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914212B" w14:textId="781C784A" w:rsidR="00E26378" w:rsidRPr="00365811" w:rsidRDefault="00F04DD0" w:rsidP="00E94AC3">
      <w:pPr>
        <w:spacing w:after="480"/>
        <w:rPr>
          <w:rFonts w:ascii="Times New Roman" w:hAnsi="Times New Roman"/>
          <w:b/>
          <w:i/>
          <w:color w:val="984806" w:themeColor="accent6" w:themeShade="80"/>
          <w:sz w:val="44"/>
          <w:szCs w:val="44"/>
        </w:rPr>
      </w:pPr>
      <w:bookmarkStart w:id="0" w:name="_GoBack"/>
      <w:bookmarkEnd w:id="0"/>
      <w:r>
        <w:rPr>
          <w:rFonts w:ascii="Times New Roman" w:hAnsi="Times New Roman"/>
          <w:b/>
          <w:i/>
          <w:noProof/>
          <w:color w:val="984806" w:themeColor="accent6" w:themeShade="80"/>
          <w:sz w:val="44"/>
          <w:szCs w:val="44"/>
          <w:lang w:eastAsia="en-AU"/>
        </w:rPr>
        <w:drawing>
          <wp:anchor distT="0" distB="0" distL="114300" distR="114300" simplePos="0" relativeHeight="251658240" behindDoc="1" locked="0" layoutInCell="1" allowOverlap="1" wp14:anchorId="7F57AEBD" wp14:editId="3C3D8BB8">
            <wp:simplePos x="0" y="0"/>
            <wp:positionH relativeFrom="column">
              <wp:posOffset>-1492885</wp:posOffset>
            </wp:positionH>
            <wp:positionV relativeFrom="paragraph">
              <wp:posOffset>285750</wp:posOffset>
            </wp:positionV>
            <wp:extent cx="8530179" cy="4680000"/>
            <wp:effectExtent l="19050" t="438150" r="0" b="429260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rotWithShape="1">
                    <a:blip r:embed="rId14">
                      <a:extLst>
                        <a:ext uri="{837473B0-CC2E-450A-ABE3-18F120FF3D39}">
                          <a1611:picAttrSrcUrl xmlns:a1611="http://schemas.microsoft.com/office/drawing/2016/11/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id="rId15"/>
                        </a:ext>
                      </a:extLst>
                    </a:blip>
                    <a:srcRect l="1259" t="9321" b="15590"/>
                    <a:stretch/>
                  </pic:blipFill>
                  <pic:spPr>
                    <a:xfrm rot="20895376">
                      <a:off x="0" y="0"/>
                      <a:ext cx="8530179" cy="4680000"/>
                    </a:xfrm>
                    <a:prstGeom prst="rect">
                      <a:avLst/>
                    </a:prstGeom>
                    <a:effectLst>
                      <a:reflection blurRad="6350" stA="50000" endA="300" endPos="55000" dir="5400000" sy="-100000" algn="bl" rotWithShape="0"/>
                      <a:softEdge rad="1270000"/>
                    </a:effectLst>
                  </pic:spPr>
                </pic:pic>
              </a:graphicData>
            </a:graphic>
            <wp14:sizeRelH relativeFrom="margin">
              <wp14:pctWidth>0</wp14:pctWidth>
            </wp14:sizeRelH>
            <wp14:sizeRelV relativeFrom="margin">
              <wp14:pctHeight>0</wp14:pctHeight>
            </wp14:sizeRelV>
          </wp:anchor>
        </w:drawing>
      </w:r>
      <w:r w:rsidR="00E26378" w:rsidRPr="00365811">
        <w:rPr>
          <w:rFonts w:ascii="Times New Roman" w:hAnsi="Times New Roman"/>
          <w:b/>
          <w:i/>
          <w:color w:val="984806" w:themeColor="accent6" w:themeShade="80"/>
          <w:sz w:val="44"/>
          <w:szCs w:val="44"/>
        </w:rPr>
        <w:tab/>
      </w:r>
    </w:p>
    <w:p w14:paraId="20601799" w14:textId="7E96961A" w:rsidR="00AD2159" w:rsidRPr="004D1C96" w:rsidRDefault="00AD2159" w:rsidP="00AD2159">
      <w:pPr>
        <w:jc w:val="center"/>
        <w:rPr>
          <w:rFonts w:ascii="Times New Roman" w:hAnsi="Times New Roman"/>
          <w:b/>
          <w:i/>
          <w:sz w:val="48"/>
          <w:szCs w:val="48"/>
          <w14:glow w14:rad="0">
            <w14:schemeClr w14:val="bg1"/>
          </w14:glow>
          <w14:textOutline w14:w="15875" w14:cap="rnd" w14:cmpd="sng" w14:algn="ctr">
            <w14:gradFill>
              <w14:gsLst>
                <w14:gs w14:pos="0">
                  <w14:schemeClr w14:val="tx1"/>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4200000" w14:scaled="0"/>
            </w14:gradFill>
            <w14:prstDash w14:val="solid"/>
            <w14:bevel/>
          </w14:textOutline>
        </w:rPr>
      </w:pPr>
      <w:r w:rsidRPr="004D1C96">
        <w:rPr>
          <w:rFonts w:ascii="Times New Roman" w:hAnsi="Times New Roman"/>
          <w:b/>
          <w:i/>
          <w:sz w:val="48"/>
          <w:szCs w:val="48"/>
          <w14:glow w14:rad="0">
            <w14:schemeClr w14:val="bg1"/>
          </w14:glow>
          <w14:textOutline w14:w="15875" w14:cap="rnd" w14:cmpd="sng" w14:algn="ctr">
            <w14:gradFill>
              <w14:gsLst>
                <w14:gs w14:pos="0">
                  <w14:schemeClr w14:val="tx1"/>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4200000" w14:scaled="0"/>
            </w14:gradFill>
            <w14:prstDash w14:val="solid"/>
            <w14:bevel/>
          </w14:textOutline>
        </w:rPr>
        <w:t>2020 – 2021   PRE-BUDGET SUBMISSION</w:t>
      </w:r>
    </w:p>
    <w:p w14:paraId="21760F8B" w14:textId="566B1CE2" w:rsidR="00AD2159" w:rsidRPr="004D1C96" w:rsidRDefault="00E52484" w:rsidP="00E52484">
      <w:pPr>
        <w:tabs>
          <w:tab w:val="center" w:pos="5270"/>
          <w:tab w:val="right" w:pos="10540"/>
        </w:tabs>
        <w:rPr>
          <w:rFonts w:ascii="Times New Roman" w:hAnsi="Times New Roman"/>
          <w:b/>
          <w:i/>
          <w:sz w:val="48"/>
          <w:szCs w:val="48"/>
          <w14:glow w14:rad="0">
            <w14:schemeClr w14:val="bg1"/>
          </w14:glow>
          <w14:textOutline w14:w="15875" w14:cap="rnd" w14:cmpd="sng" w14:algn="ctr">
            <w14:gradFill>
              <w14:gsLst>
                <w14:gs w14:pos="0">
                  <w14:schemeClr w14:val="tx1"/>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4200000" w14:scaled="0"/>
            </w14:gradFill>
            <w14:prstDash w14:val="solid"/>
            <w14:bevel/>
          </w14:textOutline>
        </w:rPr>
      </w:pPr>
      <w:r w:rsidRPr="004D1C96">
        <w:rPr>
          <w:rFonts w:ascii="Times New Roman" w:hAnsi="Times New Roman"/>
          <w:b/>
          <w:i/>
          <w:sz w:val="48"/>
          <w:szCs w:val="48"/>
          <w14:glow w14:rad="0">
            <w14:schemeClr w14:val="bg1"/>
          </w14:glow>
          <w14:textOutline w14:w="15875" w14:cap="rnd" w14:cmpd="sng" w14:algn="ctr">
            <w14:gradFill>
              <w14:gsLst>
                <w14:gs w14:pos="0">
                  <w14:schemeClr w14:val="tx1"/>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4200000" w14:scaled="0"/>
            </w14:gradFill>
            <w14:prstDash w14:val="solid"/>
            <w14:bevel/>
          </w14:textOutline>
        </w:rPr>
        <w:tab/>
      </w:r>
      <w:r w:rsidR="00AD2159" w:rsidRPr="004D1C96">
        <w:rPr>
          <w:rFonts w:ascii="Times New Roman" w:hAnsi="Times New Roman"/>
          <w:b/>
          <w:i/>
          <w:sz w:val="48"/>
          <w:szCs w:val="48"/>
          <w14:glow w14:rad="0">
            <w14:schemeClr w14:val="bg1"/>
          </w14:glow>
          <w14:textOutline w14:w="15875" w14:cap="rnd" w14:cmpd="sng" w14:algn="ctr">
            <w14:gradFill>
              <w14:gsLst>
                <w14:gs w14:pos="0">
                  <w14:schemeClr w14:val="tx1"/>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4200000" w14:scaled="0"/>
            </w14:gradFill>
            <w14:prstDash w14:val="solid"/>
            <w14:bevel/>
          </w14:textOutline>
        </w:rPr>
        <w:t>FEDERAL GOVERNMENT</w:t>
      </w:r>
      <w:r w:rsidRPr="004D1C96">
        <w:rPr>
          <w:rFonts w:ascii="Times New Roman" w:hAnsi="Times New Roman"/>
          <w:b/>
          <w:i/>
          <w:sz w:val="48"/>
          <w:szCs w:val="48"/>
          <w14:glow w14:rad="0">
            <w14:schemeClr w14:val="bg1"/>
          </w14:glow>
          <w14:textOutline w14:w="15875" w14:cap="rnd" w14:cmpd="sng" w14:algn="ctr">
            <w14:gradFill>
              <w14:gsLst>
                <w14:gs w14:pos="0">
                  <w14:schemeClr w14:val="tx1"/>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4200000" w14:scaled="0"/>
            </w14:gradFill>
            <w14:prstDash w14:val="solid"/>
            <w14:bevel/>
          </w14:textOutline>
        </w:rPr>
        <w:tab/>
      </w:r>
    </w:p>
    <w:p w14:paraId="0B3026FC" w14:textId="43627BEB" w:rsidR="00E94AC3" w:rsidRPr="004D1C96" w:rsidRDefault="00EB6150" w:rsidP="00EB6150">
      <w:pPr>
        <w:tabs>
          <w:tab w:val="center" w:pos="5270"/>
          <w:tab w:val="left" w:pos="9465"/>
        </w:tabs>
        <w:spacing w:after="480"/>
        <w:rPr>
          <w:rFonts w:ascii="Times New Roman" w:hAnsi="Times New Roman"/>
          <w:b/>
          <w:i/>
          <w:sz w:val="44"/>
          <w:szCs w:val="44"/>
          <w14:glow w14:rad="0">
            <w14:schemeClr w14:val="bg1"/>
          </w14:glow>
          <w14:textOutline w14:w="15875" w14:cap="rnd" w14:cmpd="sng" w14:algn="ctr">
            <w14:gradFill>
              <w14:gsLst>
                <w14:gs w14:pos="0">
                  <w14:schemeClr w14:val="tx1"/>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4200000" w14:scaled="0"/>
            </w14:gradFill>
            <w14:prstDash w14:val="solid"/>
            <w14:bevel/>
          </w14:textOutline>
        </w:rPr>
      </w:pPr>
      <w:r w:rsidRPr="004D1C96">
        <w:rPr>
          <w:rFonts w:ascii="Times New Roman" w:hAnsi="Times New Roman"/>
          <w:b/>
          <w:i/>
          <w:sz w:val="44"/>
          <w:szCs w:val="44"/>
          <w14:glow w14:rad="0">
            <w14:schemeClr w14:val="bg1"/>
          </w14:glow>
          <w14:textOutline w14:w="15875" w14:cap="rnd" w14:cmpd="sng" w14:algn="ctr">
            <w14:gradFill>
              <w14:gsLst>
                <w14:gs w14:pos="0">
                  <w14:schemeClr w14:val="tx1"/>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4200000" w14:scaled="0"/>
            </w14:gradFill>
            <w14:prstDash w14:val="solid"/>
            <w14:bevel/>
          </w14:textOutline>
        </w:rPr>
        <w:tab/>
      </w:r>
    </w:p>
    <w:p w14:paraId="53321E96" w14:textId="1702881D" w:rsidR="00365811" w:rsidRPr="004D1C96" w:rsidRDefault="0034370C" w:rsidP="0034370C">
      <w:pPr>
        <w:tabs>
          <w:tab w:val="left" w:pos="5835"/>
        </w:tabs>
        <w:spacing w:after="480"/>
        <w:rPr>
          <w:rFonts w:ascii="Times New Roman" w:hAnsi="Times New Roman"/>
          <w:b/>
          <w:i/>
          <w:sz w:val="44"/>
          <w:szCs w:val="44"/>
          <w14:glow w14:rad="0">
            <w14:schemeClr w14:val="bg1"/>
          </w14:glow>
          <w14:textOutline w14:w="15875" w14:cap="rnd" w14:cmpd="sng" w14:algn="ctr">
            <w14:gradFill>
              <w14:gsLst>
                <w14:gs w14:pos="0">
                  <w14:schemeClr w14:val="tx1"/>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4200000" w14:scaled="0"/>
            </w14:gradFill>
            <w14:prstDash w14:val="solid"/>
            <w14:bevel/>
          </w14:textOutline>
        </w:rPr>
      </w:pPr>
      <w:r w:rsidRPr="004D1C96">
        <w:rPr>
          <w:rFonts w:ascii="Times New Roman" w:hAnsi="Times New Roman"/>
          <w:b/>
          <w:i/>
          <w:sz w:val="44"/>
          <w:szCs w:val="44"/>
          <w14:glow w14:rad="0">
            <w14:schemeClr w14:val="bg1"/>
          </w14:glow>
          <w14:textOutline w14:w="15875" w14:cap="rnd" w14:cmpd="sng" w14:algn="ctr">
            <w14:gradFill>
              <w14:gsLst>
                <w14:gs w14:pos="0">
                  <w14:schemeClr w14:val="tx1"/>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4200000" w14:scaled="0"/>
            </w14:gradFill>
            <w14:prstDash w14:val="solid"/>
            <w14:bevel/>
          </w14:textOutline>
        </w:rPr>
        <w:tab/>
      </w:r>
    </w:p>
    <w:p w14:paraId="5766014D" w14:textId="13D2F9BD" w:rsidR="00A02964" w:rsidRPr="004D1C96" w:rsidRDefault="00E46698" w:rsidP="00E94AC3">
      <w:pPr>
        <w:tabs>
          <w:tab w:val="center" w:pos="5270"/>
          <w:tab w:val="left" w:pos="9465"/>
        </w:tabs>
        <w:spacing w:after="480"/>
        <w:jc w:val="center"/>
        <w:rPr>
          <w:rFonts w:ascii="Times New Roman" w:hAnsi="Times New Roman"/>
          <w:b/>
          <w:i/>
          <w:sz w:val="40"/>
          <w:szCs w:val="40"/>
          <w14:glow w14:rad="0">
            <w14:schemeClr w14:val="bg1"/>
          </w14:glow>
          <w14:textOutline w14:w="15875" w14:cap="rnd" w14:cmpd="sng" w14:algn="ctr">
            <w14:gradFill>
              <w14:gsLst>
                <w14:gs w14:pos="55500">
                  <w14:srgbClr w14:val="8495A9"/>
                </w14:gs>
                <w14:gs w14:pos="37000">
                  <w14:srgbClr w14:val="586371"/>
                </w14:gs>
                <w14:gs w14:pos="0">
                  <w14:schemeClr w14:val="tx1"/>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4200000" w14:scaled="0"/>
            </w14:gradFill>
            <w14:prstDash w14:val="solid"/>
            <w14:bevel/>
          </w14:textOutline>
        </w:rPr>
      </w:pPr>
      <w:r w:rsidRPr="004D1C96">
        <w:rPr>
          <w:rFonts w:ascii="Times New Roman" w:hAnsi="Times New Roman"/>
          <w:b/>
          <w:i/>
          <w:sz w:val="40"/>
          <w:szCs w:val="40"/>
          <w14:glow w14:rad="0">
            <w14:schemeClr w14:val="bg1"/>
          </w14:glow>
          <w14:textOutline w14:w="15875" w14:cap="rnd" w14:cmpd="sng" w14:algn="ctr">
            <w14:gradFill>
              <w14:gsLst>
                <w14:gs w14:pos="55500">
                  <w14:srgbClr w14:val="8495A9"/>
                </w14:gs>
                <w14:gs w14:pos="37000">
                  <w14:srgbClr w14:val="586371"/>
                </w14:gs>
                <w14:gs w14:pos="0">
                  <w14:schemeClr w14:val="tx1"/>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4200000" w14:scaled="0"/>
            </w14:gradFill>
            <w14:prstDash w14:val="solid"/>
            <w14:bevel/>
          </w14:textOutline>
        </w:rPr>
        <w:t>SUPERANNUATED COMMONWEALTH OFFICERS’ ASSOCIATION</w:t>
      </w:r>
      <w:r w:rsidR="00E94AC3" w:rsidRPr="004D1C96">
        <w:rPr>
          <w:rFonts w:ascii="Times New Roman" w:hAnsi="Times New Roman"/>
          <w:b/>
          <w:i/>
          <w:sz w:val="40"/>
          <w:szCs w:val="40"/>
          <w14:glow w14:rad="0">
            <w14:schemeClr w14:val="bg1"/>
          </w14:glow>
          <w14:textOutline w14:w="15875" w14:cap="rnd" w14:cmpd="sng" w14:algn="ctr">
            <w14:gradFill>
              <w14:gsLst>
                <w14:gs w14:pos="55500">
                  <w14:srgbClr w14:val="8495A9"/>
                </w14:gs>
                <w14:gs w14:pos="37000">
                  <w14:srgbClr w14:val="586371"/>
                </w14:gs>
                <w14:gs w14:pos="0">
                  <w14:schemeClr w14:val="tx1"/>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4200000" w14:scaled="0"/>
            </w14:gradFill>
            <w14:prstDash w14:val="solid"/>
            <w14:bevel/>
          </w14:textOutline>
        </w:rPr>
        <w:t xml:space="preserve"> (</w:t>
      </w:r>
      <w:r w:rsidRPr="004D1C96">
        <w:rPr>
          <w:rFonts w:ascii="Times New Roman" w:hAnsi="Times New Roman"/>
          <w:b/>
          <w:i/>
          <w:sz w:val="40"/>
          <w:szCs w:val="40"/>
          <w14:glow w14:rad="0">
            <w14:schemeClr w14:val="bg1"/>
          </w14:glow>
          <w14:textOutline w14:w="15875" w14:cap="rnd" w14:cmpd="sng" w14:algn="ctr">
            <w14:gradFill>
              <w14:gsLst>
                <w14:gs w14:pos="55500">
                  <w14:srgbClr w14:val="8495A9"/>
                </w14:gs>
                <w14:gs w14:pos="37000">
                  <w14:srgbClr w14:val="586371"/>
                </w14:gs>
                <w14:gs w14:pos="0">
                  <w14:schemeClr w14:val="tx1"/>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4200000" w14:scaled="0"/>
            </w14:gradFill>
            <w14:prstDash w14:val="solid"/>
            <w14:bevel/>
          </w14:textOutline>
        </w:rPr>
        <w:t>WA) Inc.</w:t>
      </w:r>
    </w:p>
    <w:p w14:paraId="33D69E9F" w14:textId="511CD530" w:rsidR="003E0C52" w:rsidRPr="004D1C96" w:rsidRDefault="00F05756" w:rsidP="00A0334F">
      <w:pPr>
        <w:spacing w:after="480"/>
        <w:ind w:left="720" w:firstLine="720"/>
        <w:rPr>
          <w:rFonts w:ascii="Times New Roman" w:hAnsi="Times New Roman"/>
          <w:b/>
          <w:i/>
          <w:sz w:val="40"/>
          <w:szCs w:val="40"/>
          <w14:glow w14:rad="0">
            <w14:schemeClr w14:val="bg1"/>
          </w14:glow>
          <w14:textOutline w14:w="15875" w14:cap="rnd" w14:cmpd="sng" w14:algn="ctr">
            <w14:gradFill>
              <w14:gsLst>
                <w14:gs w14:pos="0">
                  <w14:schemeClr w14:val="tx1"/>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4200000" w14:scaled="0"/>
            </w14:gradFill>
            <w14:prstDash w14:val="solid"/>
            <w14:bevel/>
          </w14:textOutline>
        </w:rPr>
      </w:pPr>
      <w:r w:rsidRPr="004D1C96">
        <w:rPr>
          <w:rFonts w:ascii="Times New Roman" w:hAnsi="Times New Roman"/>
          <w:b/>
          <w:i/>
          <w:sz w:val="40"/>
          <w:szCs w:val="40"/>
          <w14:glow w14:rad="0">
            <w14:schemeClr w14:val="bg1"/>
          </w14:glow>
          <w14:textOutline w14:w="15875" w14:cap="rnd" w14:cmpd="sng" w14:algn="ctr">
            <w14:gradFill>
              <w14:gsLst>
                <w14:gs w14:pos="0">
                  <w14:schemeClr w14:val="tx1"/>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4200000" w14:scaled="0"/>
            </w14:gradFill>
            <w14:prstDash w14:val="solid"/>
            <w14:bevel/>
          </w14:textOutline>
        </w:rPr>
        <w:t>WA SELF FUNDED RETIREES Inc.</w:t>
      </w:r>
    </w:p>
    <w:p w14:paraId="072B2341" w14:textId="43354EA0" w:rsidR="00A0334F" w:rsidRDefault="00A0334F" w:rsidP="00F05756">
      <w:pPr>
        <w:jc w:val="center"/>
        <w:rPr>
          <w:rFonts w:ascii="Times New Roman" w:hAnsi="Times New Roman"/>
          <w:b/>
          <w:i/>
          <w:sz w:val="48"/>
          <w:szCs w:val="48"/>
          <w14:textOutline w14:w="12700"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pPr>
    </w:p>
    <w:p w14:paraId="7DC10CF6" w14:textId="77777777" w:rsidR="006606EB" w:rsidRPr="008D5559" w:rsidRDefault="006606EB" w:rsidP="00F05756">
      <w:pPr>
        <w:jc w:val="center"/>
        <w:rPr>
          <w:rFonts w:ascii="Times New Roman" w:hAnsi="Times New Roman"/>
          <w:b/>
          <w:i/>
          <w:sz w:val="48"/>
          <w:szCs w:val="48"/>
          <w14:shadow w14:blurRad="50800" w14:dist="50800" w14:dir="5400000" w14:sx="0" w14:sy="0" w14:kx="0" w14:ky="0" w14:algn="ctr">
            <w14:srgbClr w14:val="000000">
              <w14:alpha w14:val="1000"/>
            </w14:srgbClr>
          </w14:shadow>
          <w14:textOutline w14:w="12700"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pPr>
    </w:p>
    <w:p w14:paraId="57D86DBA" w14:textId="5343F650" w:rsidR="006616E7" w:rsidRDefault="00AD2159" w:rsidP="00F05756">
      <w:pPr>
        <w:spacing w:after="0"/>
        <w:jc w:val="center"/>
        <w:rPr>
          <w:rFonts w:ascii="Times New Roman" w:hAnsi="Times New Roman"/>
          <w:b/>
          <w:i/>
          <w:sz w:val="28"/>
          <w:szCs w:val="28"/>
        </w:rPr>
      </w:pPr>
      <w:r>
        <w:rPr>
          <w:rFonts w:ascii="Times New Roman" w:hAnsi="Times New Roman"/>
          <w:b/>
          <w:i/>
          <w:noProof/>
          <w:sz w:val="44"/>
          <w:szCs w:val="44"/>
          <w:lang w:eastAsia="en-AU"/>
        </w:rPr>
        <w:drawing>
          <wp:inline distT="0" distB="0" distL="0" distR="0" wp14:anchorId="06523B8A" wp14:editId="714D4815">
            <wp:extent cx="2907068" cy="1836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07068" cy="1836000"/>
                    </a:xfrm>
                    <a:prstGeom prst="rect">
                      <a:avLst/>
                    </a:prstGeom>
                    <a:noFill/>
                    <a:effectLst>
                      <a:softEdge rad="165100"/>
                    </a:effectLst>
                  </pic:spPr>
                </pic:pic>
              </a:graphicData>
            </a:graphic>
          </wp:inline>
        </w:drawing>
      </w:r>
      <w:r>
        <w:rPr>
          <w:rFonts w:ascii="Times New Roman" w:hAnsi="Times New Roman"/>
          <w:b/>
          <w:i/>
          <w:noProof/>
          <w:sz w:val="44"/>
          <w:szCs w:val="44"/>
          <w:lang w:eastAsia="en-AU"/>
        </w:rPr>
        <w:drawing>
          <wp:inline distT="0" distB="0" distL="0" distR="0" wp14:anchorId="7C7CE33E" wp14:editId="7DAE8700">
            <wp:extent cx="2835535" cy="1656000"/>
            <wp:effectExtent l="0" t="0" r="317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35535" cy="1656000"/>
                    </a:xfrm>
                    <a:prstGeom prst="rect">
                      <a:avLst/>
                    </a:prstGeom>
                    <a:ln>
                      <a:noFill/>
                    </a:ln>
                    <a:effectLst>
                      <a:glow>
                        <a:schemeClr val="bg1"/>
                      </a:glow>
                      <a:softEdge rad="88900"/>
                    </a:effectLst>
                  </pic:spPr>
                </pic:pic>
              </a:graphicData>
            </a:graphic>
          </wp:inline>
        </w:drawing>
      </w:r>
    </w:p>
    <w:p w14:paraId="25FA4F87" w14:textId="4D156B7F" w:rsidR="00F05756" w:rsidRDefault="00F05756" w:rsidP="00F05756">
      <w:pPr>
        <w:spacing w:after="0"/>
        <w:jc w:val="center"/>
        <w:rPr>
          <w:rFonts w:ascii="Times New Roman" w:hAnsi="Times New Roman"/>
          <w:b/>
          <w:i/>
          <w:sz w:val="28"/>
          <w:szCs w:val="28"/>
        </w:rPr>
      </w:pPr>
    </w:p>
    <w:p w14:paraId="4E7E8812" w14:textId="44CC4618" w:rsidR="00AD2159" w:rsidRDefault="00AD2159" w:rsidP="00F05756">
      <w:pPr>
        <w:spacing w:after="0"/>
        <w:jc w:val="center"/>
        <w:rPr>
          <w:rFonts w:ascii="Times New Roman" w:hAnsi="Times New Roman"/>
          <w:b/>
          <w:i/>
          <w:sz w:val="28"/>
          <w:szCs w:val="28"/>
        </w:rPr>
      </w:pPr>
    </w:p>
    <w:p w14:paraId="6BA9EC3F" w14:textId="77777777" w:rsidR="00365811" w:rsidRDefault="00365811" w:rsidP="00F05756">
      <w:pPr>
        <w:spacing w:after="0"/>
        <w:jc w:val="center"/>
        <w:rPr>
          <w:rFonts w:ascii="Times New Roman" w:hAnsi="Times New Roman"/>
          <w:b/>
          <w:i/>
          <w:sz w:val="28"/>
          <w:szCs w:val="28"/>
        </w:rPr>
      </w:pPr>
    </w:p>
    <w:p w14:paraId="1CD7C8E0" w14:textId="67D74133" w:rsidR="006616E7" w:rsidRPr="00CA63A8" w:rsidRDefault="009C1D3B" w:rsidP="009C1D3B">
      <w:pPr>
        <w:tabs>
          <w:tab w:val="left" w:pos="1134"/>
        </w:tabs>
        <w:spacing w:after="0"/>
        <w:jc w:val="both"/>
        <w:rPr>
          <w:rFonts w:ascii="Times New Roman" w:hAnsi="Times New Roman"/>
          <w:b/>
          <w:i/>
          <w:sz w:val="28"/>
          <w:szCs w:val="28"/>
        </w:rPr>
      </w:pPr>
      <w:r>
        <w:rPr>
          <w:rFonts w:ascii="Times New Roman" w:hAnsi="Times New Roman"/>
          <w:b/>
          <w:i/>
          <w:sz w:val="28"/>
          <w:szCs w:val="28"/>
        </w:rPr>
        <w:t xml:space="preserve">                </w:t>
      </w:r>
      <w:r w:rsidR="0000522C">
        <w:rPr>
          <w:rFonts w:ascii="Times New Roman" w:hAnsi="Times New Roman"/>
          <w:b/>
          <w:i/>
          <w:sz w:val="28"/>
          <w:szCs w:val="28"/>
        </w:rPr>
        <w:t>NOVEM</w:t>
      </w:r>
      <w:r w:rsidR="00CB4281">
        <w:rPr>
          <w:rFonts w:ascii="Times New Roman" w:hAnsi="Times New Roman"/>
          <w:b/>
          <w:i/>
          <w:sz w:val="28"/>
          <w:szCs w:val="28"/>
        </w:rPr>
        <w:t>BER</w:t>
      </w:r>
      <w:r w:rsidR="00B34FC9" w:rsidRPr="00315DFF">
        <w:rPr>
          <w:rFonts w:ascii="Times New Roman" w:hAnsi="Times New Roman"/>
          <w:b/>
          <w:i/>
          <w:sz w:val="28"/>
          <w:szCs w:val="28"/>
        </w:rPr>
        <w:t xml:space="preserve"> 201</w:t>
      </w:r>
      <w:r w:rsidR="00AD2159">
        <w:rPr>
          <w:rFonts w:ascii="Times New Roman" w:hAnsi="Times New Roman"/>
          <w:b/>
          <w:i/>
          <w:sz w:val="28"/>
          <w:szCs w:val="28"/>
        </w:rPr>
        <w:t>9</w:t>
      </w:r>
    </w:p>
    <w:p w14:paraId="01210D72" w14:textId="2839B959" w:rsidR="004A36C6" w:rsidRPr="00547AE1" w:rsidRDefault="004A36C6" w:rsidP="003744F5">
      <w:pPr>
        <w:tabs>
          <w:tab w:val="left" w:pos="1215"/>
        </w:tabs>
        <w:jc w:val="center"/>
        <w:rPr>
          <w:rFonts w:ascii="Book Antiqua" w:hAnsi="Book Antiqua" w:cs="Arial"/>
          <w:b/>
          <w:i/>
          <w:color w:val="4F81BD" w:themeColor="accent1"/>
          <w:sz w:val="18"/>
          <w:szCs w:val="18"/>
          <w:lang w:val="en-US"/>
        </w:rPr>
      </w:pPr>
    </w:p>
    <w:p w14:paraId="498859B5" w14:textId="77777777" w:rsidR="00547AE1" w:rsidRDefault="00547AE1" w:rsidP="003744F5">
      <w:pPr>
        <w:tabs>
          <w:tab w:val="left" w:pos="1215"/>
        </w:tabs>
        <w:jc w:val="center"/>
        <w:rPr>
          <w:rFonts w:ascii="Book Antiqua" w:hAnsi="Book Antiqua" w:cs="Arial"/>
          <w:b/>
          <w:i/>
          <w:color w:val="4F81BD" w:themeColor="accent1"/>
          <w:lang w:val="en-US"/>
        </w:rPr>
      </w:pPr>
    </w:p>
    <w:p w14:paraId="5611C870" w14:textId="64F1B856" w:rsidR="00A02964" w:rsidRPr="00760B4D" w:rsidRDefault="003744F5" w:rsidP="00547AE1">
      <w:pPr>
        <w:tabs>
          <w:tab w:val="left" w:pos="1215"/>
        </w:tabs>
        <w:jc w:val="center"/>
        <w:rPr>
          <w:rFonts w:ascii="Book Antiqua" w:hAnsi="Book Antiqua" w:cs="Arial"/>
          <w:b/>
          <w:i/>
          <w:color w:val="4F81BD" w:themeColor="accent1"/>
          <w:lang w:val="en-US"/>
        </w:rPr>
      </w:pPr>
      <w:r w:rsidRPr="00760B4D">
        <w:rPr>
          <w:rFonts w:ascii="Book Antiqua" w:hAnsi="Book Antiqua" w:cs="Arial"/>
          <w:b/>
          <w:i/>
          <w:color w:val="4F81BD" w:themeColor="accent1"/>
          <w:lang w:val="en-US"/>
        </w:rPr>
        <w:t>State &amp; Federal Advocates for Fully and Partly S</w:t>
      </w:r>
      <w:r w:rsidR="0055268B" w:rsidRPr="00760B4D">
        <w:rPr>
          <w:rFonts w:ascii="Book Antiqua" w:hAnsi="Book Antiqua" w:cs="Arial"/>
          <w:b/>
          <w:i/>
          <w:color w:val="4F81BD" w:themeColor="accent1"/>
          <w:lang w:val="en-US"/>
        </w:rPr>
        <w:t xml:space="preserve">elf </w:t>
      </w:r>
      <w:r w:rsidRPr="00760B4D">
        <w:rPr>
          <w:rFonts w:ascii="Book Antiqua" w:hAnsi="Book Antiqua" w:cs="Arial"/>
          <w:b/>
          <w:i/>
          <w:color w:val="4F81BD" w:themeColor="accent1"/>
          <w:lang w:val="en-US"/>
        </w:rPr>
        <w:t>Funded Retirees</w:t>
      </w:r>
    </w:p>
    <w:p w14:paraId="4C051959" w14:textId="77777777" w:rsidR="008954C8" w:rsidRDefault="008954C8" w:rsidP="00F22519">
      <w:pPr>
        <w:spacing w:after="0"/>
        <w:jc w:val="center"/>
        <w:rPr>
          <w:rFonts w:ascii="Arial" w:hAnsi="Arial" w:cs="Arial"/>
          <w:b/>
          <w:sz w:val="28"/>
          <w:szCs w:val="28"/>
        </w:rPr>
      </w:pPr>
    </w:p>
    <w:p w14:paraId="5222DD3D" w14:textId="77777777" w:rsidR="008954C8" w:rsidRDefault="008954C8" w:rsidP="00F22519">
      <w:pPr>
        <w:spacing w:after="0"/>
        <w:jc w:val="center"/>
        <w:rPr>
          <w:rFonts w:ascii="Arial" w:hAnsi="Arial" w:cs="Arial"/>
          <w:b/>
          <w:sz w:val="28"/>
          <w:szCs w:val="28"/>
        </w:rPr>
      </w:pPr>
    </w:p>
    <w:p w14:paraId="0FA4E69C" w14:textId="69287348" w:rsidR="008954C8" w:rsidRPr="00872793" w:rsidRDefault="008954C8" w:rsidP="00F22519">
      <w:pPr>
        <w:spacing w:after="0"/>
        <w:jc w:val="center"/>
        <w:rPr>
          <w:rFonts w:ascii="Arial" w:hAnsi="Arial" w:cs="Arial"/>
          <w:b/>
          <w:color w:val="F79646" w:themeColor="accent6"/>
          <w:sz w:val="28"/>
          <w:szCs w:val="28"/>
          <w14:textOutline w14:w="9525" w14:cap="rnd" w14:cmpd="sng" w14:algn="ctr">
            <w14:gradFill>
              <w14:gsLst>
                <w14:gs w14:pos="0">
                  <w14:schemeClr w14:val="tx1"/>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pPr>
      <w:r w:rsidRPr="00872793">
        <w:rPr>
          <w:rFonts w:ascii="Arial" w:hAnsi="Arial" w:cs="Arial"/>
          <w:b/>
          <w:i/>
          <w:iCs/>
          <w:color w:val="F79646" w:themeColor="accent6"/>
          <w:sz w:val="28"/>
          <w:szCs w:val="28"/>
          <w14:textOutline w14:w="9525" w14:cap="rnd" w14:cmpd="sng" w14:algn="ctr">
            <w14:gradFill>
              <w14:gsLst>
                <w14:gs w14:pos="0">
                  <w14:schemeClr w14:val="tx1"/>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t>SUPERANNUATED COMMONWEALTH OFFICERS’ ASSOCIATION (WA) Inc</w:t>
      </w:r>
      <w:r w:rsidRPr="00872793">
        <w:rPr>
          <w:rFonts w:ascii="Arial" w:hAnsi="Arial" w:cs="Arial"/>
          <w:b/>
          <w:color w:val="F79646" w:themeColor="accent6"/>
          <w:sz w:val="28"/>
          <w:szCs w:val="28"/>
          <w14:textOutline w14:w="9525" w14:cap="rnd" w14:cmpd="sng" w14:algn="ctr">
            <w14:gradFill>
              <w14:gsLst>
                <w14:gs w14:pos="0">
                  <w14:schemeClr w14:val="tx1"/>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t>.</w:t>
      </w:r>
    </w:p>
    <w:p w14:paraId="707833FA" w14:textId="77777777" w:rsidR="008954C8" w:rsidRPr="00872793" w:rsidRDefault="008954C8" w:rsidP="00F22519">
      <w:pPr>
        <w:spacing w:after="0"/>
        <w:jc w:val="center"/>
        <w:rPr>
          <w:rFonts w:ascii="Arial" w:hAnsi="Arial" w:cs="Arial"/>
          <w:b/>
          <w:color w:val="F79646" w:themeColor="accent6"/>
          <w:sz w:val="28"/>
          <w:szCs w:val="28"/>
          <w14:textOutline w14:w="9525" w14:cap="rnd" w14:cmpd="sng" w14:algn="ctr">
            <w14:gradFill>
              <w14:gsLst>
                <w14:gs w14:pos="0">
                  <w14:schemeClr w14:val="tx1"/>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pPr>
    </w:p>
    <w:p w14:paraId="43EC21AA" w14:textId="1AF131E6" w:rsidR="00F22519" w:rsidRPr="00872793" w:rsidRDefault="00F22519" w:rsidP="00F22519">
      <w:pPr>
        <w:spacing w:after="0"/>
        <w:jc w:val="center"/>
        <w:rPr>
          <w:rFonts w:ascii="Arial" w:hAnsi="Arial" w:cs="Arial"/>
          <w:b/>
          <w:i/>
          <w:iCs/>
          <w:color w:val="F79646" w:themeColor="accent6"/>
          <w:sz w:val="28"/>
          <w:szCs w:val="28"/>
          <w14:textOutline w14:w="9525" w14:cap="rnd" w14:cmpd="sng" w14:algn="ctr">
            <w14:gradFill>
              <w14:gsLst>
                <w14:gs w14:pos="0">
                  <w14:schemeClr w14:val="tx1"/>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pPr>
      <w:r w:rsidRPr="00872793">
        <w:rPr>
          <w:rFonts w:ascii="Arial" w:hAnsi="Arial" w:cs="Arial"/>
          <w:b/>
          <w:i/>
          <w:iCs/>
          <w:color w:val="F79646" w:themeColor="accent6"/>
          <w:sz w:val="28"/>
          <w:szCs w:val="28"/>
          <w14:textOutline w14:w="9525" w14:cap="rnd" w14:cmpd="sng" w14:algn="ctr">
            <w14:gradFill>
              <w14:gsLst>
                <w14:gs w14:pos="0">
                  <w14:schemeClr w14:val="tx1"/>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t>WESTERN AUSTRALIA SELF FUNDED RETIREES Inc.</w:t>
      </w:r>
    </w:p>
    <w:p w14:paraId="54D44C2D" w14:textId="77777777" w:rsidR="00F22519" w:rsidRPr="00872793" w:rsidRDefault="00F22519" w:rsidP="00F22519">
      <w:pPr>
        <w:spacing w:after="0"/>
        <w:jc w:val="center"/>
        <w:rPr>
          <w:rFonts w:ascii="Arial" w:hAnsi="Arial" w:cs="Arial"/>
          <w:b/>
          <w:i/>
          <w:iCs/>
          <w:color w:val="F79646" w:themeColor="accent6"/>
          <w:sz w:val="28"/>
          <w:szCs w:val="28"/>
          <w14:textOutline w14:w="9525" w14:cap="rnd" w14:cmpd="sng" w14:algn="ctr">
            <w14:gradFill>
              <w14:gsLst>
                <w14:gs w14:pos="0">
                  <w14:schemeClr w14:val="tx1"/>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pPr>
    </w:p>
    <w:p w14:paraId="64F56274" w14:textId="77777777" w:rsidR="00F22519" w:rsidRDefault="00F22519" w:rsidP="00F22519">
      <w:pPr>
        <w:spacing w:after="0"/>
        <w:rPr>
          <w:rFonts w:ascii="Arial" w:hAnsi="Arial" w:cs="Arial"/>
          <w:b/>
          <w:sz w:val="36"/>
          <w:szCs w:val="36"/>
        </w:rPr>
      </w:pPr>
    </w:p>
    <w:p w14:paraId="34CEDAC7" w14:textId="77777777" w:rsidR="00F22519" w:rsidRDefault="00F22519" w:rsidP="00F22519">
      <w:pPr>
        <w:spacing w:after="0"/>
        <w:rPr>
          <w:rFonts w:ascii="Lucida Calligraphy" w:hAnsi="Lucida Calligraphy" w:cs="Arial"/>
          <w:b/>
        </w:rPr>
      </w:pPr>
      <w:r>
        <w:rPr>
          <w:rFonts w:ascii="Lucida Calligraphy" w:hAnsi="Lucida Calligraphy" w:cs="Arial"/>
          <w:b/>
        </w:rPr>
        <w:t xml:space="preserve">   </w:t>
      </w:r>
    </w:p>
    <w:p w14:paraId="7EABC793" w14:textId="0E417DBC" w:rsidR="00F22519" w:rsidRPr="003C58F4" w:rsidRDefault="00F22519" w:rsidP="00F22519">
      <w:pPr>
        <w:rPr>
          <w:rFonts w:ascii="Arial" w:hAnsi="Arial" w:cs="Arial"/>
          <w:color w:val="000000"/>
        </w:rPr>
      </w:pPr>
      <w:r w:rsidRPr="003C58F4">
        <w:rPr>
          <w:rFonts w:ascii="Arial" w:hAnsi="Arial" w:cs="Arial"/>
          <w:b/>
          <w:color w:val="000000"/>
        </w:rPr>
        <w:t xml:space="preserve">     </w:t>
      </w:r>
      <w:r w:rsidR="00011B7E">
        <w:rPr>
          <w:rFonts w:ascii="Arial" w:hAnsi="Arial" w:cs="Arial"/>
          <w:b/>
          <w:color w:val="000000"/>
        </w:rPr>
        <w:t xml:space="preserve">  </w:t>
      </w:r>
      <w:r w:rsidRPr="003C58F4">
        <w:rPr>
          <w:rFonts w:ascii="Arial" w:hAnsi="Arial" w:cs="Arial"/>
          <w:b/>
          <w:color w:val="000000"/>
        </w:rPr>
        <w:t>Introduction:</w:t>
      </w:r>
      <w:r w:rsidRPr="003C58F4">
        <w:rPr>
          <w:rFonts w:ascii="Arial" w:hAnsi="Arial" w:cs="Arial"/>
          <w:color w:val="000000"/>
        </w:rPr>
        <w:t xml:space="preserve">    </w:t>
      </w:r>
    </w:p>
    <w:p w14:paraId="1F1456F4" w14:textId="3EB2DB62" w:rsidR="00F22519" w:rsidRPr="003C58F4" w:rsidRDefault="00F22519" w:rsidP="00F22519">
      <w:pPr>
        <w:ind w:left="426" w:right="334"/>
        <w:rPr>
          <w:rFonts w:ascii="Arial" w:hAnsi="Arial" w:cs="Arial"/>
        </w:rPr>
      </w:pPr>
      <w:r w:rsidRPr="003C58F4">
        <w:rPr>
          <w:rFonts w:ascii="Arial" w:hAnsi="Arial" w:cs="Arial"/>
        </w:rPr>
        <w:t xml:space="preserve">Superannuated Commonwealth Officers’ Association (WA) Inc. </w:t>
      </w:r>
      <w:r w:rsidR="008954C8" w:rsidRPr="003C58F4">
        <w:rPr>
          <w:rFonts w:ascii="Arial" w:hAnsi="Arial" w:cs="Arial"/>
        </w:rPr>
        <w:t>(SCOAWA) and Western Australia Self Funded Retirees Inc. (WASFR),</w:t>
      </w:r>
      <w:r w:rsidRPr="003C58F4">
        <w:rPr>
          <w:rFonts w:ascii="Arial" w:hAnsi="Arial" w:cs="Arial"/>
        </w:rPr>
        <w:t xml:space="preserve"> are organisations registered under the Associations Incorporation Act (2015) of Western Australia.    These </w:t>
      </w:r>
      <w:r w:rsidR="008954C8" w:rsidRPr="003C58F4">
        <w:rPr>
          <w:rFonts w:ascii="Arial" w:hAnsi="Arial" w:cs="Arial"/>
        </w:rPr>
        <w:t>t</w:t>
      </w:r>
      <w:r w:rsidR="004E230B">
        <w:rPr>
          <w:rFonts w:ascii="Arial" w:hAnsi="Arial" w:cs="Arial"/>
        </w:rPr>
        <w:t>wo</w:t>
      </w:r>
      <w:r w:rsidRPr="003C58F4">
        <w:rPr>
          <w:rFonts w:ascii="Arial" w:hAnsi="Arial" w:cs="Arial"/>
        </w:rPr>
        <w:t xml:space="preserve"> organisations have very similar backgrounds and have chosen to join together in lodging this submission with the Federal Government.    Most</w:t>
      </w:r>
      <w:r w:rsidRPr="003C58F4">
        <w:rPr>
          <w:rFonts w:ascii="Arial" w:hAnsi="Arial" w:cs="Arial"/>
          <w:color w:val="FF0000"/>
        </w:rPr>
        <w:t xml:space="preserve"> </w:t>
      </w:r>
      <w:r w:rsidRPr="003C58F4">
        <w:rPr>
          <w:rFonts w:ascii="Arial" w:hAnsi="Arial" w:cs="Arial"/>
        </w:rPr>
        <w:t>members have had</w:t>
      </w:r>
      <w:r w:rsidRPr="003C58F4">
        <w:rPr>
          <w:rFonts w:ascii="Arial" w:hAnsi="Arial" w:cs="Arial"/>
          <w:color w:val="FF0000"/>
        </w:rPr>
        <w:t xml:space="preserve"> </w:t>
      </w:r>
      <w:r w:rsidRPr="003C58F4">
        <w:rPr>
          <w:rFonts w:ascii="Arial" w:hAnsi="Arial" w:cs="Arial"/>
        </w:rPr>
        <w:t>experience with similar organisations in the past and our primary objective is to protect and advance the interests of those retirees who have funded, in whole or in part,</w:t>
      </w:r>
      <w:r w:rsidRPr="003C58F4">
        <w:rPr>
          <w:rFonts w:ascii="Arial" w:hAnsi="Arial" w:cs="Arial"/>
          <w:color w:val="FF0000"/>
        </w:rPr>
        <w:t xml:space="preserve"> </w:t>
      </w:r>
      <w:r w:rsidRPr="003C58F4">
        <w:rPr>
          <w:rFonts w:ascii="Arial" w:hAnsi="Arial" w:cs="Arial"/>
        </w:rPr>
        <w:t>their own retirement.   Note:  Many of our members are in receipt of the Age pension.</w:t>
      </w:r>
    </w:p>
    <w:p w14:paraId="6A588E8D" w14:textId="0BD11CAB" w:rsidR="00F22519" w:rsidRPr="003C58F4" w:rsidRDefault="00F22519" w:rsidP="00F22519">
      <w:pPr>
        <w:ind w:left="426" w:right="334"/>
        <w:rPr>
          <w:rFonts w:ascii="Arial" w:hAnsi="Arial" w:cs="Arial"/>
        </w:rPr>
      </w:pPr>
      <w:r w:rsidRPr="003C58F4">
        <w:rPr>
          <w:rFonts w:ascii="Arial" w:hAnsi="Arial" w:cs="Arial"/>
        </w:rPr>
        <w:t>Although</w:t>
      </w:r>
      <w:r w:rsidR="008954C8" w:rsidRPr="003C58F4">
        <w:rPr>
          <w:rFonts w:ascii="Arial" w:hAnsi="Arial" w:cs="Arial"/>
        </w:rPr>
        <w:t xml:space="preserve"> </w:t>
      </w:r>
      <w:r w:rsidR="00146BDF">
        <w:rPr>
          <w:rFonts w:ascii="Arial" w:hAnsi="Arial" w:cs="Arial"/>
        </w:rPr>
        <w:t>both</w:t>
      </w:r>
      <w:r w:rsidRPr="003C58F4">
        <w:rPr>
          <w:rFonts w:ascii="Arial" w:hAnsi="Arial" w:cs="Arial"/>
        </w:rPr>
        <w:t xml:space="preserve"> are WA-based organisations, the</w:t>
      </w:r>
      <w:r w:rsidRPr="003C58F4">
        <w:rPr>
          <w:rFonts w:ascii="Arial" w:hAnsi="Arial" w:cs="Arial"/>
          <w:color w:val="FF0000"/>
        </w:rPr>
        <w:t xml:space="preserve"> </w:t>
      </w:r>
      <w:r w:rsidRPr="003C58F4">
        <w:rPr>
          <w:rFonts w:ascii="Arial" w:hAnsi="Arial" w:cs="Arial"/>
        </w:rPr>
        <w:t>Federal Government concessions</w:t>
      </w:r>
      <w:r w:rsidRPr="003C58F4">
        <w:rPr>
          <w:rFonts w:ascii="Arial" w:hAnsi="Arial" w:cs="Arial"/>
          <w:color w:val="FF0000"/>
        </w:rPr>
        <w:t xml:space="preserve"> </w:t>
      </w:r>
      <w:r w:rsidRPr="003C58F4">
        <w:rPr>
          <w:rFonts w:ascii="Arial" w:hAnsi="Arial" w:cs="Arial"/>
        </w:rPr>
        <w:t xml:space="preserve">that we seek will be of benefit </w:t>
      </w:r>
      <w:r w:rsidR="00186A00">
        <w:rPr>
          <w:rFonts w:ascii="Arial" w:hAnsi="Arial" w:cs="Arial"/>
        </w:rPr>
        <w:t xml:space="preserve">to </w:t>
      </w:r>
      <w:r w:rsidRPr="003C58F4">
        <w:rPr>
          <w:rFonts w:ascii="Arial" w:hAnsi="Arial" w:cs="Arial"/>
        </w:rPr>
        <w:t>all retirees throughout Australia.</w:t>
      </w:r>
    </w:p>
    <w:p w14:paraId="6261B51A" w14:textId="77777777" w:rsidR="00F22519" w:rsidRPr="003C58F4" w:rsidRDefault="00F22519" w:rsidP="00F22519">
      <w:pPr>
        <w:ind w:left="426" w:right="334"/>
        <w:rPr>
          <w:rFonts w:ascii="Arial" w:hAnsi="Arial" w:cs="Arial"/>
        </w:rPr>
      </w:pPr>
      <w:r w:rsidRPr="003C58F4">
        <w:rPr>
          <w:rFonts w:ascii="Arial" w:hAnsi="Arial" w:cs="Arial"/>
        </w:rPr>
        <w:t>Most of our members are proud of their ability to provide for their advancing years</w:t>
      </w:r>
      <w:r w:rsidRPr="003C58F4">
        <w:rPr>
          <w:rFonts w:ascii="Arial" w:hAnsi="Arial" w:cs="Arial"/>
          <w:b/>
        </w:rPr>
        <w:t xml:space="preserve">, </w:t>
      </w:r>
      <w:r w:rsidRPr="003C58F4">
        <w:rPr>
          <w:rFonts w:ascii="Arial" w:hAnsi="Arial" w:cs="Arial"/>
        </w:rPr>
        <w:t>with</w:t>
      </w:r>
      <w:r w:rsidRPr="003C58F4">
        <w:rPr>
          <w:rFonts w:ascii="Arial" w:hAnsi="Arial" w:cs="Arial"/>
          <w:b/>
        </w:rPr>
        <w:t xml:space="preserve"> </w:t>
      </w:r>
      <w:r w:rsidRPr="003C58F4">
        <w:rPr>
          <w:rFonts w:ascii="Arial" w:hAnsi="Arial" w:cs="Arial"/>
        </w:rPr>
        <w:t>some assistance from Government.   However, many who strive to remain outside the Aged Pension</w:t>
      </w:r>
      <w:r w:rsidRPr="003C58F4">
        <w:rPr>
          <w:rFonts w:ascii="Arial" w:hAnsi="Arial" w:cs="Arial"/>
          <w:color w:val="FF0000"/>
        </w:rPr>
        <w:t xml:space="preserve"> </w:t>
      </w:r>
      <w:r w:rsidRPr="003C58F4">
        <w:rPr>
          <w:rFonts w:ascii="Arial" w:hAnsi="Arial" w:cs="Arial"/>
        </w:rPr>
        <w:t>system often experience reduced financial capabilities</w:t>
      </w:r>
      <w:r w:rsidRPr="003C58F4">
        <w:rPr>
          <w:rFonts w:ascii="Arial" w:hAnsi="Arial" w:cs="Arial"/>
          <w:color w:val="FF0000"/>
        </w:rPr>
        <w:t xml:space="preserve"> </w:t>
      </w:r>
      <w:r w:rsidRPr="003C58F4">
        <w:rPr>
          <w:rFonts w:ascii="Arial" w:hAnsi="Arial" w:cs="Arial"/>
        </w:rPr>
        <w:t>to fund their retirement.   A greater</w:t>
      </w:r>
      <w:r w:rsidRPr="003C58F4">
        <w:rPr>
          <w:rFonts w:ascii="Arial" w:hAnsi="Arial" w:cs="Arial"/>
          <w:color w:val="FF0000"/>
        </w:rPr>
        <w:t xml:space="preserve"> </w:t>
      </w:r>
      <w:r w:rsidRPr="003C58F4">
        <w:rPr>
          <w:rFonts w:ascii="Arial" w:hAnsi="Arial" w:cs="Arial"/>
        </w:rPr>
        <w:t>level of Government assistance is required to help maintain their independence from the Centrelink Aged Pension.</w:t>
      </w:r>
    </w:p>
    <w:p w14:paraId="596D8647" w14:textId="538FEC13" w:rsidR="00F22519" w:rsidRPr="003C58F4" w:rsidRDefault="00F22519" w:rsidP="00F22519">
      <w:pPr>
        <w:ind w:left="426" w:right="334"/>
        <w:rPr>
          <w:rFonts w:ascii="Arial" w:hAnsi="Arial" w:cs="Arial"/>
        </w:rPr>
      </w:pPr>
      <w:r w:rsidRPr="003C58F4">
        <w:rPr>
          <w:rFonts w:ascii="Arial" w:hAnsi="Arial" w:cs="Arial"/>
        </w:rPr>
        <w:t>In particular, the delivery of increased</w:t>
      </w:r>
      <w:r w:rsidRPr="003C58F4">
        <w:rPr>
          <w:rFonts w:ascii="Arial" w:hAnsi="Arial" w:cs="Arial"/>
          <w:color w:val="FF0000"/>
        </w:rPr>
        <w:t xml:space="preserve"> </w:t>
      </w:r>
      <w:r w:rsidRPr="003C58F4">
        <w:rPr>
          <w:rFonts w:ascii="Arial" w:hAnsi="Arial" w:cs="Arial"/>
        </w:rPr>
        <w:t>health benefits</w:t>
      </w:r>
      <w:r w:rsidRPr="003C58F4">
        <w:rPr>
          <w:rFonts w:ascii="Arial" w:hAnsi="Arial" w:cs="Arial"/>
          <w:color w:val="FF0000"/>
        </w:rPr>
        <w:t xml:space="preserve"> </w:t>
      </w:r>
      <w:r w:rsidRPr="003C58F4">
        <w:rPr>
          <w:rFonts w:ascii="Arial" w:hAnsi="Arial" w:cs="Arial"/>
        </w:rPr>
        <w:t xml:space="preserve">and aged care services, including </w:t>
      </w:r>
      <w:r w:rsidR="00495562" w:rsidRPr="003C58F4">
        <w:rPr>
          <w:rFonts w:ascii="Arial" w:hAnsi="Arial" w:cs="Arial"/>
        </w:rPr>
        <w:t xml:space="preserve">increased funding for </w:t>
      </w:r>
      <w:r w:rsidRPr="003C58F4">
        <w:rPr>
          <w:rFonts w:ascii="Arial" w:hAnsi="Arial" w:cs="Arial"/>
        </w:rPr>
        <w:t>Home Care Packages, are</w:t>
      </w:r>
      <w:r w:rsidRPr="003C58F4">
        <w:rPr>
          <w:rFonts w:ascii="Arial" w:hAnsi="Arial" w:cs="Arial"/>
          <w:color w:val="FF0000"/>
        </w:rPr>
        <w:t xml:space="preserve"> </w:t>
      </w:r>
      <w:r w:rsidRPr="003C58F4">
        <w:rPr>
          <w:rFonts w:ascii="Arial" w:hAnsi="Arial" w:cs="Arial"/>
        </w:rPr>
        <w:t xml:space="preserve">areas where the Government can be of greater assistance to all retirees.     </w:t>
      </w:r>
    </w:p>
    <w:p w14:paraId="7DFC4271" w14:textId="17D60B63" w:rsidR="00F22519" w:rsidRPr="003C58F4" w:rsidRDefault="00F22519" w:rsidP="00F22519">
      <w:pPr>
        <w:ind w:left="426"/>
        <w:rPr>
          <w:rFonts w:ascii="Arial" w:hAnsi="Arial" w:cs="Arial"/>
        </w:rPr>
      </w:pPr>
    </w:p>
    <w:p w14:paraId="518DD53F" w14:textId="77777777" w:rsidR="00F22519" w:rsidRPr="003C58F4" w:rsidRDefault="00F22519" w:rsidP="00F22519">
      <w:pPr>
        <w:ind w:left="426"/>
        <w:rPr>
          <w:rFonts w:ascii="Arial" w:hAnsi="Arial" w:cs="Arial"/>
        </w:rPr>
      </w:pPr>
    </w:p>
    <w:p w14:paraId="493AB6D1" w14:textId="77777777" w:rsidR="00F22519" w:rsidRPr="003C58F4" w:rsidRDefault="00F22519" w:rsidP="00F22519">
      <w:pPr>
        <w:rPr>
          <w:rFonts w:ascii="Arial" w:hAnsi="Arial" w:cs="Arial"/>
        </w:rPr>
      </w:pPr>
      <w:r w:rsidRPr="003C58F4">
        <w:rPr>
          <w:rFonts w:ascii="Arial" w:hAnsi="Arial" w:cs="Arial"/>
        </w:rPr>
        <w:t xml:space="preserve">       Contact:</w:t>
      </w:r>
    </w:p>
    <w:p w14:paraId="6C843D19" w14:textId="77777777" w:rsidR="00F22519" w:rsidRPr="003C58F4" w:rsidRDefault="00F22519" w:rsidP="00F22519">
      <w:pPr>
        <w:rPr>
          <w:rFonts w:ascii="Arial" w:hAnsi="Arial" w:cs="Arial"/>
        </w:rPr>
      </w:pPr>
      <w:r w:rsidRPr="003C58F4">
        <w:rPr>
          <w:rFonts w:ascii="Arial" w:hAnsi="Arial" w:cs="Arial"/>
        </w:rPr>
        <w:t xml:space="preserve">       R. de Gruchy</w:t>
      </w:r>
      <w:r w:rsidRPr="003C58F4">
        <w:rPr>
          <w:rFonts w:ascii="Arial" w:hAnsi="Arial" w:cs="Arial"/>
        </w:rPr>
        <w:tab/>
      </w:r>
      <w:r w:rsidRPr="003C58F4">
        <w:rPr>
          <w:rFonts w:ascii="Arial" w:hAnsi="Arial" w:cs="Arial"/>
        </w:rPr>
        <w:tab/>
      </w:r>
      <w:r w:rsidRPr="003C58F4">
        <w:rPr>
          <w:rFonts w:ascii="Arial" w:hAnsi="Arial" w:cs="Arial"/>
        </w:rPr>
        <w:tab/>
      </w:r>
      <w:r w:rsidRPr="003C58F4">
        <w:rPr>
          <w:rFonts w:ascii="Arial" w:hAnsi="Arial" w:cs="Arial"/>
        </w:rPr>
        <w:tab/>
      </w:r>
      <w:r w:rsidRPr="003C58F4">
        <w:rPr>
          <w:rFonts w:ascii="Arial" w:hAnsi="Arial" w:cs="Arial"/>
        </w:rPr>
        <w:tab/>
      </w:r>
      <w:r w:rsidRPr="003C58F4">
        <w:rPr>
          <w:rFonts w:ascii="Arial" w:hAnsi="Arial" w:cs="Arial"/>
        </w:rPr>
        <w:tab/>
      </w:r>
      <w:r w:rsidRPr="003C58F4">
        <w:rPr>
          <w:rFonts w:ascii="Arial" w:hAnsi="Arial" w:cs="Arial"/>
        </w:rPr>
        <w:tab/>
      </w:r>
      <w:r w:rsidRPr="003C58F4">
        <w:rPr>
          <w:rFonts w:ascii="Arial" w:hAnsi="Arial" w:cs="Arial"/>
        </w:rPr>
        <w:tab/>
      </w:r>
      <w:r w:rsidRPr="003C58F4">
        <w:rPr>
          <w:rFonts w:ascii="Arial" w:hAnsi="Arial" w:cs="Arial"/>
        </w:rPr>
        <w:tab/>
      </w:r>
      <w:r w:rsidRPr="003C58F4">
        <w:rPr>
          <w:rFonts w:ascii="Arial" w:hAnsi="Arial" w:cs="Arial"/>
        </w:rPr>
        <w:tab/>
      </w:r>
    </w:p>
    <w:p w14:paraId="2828EBBC" w14:textId="77777777" w:rsidR="00F22519" w:rsidRPr="003C58F4" w:rsidRDefault="00F22519" w:rsidP="00F22519">
      <w:pPr>
        <w:ind w:left="426"/>
        <w:rPr>
          <w:rFonts w:ascii="Arial" w:hAnsi="Arial" w:cs="Arial"/>
        </w:rPr>
      </w:pPr>
      <w:proofErr w:type="gramStart"/>
      <w:r w:rsidRPr="003C58F4">
        <w:rPr>
          <w:rFonts w:ascii="Arial" w:hAnsi="Arial" w:cs="Arial"/>
        </w:rPr>
        <w:t>email</w:t>
      </w:r>
      <w:proofErr w:type="gramEnd"/>
      <w:r w:rsidRPr="003C58F4">
        <w:rPr>
          <w:rFonts w:ascii="Arial" w:hAnsi="Arial" w:cs="Arial"/>
        </w:rPr>
        <w:t xml:space="preserve">:    </w:t>
      </w:r>
      <w:hyperlink r:id="rId18" w:history="1">
        <w:r w:rsidRPr="003C58F4">
          <w:rPr>
            <w:rStyle w:val="Hyperlink"/>
            <w:rFonts w:ascii="Arial" w:hAnsi="Arial" w:cs="Arial"/>
          </w:rPr>
          <w:t>rdegruchy@bigpond.com</w:t>
        </w:r>
      </w:hyperlink>
      <w:r w:rsidRPr="003C58F4">
        <w:rPr>
          <w:rFonts w:ascii="Arial" w:hAnsi="Arial" w:cs="Arial"/>
        </w:rPr>
        <w:t xml:space="preserve">  </w:t>
      </w:r>
      <w:r w:rsidRPr="003C58F4">
        <w:rPr>
          <w:rFonts w:ascii="Arial" w:hAnsi="Arial" w:cs="Arial"/>
        </w:rPr>
        <w:tab/>
      </w:r>
      <w:r w:rsidRPr="003C58F4">
        <w:rPr>
          <w:rFonts w:ascii="Arial" w:hAnsi="Arial" w:cs="Arial"/>
        </w:rPr>
        <w:tab/>
      </w:r>
      <w:r w:rsidRPr="003C58F4">
        <w:rPr>
          <w:rFonts w:ascii="Arial" w:hAnsi="Arial" w:cs="Arial"/>
        </w:rPr>
        <w:tab/>
      </w:r>
      <w:r w:rsidRPr="003C58F4">
        <w:rPr>
          <w:rFonts w:ascii="Arial" w:hAnsi="Arial" w:cs="Arial"/>
        </w:rPr>
        <w:tab/>
      </w:r>
      <w:r w:rsidRPr="003C58F4">
        <w:rPr>
          <w:rFonts w:ascii="Arial" w:hAnsi="Arial" w:cs="Arial"/>
        </w:rPr>
        <w:tab/>
      </w:r>
      <w:r w:rsidRPr="003C58F4">
        <w:rPr>
          <w:rFonts w:ascii="Arial" w:hAnsi="Arial" w:cs="Arial"/>
        </w:rPr>
        <w:tab/>
      </w:r>
      <w:r w:rsidRPr="003C58F4">
        <w:rPr>
          <w:rFonts w:ascii="Arial" w:hAnsi="Arial" w:cs="Arial"/>
        </w:rPr>
        <w:tab/>
      </w:r>
      <w:r w:rsidRPr="003C58F4">
        <w:rPr>
          <w:rFonts w:ascii="Arial" w:hAnsi="Arial" w:cs="Arial"/>
        </w:rPr>
        <w:tab/>
        <w:t xml:space="preserve">                         phone:  (08)  9447 1313</w:t>
      </w:r>
      <w:r w:rsidRPr="003C58F4">
        <w:rPr>
          <w:rFonts w:ascii="Arial" w:hAnsi="Arial" w:cs="Arial"/>
        </w:rPr>
        <w:tab/>
      </w:r>
      <w:r w:rsidRPr="003C58F4">
        <w:rPr>
          <w:rFonts w:ascii="Arial" w:hAnsi="Arial" w:cs="Arial"/>
        </w:rPr>
        <w:tab/>
      </w:r>
      <w:r w:rsidRPr="003C58F4">
        <w:rPr>
          <w:rFonts w:ascii="Arial" w:hAnsi="Arial" w:cs="Arial"/>
        </w:rPr>
        <w:tab/>
      </w:r>
      <w:r w:rsidRPr="003C58F4">
        <w:rPr>
          <w:rFonts w:ascii="Arial" w:hAnsi="Arial" w:cs="Arial"/>
        </w:rPr>
        <w:tab/>
      </w:r>
      <w:r w:rsidRPr="003C58F4">
        <w:rPr>
          <w:rFonts w:ascii="Arial" w:hAnsi="Arial" w:cs="Arial"/>
        </w:rPr>
        <w:tab/>
      </w:r>
      <w:r w:rsidRPr="003C58F4">
        <w:rPr>
          <w:rFonts w:ascii="Arial" w:hAnsi="Arial" w:cs="Arial"/>
        </w:rPr>
        <w:tab/>
      </w:r>
      <w:r w:rsidRPr="003C58F4">
        <w:rPr>
          <w:rFonts w:ascii="Arial" w:hAnsi="Arial" w:cs="Arial"/>
        </w:rPr>
        <w:tab/>
      </w:r>
      <w:r w:rsidRPr="003C58F4">
        <w:rPr>
          <w:rFonts w:ascii="Arial" w:hAnsi="Arial" w:cs="Arial"/>
        </w:rPr>
        <w:tab/>
      </w:r>
      <w:r w:rsidRPr="003C58F4">
        <w:rPr>
          <w:rFonts w:ascii="Arial" w:hAnsi="Arial" w:cs="Arial"/>
        </w:rPr>
        <w:tab/>
      </w:r>
      <w:r w:rsidRPr="003C58F4">
        <w:rPr>
          <w:rFonts w:ascii="Arial" w:hAnsi="Arial" w:cs="Arial"/>
        </w:rPr>
        <w:tab/>
        <w:t xml:space="preserve">            </w:t>
      </w:r>
    </w:p>
    <w:p w14:paraId="44E84451" w14:textId="2C742D72" w:rsidR="00F22519" w:rsidRPr="003C58F4" w:rsidRDefault="00BD268D" w:rsidP="00F22519">
      <w:pPr>
        <w:ind w:left="426"/>
        <w:rPr>
          <w:rFonts w:ascii="Arial" w:hAnsi="Arial" w:cs="Arial"/>
        </w:rPr>
      </w:pPr>
      <w:r>
        <w:rPr>
          <w:rFonts w:ascii="Arial" w:hAnsi="Arial" w:cs="Arial"/>
        </w:rPr>
        <w:t>5</w:t>
      </w:r>
      <w:r w:rsidR="0000522C">
        <w:rPr>
          <w:rFonts w:ascii="Arial" w:hAnsi="Arial" w:cs="Arial"/>
        </w:rPr>
        <w:t xml:space="preserve"> Novem</w:t>
      </w:r>
      <w:r w:rsidR="00F22519" w:rsidRPr="003C58F4">
        <w:rPr>
          <w:rFonts w:ascii="Arial" w:hAnsi="Arial" w:cs="Arial"/>
        </w:rPr>
        <w:t>ber 201</w:t>
      </w:r>
      <w:r w:rsidR="00146BDF">
        <w:rPr>
          <w:rFonts w:ascii="Arial" w:hAnsi="Arial" w:cs="Arial"/>
        </w:rPr>
        <w:t>9</w:t>
      </w:r>
      <w:r w:rsidR="00F22519" w:rsidRPr="003C58F4">
        <w:rPr>
          <w:rFonts w:ascii="Arial" w:hAnsi="Arial" w:cs="Arial"/>
          <w:b/>
        </w:rPr>
        <w:tab/>
      </w:r>
      <w:r w:rsidR="00F22519" w:rsidRPr="003C58F4">
        <w:rPr>
          <w:rFonts w:ascii="Arial" w:hAnsi="Arial" w:cs="Arial"/>
          <w:b/>
        </w:rPr>
        <w:tab/>
      </w:r>
      <w:r w:rsidR="00F22519" w:rsidRPr="003C58F4">
        <w:rPr>
          <w:rFonts w:ascii="Arial" w:hAnsi="Arial" w:cs="Arial"/>
          <w:b/>
        </w:rPr>
        <w:tab/>
      </w:r>
      <w:r w:rsidR="00F22519" w:rsidRPr="003C58F4">
        <w:rPr>
          <w:rFonts w:ascii="Arial" w:hAnsi="Arial" w:cs="Arial"/>
          <w:b/>
        </w:rPr>
        <w:tab/>
      </w:r>
      <w:r w:rsidR="00F22519" w:rsidRPr="003C58F4">
        <w:rPr>
          <w:rFonts w:ascii="Arial" w:hAnsi="Arial" w:cs="Arial"/>
          <w:b/>
        </w:rPr>
        <w:tab/>
      </w:r>
      <w:r w:rsidR="00F22519" w:rsidRPr="003C58F4">
        <w:rPr>
          <w:rFonts w:ascii="Arial" w:hAnsi="Arial" w:cs="Arial"/>
          <w:b/>
        </w:rPr>
        <w:tab/>
      </w:r>
      <w:r w:rsidR="00F22519" w:rsidRPr="003C58F4">
        <w:rPr>
          <w:rFonts w:ascii="Arial" w:hAnsi="Arial" w:cs="Arial"/>
          <w:b/>
        </w:rPr>
        <w:tab/>
      </w:r>
      <w:r w:rsidR="00F22519" w:rsidRPr="003C58F4">
        <w:rPr>
          <w:rFonts w:ascii="Arial" w:hAnsi="Arial" w:cs="Arial"/>
          <w:b/>
        </w:rPr>
        <w:tab/>
      </w:r>
      <w:r w:rsidR="00F22519" w:rsidRPr="003C58F4">
        <w:rPr>
          <w:rFonts w:ascii="Arial" w:hAnsi="Arial" w:cs="Arial"/>
          <w:b/>
        </w:rPr>
        <w:tab/>
      </w:r>
    </w:p>
    <w:p w14:paraId="7A9AA03E" w14:textId="2EE26397" w:rsidR="00F22519" w:rsidRDefault="00F22519" w:rsidP="00F22519">
      <w:pPr>
        <w:spacing w:after="0"/>
        <w:rPr>
          <w:rFonts w:ascii="Book Antiqua" w:hAnsi="Book Antiqua" w:cs="Arial"/>
          <w:b/>
          <w:i/>
          <w:color w:val="4F81BD"/>
          <w:lang w:val="en-US"/>
        </w:rPr>
      </w:pPr>
    </w:p>
    <w:p w14:paraId="3E13597E" w14:textId="129128D5" w:rsidR="003C58F4" w:rsidRDefault="003C58F4" w:rsidP="00F22519">
      <w:pPr>
        <w:spacing w:after="0"/>
        <w:rPr>
          <w:rFonts w:ascii="Book Antiqua" w:hAnsi="Book Antiqua" w:cs="Arial"/>
          <w:b/>
          <w:i/>
          <w:color w:val="4F81BD"/>
          <w:lang w:val="en-US"/>
        </w:rPr>
      </w:pPr>
    </w:p>
    <w:p w14:paraId="65D8273A" w14:textId="77777777" w:rsidR="00EA35D9" w:rsidRDefault="00EA35D9" w:rsidP="00F22519">
      <w:pPr>
        <w:spacing w:after="0"/>
        <w:rPr>
          <w:rFonts w:ascii="Book Antiqua" w:hAnsi="Book Antiqua" w:cs="Arial"/>
          <w:b/>
          <w:i/>
          <w:color w:val="4F81BD"/>
          <w:lang w:val="en-US"/>
        </w:rPr>
      </w:pPr>
    </w:p>
    <w:p w14:paraId="18FFA0F3" w14:textId="21CE5296" w:rsidR="003C58F4" w:rsidRDefault="003C58F4" w:rsidP="00F22519">
      <w:pPr>
        <w:spacing w:after="0"/>
        <w:rPr>
          <w:rFonts w:ascii="Book Antiqua" w:hAnsi="Book Antiqua" w:cs="Arial"/>
          <w:b/>
          <w:i/>
          <w:color w:val="4F81BD"/>
          <w:lang w:val="en-US"/>
        </w:rPr>
      </w:pPr>
    </w:p>
    <w:p w14:paraId="266550BE" w14:textId="17D757DA" w:rsidR="003C58F4" w:rsidRDefault="003C58F4" w:rsidP="00F22519">
      <w:pPr>
        <w:spacing w:after="0"/>
        <w:rPr>
          <w:rFonts w:ascii="Book Antiqua" w:hAnsi="Book Antiqua" w:cs="Arial"/>
          <w:b/>
          <w:i/>
          <w:color w:val="4F81BD"/>
          <w:lang w:val="en-US"/>
        </w:rPr>
      </w:pPr>
    </w:p>
    <w:p w14:paraId="1902547A" w14:textId="77777777" w:rsidR="00F22519" w:rsidRDefault="00F22519" w:rsidP="00F22519">
      <w:pPr>
        <w:spacing w:after="0"/>
        <w:rPr>
          <w:rFonts w:ascii="Book Antiqua" w:hAnsi="Book Antiqua" w:cs="Arial"/>
          <w:b/>
          <w:i/>
          <w:color w:val="4F81BD"/>
          <w:lang w:val="en-US"/>
        </w:rPr>
      </w:pPr>
    </w:p>
    <w:p w14:paraId="096F79CE" w14:textId="3B51FCF8" w:rsidR="00F22519" w:rsidRDefault="00F22519" w:rsidP="00F22519">
      <w:pPr>
        <w:spacing w:after="0"/>
        <w:jc w:val="center"/>
        <w:rPr>
          <w:rFonts w:ascii="Book Antiqua" w:hAnsi="Book Antiqua" w:cs="Arial"/>
          <w:b/>
          <w:i/>
          <w:color w:val="4F81BD"/>
          <w:lang w:val="en-US"/>
        </w:rPr>
      </w:pPr>
      <w:r>
        <w:rPr>
          <w:rFonts w:ascii="Book Antiqua" w:hAnsi="Book Antiqua" w:cs="Arial"/>
          <w:b/>
          <w:i/>
          <w:color w:val="4F81BD"/>
          <w:lang w:val="en-US"/>
        </w:rPr>
        <w:t xml:space="preserve">         State &amp; Federal Advocates for Fully and Partly Self Funded Retirees</w:t>
      </w:r>
      <w:r>
        <w:rPr>
          <w:rFonts w:ascii="Book Antiqua" w:hAnsi="Book Antiqua" w:cs="Arial"/>
          <w:b/>
          <w:i/>
          <w:color w:val="4F81BD"/>
          <w:lang w:val="en-US"/>
        </w:rPr>
        <w:tab/>
        <w:t xml:space="preserve">                Page 2</w:t>
      </w:r>
    </w:p>
    <w:p w14:paraId="6B24E971" w14:textId="77777777" w:rsidR="002953A7" w:rsidRDefault="002953A7" w:rsidP="00F22519">
      <w:pPr>
        <w:spacing w:after="0"/>
        <w:ind w:left="1440" w:firstLine="720"/>
        <w:rPr>
          <w:rFonts w:ascii="Book Antiqua" w:hAnsi="Book Antiqua" w:cs="Arial"/>
          <w:b/>
          <w:i/>
          <w:color w:val="4F81BD"/>
          <w:lang w:val="en-US"/>
        </w:rPr>
      </w:pPr>
    </w:p>
    <w:p w14:paraId="14A09121" w14:textId="2450141C" w:rsidR="00F22519" w:rsidRPr="003C58F4" w:rsidRDefault="005D433B" w:rsidP="005D433B">
      <w:pPr>
        <w:spacing w:after="0"/>
        <w:ind w:left="1440" w:firstLine="720"/>
        <w:rPr>
          <w:rFonts w:ascii="Book Antiqua" w:hAnsi="Book Antiqua" w:cs="Arial"/>
          <w:b/>
          <w:i/>
          <w:color w:val="4F81BD"/>
          <w:sz w:val="24"/>
          <w:szCs w:val="24"/>
          <w:u w:val="single"/>
          <w:lang w:val="en-US"/>
        </w:rPr>
      </w:pPr>
      <w:r w:rsidRPr="005D433B">
        <w:rPr>
          <w:rFonts w:ascii="Arial" w:hAnsi="Arial" w:cs="Arial"/>
          <w:sz w:val="24"/>
          <w:szCs w:val="24"/>
        </w:rPr>
        <w:lastRenderedPageBreak/>
        <w:t xml:space="preserve">            </w:t>
      </w:r>
      <w:r w:rsidR="00F22519" w:rsidRPr="003C58F4">
        <w:rPr>
          <w:rFonts w:ascii="Arial" w:hAnsi="Arial" w:cs="Arial"/>
          <w:sz w:val="24"/>
          <w:szCs w:val="24"/>
          <w:u w:val="single"/>
        </w:rPr>
        <w:t>S</w:t>
      </w:r>
      <w:r w:rsidR="00DA1AEC" w:rsidRPr="003C58F4">
        <w:rPr>
          <w:rFonts w:ascii="Arial" w:hAnsi="Arial" w:cs="Arial"/>
          <w:b/>
          <w:sz w:val="24"/>
          <w:szCs w:val="24"/>
          <w:u w:val="single"/>
        </w:rPr>
        <w:t xml:space="preserve">ummary of </w:t>
      </w:r>
      <w:r w:rsidR="00F22519" w:rsidRPr="003C58F4">
        <w:rPr>
          <w:rFonts w:ascii="Arial" w:hAnsi="Arial" w:cs="Arial"/>
          <w:b/>
          <w:sz w:val="24"/>
          <w:szCs w:val="24"/>
          <w:u w:val="single"/>
        </w:rPr>
        <w:t>Recommendations</w:t>
      </w:r>
    </w:p>
    <w:p w14:paraId="6EEC68CA" w14:textId="77777777" w:rsidR="00F22519" w:rsidRPr="00BF7EAA" w:rsidRDefault="00F22519" w:rsidP="00F22519">
      <w:pPr>
        <w:spacing w:after="0"/>
        <w:ind w:left="1440" w:firstLine="720"/>
        <w:rPr>
          <w:rFonts w:ascii="Book Antiqua" w:hAnsi="Book Antiqua" w:cs="Arial"/>
          <w:b/>
          <w:i/>
          <w:color w:val="4F81BD"/>
          <w:lang w:val="en-US"/>
        </w:rPr>
      </w:pPr>
    </w:p>
    <w:p w14:paraId="1E036ABA" w14:textId="3F556CC1" w:rsidR="00F22519" w:rsidRPr="003C58F4" w:rsidRDefault="00F22519" w:rsidP="00F22519">
      <w:pPr>
        <w:ind w:left="284" w:right="192" w:hanging="284"/>
        <w:rPr>
          <w:rFonts w:ascii="Arial" w:hAnsi="Arial" w:cs="Arial"/>
        </w:rPr>
      </w:pPr>
      <w:r>
        <w:rPr>
          <w:rFonts w:ascii="Arial" w:hAnsi="Arial" w:cs="Arial"/>
          <w:sz w:val="24"/>
          <w:szCs w:val="24"/>
        </w:rPr>
        <w:t xml:space="preserve">    </w:t>
      </w:r>
      <w:r w:rsidRPr="003C58F4">
        <w:rPr>
          <w:rFonts w:ascii="Arial" w:hAnsi="Arial" w:cs="Arial"/>
        </w:rPr>
        <w:t>Following is a summary of the recommendations included in this submission from Superannuated Commonwealth Officers’ Association (WA) Inc.</w:t>
      </w:r>
      <w:r w:rsidR="00DA1AEC" w:rsidRPr="003C58F4">
        <w:rPr>
          <w:rFonts w:ascii="Arial" w:hAnsi="Arial" w:cs="Arial"/>
        </w:rPr>
        <w:t xml:space="preserve"> and Western Australia Self Funded Retirees Inc.   </w:t>
      </w:r>
      <w:r w:rsidRPr="003C58F4">
        <w:rPr>
          <w:rFonts w:ascii="Arial" w:hAnsi="Arial" w:cs="Arial"/>
        </w:rPr>
        <w:t>We sincerely request that your full consideration be given to each of</w:t>
      </w:r>
      <w:r w:rsidRPr="003C58F4">
        <w:rPr>
          <w:rFonts w:ascii="Arial" w:hAnsi="Arial" w:cs="Arial"/>
          <w:color w:val="FF0000"/>
        </w:rPr>
        <w:t xml:space="preserve"> </w:t>
      </w:r>
      <w:r w:rsidRPr="003C58F4">
        <w:rPr>
          <w:rFonts w:ascii="Arial" w:hAnsi="Arial" w:cs="Arial"/>
        </w:rPr>
        <w:t xml:space="preserve">the issues raised.   </w:t>
      </w:r>
    </w:p>
    <w:p w14:paraId="7EF176F1" w14:textId="14DF7B6C" w:rsidR="00C91AC1" w:rsidRPr="003C58F4" w:rsidRDefault="00C91AC1" w:rsidP="00C91AC1">
      <w:pPr>
        <w:ind w:left="284" w:right="192" w:hanging="284"/>
        <w:rPr>
          <w:rFonts w:ascii="Arial" w:hAnsi="Arial" w:cs="Arial"/>
        </w:rPr>
      </w:pPr>
      <w:proofErr w:type="gramStart"/>
      <w:r w:rsidRPr="003C58F4">
        <w:rPr>
          <w:rFonts w:ascii="Arial" w:hAnsi="Arial" w:cs="Arial"/>
          <w:b/>
        </w:rPr>
        <w:t>Recommendation  1</w:t>
      </w:r>
      <w:proofErr w:type="gramEnd"/>
      <w:r w:rsidRPr="003C58F4">
        <w:rPr>
          <w:rFonts w:ascii="Arial" w:hAnsi="Arial" w:cs="Arial"/>
          <w:b/>
        </w:rPr>
        <w:t xml:space="preserve">:  </w:t>
      </w:r>
      <w:r w:rsidRPr="003C58F4">
        <w:rPr>
          <w:rFonts w:ascii="Arial" w:hAnsi="Arial" w:cs="Arial"/>
        </w:rPr>
        <w:t xml:space="preserve">    </w:t>
      </w:r>
      <w:r w:rsidRPr="003C58F4">
        <w:rPr>
          <w:rFonts w:ascii="Arial" w:hAnsi="Arial" w:cs="Arial"/>
        </w:rPr>
        <w:tab/>
      </w:r>
    </w:p>
    <w:p w14:paraId="3FE62E27" w14:textId="733E0FBB" w:rsidR="00C91AC1" w:rsidRPr="003C58F4" w:rsidRDefault="00E93AE8" w:rsidP="00E93AE8">
      <w:pPr>
        <w:widowControl w:val="0"/>
        <w:autoSpaceDE w:val="0"/>
        <w:autoSpaceDN w:val="0"/>
        <w:adjustRightInd w:val="0"/>
        <w:spacing w:after="0" w:line="240" w:lineRule="auto"/>
        <w:ind w:left="283"/>
        <w:rPr>
          <w:rFonts w:ascii="Arial" w:hAnsi="Arial" w:cs="Arial"/>
          <w:lang w:val="en-US"/>
        </w:rPr>
      </w:pPr>
      <w:r>
        <w:rPr>
          <w:rFonts w:ascii="Arial" w:hAnsi="Arial" w:cs="Arial"/>
        </w:rPr>
        <w:t>T</w:t>
      </w:r>
      <w:r w:rsidR="00C91AC1" w:rsidRPr="003C58F4">
        <w:rPr>
          <w:rFonts w:ascii="Arial" w:hAnsi="Arial" w:cs="Arial"/>
        </w:rPr>
        <w:t xml:space="preserve">hat the </w:t>
      </w:r>
      <w:r>
        <w:rPr>
          <w:rFonts w:ascii="Arial" w:hAnsi="Arial" w:cs="Arial"/>
        </w:rPr>
        <w:t xml:space="preserve">upper </w:t>
      </w:r>
      <w:r w:rsidR="00C91AC1" w:rsidRPr="003C58F4">
        <w:rPr>
          <w:rFonts w:ascii="Arial" w:hAnsi="Arial" w:cs="Arial"/>
        </w:rPr>
        <w:t xml:space="preserve">Deeming Rate be reduced to </w:t>
      </w:r>
      <w:r>
        <w:rPr>
          <w:rFonts w:ascii="Arial" w:hAnsi="Arial" w:cs="Arial"/>
        </w:rPr>
        <w:t>2</w:t>
      </w:r>
      <w:r w:rsidR="00C91AC1" w:rsidRPr="003C58F4">
        <w:rPr>
          <w:rFonts w:ascii="Arial" w:hAnsi="Arial" w:cs="Arial"/>
          <w:lang w:val="en-US"/>
        </w:rPr>
        <w:t xml:space="preserve">% </w:t>
      </w:r>
      <w:r>
        <w:rPr>
          <w:rFonts w:ascii="Arial" w:hAnsi="Arial" w:cs="Arial"/>
          <w:lang w:val="en-US"/>
        </w:rPr>
        <w:t>for balances over</w:t>
      </w:r>
      <w:r w:rsidR="00C91AC1" w:rsidRPr="003C58F4">
        <w:rPr>
          <w:rFonts w:ascii="Arial" w:hAnsi="Arial" w:cs="Arial"/>
          <w:lang w:val="en-US"/>
        </w:rPr>
        <w:t xml:space="preserve"> the current levels of $5</w:t>
      </w:r>
      <w:r w:rsidR="008D2021">
        <w:rPr>
          <w:rFonts w:ascii="Arial" w:hAnsi="Arial" w:cs="Arial"/>
          <w:lang w:val="en-US"/>
        </w:rPr>
        <w:t>1</w:t>
      </w:r>
      <w:r w:rsidR="00C91AC1" w:rsidRPr="003C58F4">
        <w:rPr>
          <w:rFonts w:ascii="Arial" w:hAnsi="Arial" w:cs="Arial"/>
          <w:lang w:val="en-US"/>
        </w:rPr>
        <w:t>,</w:t>
      </w:r>
      <w:r w:rsidR="00DE4AEE">
        <w:rPr>
          <w:rFonts w:ascii="Arial" w:hAnsi="Arial" w:cs="Arial"/>
          <w:lang w:val="en-US"/>
        </w:rPr>
        <w:t>8</w:t>
      </w:r>
      <w:r w:rsidR="00C91AC1" w:rsidRPr="003C58F4">
        <w:rPr>
          <w:rFonts w:ascii="Arial" w:hAnsi="Arial" w:cs="Arial"/>
          <w:lang w:val="en-US"/>
        </w:rPr>
        <w:t>00 and $8</w:t>
      </w:r>
      <w:r w:rsidR="00DE4AEE">
        <w:rPr>
          <w:rFonts w:ascii="Arial" w:hAnsi="Arial" w:cs="Arial"/>
          <w:lang w:val="en-US"/>
        </w:rPr>
        <w:t>6,200</w:t>
      </w:r>
      <w:r>
        <w:rPr>
          <w:rFonts w:ascii="Arial" w:hAnsi="Arial" w:cs="Arial"/>
          <w:lang w:val="en-US"/>
        </w:rPr>
        <w:t xml:space="preserve"> (couple).</w:t>
      </w:r>
    </w:p>
    <w:p w14:paraId="3363C1E4" w14:textId="77777777" w:rsidR="00C91AC1" w:rsidRPr="003C58F4" w:rsidRDefault="00C91AC1" w:rsidP="00C91AC1">
      <w:pPr>
        <w:widowControl w:val="0"/>
        <w:autoSpaceDE w:val="0"/>
        <w:autoSpaceDN w:val="0"/>
        <w:adjustRightInd w:val="0"/>
        <w:spacing w:after="0" w:line="240" w:lineRule="auto"/>
        <w:rPr>
          <w:rFonts w:ascii="Arial" w:hAnsi="Arial" w:cs="Arial"/>
          <w:lang w:val="en-US"/>
        </w:rPr>
      </w:pPr>
    </w:p>
    <w:p w14:paraId="7A2B5AFC" w14:textId="665E8EEE" w:rsidR="00C91AC1" w:rsidRPr="003C58F4" w:rsidRDefault="00C91AC1" w:rsidP="00C91AC1">
      <w:pPr>
        <w:ind w:left="284" w:right="192" w:hanging="284"/>
        <w:rPr>
          <w:rFonts w:ascii="Arial" w:hAnsi="Arial" w:cs="Arial"/>
          <w:b/>
        </w:rPr>
      </w:pPr>
      <w:proofErr w:type="gramStart"/>
      <w:r w:rsidRPr="003C58F4">
        <w:rPr>
          <w:rFonts w:ascii="Arial" w:hAnsi="Arial" w:cs="Arial"/>
          <w:b/>
        </w:rPr>
        <w:t>Recommendation  2</w:t>
      </w:r>
      <w:proofErr w:type="gramEnd"/>
      <w:r w:rsidRPr="003C58F4">
        <w:rPr>
          <w:rFonts w:ascii="Arial" w:hAnsi="Arial" w:cs="Arial"/>
          <w:b/>
        </w:rPr>
        <w:t>:</w:t>
      </w:r>
    </w:p>
    <w:p w14:paraId="0ED17243" w14:textId="6C4E6FC1" w:rsidR="00C91AC1" w:rsidRPr="003C58F4" w:rsidRDefault="00C91AC1" w:rsidP="00C91AC1">
      <w:pPr>
        <w:ind w:left="284" w:right="192" w:hanging="284"/>
        <w:rPr>
          <w:rFonts w:ascii="Arial" w:hAnsi="Arial" w:cs="Arial"/>
          <w:b/>
        </w:rPr>
      </w:pPr>
      <w:r w:rsidRPr="003C58F4">
        <w:rPr>
          <w:rFonts w:ascii="Arial" w:hAnsi="Arial" w:cs="Arial"/>
        </w:rPr>
        <w:t xml:space="preserve">    That retirees be enabled to transfer funds into superannuation, at the prescribed contribution levels, irrespective of their age. </w:t>
      </w:r>
      <w:r w:rsidRPr="003C58F4">
        <w:rPr>
          <w:rFonts w:ascii="Arial" w:hAnsi="Arial" w:cs="Arial"/>
        </w:rPr>
        <w:tab/>
      </w:r>
      <w:r w:rsidRPr="003C58F4">
        <w:rPr>
          <w:rFonts w:ascii="Arial" w:hAnsi="Arial" w:cs="Arial"/>
        </w:rPr>
        <w:tab/>
      </w:r>
      <w:r w:rsidRPr="003C58F4">
        <w:rPr>
          <w:rFonts w:ascii="Arial" w:hAnsi="Arial" w:cs="Arial"/>
        </w:rPr>
        <w:tab/>
      </w:r>
      <w:r w:rsidRPr="003C58F4">
        <w:rPr>
          <w:rFonts w:ascii="Arial" w:hAnsi="Arial" w:cs="Arial"/>
        </w:rPr>
        <w:tab/>
      </w:r>
      <w:r w:rsidRPr="003C58F4">
        <w:rPr>
          <w:rFonts w:ascii="Arial" w:hAnsi="Arial" w:cs="Arial"/>
        </w:rPr>
        <w:tab/>
      </w:r>
      <w:r w:rsidRPr="003C58F4">
        <w:rPr>
          <w:rFonts w:ascii="Arial" w:hAnsi="Arial" w:cs="Arial"/>
        </w:rPr>
        <w:tab/>
      </w:r>
      <w:r w:rsidRPr="003C58F4">
        <w:rPr>
          <w:rFonts w:ascii="Arial" w:hAnsi="Arial" w:cs="Arial"/>
        </w:rPr>
        <w:tab/>
      </w:r>
    </w:p>
    <w:p w14:paraId="67E3AFD9" w14:textId="77777777" w:rsidR="00C91AC1" w:rsidRPr="003C58F4" w:rsidRDefault="00C91AC1" w:rsidP="00C91AC1">
      <w:pPr>
        <w:ind w:left="284" w:right="192" w:hanging="284"/>
        <w:rPr>
          <w:rFonts w:ascii="Arial" w:hAnsi="Arial" w:cs="Arial"/>
          <w:b/>
        </w:rPr>
      </w:pPr>
      <w:proofErr w:type="gramStart"/>
      <w:r w:rsidRPr="003C58F4">
        <w:rPr>
          <w:rFonts w:ascii="Arial" w:hAnsi="Arial" w:cs="Arial"/>
          <w:b/>
        </w:rPr>
        <w:t>Recommendation  3</w:t>
      </w:r>
      <w:proofErr w:type="gramEnd"/>
      <w:r w:rsidRPr="003C58F4">
        <w:rPr>
          <w:rFonts w:ascii="Arial" w:hAnsi="Arial" w:cs="Arial"/>
          <w:b/>
        </w:rPr>
        <w:t xml:space="preserve">:  </w:t>
      </w:r>
    </w:p>
    <w:p w14:paraId="24DDFE09" w14:textId="77777777" w:rsidR="00C91AC1" w:rsidRPr="003C58F4" w:rsidRDefault="00C91AC1" w:rsidP="00C91AC1">
      <w:pPr>
        <w:ind w:left="284" w:right="192" w:hanging="284"/>
        <w:rPr>
          <w:rFonts w:ascii="Arial" w:hAnsi="Arial" w:cs="Arial"/>
        </w:rPr>
      </w:pPr>
      <w:r w:rsidRPr="003C58F4">
        <w:rPr>
          <w:rFonts w:ascii="Arial" w:hAnsi="Arial" w:cs="Arial"/>
        </w:rPr>
        <w:t xml:space="preserve">    That retirees be enabled to transfer funds into superannuation, at the prescribed contribution levels, without having to meet any “Work Test”.</w:t>
      </w:r>
    </w:p>
    <w:p w14:paraId="04222C6D" w14:textId="552F366C" w:rsidR="00F22519" w:rsidRPr="003C58F4" w:rsidRDefault="00F22519" w:rsidP="00F22519">
      <w:pPr>
        <w:ind w:left="284" w:right="192" w:hanging="284"/>
        <w:rPr>
          <w:rFonts w:ascii="Arial" w:hAnsi="Arial" w:cs="Arial"/>
          <w:b/>
        </w:rPr>
      </w:pPr>
      <w:proofErr w:type="gramStart"/>
      <w:r w:rsidRPr="003C58F4">
        <w:rPr>
          <w:rFonts w:ascii="Arial" w:hAnsi="Arial" w:cs="Arial"/>
          <w:b/>
        </w:rPr>
        <w:t xml:space="preserve">Recommendation  </w:t>
      </w:r>
      <w:r w:rsidR="00C91AC1" w:rsidRPr="003C58F4">
        <w:rPr>
          <w:rFonts w:ascii="Arial" w:hAnsi="Arial" w:cs="Arial"/>
          <w:b/>
        </w:rPr>
        <w:t>4</w:t>
      </w:r>
      <w:proofErr w:type="gramEnd"/>
      <w:r w:rsidRPr="003C58F4">
        <w:rPr>
          <w:rFonts w:ascii="Arial" w:hAnsi="Arial" w:cs="Arial"/>
          <w:b/>
        </w:rPr>
        <w:t xml:space="preserve">:  </w:t>
      </w:r>
    </w:p>
    <w:p w14:paraId="2E0F16AF" w14:textId="05F3C41D" w:rsidR="00F22519" w:rsidRPr="003C58F4" w:rsidRDefault="00F22519" w:rsidP="00F22519">
      <w:pPr>
        <w:ind w:left="284" w:right="192" w:hanging="284"/>
        <w:rPr>
          <w:rFonts w:ascii="Arial" w:hAnsi="Arial" w:cs="Arial"/>
        </w:rPr>
      </w:pPr>
      <w:r w:rsidRPr="003C58F4">
        <w:rPr>
          <w:rFonts w:ascii="Arial" w:hAnsi="Arial" w:cs="Arial"/>
        </w:rPr>
        <w:t xml:space="preserve">    That all Commonwealth superannuation pensions, be indexed consistently using the same formula as is used to adjust the Centrelink Age Pension.  </w:t>
      </w:r>
      <w:r w:rsidRPr="003C58F4">
        <w:rPr>
          <w:rFonts w:ascii="Arial" w:hAnsi="Arial" w:cs="Arial"/>
          <w:i/>
        </w:rPr>
        <w:t>(Note:  Incremental introduction</w:t>
      </w:r>
      <w:r w:rsidR="003C58F4">
        <w:rPr>
          <w:rFonts w:ascii="Arial" w:hAnsi="Arial" w:cs="Arial"/>
          <w:i/>
        </w:rPr>
        <w:t>)</w:t>
      </w:r>
    </w:p>
    <w:p w14:paraId="1F59F8E1" w14:textId="77777777" w:rsidR="003C58F4" w:rsidRDefault="00C91AC1" w:rsidP="00F22519">
      <w:pPr>
        <w:ind w:left="284" w:right="192" w:hanging="284"/>
        <w:rPr>
          <w:rFonts w:ascii="Arial" w:hAnsi="Arial" w:cs="Arial"/>
          <w:b/>
        </w:rPr>
      </w:pPr>
      <w:r w:rsidRPr="003C58F4">
        <w:rPr>
          <w:rFonts w:ascii="Arial" w:hAnsi="Arial" w:cs="Arial"/>
          <w:b/>
        </w:rPr>
        <w:t>Recommendation 5:</w:t>
      </w:r>
      <w:r w:rsidRPr="003C58F4">
        <w:rPr>
          <w:rFonts w:ascii="Arial" w:hAnsi="Arial" w:cs="Arial"/>
          <w:b/>
        </w:rPr>
        <w:tab/>
      </w:r>
      <w:r w:rsidRPr="003C58F4">
        <w:rPr>
          <w:rFonts w:ascii="Arial" w:hAnsi="Arial" w:cs="Arial"/>
          <w:b/>
        </w:rPr>
        <w:tab/>
      </w:r>
      <w:r w:rsidRPr="003C58F4">
        <w:rPr>
          <w:rFonts w:ascii="Arial" w:hAnsi="Arial" w:cs="Arial"/>
          <w:b/>
        </w:rPr>
        <w:tab/>
      </w:r>
      <w:r w:rsidRPr="003C58F4">
        <w:rPr>
          <w:rFonts w:ascii="Arial" w:hAnsi="Arial" w:cs="Arial"/>
          <w:b/>
        </w:rPr>
        <w:tab/>
      </w:r>
      <w:r w:rsidRPr="003C58F4">
        <w:rPr>
          <w:rFonts w:ascii="Arial" w:hAnsi="Arial" w:cs="Arial"/>
          <w:b/>
        </w:rPr>
        <w:tab/>
      </w:r>
      <w:r w:rsidRPr="003C58F4">
        <w:rPr>
          <w:rFonts w:ascii="Arial" w:hAnsi="Arial" w:cs="Arial"/>
          <w:b/>
        </w:rPr>
        <w:tab/>
      </w:r>
      <w:r w:rsidRPr="003C58F4">
        <w:rPr>
          <w:rFonts w:ascii="Arial" w:hAnsi="Arial" w:cs="Arial"/>
          <w:b/>
        </w:rPr>
        <w:tab/>
      </w:r>
      <w:r w:rsidRPr="003C58F4">
        <w:rPr>
          <w:rFonts w:ascii="Arial" w:hAnsi="Arial" w:cs="Arial"/>
          <w:b/>
        </w:rPr>
        <w:tab/>
      </w:r>
      <w:r w:rsidRPr="003C58F4">
        <w:rPr>
          <w:rFonts w:ascii="Arial" w:hAnsi="Arial" w:cs="Arial"/>
          <w:b/>
        </w:rPr>
        <w:tab/>
      </w:r>
      <w:r w:rsidRPr="003C58F4">
        <w:rPr>
          <w:rFonts w:ascii="Arial" w:hAnsi="Arial" w:cs="Arial"/>
          <w:b/>
        </w:rPr>
        <w:tab/>
        <w:t xml:space="preserve">      </w:t>
      </w:r>
      <w:r w:rsidR="003C58F4">
        <w:rPr>
          <w:rFonts w:ascii="Arial" w:hAnsi="Arial" w:cs="Arial"/>
          <w:b/>
        </w:rPr>
        <w:t xml:space="preserve">             </w:t>
      </w:r>
      <w:r w:rsidRPr="003C58F4">
        <w:rPr>
          <w:rFonts w:ascii="Arial" w:hAnsi="Arial" w:cs="Arial"/>
          <w:b/>
        </w:rPr>
        <w:t xml:space="preserve">  </w:t>
      </w:r>
    </w:p>
    <w:p w14:paraId="69C67A81" w14:textId="5DFD1B45" w:rsidR="00C91AC1" w:rsidRPr="003C58F4" w:rsidRDefault="003C58F4" w:rsidP="00F22519">
      <w:pPr>
        <w:ind w:left="284" w:right="192" w:hanging="284"/>
        <w:rPr>
          <w:rFonts w:ascii="Arial" w:hAnsi="Arial" w:cs="Arial"/>
          <w:b/>
        </w:rPr>
      </w:pPr>
      <w:r>
        <w:rPr>
          <w:rFonts w:ascii="Arial" w:hAnsi="Arial" w:cs="Arial"/>
          <w:b/>
        </w:rPr>
        <w:t xml:space="preserve">    </w:t>
      </w:r>
      <w:r w:rsidR="00C91AC1" w:rsidRPr="003C58F4">
        <w:rPr>
          <w:rFonts w:ascii="Arial" w:hAnsi="Arial" w:cs="Arial"/>
        </w:rPr>
        <w:t>That consideration be given to widening the scope of the NDIS/DisabilityCare Australia parameters so as to include all Australian citizens, including those over the age of 65.</w:t>
      </w:r>
    </w:p>
    <w:p w14:paraId="32598DF6" w14:textId="77777777" w:rsidR="003C58F4" w:rsidRDefault="00F22519" w:rsidP="00C91AC1">
      <w:pPr>
        <w:ind w:left="284" w:right="192" w:hanging="284"/>
        <w:rPr>
          <w:rFonts w:ascii="Arial" w:hAnsi="Arial" w:cs="Arial"/>
        </w:rPr>
      </w:pPr>
      <w:proofErr w:type="gramStart"/>
      <w:r w:rsidRPr="003C58F4">
        <w:rPr>
          <w:rFonts w:ascii="Arial" w:hAnsi="Arial" w:cs="Arial"/>
          <w:b/>
        </w:rPr>
        <w:t xml:space="preserve">Recommendation  </w:t>
      </w:r>
      <w:r w:rsidR="00C91AC1" w:rsidRPr="003C58F4">
        <w:rPr>
          <w:rFonts w:ascii="Arial" w:hAnsi="Arial" w:cs="Arial"/>
          <w:b/>
        </w:rPr>
        <w:t>6</w:t>
      </w:r>
      <w:proofErr w:type="gramEnd"/>
      <w:r w:rsidRPr="003C58F4">
        <w:rPr>
          <w:rFonts w:ascii="Arial" w:hAnsi="Arial" w:cs="Arial"/>
          <w:b/>
        </w:rPr>
        <w:t>:</w:t>
      </w:r>
      <w:r w:rsidRPr="003C58F4">
        <w:rPr>
          <w:rFonts w:ascii="Arial" w:hAnsi="Arial" w:cs="Arial"/>
          <w:b/>
        </w:rPr>
        <w:tab/>
      </w:r>
      <w:r w:rsidRPr="003C58F4">
        <w:rPr>
          <w:rFonts w:ascii="Arial" w:hAnsi="Arial" w:cs="Arial"/>
          <w:b/>
        </w:rPr>
        <w:tab/>
      </w:r>
      <w:r w:rsidRPr="003C58F4">
        <w:rPr>
          <w:rFonts w:ascii="Arial" w:hAnsi="Arial" w:cs="Arial"/>
          <w:b/>
        </w:rPr>
        <w:tab/>
      </w:r>
      <w:r w:rsidRPr="003C58F4">
        <w:rPr>
          <w:rFonts w:ascii="Arial" w:hAnsi="Arial" w:cs="Arial"/>
          <w:b/>
        </w:rPr>
        <w:tab/>
      </w:r>
      <w:r w:rsidRPr="003C58F4">
        <w:rPr>
          <w:rFonts w:ascii="Arial" w:hAnsi="Arial" w:cs="Arial"/>
          <w:b/>
        </w:rPr>
        <w:tab/>
      </w:r>
      <w:r w:rsidRPr="003C58F4">
        <w:rPr>
          <w:rFonts w:ascii="Arial" w:hAnsi="Arial" w:cs="Arial"/>
          <w:b/>
        </w:rPr>
        <w:tab/>
      </w:r>
      <w:r w:rsidRPr="003C58F4">
        <w:rPr>
          <w:rFonts w:ascii="Arial" w:hAnsi="Arial" w:cs="Arial"/>
          <w:b/>
        </w:rPr>
        <w:tab/>
      </w:r>
      <w:r w:rsidRPr="003C58F4">
        <w:rPr>
          <w:rFonts w:ascii="Arial" w:hAnsi="Arial" w:cs="Arial"/>
          <w:b/>
        </w:rPr>
        <w:tab/>
      </w:r>
      <w:r w:rsidRPr="003C58F4">
        <w:rPr>
          <w:rFonts w:ascii="Arial" w:hAnsi="Arial" w:cs="Arial"/>
          <w:b/>
        </w:rPr>
        <w:tab/>
        <w:t xml:space="preserve">                </w:t>
      </w:r>
      <w:r w:rsidR="003C58F4">
        <w:rPr>
          <w:rFonts w:ascii="Arial" w:hAnsi="Arial" w:cs="Arial"/>
          <w:b/>
        </w:rPr>
        <w:t xml:space="preserve">  </w:t>
      </w:r>
      <w:r w:rsidRPr="003C58F4">
        <w:rPr>
          <w:rFonts w:ascii="Arial" w:hAnsi="Arial" w:cs="Arial"/>
          <w:b/>
        </w:rPr>
        <w:t xml:space="preserve">  </w:t>
      </w:r>
      <w:r w:rsidRPr="003C58F4">
        <w:rPr>
          <w:rFonts w:ascii="Arial" w:hAnsi="Arial" w:cs="Arial"/>
        </w:rPr>
        <w:t xml:space="preserve"> </w:t>
      </w:r>
    </w:p>
    <w:p w14:paraId="121CDD3B" w14:textId="0B99B3B0" w:rsidR="00F22519" w:rsidRPr="003C58F4" w:rsidRDefault="003C58F4" w:rsidP="00C91AC1">
      <w:pPr>
        <w:ind w:left="284" w:right="192" w:hanging="284"/>
        <w:rPr>
          <w:rFonts w:ascii="Arial" w:hAnsi="Arial" w:cs="Arial"/>
          <w:b/>
        </w:rPr>
      </w:pPr>
      <w:r>
        <w:rPr>
          <w:rFonts w:ascii="Arial" w:hAnsi="Arial" w:cs="Arial"/>
        </w:rPr>
        <w:t xml:space="preserve">    </w:t>
      </w:r>
      <w:r w:rsidR="00F22519" w:rsidRPr="003C58F4">
        <w:rPr>
          <w:rFonts w:ascii="Arial" w:hAnsi="Arial" w:cs="Arial"/>
        </w:rPr>
        <w:t>That the Medicare and Pharmaceutical Benefits Scheme Safety Net thresholds for single retirees be restructured so that access for them becomes available at 65% of the levels applicable to couples/families.</w:t>
      </w:r>
      <w:r w:rsidR="00F22519" w:rsidRPr="003C58F4">
        <w:rPr>
          <w:rFonts w:ascii="Arial" w:hAnsi="Arial" w:cs="Arial"/>
        </w:rPr>
        <w:tab/>
      </w:r>
      <w:r w:rsidR="00F22519" w:rsidRPr="003C58F4">
        <w:rPr>
          <w:rFonts w:ascii="Arial" w:hAnsi="Arial" w:cs="Arial"/>
        </w:rPr>
        <w:tab/>
      </w:r>
      <w:r w:rsidR="00F22519" w:rsidRPr="003C58F4">
        <w:rPr>
          <w:rFonts w:ascii="Arial" w:hAnsi="Arial" w:cs="Arial"/>
        </w:rPr>
        <w:tab/>
      </w:r>
      <w:r w:rsidR="00F22519" w:rsidRPr="003C58F4">
        <w:rPr>
          <w:rFonts w:ascii="Arial" w:hAnsi="Arial" w:cs="Arial"/>
        </w:rPr>
        <w:tab/>
      </w:r>
      <w:r w:rsidR="00F22519" w:rsidRPr="003C58F4">
        <w:rPr>
          <w:rFonts w:ascii="Arial" w:hAnsi="Arial" w:cs="Arial"/>
        </w:rPr>
        <w:tab/>
      </w:r>
      <w:r w:rsidR="00F22519" w:rsidRPr="003C58F4">
        <w:rPr>
          <w:rFonts w:ascii="Arial" w:hAnsi="Arial" w:cs="Arial"/>
        </w:rPr>
        <w:tab/>
      </w:r>
      <w:r w:rsidR="00F22519" w:rsidRPr="003C58F4">
        <w:rPr>
          <w:rFonts w:ascii="Arial" w:hAnsi="Arial" w:cs="Arial"/>
        </w:rPr>
        <w:tab/>
      </w:r>
      <w:r w:rsidR="00F22519" w:rsidRPr="003C58F4">
        <w:rPr>
          <w:rFonts w:ascii="Arial" w:hAnsi="Arial" w:cs="Arial"/>
        </w:rPr>
        <w:tab/>
      </w:r>
      <w:r w:rsidR="00F22519" w:rsidRPr="003C58F4">
        <w:rPr>
          <w:rFonts w:ascii="Arial" w:hAnsi="Arial" w:cs="Arial"/>
        </w:rPr>
        <w:tab/>
        <w:t xml:space="preserve">      </w:t>
      </w:r>
    </w:p>
    <w:p w14:paraId="04739487" w14:textId="6E578DBD" w:rsidR="003C58F4" w:rsidRDefault="00F22519" w:rsidP="003C58F4">
      <w:pPr>
        <w:ind w:left="284" w:right="192" w:hanging="284"/>
        <w:rPr>
          <w:rFonts w:ascii="Arial" w:hAnsi="Arial" w:cs="Arial"/>
          <w:b/>
        </w:rPr>
      </w:pPr>
      <w:proofErr w:type="gramStart"/>
      <w:r w:rsidRPr="003C58F4">
        <w:rPr>
          <w:rFonts w:ascii="Arial" w:hAnsi="Arial" w:cs="Arial"/>
          <w:b/>
        </w:rPr>
        <w:t>Recommendation  7</w:t>
      </w:r>
      <w:proofErr w:type="gramEnd"/>
      <w:r w:rsidRPr="003C58F4">
        <w:rPr>
          <w:rFonts w:ascii="Arial" w:hAnsi="Arial" w:cs="Arial"/>
          <w:b/>
        </w:rPr>
        <w:t>:</w:t>
      </w:r>
    </w:p>
    <w:p w14:paraId="64A67350" w14:textId="6C82EB57" w:rsidR="003C58F4" w:rsidRDefault="003C58F4" w:rsidP="00F22519">
      <w:pPr>
        <w:ind w:left="284" w:right="192" w:hanging="284"/>
        <w:rPr>
          <w:rFonts w:ascii="Arial" w:hAnsi="Arial" w:cs="Arial"/>
        </w:rPr>
      </w:pPr>
      <w:r>
        <w:rPr>
          <w:rFonts w:ascii="Arial" w:hAnsi="Arial" w:cs="Arial"/>
          <w:b/>
        </w:rPr>
        <w:t xml:space="preserve">    </w:t>
      </w:r>
      <w:r w:rsidRPr="003C58F4">
        <w:rPr>
          <w:rFonts w:ascii="Arial" w:hAnsi="Arial" w:cs="Arial"/>
        </w:rPr>
        <w:t xml:space="preserve">That </w:t>
      </w:r>
      <w:r>
        <w:rPr>
          <w:rFonts w:ascii="Arial" w:hAnsi="Arial" w:cs="Arial"/>
        </w:rPr>
        <w:t xml:space="preserve">the SAPTO Tax Offsets </w:t>
      </w:r>
      <w:r w:rsidR="00645479">
        <w:rPr>
          <w:rFonts w:ascii="Arial" w:hAnsi="Arial" w:cs="Arial"/>
        </w:rPr>
        <w:t xml:space="preserve">(currently </w:t>
      </w:r>
      <w:r w:rsidR="002953A7">
        <w:rPr>
          <w:rFonts w:ascii="Arial" w:hAnsi="Arial" w:cs="Arial"/>
        </w:rPr>
        <w:t xml:space="preserve">$2,230 for singles), </w:t>
      </w:r>
      <w:r>
        <w:rPr>
          <w:rFonts w:ascii="Arial" w:hAnsi="Arial" w:cs="Arial"/>
        </w:rPr>
        <w:t>be adjusted annually</w:t>
      </w:r>
      <w:r w:rsidR="00CE744E">
        <w:rPr>
          <w:rFonts w:ascii="Arial" w:hAnsi="Arial" w:cs="Arial"/>
        </w:rPr>
        <w:t xml:space="preserve"> to account for increases in the cost of living, and that the SAPTO </w:t>
      </w:r>
      <w:r>
        <w:rPr>
          <w:rFonts w:ascii="Arial" w:hAnsi="Arial" w:cs="Arial"/>
        </w:rPr>
        <w:t>Rebate “shade out” income thresholds should be increased immediately so as to be equal to the Medicare Levy low income threshold</w:t>
      </w:r>
      <w:r w:rsidR="002953A7">
        <w:rPr>
          <w:rFonts w:ascii="Arial" w:hAnsi="Arial" w:cs="Arial"/>
        </w:rPr>
        <w:t xml:space="preserve">. </w:t>
      </w:r>
      <w:r>
        <w:rPr>
          <w:rFonts w:ascii="Arial" w:hAnsi="Arial" w:cs="Arial"/>
        </w:rPr>
        <w:t xml:space="preserve"> </w:t>
      </w:r>
      <w:r w:rsidR="002953A7">
        <w:rPr>
          <w:rFonts w:ascii="Arial" w:hAnsi="Arial" w:cs="Arial"/>
        </w:rPr>
        <w:t>They should then be reviewed annually so as to always be equal to the Medicare Levy low income thresholds.</w:t>
      </w:r>
    </w:p>
    <w:p w14:paraId="5CDAB2B2" w14:textId="720625A9" w:rsidR="003C58F4" w:rsidRPr="002953A7" w:rsidRDefault="002953A7" w:rsidP="00993C56">
      <w:pPr>
        <w:ind w:left="284" w:right="192" w:hanging="284"/>
        <w:rPr>
          <w:rFonts w:ascii="Arial" w:hAnsi="Arial" w:cs="Arial"/>
          <w:b/>
        </w:rPr>
      </w:pPr>
      <w:proofErr w:type="gramStart"/>
      <w:r w:rsidRPr="002953A7">
        <w:rPr>
          <w:rFonts w:ascii="Arial" w:hAnsi="Arial" w:cs="Arial"/>
          <w:b/>
        </w:rPr>
        <w:t>Recommendation  8</w:t>
      </w:r>
      <w:proofErr w:type="gramEnd"/>
      <w:r w:rsidRPr="002953A7">
        <w:rPr>
          <w:rFonts w:ascii="Arial" w:hAnsi="Arial" w:cs="Arial"/>
          <w:b/>
        </w:rPr>
        <w:t>:</w:t>
      </w:r>
    </w:p>
    <w:p w14:paraId="5ED02ECE" w14:textId="1F4900A0" w:rsidR="00CD6D2F" w:rsidRDefault="002953A7" w:rsidP="00993C56">
      <w:pPr>
        <w:spacing w:after="0"/>
        <w:rPr>
          <w:rFonts w:ascii="Arial" w:eastAsia="MS Mincho" w:hAnsi="Arial" w:cs="Arial"/>
          <w:iCs/>
          <w:lang w:val="en-US"/>
        </w:rPr>
      </w:pPr>
      <w:r>
        <w:rPr>
          <w:rFonts w:ascii="Arial" w:eastAsia="MS Mincho" w:hAnsi="Arial" w:cs="Arial"/>
          <w:iCs/>
          <w:lang w:val="en-US"/>
        </w:rPr>
        <w:t xml:space="preserve">    </w:t>
      </w:r>
      <w:r w:rsidR="00F22519" w:rsidRPr="003C58F4">
        <w:rPr>
          <w:rFonts w:ascii="Arial" w:eastAsia="MS Mincho" w:hAnsi="Arial" w:cs="Arial"/>
          <w:iCs/>
          <w:lang w:val="en-US"/>
        </w:rPr>
        <w:t xml:space="preserve">That the interest rate of </w:t>
      </w:r>
      <w:r w:rsidR="002166C5">
        <w:rPr>
          <w:rFonts w:ascii="Arial" w:eastAsia="MS Mincho" w:hAnsi="Arial" w:cs="Arial"/>
          <w:iCs/>
          <w:lang w:val="en-US"/>
        </w:rPr>
        <w:t>4.98</w:t>
      </w:r>
      <w:r w:rsidR="00F22519" w:rsidRPr="003C58F4">
        <w:rPr>
          <w:rFonts w:ascii="Arial" w:eastAsia="MS Mincho" w:hAnsi="Arial" w:cs="Arial"/>
          <w:iCs/>
          <w:lang w:val="en-US"/>
        </w:rPr>
        <w:t xml:space="preserve">% currently being charged for the non-payment of a Refundable </w:t>
      </w:r>
    </w:p>
    <w:p w14:paraId="105137CF" w14:textId="63DCA11E" w:rsidR="00F22519" w:rsidRDefault="00CD6D2F" w:rsidP="00993C56">
      <w:pPr>
        <w:spacing w:after="0"/>
        <w:rPr>
          <w:rFonts w:ascii="Arial" w:eastAsia="Times New Roman" w:hAnsi="Arial" w:cs="Arial"/>
          <w:sz w:val="24"/>
          <w:szCs w:val="24"/>
        </w:rPr>
      </w:pPr>
      <w:r>
        <w:rPr>
          <w:rFonts w:ascii="Arial" w:eastAsia="MS Mincho" w:hAnsi="Arial" w:cs="Arial"/>
          <w:iCs/>
          <w:lang w:val="en-US"/>
        </w:rPr>
        <w:t xml:space="preserve">     </w:t>
      </w:r>
      <w:r w:rsidR="00F22519" w:rsidRPr="003C58F4">
        <w:rPr>
          <w:rFonts w:ascii="Arial" w:eastAsia="MS Mincho" w:hAnsi="Arial" w:cs="Arial"/>
          <w:iCs/>
          <w:lang w:val="en-US"/>
        </w:rPr>
        <w:t xml:space="preserve">Accommodation Deposit (RAD), be reviewed with the intention of bringing it more into line </w:t>
      </w:r>
      <w:r>
        <w:rPr>
          <w:rFonts w:ascii="Arial" w:eastAsia="MS Mincho" w:hAnsi="Arial" w:cs="Arial"/>
          <w:iCs/>
          <w:lang w:val="en-US"/>
        </w:rPr>
        <w:t xml:space="preserve">with </w:t>
      </w:r>
      <w:proofErr w:type="gramStart"/>
      <w:r w:rsidRPr="00CD6D2F">
        <w:rPr>
          <w:rFonts w:ascii="Arial" w:eastAsia="Times New Roman" w:hAnsi="Arial" w:cs="Arial"/>
          <w:color w:val="000000"/>
        </w:rPr>
        <w:t>the                I</w:t>
      </w:r>
      <w:proofErr w:type="gramEnd"/>
      <w:r w:rsidRPr="00CD6D2F">
        <w:rPr>
          <w:rFonts w:ascii="Arial" w:eastAsia="Times New Roman" w:hAnsi="Arial" w:cs="Arial"/>
          <w:color w:val="000000"/>
        </w:rPr>
        <w:t xml:space="preserve"> </w:t>
      </w:r>
      <w:r>
        <w:rPr>
          <w:rFonts w:ascii="Arial" w:eastAsia="Times New Roman" w:hAnsi="Arial" w:cs="Arial"/>
          <w:color w:val="000000"/>
        </w:rPr>
        <w:t xml:space="preserve">  </w:t>
      </w:r>
      <w:r w:rsidRPr="00CD6D2F">
        <w:rPr>
          <w:rFonts w:ascii="Arial" w:eastAsia="Times New Roman" w:hAnsi="Arial" w:cs="Arial"/>
          <w:color w:val="000000"/>
        </w:rPr>
        <w:t xml:space="preserve"> interest rates offered by major banks for term deposits.</w:t>
      </w:r>
    </w:p>
    <w:p w14:paraId="221DF8BB" w14:textId="77777777" w:rsidR="00CD6D2F" w:rsidRPr="00CD6D2F" w:rsidRDefault="00CD6D2F" w:rsidP="00993C56">
      <w:pPr>
        <w:spacing w:after="0"/>
        <w:rPr>
          <w:rFonts w:ascii="Arial" w:eastAsia="Times New Roman" w:hAnsi="Arial" w:cs="Arial"/>
          <w:sz w:val="24"/>
          <w:szCs w:val="24"/>
        </w:rPr>
      </w:pPr>
    </w:p>
    <w:p w14:paraId="16D6C429" w14:textId="4AEF0045" w:rsidR="00F22519" w:rsidRPr="003C58F4" w:rsidRDefault="00F22519" w:rsidP="00F22519">
      <w:pPr>
        <w:rPr>
          <w:rFonts w:ascii="Arial" w:hAnsi="Arial" w:cs="Arial"/>
          <w:b/>
        </w:rPr>
      </w:pPr>
      <w:proofErr w:type="gramStart"/>
      <w:r w:rsidRPr="003C58F4">
        <w:rPr>
          <w:rFonts w:ascii="Arial" w:hAnsi="Arial" w:cs="Arial"/>
          <w:b/>
        </w:rPr>
        <w:t xml:space="preserve">Recommendation  </w:t>
      </w:r>
      <w:r w:rsidR="005F0135">
        <w:rPr>
          <w:rFonts w:ascii="Arial" w:hAnsi="Arial" w:cs="Arial"/>
          <w:b/>
        </w:rPr>
        <w:t>9</w:t>
      </w:r>
      <w:proofErr w:type="gramEnd"/>
      <w:r w:rsidRPr="003C58F4">
        <w:rPr>
          <w:rFonts w:ascii="Arial" w:hAnsi="Arial" w:cs="Arial"/>
          <w:b/>
        </w:rPr>
        <w:t>:</w:t>
      </w:r>
    </w:p>
    <w:p w14:paraId="0593DCCE" w14:textId="77777777" w:rsidR="002953A7" w:rsidRDefault="00F22519" w:rsidP="002953A7">
      <w:pPr>
        <w:ind w:left="284" w:right="192" w:hanging="284"/>
        <w:rPr>
          <w:rFonts w:ascii="Arial" w:hAnsi="Arial" w:cs="Arial"/>
          <w:b/>
        </w:rPr>
      </w:pPr>
      <w:r w:rsidRPr="003C58F4">
        <w:rPr>
          <w:rFonts w:ascii="Arial" w:hAnsi="Arial" w:cs="Arial"/>
        </w:rPr>
        <w:t xml:space="preserve">    That the components of a retiree’s income derived from an untaxed superannuation scheme, and from other sources, be assessed separately for taxation purposes as is the case with a retiree who derives an income from a taxed superannuation scheme.</w:t>
      </w:r>
    </w:p>
    <w:p w14:paraId="7AA458A6" w14:textId="0F2A5C49" w:rsidR="00F22519" w:rsidRPr="002953A7" w:rsidRDefault="002953A7" w:rsidP="002953A7">
      <w:pPr>
        <w:ind w:left="284" w:right="192" w:hanging="284"/>
        <w:rPr>
          <w:rFonts w:ascii="Arial" w:hAnsi="Arial" w:cs="Arial"/>
          <w:b/>
        </w:rPr>
      </w:pPr>
      <w:r>
        <w:rPr>
          <w:rFonts w:ascii="Arial" w:hAnsi="Arial" w:cs="Arial"/>
          <w:b/>
        </w:rPr>
        <w:tab/>
      </w:r>
      <w:r>
        <w:rPr>
          <w:rFonts w:ascii="Arial" w:hAnsi="Arial" w:cs="Arial"/>
          <w:b/>
        </w:rPr>
        <w:tab/>
      </w:r>
      <w:r>
        <w:rPr>
          <w:rFonts w:ascii="Arial" w:hAnsi="Arial" w:cs="Arial"/>
          <w:b/>
        </w:rPr>
        <w:tab/>
      </w:r>
      <w:r w:rsidR="00F22519">
        <w:rPr>
          <w:rFonts w:ascii="Book Antiqua" w:hAnsi="Book Antiqua" w:cs="Arial"/>
          <w:b/>
          <w:i/>
          <w:color w:val="4F81BD"/>
          <w:lang w:val="en-US"/>
        </w:rPr>
        <w:t>State &amp; Federal Advocates for Fully and Partly Self Funded Retirees                         Page 3</w:t>
      </w:r>
    </w:p>
    <w:p w14:paraId="34B65F9B" w14:textId="77777777" w:rsidR="006D6F53" w:rsidRPr="006D45C5" w:rsidRDefault="006D6F53" w:rsidP="006D6F53">
      <w:pPr>
        <w:spacing w:after="0"/>
        <w:jc w:val="center"/>
        <w:rPr>
          <w:rFonts w:ascii="Arial" w:hAnsi="Arial" w:cs="Arial"/>
          <w:sz w:val="24"/>
          <w:szCs w:val="24"/>
        </w:rPr>
      </w:pPr>
      <w:r w:rsidRPr="006D45C5">
        <w:rPr>
          <w:rFonts w:ascii="Arial" w:hAnsi="Arial" w:cs="Arial"/>
          <w:b/>
          <w:sz w:val="24"/>
          <w:szCs w:val="24"/>
          <w:u w:val="single"/>
        </w:rPr>
        <w:lastRenderedPageBreak/>
        <w:t>Rationales Underlying the Preceding Recommendations</w:t>
      </w:r>
    </w:p>
    <w:p w14:paraId="70978AFC" w14:textId="067480F4" w:rsidR="0005158C" w:rsidRDefault="0005158C" w:rsidP="00E11E52">
      <w:pPr>
        <w:spacing w:after="0"/>
        <w:ind w:left="284" w:right="192" w:hanging="284"/>
        <w:jc w:val="both"/>
        <w:rPr>
          <w:rFonts w:ascii="Arial" w:hAnsi="Arial" w:cs="Arial"/>
          <w:b/>
          <w:sz w:val="24"/>
          <w:szCs w:val="24"/>
        </w:rPr>
      </w:pPr>
    </w:p>
    <w:p w14:paraId="73BEF407" w14:textId="15CB5C47" w:rsidR="00E11E52" w:rsidRPr="006D45C5" w:rsidRDefault="00E11E52" w:rsidP="00E11E52">
      <w:pPr>
        <w:spacing w:after="0"/>
        <w:ind w:left="284" w:right="192" w:hanging="284"/>
        <w:jc w:val="both"/>
        <w:rPr>
          <w:rFonts w:ascii="Arial" w:hAnsi="Arial" w:cs="Arial"/>
          <w:b/>
        </w:rPr>
      </w:pPr>
      <w:proofErr w:type="gramStart"/>
      <w:r w:rsidRPr="006D45C5">
        <w:rPr>
          <w:rFonts w:ascii="Arial" w:hAnsi="Arial" w:cs="Arial"/>
          <w:b/>
        </w:rPr>
        <w:t>Recommendation</w:t>
      </w:r>
      <w:r w:rsidR="00C373B4">
        <w:rPr>
          <w:rFonts w:ascii="Arial" w:hAnsi="Arial" w:cs="Arial"/>
          <w:b/>
        </w:rPr>
        <w:t xml:space="preserve"> </w:t>
      </w:r>
      <w:r w:rsidRPr="006D45C5">
        <w:rPr>
          <w:rFonts w:ascii="Arial" w:hAnsi="Arial" w:cs="Arial"/>
          <w:b/>
        </w:rPr>
        <w:t xml:space="preserve"> </w:t>
      </w:r>
      <w:r w:rsidR="00C373B4">
        <w:rPr>
          <w:rFonts w:ascii="Arial" w:hAnsi="Arial" w:cs="Arial"/>
          <w:b/>
        </w:rPr>
        <w:t>1</w:t>
      </w:r>
      <w:proofErr w:type="gramEnd"/>
      <w:r w:rsidRPr="006D45C5">
        <w:rPr>
          <w:rFonts w:ascii="Arial" w:hAnsi="Arial" w:cs="Arial"/>
          <w:b/>
        </w:rPr>
        <w:t>:</w:t>
      </w:r>
    </w:p>
    <w:p w14:paraId="6D39F467" w14:textId="3C13D9DE" w:rsidR="00E11E52" w:rsidRPr="006D45C5" w:rsidRDefault="00E11E52" w:rsidP="00E93AE8">
      <w:pPr>
        <w:widowControl w:val="0"/>
        <w:autoSpaceDE w:val="0"/>
        <w:autoSpaceDN w:val="0"/>
        <w:adjustRightInd w:val="0"/>
        <w:spacing w:after="0"/>
        <w:ind w:left="283"/>
        <w:rPr>
          <w:rFonts w:ascii="Arial" w:hAnsi="Arial" w:cs="Arial"/>
          <w:i/>
          <w:lang w:val="en-US"/>
        </w:rPr>
      </w:pPr>
      <w:r w:rsidRPr="006D45C5">
        <w:rPr>
          <w:rFonts w:ascii="Arial" w:hAnsi="Arial" w:cs="Arial"/>
          <w:i/>
        </w:rPr>
        <w:t xml:space="preserve">That the </w:t>
      </w:r>
      <w:r w:rsidR="00A2077A">
        <w:rPr>
          <w:rFonts w:ascii="Arial" w:hAnsi="Arial" w:cs="Arial"/>
          <w:i/>
        </w:rPr>
        <w:t xml:space="preserve">upper </w:t>
      </w:r>
      <w:r w:rsidRPr="006D45C5">
        <w:rPr>
          <w:rFonts w:ascii="Arial" w:hAnsi="Arial" w:cs="Arial"/>
          <w:i/>
        </w:rPr>
        <w:t xml:space="preserve">Deeming Rate be reduced to </w:t>
      </w:r>
      <w:r w:rsidR="00A2077A">
        <w:rPr>
          <w:rFonts w:ascii="Arial" w:hAnsi="Arial" w:cs="Arial"/>
          <w:i/>
        </w:rPr>
        <w:t>2</w:t>
      </w:r>
      <w:r w:rsidRPr="006D45C5">
        <w:rPr>
          <w:rFonts w:ascii="Arial" w:hAnsi="Arial" w:cs="Arial"/>
          <w:i/>
          <w:lang w:val="en-US"/>
        </w:rPr>
        <w:t xml:space="preserve">% </w:t>
      </w:r>
      <w:r w:rsidR="00A2077A">
        <w:rPr>
          <w:rFonts w:ascii="Arial" w:hAnsi="Arial" w:cs="Arial"/>
          <w:i/>
          <w:lang w:val="en-US"/>
        </w:rPr>
        <w:t>for balances over the</w:t>
      </w:r>
      <w:r w:rsidRPr="006D45C5">
        <w:rPr>
          <w:rFonts w:ascii="Arial" w:hAnsi="Arial" w:cs="Arial"/>
          <w:i/>
          <w:lang w:val="en-US"/>
        </w:rPr>
        <w:t xml:space="preserve"> current levels of $5</w:t>
      </w:r>
      <w:r w:rsidR="002B3DEF">
        <w:rPr>
          <w:rFonts w:ascii="Arial" w:hAnsi="Arial" w:cs="Arial"/>
          <w:i/>
          <w:lang w:val="en-US"/>
        </w:rPr>
        <w:t>1</w:t>
      </w:r>
      <w:r w:rsidRPr="006D45C5">
        <w:rPr>
          <w:rFonts w:ascii="Arial" w:hAnsi="Arial" w:cs="Arial"/>
          <w:i/>
          <w:lang w:val="en-US"/>
        </w:rPr>
        <w:t>,</w:t>
      </w:r>
      <w:r w:rsidR="002B68B2">
        <w:rPr>
          <w:rFonts w:ascii="Arial" w:hAnsi="Arial" w:cs="Arial"/>
          <w:i/>
          <w:lang w:val="en-US"/>
        </w:rPr>
        <w:t>8</w:t>
      </w:r>
      <w:r w:rsidRPr="006D45C5">
        <w:rPr>
          <w:rFonts w:ascii="Arial" w:hAnsi="Arial" w:cs="Arial"/>
          <w:i/>
          <w:lang w:val="en-US"/>
        </w:rPr>
        <w:t xml:space="preserve">00 and </w:t>
      </w:r>
      <w:r w:rsidR="00A2077A">
        <w:rPr>
          <w:rFonts w:ascii="Arial" w:hAnsi="Arial" w:cs="Arial"/>
          <w:i/>
          <w:lang w:val="en-US"/>
        </w:rPr>
        <w:t xml:space="preserve">        </w:t>
      </w:r>
      <w:r w:rsidRPr="006D45C5">
        <w:rPr>
          <w:rFonts w:ascii="Arial" w:hAnsi="Arial" w:cs="Arial"/>
          <w:i/>
          <w:lang w:val="en-US"/>
        </w:rPr>
        <w:t>$8</w:t>
      </w:r>
      <w:r w:rsidR="002B68B2">
        <w:rPr>
          <w:rFonts w:ascii="Arial" w:hAnsi="Arial" w:cs="Arial"/>
          <w:i/>
          <w:lang w:val="en-US"/>
        </w:rPr>
        <w:t>6,200</w:t>
      </w:r>
      <w:r w:rsidR="00E93AE8">
        <w:rPr>
          <w:rFonts w:ascii="Arial" w:hAnsi="Arial" w:cs="Arial"/>
          <w:i/>
          <w:lang w:val="en-US"/>
        </w:rPr>
        <w:t xml:space="preserve"> (couple).</w:t>
      </w:r>
    </w:p>
    <w:p w14:paraId="636208D4" w14:textId="77777777" w:rsidR="00E11E52" w:rsidRPr="006D45C5" w:rsidRDefault="00E11E52" w:rsidP="00E11E52">
      <w:pPr>
        <w:widowControl w:val="0"/>
        <w:autoSpaceDE w:val="0"/>
        <w:autoSpaceDN w:val="0"/>
        <w:adjustRightInd w:val="0"/>
        <w:spacing w:after="0"/>
        <w:rPr>
          <w:rFonts w:ascii="Arial" w:hAnsi="Arial" w:cs="Arial"/>
          <w:i/>
          <w:lang w:val="en-US"/>
        </w:rPr>
      </w:pPr>
    </w:p>
    <w:p w14:paraId="42F99F22" w14:textId="2D32A649" w:rsidR="00E11E52" w:rsidRPr="006D45C5" w:rsidRDefault="00E11E52" w:rsidP="00E11E52">
      <w:pPr>
        <w:widowControl w:val="0"/>
        <w:autoSpaceDE w:val="0"/>
        <w:autoSpaceDN w:val="0"/>
        <w:adjustRightInd w:val="0"/>
        <w:spacing w:after="0"/>
        <w:rPr>
          <w:rFonts w:ascii="Arial" w:hAnsi="Arial" w:cs="Arial"/>
          <w:lang w:val="en-US"/>
        </w:rPr>
      </w:pPr>
      <w:r w:rsidRPr="006D45C5">
        <w:rPr>
          <w:rFonts w:ascii="Arial" w:hAnsi="Arial" w:cs="Arial"/>
          <w:i/>
          <w:lang w:val="en-US"/>
        </w:rPr>
        <w:t xml:space="preserve">     </w:t>
      </w:r>
      <w:r w:rsidRPr="006D45C5">
        <w:rPr>
          <w:rFonts w:ascii="Arial" w:hAnsi="Arial" w:cs="Arial"/>
          <w:lang w:val="en-US"/>
        </w:rPr>
        <w:t>Deeming Rates commenced in July 1996 and have been adjusted to accommodate changes</w:t>
      </w:r>
      <w:r w:rsidR="005C27E7">
        <w:rPr>
          <w:rFonts w:ascii="Arial" w:hAnsi="Arial" w:cs="Arial"/>
          <w:lang w:val="en-US"/>
        </w:rPr>
        <w:t xml:space="preserve"> in the</w:t>
      </w:r>
    </w:p>
    <w:p w14:paraId="7D5AA753" w14:textId="32ADEB6E" w:rsidR="00E11E52" w:rsidRPr="006D45C5" w:rsidRDefault="00E11E52" w:rsidP="00E11E52">
      <w:pPr>
        <w:widowControl w:val="0"/>
        <w:autoSpaceDE w:val="0"/>
        <w:autoSpaceDN w:val="0"/>
        <w:adjustRightInd w:val="0"/>
        <w:spacing w:after="0"/>
        <w:rPr>
          <w:rFonts w:ascii="Arial" w:hAnsi="Arial" w:cs="Arial"/>
          <w:lang w:val="en-US"/>
        </w:rPr>
      </w:pPr>
      <w:r w:rsidRPr="006D45C5">
        <w:rPr>
          <w:rFonts w:ascii="Arial" w:hAnsi="Arial" w:cs="Arial"/>
          <w:lang w:val="en-US"/>
        </w:rPr>
        <w:t xml:space="preserve">     </w:t>
      </w:r>
      <w:proofErr w:type="gramStart"/>
      <w:r w:rsidRPr="006D45C5">
        <w:rPr>
          <w:rFonts w:ascii="Arial" w:hAnsi="Arial" w:cs="Arial"/>
          <w:lang w:val="en-US"/>
        </w:rPr>
        <w:t>financial</w:t>
      </w:r>
      <w:proofErr w:type="gramEnd"/>
      <w:r w:rsidRPr="006D45C5">
        <w:rPr>
          <w:rFonts w:ascii="Arial" w:hAnsi="Arial" w:cs="Arial"/>
          <w:lang w:val="en-US"/>
        </w:rPr>
        <w:t xml:space="preserve"> environment since that date.   Usually this has occurred about twice a </w:t>
      </w:r>
      <w:proofErr w:type="gramStart"/>
      <w:r w:rsidRPr="006D45C5">
        <w:rPr>
          <w:rFonts w:ascii="Arial" w:hAnsi="Arial" w:cs="Arial"/>
          <w:lang w:val="en-US"/>
        </w:rPr>
        <w:t>year  -</w:t>
      </w:r>
      <w:proofErr w:type="gramEnd"/>
      <w:r w:rsidRPr="006D45C5">
        <w:rPr>
          <w:rFonts w:ascii="Arial" w:hAnsi="Arial" w:cs="Arial"/>
          <w:lang w:val="en-US"/>
        </w:rPr>
        <w:t xml:space="preserve">  </w:t>
      </w:r>
      <w:r w:rsidR="005C27E7">
        <w:rPr>
          <w:rFonts w:ascii="Arial" w:hAnsi="Arial" w:cs="Arial"/>
          <w:lang w:val="en-US"/>
        </w:rPr>
        <w:t>although in</w:t>
      </w:r>
    </w:p>
    <w:p w14:paraId="19D22267" w14:textId="79680E2C" w:rsidR="00E11E52" w:rsidRPr="006D45C5" w:rsidRDefault="00E11E52" w:rsidP="00E11E52">
      <w:pPr>
        <w:widowControl w:val="0"/>
        <w:autoSpaceDE w:val="0"/>
        <w:autoSpaceDN w:val="0"/>
        <w:adjustRightInd w:val="0"/>
        <w:spacing w:after="0"/>
        <w:rPr>
          <w:rFonts w:ascii="Arial" w:hAnsi="Arial" w:cs="Arial"/>
          <w:lang w:val="en-US"/>
        </w:rPr>
      </w:pPr>
      <w:r w:rsidRPr="006D45C5">
        <w:rPr>
          <w:rFonts w:ascii="Arial" w:hAnsi="Arial" w:cs="Arial"/>
          <w:lang w:val="en-US"/>
        </w:rPr>
        <w:t xml:space="preserve">     </w:t>
      </w:r>
      <w:proofErr w:type="gramStart"/>
      <w:r w:rsidRPr="006D45C5">
        <w:rPr>
          <w:rFonts w:ascii="Arial" w:hAnsi="Arial" w:cs="Arial"/>
          <w:lang w:val="en-US"/>
        </w:rPr>
        <w:t>the</w:t>
      </w:r>
      <w:proofErr w:type="gramEnd"/>
      <w:r w:rsidRPr="006D45C5">
        <w:rPr>
          <w:rFonts w:ascii="Arial" w:hAnsi="Arial" w:cs="Arial"/>
          <w:lang w:val="en-US"/>
        </w:rPr>
        <w:t xml:space="preserve"> years 1997, 2008, 2009 and 2013 the rates were adjusted 3 times.  The current </w:t>
      </w:r>
      <w:r w:rsidR="005C27E7">
        <w:rPr>
          <w:rFonts w:ascii="Arial" w:hAnsi="Arial" w:cs="Arial"/>
          <w:lang w:val="en-US"/>
        </w:rPr>
        <w:t>figures are</w:t>
      </w:r>
    </w:p>
    <w:p w14:paraId="544F1BF4" w14:textId="54AE8604" w:rsidR="00FA6EB7" w:rsidRDefault="00A2077A" w:rsidP="008138EC">
      <w:pPr>
        <w:widowControl w:val="0"/>
        <w:autoSpaceDE w:val="0"/>
        <w:autoSpaceDN w:val="0"/>
        <w:adjustRightInd w:val="0"/>
        <w:spacing w:after="0"/>
        <w:ind w:left="340"/>
        <w:rPr>
          <w:rFonts w:ascii="Arial" w:hAnsi="Arial" w:cs="Arial"/>
          <w:lang w:val="en-US"/>
        </w:rPr>
      </w:pPr>
      <w:r>
        <w:rPr>
          <w:rFonts w:ascii="Arial" w:hAnsi="Arial" w:cs="Arial"/>
          <w:lang w:val="en-US"/>
        </w:rPr>
        <w:t>1</w:t>
      </w:r>
      <w:r w:rsidR="00E11E52" w:rsidRPr="006D45C5">
        <w:rPr>
          <w:rFonts w:ascii="Arial" w:hAnsi="Arial" w:cs="Arial"/>
          <w:lang w:val="en-US"/>
        </w:rPr>
        <w:t>% (up to $5</w:t>
      </w:r>
      <w:r w:rsidR="002B3DEF">
        <w:rPr>
          <w:rFonts w:ascii="Arial" w:hAnsi="Arial" w:cs="Arial"/>
          <w:lang w:val="en-US"/>
        </w:rPr>
        <w:t>1</w:t>
      </w:r>
      <w:r w:rsidR="00E11E52" w:rsidRPr="006D45C5">
        <w:rPr>
          <w:rFonts w:ascii="Arial" w:hAnsi="Arial" w:cs="Arial"/>
          <w:lang w:val="en-US"/>
        </w:rPr>
        <w:t>,</w:t>
      </w:r>
      <w:r w:rsidR="002B68B2">
        <w:rPr>
          <w:rFonts w:ascii="Arial" w:hAnsi="Arial" w:cs="Arial"/>
          <w:lang w:val="en-US"/>
        </w:rPr>
        <w:t>8</w:t>
      </w:r>
      <w:r w:rsidR="00E11E52" w:rsidRPr="006D45C5">
        <w:rPr>
          <w:rFonts w:ascii="Arial" w:hAnsi="Arial" w:cs="Arial"/>
          <w:lang w:val="en-US"/>
        </w:rPr>
        <w:t>00 and $8</w:t>
      </w:r>
      <w:r w:rsidR="002B68B2">
        <w:rPr>
          <w:rFonts w:ascii="Arial" w:hAnsi="Arial" w:cs="Arial"/>
          <w:lang w:val="en-US"/>
        </w:rPr>
        <w:t>6</w:t>
      </w:r>
      <w:r w:rsidR="00E11E52" w:rsidRPr="006D45C5">
        <w:rPr>
          <w:rFonts w:ascii="Arial" w:hAnsi="Arial" w:cs="Arial"/>
          <w:lang w:val="en-US"/>
        </w:rPr>
        <w:t>,</w:t>
      </w:r>
      <w:r w:rsidR="002B68B2">
        <w:rPr>
          <w:rFonts w:ascii="Arial" w:hAnsi="Arial" w:cs="Arial"/>
          <w:lang w:val="en-US"/>
        </w:rPr>
        <w:t>2</w:t>
      </w:r>
      <w:r w:rsidR="00E11E52" w:rsidRPr="006D45C5">
        <w:rPr>
          <w:rFonts w:ascii="Arial" w:hAnsi="Arial" w:cs="Arial"/>
          <w:lang w:val="en-US"/>
        </w:rPr>
        <w:t>00), with 3</w:t>
      </w:r>
      <w:r w:rsidR="005C27E7">
        <w:rPr>
          <w:rFonts w:ascii="Arial" w:hAnsi="Arial" w:cs="Arial"/>
          <w:lang w:val="en-US"/>
        </w:rPr>
        <w:t>% levied on any assets/funds in excess of those</w:t>
      </w:r>
      <w:r>
        <w:rPr>
          <w:rFonts w:ascii="Arial" w:hAnsi="Arial" w:cs="Arial"/>
          <w:lang w:val="en-US"/>
        </w:rPr>
        <w:t xml:space="preserve"> </w:t>
      </w:r>
      <w:r w:rsidR="00E11E52" w:rsidRPr="006D45C5">
        <w:rPr>
          <w:rFonts w:ascii="Arial" w:hAnsi="Arial" w:cs="Arial"/>
          <w:lang w:val="en-US"/>
        </w:rPr>
        <w:t xml:space="preserve">amounts. </w:t>
      </w:r>
      <w:r>
        <w:rPr>
          <w:rFonts w:ascii="Arial" w:hAnsi="Arial" w:cs="Arial"/>
          <w:lang w:val="en-US"/>
        </w:rPr>
        <w:t xml:space="preserve">                   They </w:t>
      </w:r>
      <w:r w:rsidR="00E11E52" w:rsidRPr="006D45C5">
        <w:rPr>
          <w:rFonts w:ascii="Arial" w:hAnsi="Arial" w:cs="Arial"/>
          <w:lang w:val="en-US"/>
        </w:rPr>
        <w:t xml:space="preserve">were last changed in </w:t>
      </w:r>
      <w:r w:rsidR="002B68B2">
        <w:rPr>
          <w:rFonts w:ascii="Arial" w:hAnsi="Arial" w:cs="Arial"/>
          <w:lang w:val="en-US"/>
        </w:rPr>
        <w:t xml:space="preserve">July </w:t>
      </w:r>
      <w:proofErr w:type="gramStart"/>
      <w:r w:rsidR="002B68B2">
        <w:rPr>
          <w:rFonts w:ascii="Arial" w:hAnsi="Arial" w:cs="Arial"/>
          <w:lang w:val="en-US"/>
        </w:rPr>
        <w:t>2019</w:t>
      </w:r>
      <w:r>
        <w:rPr>
          <w:rFonts w:ascii="Arial" w:hAnsi="Arial" w:cs="Arial"/>
          <w:lang w:val="en-US"/>
        </w:rPr>
        <w:t xml:space="preserve">  -</w:t>
      </w:r>
      <w:proofErr w:type="gramEnd"/>
      <w:r>
        <w:rPr>
          <w:rFonts w:ascii="Arial" w:hAnsi="Arial" w:cs="Arial"/>
          <w:lang w:val="en-US"/>
        </w:rPr>
        <w:t xml:space="preserve">  by just 0.25% after 5 reductions in the Reserve Bank’s cash</w:t>
      </w:r>
      <w:r w:rsidR="00FA6EB7">
        <w:rPr>
          <w:rFonts w:ascii="Arial" w:hAnsi="Arial" w:cs="Arial"/>
          <w:lang w:val="en-US"/>
        </w:rPr>
        <w:t xml:space="preserve">  </w:t>
      </w:r>
      <w:r>
        <w:rPr>
          <w:rFonts w:ascii="Arial" w:hAnsi="Arial" w:cs="Arial"/>
          <w:lang w:val="en-US"/>
        </w:rPr>
        <w:t xml:space="preserve"> rate (a total of 1.25%) since March 2015. </w:t>
      </w:r>
      <w:r w:rsidR="00E93AE8">
        <w:rPr>
          <w:rFonts w:ascii="Arial" w:hAnsi="Arial" w:cs="Arial"/>
          <w:lang w:val="en-US"/>
        </w:rPr>
        <w:t xml:space="preserve">There has been another reduction in the RBA cash rate since then </w:t>
      </w:r>
      <w:r w:rsidR="00FA6EB7">
        <w:rPr>
          <w:rFonts w:ascii="Arial" w:hAnsi="Arial" w:cs="Arial"/>
          <w:lang w:val="en-US"/>
        </w:rPr>
        <w:t>and</w:t>
      </w:r>
      <w:r w:rsidR="00E93AE8">
        <w:rPr>
          <w:rFonts w:ascii="Arial" w:hAnsi="Arial" w:cs="Arial"/>
          <w:lang w:val="en-US"/>
        </w:rPr>
        <w:t xml:space="preserve"> a further drop </w:t>
      </w:r>
      <w:r w:rsidR="008138EC">
        <w:rPr>
          <w:rFonts w:ascii="Arial" w:hAnsi="Arial" w:cs="Arial"/>
          <w:lang w:val="en-US"/>
        </w:rPr>
        <w:t xml:space="preserve">is </w:t>
      </w:r>
      <w:r w:rsidR="00E93AE8">
        <w:rPr>
          <w:rFonts w:ascii="Arial" w:hAnsi="Arial" w:cs="Arial"/>
          <w:lang w:val="en-US"/>
        </w:rPr>
        <w:t>predicted in the next few months.</w:t>
      </w:r>
    </w:p>
    <w:p w14:paraId="18ADCC31" w14:textId="77777777" w:rsidR="00D31380" w:rsidRDefault="00D31380" w:rsidP="008138EC">
      <w:pPr>
        <w:widowControl w:val="0"/>
        <w:autoSpaceDE w:val="0"/>
        <w:autoSpaceDN w:val="0"/>
        <w:adjustRightInd w:val="0"/>
        <w:spacing w:after="0"/>
        <w:ind w:left="340"/>
        <w:rPr>
          <w:rFonts w:ascii="Arial" w:hAnsi="Arial" w:cs="Arial"/>
          <w:lang w:val="en-US"/>
        </w:rPr>
      </w:pPr>
    </w:p>
    <w:p w14:paraId="7D389ADD" w14:textId="77777777" w:rsidR="00F26114" w:rsidRDefault="00F26114" w:rsidP="00F26114">
      <w:pPr>
        <w:spacing w:after="0" w:line="240" w:lineRule="auto"/>
        <w:rPr>
          <w:rFonts w:ascii="ArialMT" w:eastAsia="Times New Roman" w:hAnsi="ArialMT"/>
          <w:color w:val="000000"/>
          <w:shd w:val="clear" w:color="auto" w:fill="FFFFFF"/>
        </w:rPr>
      </w:pPr>
      <w:r>
        <w:rPr>
          <w:rFonts w:ascii="ArialMT" w:eastAsia="Times New Roman" w:hAnsi="ArialMT"/>
          <w:color w:val="000000"/>
        </w:rPr>
        <w:t xml:space="preserve">      </w:t>
      </w:r>
      <w:r w:rsidR="00A96AF3">
        <w:rPr>
          <w:rFonts w:ascii="ArialMT" w:eastAsia="Times New Roman" w:hAnsi="ArialMT"/>
          <w:color w:val="000000"/>
        </w:rPr>
        <w:t>I</w:t>
      </w:r>
      <w:r w:rsidR="00A96AF3" w:rsidRPr="00F123AA">
        <w:rPr>
          <w:rFonts w:ascii="ArialMT" w:eastAsia="Times New Roman" w:hAnsi="ArialMT"/>
          <w:color w:val="000000"/>
        </w:rPr>
        <w:t>n addition to Age pensioners, Deeming Rates also apply to </w:t>
      </w:r>
      <w:r w:rsidR="00A96AF3" w:rsidRPr="00F123AA">
        <w:rPr>
          <w:rFonts w:ascii="ArialMT" w:eastAsia="Times New Roman" w:hAnsi="ArialMT"/>
          <w:color w:val="000000"/>
          <w:shd w:val="clear" w:color="auto" w:fill="FFFFFF"/>
        </w:rPr>
        <w:t xml:space="preserve">the Disability Support Pension and Carer </w:t>
      </w:r>
      <w:r>
        <w:rPr>
          <w:rFonts w:ascii="ArialMT" w:eastAsia="Times New Roman" w:hAnsi="ArialMT"/>
          <w:color w:val="000000"/>
          <w:shd w:val="clear" w:color="auto" w:fill="FFFFFF"/>
        </w:rPr>
        <w:t xml:space="preserve"> </w:t>
      </w:r>
    </w:p>
    <w:p w14:paraId="2F15A8E0" w14:textId="77777777" w:rsidR="00F26114" w:rsidRDefault="00F26114" w:rsidP="00F26114">
      <w:pPr>
        <w:spacing w:after="0" w:line="240" w:lineRule="auto"/>
        <w:rPr>
          <w:rFonts w:ascii="ArialMT" w:eastAsia="Times New Roman" w:hAnsi="ArialMT"/>
          <w:color w:val="000000"/>
          <w:shd w:val="clear" w:color="auto" w:fill="FFFFFF"/>
        </w:rPr>
      </w:pPr>
      <w:r>
        <w:rPr>
          <w:rFonts w:ascii="ArialMT" w:eastAsia="Times New Roman" w:hAnsi="ArialMT"/>
          <w:color w:val="000000"/>
          <w:shd w:val="clear" w:color="auto" w:fill="FFFFFF"/>
        </w:rPr>
        <w:t xml:space="preserve">      </w:t>
      </w:r>
      <w:r w:rsidR="00A96AF3" w:rsidRPr="00F123AA">
        <w:rPr>
          <w:rFonts w:ascii="ArialMT" w:eastAsia="Times New Roman" w:hAnsi="ArialMT"/>
          <w:color w:val="000000"/>
          <w:shd w:val="clear" w:color="auto" w:fill="FFFFFF"/>
        </w:rPr>
        <w:t xml:space="preserve">Payment, </w:t>
      </w:r>
      <w:r w:rsidRPr="00F26114">
        <w:rPr>
          <w:rFonts w:ascii="Arial" w:eastAsia="Times New Roman" w:hAnsi="Arial" w:cs="Arial"/>
          <w:color w:val="000000"/>
          <w:lang w:eastAsia="en-GB"/>
        </w:rPr>
        <w:t>Home Care Packages</w:t>
      </w:r>
      <w:r>
        <w:rPr>
          <w:rFonts w:ascii="Arial" w:eastAsia="Times New Roman" w:hAnsi="Arial" w:cs="Arial"/>
          <w:color w:val="000000"/>
          <w:lang w:eastAsia="en-GB"/>
        </w:rPr>
        <w:t>,</w:t>
      </w:r>
      <w:r w:rsidRPr="00F26114">
        <w:rPr>
          <w:rFonts w:ascii="Arial" w:eastAsia="Times New Roman" w:hAnsi="Arial" w:cs="Arial"/>
          <w:color w:val="000000"/>
          <w:lang w:eastAsia="en-GB"/>
        </w:rPr>
        <w:t> Residential Means Tested Care Fee </w:t>
      </w:r>
      <w:r w:rsidR="00A96AF3" w:rsidRPr="00F123AA">
        <w:rPr>
          <w:rFonts w:ascii="ArialMT" w:eastAsia="Times New Roman" w:hAnsi="ArialMT"/>
          <w:color w:val="000000"/>
          <w:shd w:val="clear" w:color="auto" w:fill="FFFFFF"/>
        </w:rPr>
        <w:t xml:space="preserve">and income support allowances </w:t>
      </w:r>
    </w:p>
    <w:p w14:paraId="1553D491" w14:textId="77777777" w:rsidR="00F26114" w:rsidRDefault="00F26114" w:rsidP="00F26114">
      <w:pPr>
        <w:spacing w:after="0" w:line="240" w:lineRule="auto"/>
        <w:rPr>
          <w:rFonts w:ascii="ArialMT" w:eastAsia="Times New Roman" w:hAnsi="ArialMT"/>
          <w:color w:val="000000"/>
          <w:shd w:val="clear" w:color="auto" w:fill="FFFFFF"/>
        </w:rPr>
      </w:pPr>
      <w:r>
        <w:rPr>
          <w:rFonts w:ascii="ArialMT" w:eastAsia="Times New Roman" w:hAnsi="ArialMT"/>
          <w:color w:val="000000"/>
          <w:shd w:val="clear" w:color="auto" w:fill="FFFFFF"/>
        </w:rPr>
        <w:t xml:space="preserve">      </w:t>
      </w:r>
      <w:proofErr w:type="gramStart"/>
      <w:r w:rsidR="00A96AF3" w:rsidRPr="00F123AA">
        <w:rPr>
          <w:rFonts w:ascii="ArialMT" w:eastAsia="Times New Roman" w:hAnsi="ArialMT"/>
          <w:color w:val="000000"/>
          <w:shd w:val="clear" w:color="auto" w:fill="FFFFFF"/>
        </w:rPr>
        <w:t>and</w:t>
      </w:r>
      <w:proofErr w:type="gramEnd"/>
      <w:r w:rsidR="00A96AF3" w:rsidRPr="00F123AA">
        <w:rPr>
          <w:rFonts w:ascii="ArialMT" w:eastAsia="Times New Roman" w:hAnsi="ArialMT"/>
          <w:color w:val="000000"/>
          <w:shd w:val="clear" w:color="auto" w:fill="FFFFFF"/>
        </w:rPr>
        <w:t xml:space="preserve"> supplements such as the Parenting Payment and Newstart.   None of these people could be </w:t>
      </w:r>
    </w:p>
    <w:p w14:paraId="74CFC889" w14:textId="790FA481" w:rsidR="00F26114" w:rsidRDefault="00F26114" w:rsidP="00F26114">
      <w:pPr>
        <w:spacing w:after="0" w:line="240" w:lineRule="auto"/>
        <w:rPr>
          <w:rFonts w:ascii="ArialMT" w:eastAsia="Times New Roman" w:hAnsi="ArialMT"/>
          <w:color w:val="000000"/>
          <w:shd w:val="clear" w:color="auto" w:fill="FFFFFF"/>
        </w:rPr>
      </w:pPr>
      <w:r>
        <w:rPr>
          <w:rFonts w:ascii="ArialMT" w:eastAsia="Times New Roman" w:hAnsi="ArialMT"/>
          <w:color w:val="000000"/>
          <w:shd w:val="clear" w:color="auto" w:fill="FFFFFF"/>
        </w:rPr>
        <w:t xml:space="preserve">      </w:t>
      </w:r>
      <w:proofErr w:type="gramStart"/>
      <w:r w:rsidR="00A96AF3" w:rsidRPr="00F123AA">
        <w:rPr>
          <w:rFonts w:ascii="ArialMT" w:eastAsia="Times New Roman" w:hAnsi="ArialMT"/>
          <w:color w:val="000000"/>
          <w:shd w:val="clear" w:color="auto" w:fill="FFFFFF"/>
        </w:rPr>
        <w:t>considered</w:t>
      </w:r>
      <w:proofErr w:type="gramEnd"/>
      <w:r w:rsidR="00A96AF3" w:rsidRPr="00F123AA">
        <w:rPr>
          <w:rFonts w:ascii="ArialMT" w:eastAsia="Times New Roman" w:hAnsi="ArialMT"/>
          <w:color w:val="000000"/>
          <w:shd w:val="clear" w:color="auto" w:fill="FFFFFF"/>
        </w:rPr>
        <w:t xml:space="preserve"> to be wealthy  -  nor have large amounts of funds invested in </w:t>
      </w:r>
      <w:r>
        <w:rPr>
          <w:rFonts w:ascii="ArialMT" w:eastAsia="Times New Roman" w:hAnsi="ArialMT"/>
          <w:color w:val="000000"/>
          <w:shd w:val="clear" w:color="auto" w:fill="FFFFFF"/>
        </w:rPr>
        <w:t>superannuation/shares/</w:t>
      </w:r>
    </w:p>
    <w:p w14:paraId="7A2EE529" w14:textId="77777777" w:rsidR="00F26114" w:rsidRDefault="00F26114" w:rsidP="00F26114">
      <w:pPr>
        <w:spacing w:after="0" w:line="240" w:lineRule="auto"/>
        <w:rPr>
          <w:rFonts w:ascii="ArialMT" w:eastAsia="Times New Roman" w:hAnsi="ArialMT"/>
          <w:color w:val="000000"/>
          <w:shd w:val="clear" w:color="auto" w:fill="FFFFFF"/>
        </w:rPr>
      </w:pPr>
      <w:r>
        <w:rPr>
          <w:rFonts w:ascii="ArialMT" w:eastAsia="Times New Roman" w:hAnsi="ArialMT"/>
          <w:color w:val="000000"/>
          <w:shd w:val="clear" w:color="auto" w:fill="FFFFFF"/>
        </w:rPr>
        <w:t xml:space="preserve">      </w:t>
      </w:r>
      <w:proofErr w:type="gramStart"/>
      <w:r w:rsidR="00A96AF3" w:rsidRPr="00F123AA">
        <w:rPr>
          <w:rFonts w:ascii="ArialMT" w:eastAsia="Times New Roman" w:hAnsi="ArialMT"/>
          <w:color w:val="000000"/>
          <w:shd w:val="clear" w:color="auto" w:fill="FFFFFF"/>
        </w:rPr>
        <w:t>property</w:t>
      </w:r>
      <w:proofErr w:type="gramEnd"/>
      <w:r w:rsidR="00A96AF3" w:rsidRPr="00F123AA">
        <w:rPr>
          <w:rFonts w:ascii="ArialMT" w:eastAsia="Times New Roman" w:hAnsi="ArialMT"/>
          <w:color w:val="000000"/>
          <w:shd w:val="clear" w:color="auto" w:fill="FFFFFF"/>
        </w:rPr>
        <w:t>.</w:t>
      </w:r>
      <w:r w:rsidR="00A96AF3">
        <w:rPr>
          <w:rFonts w:ascii="ArialMT" w:eastAsia="Times New Roman" w:hAnsi="ArialMT"/>
          <w:color w:val="000000"/>
          <w:shd w:val="clear" w:color="auto" w:fill="FFFFFF"/>
        </w:rPr>
        <w:t xml:space="preserve"> </w:t>
      </w:r>
      <w:r w:rsidR="00A96AF3" w:rsidRPr="0031337A">
        <w:rPr>
          <w:rFonts w:ascii="ArialMT" w:eastAsia="Times New Roman" w:hAnsi="ArialMT"/>
          <w:color w:val="000000"/>
          <w:shd w:val="clear" w:color="auto" w:fill="FFFFFF"/>
        </w:rPr>
        <w:t>It is wrong to try to align moneys held in Term Deposits with funds invested in superannuation</w:t>
      </w:r>
    </w:p>
    <w:p w14:paraId="5EE2FCC0" w14:textId="480141CC" w:rsidR="00FA6EB7" w:rsidRPr="00F26114" w:rsidRDefault="00F26114" w:rsidP="00F26114">
      <w:pPr>
        <w:spacing w:after="0" w:line="240" w:lineRule="auto"/>
        <w:rPr>
          <w:rFonts w:ascii="Times New Roman" w:eastAsia="Times New Roman" w:hAnsi="Times New Roman"/>
          <w:lang w:eastAsia="en-GB"/>
        </w:rPr>
      </w:pPr>
      <w:r>
        <w:rPr>
          <w:rFonts w:ascii="ArialMT" w:eastAsia="Times New Roman" w:hAnsi="ArialMT"/>
          <w:color w:val="000000"/>
          <w:shd w:val="clear" w:color="auto" w:fill="FFFFFF"/>
        </w:rPr>
        <w:t xml:space="preserve">     </w:t>
      </w:r>
      <w:r w:rsidR="00A96AF3" w:rsidRPr="0031337A">
        <w:rPr>
          <w:rFonts w:ascii="ArialMT" w:eastAsia="Times New Roman" w:hAnsi="ArialMT"/>
          <w:color w:val="000000"/>
          <w:shd w:val="clear" w:color="auto" w:fill="FFFFFF"/>
        </w:rPr>
        <w:t xml:space="preserve"> </w:t>
      </w:r>
      <w:proofErr w:type="gramStart"/>
      <w:r w:rsidR="00A96AF3" w:rsidRPr="0031337A">
        <w:rPr>
          <w:rFonts w:ascii="ArialMT" w:eastAsia="Times New Roman" w:hAnsi="ArialMT"/>
          <w:color w:val="000000"/>
          <w:shd w:val="clear" w:color="auto" w:fill="FFFFFF"/>
        </w:rPr>
        <w:t>by</w:t>
      </w:r>
      <w:proofErr w:type="gramEnd"/>
      <w:r w:rsidR="00A96AF3" w:rsidRPr="0031337A">
        <w:rPr>
          <w:rFonts w:ascii="ArialMT" w:eastAsia="Times New Roman" w:hAnsi="ArialMT"/>
          <w:color w:val="000000"/>
          <w:shd w:val="clear" w:color="auto" w:fill="FFFFFF"/>
        </w:rPr>
        <w:t xml:space="preserve"> the more wealthy segment of our society.</w:t>
      </w:r>
    </w:p>
    <w:p w14:paraId="2B7A9E7E" w14:textId="142C5D2A" w:rsidR="00FA6EB7" w:rsidRPr="00FA6EB7" w:rsidRDefault="00FA6EB7" w:rsidP="008138EC">
      <w:pPr>
        <w:ind w:left="340"/>
        <w:rPr>
          <w:rFonts w:ascii="ArialMT" w:eastAsia="Times New Roman" w:hAnsi="ArialMT"/>
          <w:color w:val="000000"/>
          <w:shd w:val="clear" w:color="auto" w:fill="FFFFFF"/>
        </w:rPr>
      </w:pPr>
      <w:r w:rsidRPr="00A61CEE">
        <w:rPr>
          <w:rFonts w:ascii="Arial" w:hAnsi="Arial" w:cs="Arial"/>
        </w:rPr>
        <w:t xml:space="preserve">When compared to the Reserve Bank’s </w:t>
      </w:r>
      <w:r>
        <w:rPr>
          <w:rFonts w:ascii="Arial" w:hAnsi="Arial" w:cs="Arial"/>
        </w:rPr>
        <w:t>C</w:t>
      </w:r>
      <w:r w:rsidRPr="00A61CEE">
        <w:rPr>
          <w:rFonts w:ascii="Arial" w:hAnsi="Arial" w:cs="Arial"/>
        </w:rPr>
        <w:t xml:space="preserve">ash </w:t>
      </w:r>
      <w:r>
        <w:rPr>
          <w:rFonts w:ascii="Arial" w:hAnsi="Arial" w:cs="Arial"/>
        </w:rPr>
        <w:t>R</w:t>
      </w:r>
      <w:r w:rsidRPr="00A61CEE">
        <w:rPr>
          <w:rFonts w:ascii="Arial" w:hAnsi="Arial" w:cs="Arial"/>
        </w:rPr>
        <w:t>ate of</w:t>
      </w:r>
      <w:r>
        <w:rPr>
          <w:rFonts w:ascii="Arial" w:hAnsi="Arial" w:cs="Arial"/>
        </w:rPr>
        <w:t xml:space="preserve"> 0.75</w:t>
      </w:r>
      <w:r w:rsidRPr="00A61CEE">
        <w:rPr>
          <w:rFonts w:ascii="Arial" w:hAnsi="Arial" w:cs="Arial"/>
        </w:rPr>
        <w:t xml:space="preserve">%, </w:t>
      </w:r>
      <w:r>
        <w:rPr>
          <w:rFonts w:ascii="Arial" w:eastAsia="MS Mincho" w:hAnsi="Arial" w:cs="Arial"/>
        </w:rPr>
        <w:t>the 1</w:t>
      </w:r>
      <w:r w:rsidRPr="00A61CEE">
        <w:rPr>
          <w:rFonts w:ascii="Arial" w:eastAsia="MS Mincho" w:hAnsi="Arial" w:cs="Arial"/>
        </w:rPr>
        <w:t xml:space="preserve">0 year Bond Rate of </w:t>
      </w:r>
      <w:r>
        <w:rPr>
          <w:rFonts w:ascii="Arial" w:eastAsia="MS Mincho" w:hAnsi="Arial" w:cs="Arial"/>
        </w:rPr>
        <w:t>0.90</w:t>
      </w:r>
      <w:r w:rsidRPr="00A61CEE">
        <w:rPr>
          <w:rFonts w:ascii="Arial" w:eastAsia="MS Mincho" w:hAnsi="Arial" w:cs="Arial"/>
        </w:rPr>
        <w:t>% and the CPI (currently around 1.</w:t>
      </w:r>
      <w:r w:rsidR="00F94FE2">
        <w:rPr>
          <w:rFonts w:ascii="Arial" w:eastAsia="MS Mincho" w:hAnsi="Arial" w:cs="Arial"/>
        </w:rPr>
        <w:t>7</w:t>
      </w:r>
      <w:r w:rsidRPr="00A61CEE">
        <w:rPr>
          <w:rFonts w:ascii="Arial" w:eastAsia="MS Mincho" w:hAnsi="Arial" w:cs="Arial"/>
        </w:rPr>
        <w:t>%), this figure</w:t>
      </w:r>
      <w:r>
        <w:rPr>
          <w:rFonts w:ascii="Arial" w:eastAsia="MS Mincho" w:hAnsi="Arial" w:cs="Arial"/>
        </w:rPr>
        <w:t xml:space="preserve"> of 3%</w:t>
      </w:r>
      <w:r w:rsidRPr="00A61CEE">
        <w:rPr>
          <w:rFonts w:ascii="Arial" w:eastAsia="MS Mincho" w:hAnsi="Arial" w:cs="Arial"/>
        </w:rPr>
        <w:t xml:space="preserve"> is unacceptably high.   </w:t>
      </w:r>
    </w:p>
    <w:p w14:paraId="4669D2E9" w14:textId="7A230A4E" w:rsidR="00A02964" w:rsidRPr="00B402B1" w:rsidRDefault="00A96AF3" w:rsidP="00B402B1">
      <w:pPr>
        <w:pStyle w:val="BodyA"/>
        <w:spacing w:line="240" w:lineRule="auto"/>
        <w:ind w:left="340"/>
        <w:rPr>
          <w:rFonts w:ascii="Arial" w:eastAsia="Arial" w:hAnsi="Arial" w:cs="Arial"/>
        </w:rPr>
      </w:pPr>
      <w:r>
        <w:rPr>
          <w:rFonts w:ascii="Arial" w:eastAsia="Arial" w:hAnsi="Arial" w:cs="Arial"/>
        </w:rPr>
        <w:t>A review is sought that will bring the upper rate down to 2% (a drop of 1% from the current 3%)  -   this is still more than the Banks will give for Term Deposits, and is considered to be reasonable</w:t>
      </w:r>
      <w:r w:rsidR="00B402B1">
        <w:rPr>
          <w:rFonts w:ascii="Arial" w:eastAsia="Arial" w:hAnsi="Arial" w:cs="Arial"/>
        </w:rPr>
        <w:t>.</w:t>
      </w:r>
    </w:p>
    <w:p w14:paraId="3EEFCBA2" w14:textId="77777777" w:rsidR="004E3913" w:rsidRPr="006D45C5" w:rsidRDefault="004E3913" w:rsidP="004E3913">
      <w:pPr>
        <w:widowControl w:val="0"/>
        <w:autoSpaceDE w:val="0"/>
        <w:autoSpaceDN w:val="0"/>
        <w:adjustRightInd w:val="0"/>
        <w:spacing w:after="0"/>
        <w:rPr>
          <w:rFonts w:ascii="Book Antiqua" w:hAnsi="Book Antiqua" w:cs="Arial"/>
          <w:b/>
          <w:i/>
          <w:color w:val="4F81BD"/>
          <w:lang w:val="en-US"/>
        </w:rPr>
      </w:pPr>
    </w:p>
    <w:p w14:paraId="37D618AC" w14:textId="359FBCC0" w:rsidR="00FA6E8A" w:rsidRPr="006D45C5" w:rsidRDefault="00FA6E8A" w:rsidP="00FA6E8A">
      <w:pPr>
        <w:tabs>
          <w:tab w:val="left" w:pos="10206"/>
        </w:tabs>
        <w:spacing w:after="0"/>
        <w:ind w:right="334"/>
        <w:rPr>
          <w:rFonts w:ascii="Arial" w:hAnsi="Arial" w:cs="Arial"/>
          <w:b/>
        </w:rPr>
      </w:pPr>
      <w:proofErr w:type="gramStart"/>
      <w:r w:rsidRPr="006D45C5">
        <w:rPr>
          <w:rFonts w:ascii="Arial" w:hAnsi="Arial" w:cs="Arial"/>
          <w:b/>
        </w:rPr>
        <w:t>Recommendation</w:t>
      </w:r>
      <w:r w:rsidR="00C373B4">
        <w:rPr>
          <w:rFonts w:ascii="Arial" w:hAnsi="Arial" w:cs="Arial"/>
          <w:b/>
        </w:rPr>
        <w:t xml:space="preserve">  2</w:t>
      </w:r>
      <w:proofErr w:type="gramEnd"/>
      <w:r w:rsidR="00C373B4">
        <w:rPr>
          <w:rFonts w:ascii="Arial" w:hAnsi="Arial" w:cs="Arial"/>
          <w:b/>
        </w:rPr>
        <w:t>:</w:t>
      </w:r>
      <w:r w:rsidRPr="006D45C5">
        <w:rPr>
          <w:rFonts w:ascii="Arial" w:hAnsi="Arial" w:cs="Arial"/>
        </w:rPr>
        <w:tab/>
        <w:t xml:space="preserve">      </w:t>
      </w:r>
    </w:p>
    <w:p w14:paraId="2B7D57CD" w14:textId="77777777" w:rsidR="00FA6E8A" w:rsidRPr="006D45C5" w:rsidRDefault="00FA6E8A" w:rsidP="00FA6E8A">
      <w:pPr>
        <w:tabs>
          <w:tab w:val="left" w:pos="10206"/>
        </w:tabs>
        <w:spacing w:after="0"/>
        <w:ind w:left="426" w:right="334"/>
        <w:rPr>
          <w:rFonts w:ascii="Arial" w:hAnsi="Arial" w:cs="Arial"/>
          <w:i/>
        </w:rPr>
      </w:pPr>
      <w:r w:rsidRPr="006D45C5">
        <w:rPr>
          <w:rFonts w:ascii="Arial" w:hAnsi="Arial" w:cs="Arial"/>
          <w:i/>
        </w:rPr>
        <w:t xml:space="preserve">That retirees be enabled to transfer funds into superannuation, at the prescribed contribution levels, irrespective of their age. </w:t>
      </w:r>
    </w:p>
    <w:p w14:paraId="029E1ABC" w14:textId="77777777" w:rsidR="00FA6E8A" w:rsidRPr="006D45C5" w:rsidRDefault="00FA6E8A" w:rsidP="00FA6E8A">
      <w:pPr>
        <w:tabs>
          <w:tab w:val="left" w:pos="10206"/>
        </w:tabs>
        <w:spacing w:after="0"/>
        <w:ind w:left="426" w:right="334"/>
        <w:rPr>
          <w:rFonts w:ascii="Arial" w:hAnsi="Arial" w:cs="Arial"/>
          <w:i/>
        </w:rPr>
      </w:pPr>
    </w:p>
    <w:p w14:paraId="35F39BCE" w14:textId="3816FBFA" w:rsidR="00FA6E8A" w:rsidRPr="006D45C5" w:rsidRDefault="00FA6E8A" w:rsidP="00FA6E8A">
      <w:pPr>
        <w:tabs>
          <w:tab w:val="left" w:pos="10206"/>
        </w:tabs>
        <w:spacing w:after="0"/>
        <w:ind w:left="426" w:right="334"/>
        <w:rPr>
          <w:rFonts w:ascii="Arial" w:hAnsi="Arial" w:cs="Arial"/>
        </w:rPr>
      </w:pPr>
      <w:r w:rsidRPr="006D45C5">
        <w:rPr>
          <w:rFonts w:ascii="Arial" w:hAnsi="Arial" w:cs="Arial"/>
        </w:rPr>
        <w:t xml:space="preserve">Those people </w:t>
      </w:r>
      <w:r w:rsidRPr="006D45C5">
        <w:rPr>
          <w:rFonts w:ascii="Arial" w:hAnsi="Arial" w:cs="Arial"/>
          <w:u w:val="single"/>
        </w:rPr>
        <w:t>over the age of 75</w:t>
      </w:r>
      <w:r w:rsidRPr="006D45C5">
        <w:rPr>
          <w:rFonts w:ascii="Arial" w:hAnsi="Arial" w:cs="Arial"/>
        </w:rPr>
        <w:t xml:space="preserve">, and still in the workforce, are now eligible to have </w:t>
      </w:r>
      <w:proofErr w:type="gramStart"/>
      <w:r w:rsidRPr="006D45C5">
        <w:rPr>
          <w:rFonts w:ascii="Arial" w:hAnsi="Arial" w:cs="Arial"/>
        </w:rPr>
        <w:t xml:space="preserve">the </w:t>
      </w:r>
      <w:r w:rsidR="00122DE9">
        <w:rPr>
          <w:rFonts w:ascii="Arial" w:hAnsi="Arial" w:cs="Arial"/>
        </w:rPr>
        <w:t xml:space="preserve"> </w:t>
      </w:r>
      <w:r w:rsidRPr="006D45C5">
        <w:rPr>
          <w:rFonts w:ascii="Arial" w:hAnsi="Arial" w:cs="Arial"/>
        </w:rPr>
        <w:t>Superannuation</w:t>
      </w:r>
      <w:proofErr w:type="gramEnd"/>
      <w:r w:rsidRPr="006D45C5">
        <w:rPr>
          <w:rFonts w:ascii="Arial" w:hAnsi="Arial" w:cs="Arial"/>
        </w:rPr>
        <w:t xml:space="preserve"> Guarantee Levy (SGL), currently 9.5% of salary, paid into a recognised superannuation fund of their choice.   However, anyone not employed is prohibited from contributing any funds into a superannuation fund if they are over the age of 75.</w:t>
      </w:r>
    </w:p>
    <w:p w14:paraId="5DAD02DE" w14:textId="7B5FE2CB" w:rsidR="00FA6E8A" w:rsidRDefault="00FA6E8A" w:rsidP="00FA6E8A">
      <w:pPr>
        <w:tabs>
          <w:tab w:val="left" w:pos="10206"/>
        </w:tabs>
        <w:spacing w:after="0"/>
        <w:ind w:left="426" w:right="334"/>
        <w:rPr>
          <w:rFonts w:ascii="Arial" w:hAnsi="Arial" w:cs="Arial"/>
        </w:rPr>
      </w:pPr>
      <w:r w:rsidRPr="006D45C5">
        <w:rPr>
          <w:rFonts w:ascii="Arial" w:hAnsi="Arial" w:cs="Arial"/>
        </w:rPr>
        <w:t>Many</w:t>
      </w:r>
      <w:r w:rsidRPr="006D45C5">
        <w:rPr>
          <w:rFonts w:ascii="Arial" w:hAnsi="Arial" w:cs="Arial"/>
          <w:color w:val="FF0000"/>
        </w:rPr>
        <w:t xml:space="preserve"> </w:t>
      </w:r>
      <w:r w:rsidRPr="006D45C5">
        <w:rPr>
          <w:rFonts w:ascii="Arial" w:hAnsi="Arial" w:cs="Arial"/>
        </w:rPr>
        <w:t xml:space="preserve">retirees over the age of 75 did not have the benefit of being able to contribute to superannuation during their working lives.  They had to accumulate their retirement assets under various policy settings that could be restrictive and subject to change.   Consequently (where they could), they invested in other assets such as property and shares but now find that they are denied the benefits from receiving </w:t>
      </w:r>
      <w:r w:rsidRPr="006D45C5">
        <w:rPr>
          <w:rFonts w:ascii="Arial" w:hAnsi="Arial" w:cs="Arial"/>
          <w:color w:val="000000"/>
        </w:rPr>
        <w:t xml:space="preserve">a </w:t>
      </w:r>
      <w:r w:rsidRPr="006D45C5">
        <w:rPr>
          <w:rFonts w:ascii="Arial" w:hAnsi="Arial" w:cs="Arial"/>
        </w:rPr>
        <w:t>concessional income from a superannuation fund.   It is noted</w:t>
      </w:r>
      <w:r w:rsidRPr="006D45C5">
        <w:rPr>
          <w:rFonts w:ascii="Arial" w:hAnsi="Arial" w:cs="Arial"/>
          <w:color w:val="FF0000"/>
        </w:rPr>
        <w:t xml:space="preserve"> </w:t>
      </w:r>
      <w:r w:rsidRPr="006D45C5">
        <w:rPr>
          <w:rFonts w:ascii="Arial" w:hAnsi="Arial" w:cs="Arial"/>
        </w:rPr>
        <w:t>there are statutory limits on the amount of funds allowed to be</w:t>
      </w:r>
      <w:r w:rsidRPr="006D45C5">
        <w:rPr>
          <w:rFonts w:ascii="Arial" w:hAnsi="Arial" w:cs="Arial"/>
          <w:i/>
        </w:rPr>
        <w:t xml:space="preserve"> </w:t>
      </w:r>
      <w:r w:rsidRPr="006D45C5">
        <w:rPr>
          <w:rFonts w:ascii="Arial" w:hAnsi="Arial" w:cs="Arial"/>
        </w:rPr>
        <w:t>transferred by a person</w:t>
      </w:r>
      <w:r w:rsidRPr="006D45C5">
        <w:rPr>
          <w:rFonts w:ascii="Arial" w:hAnsi="Arial" w:cs="Arial"/>
          <w:color w:val="FF0000"/>
        </w:rPr>
        <w:t xml:space="preserve"> </w:t>
      </w:r>
      <w:r w:rsidRPr="006D45C5">
        <w:rPr>
          <w:rFonts w:ascii="Arial" w:hAnsi="Arial" w:cs="Arial"/>
        </w:rPr>
        <w:t xml:space="preserve">into superannuation in any tax year.   This request does not attempt to circumvent this requirement.  It simply seeks to allow those over 75 years of age to be allowed to contribute funds into superannuation in the same manner as other people, of the same age, who happen to be in the workforce.    </w:t>
      </w:r>
    </w:p>
    <w:p w14:paraId="288C91F0" w14:textId="77777777" w:rsidR="00247C6F" w:rsidRPr="006D45C5" w:rsidRDefault="00247C6F" w:rsidP="00FA6E8A">
      <w:pPr>
        <w:tabs>
          <w:tab w:val="left" w:pos="10206"/>
        </w:tabs>
        <w:spacing w:after="0"/>
        <w:ind w:left="426" w:right="334"/>
        <w:rPr>
          <w:rFonts w:ascii="Arial" w:hAnsi="Arial" w:cs="Arial"/>
        </w:rPr>
      </w:pPr>
    </w:p>
    <w:p w14:paraId="677DC9D0" w14:textId="77777777" w:rsidR="00C554C8" w:rsidRDefault="00FA6E8A" w:rsidP="004E3913">
      <w:pPr>
        <w:tabs>
          <w:tab w:val="left" w:pos="10206"/>
        </w:tabs>
        <w:spacing w:after="0"/>
        <w:ind w:left="426" w:right="334"/>
        <w:rPr>
          <w:rFonts w:ascii="Arial" w:hAnsi="Arial" w:cs="Arial"/>
        </w:rPr>
      </w:pPr>
      <w:r w:rsidRPr="006D45C5">
        <w:rPr>
          <w:rFonts w:ascii="Arial" w:hAnsi="Arial" w:cs="Arial"/>
        </w:rPr>
        <w:t xml:space="preserve">It should be noted that this issue was one of the recommendations of the Henry Tax Report in 2009  </w:t>
      </w:r>
    </w:p>
    <w:p w14:paraId="1CA61910" w14:textId="77777777" w:rsidR="00C554C8" w:rsidRDefault="00C554C8" w:rsidP="004E3913">
      <w:pPr>
        <w:tabs>
          <w:tab w:val="left" w:pos="10206"/>
        </w:tabs>
        <w:spacing w:after="0"/>
        <w:ind w:left="426" w:right="334"/>
        <w:rPr>
          <w:rFonts w:ascii="Arial" w:hAnsi="Arial" w:cs="Arial"/>
        </w:rPr>
      </w:pPr>
    </w:p>
    <w:p w14:paraId="5F234D16" w14:textId="7B3AD2BB" w:rsidR="00247C6F" w:rsidRPr="00C554C8" w:rsidRDefault="00135A80" w:rsidP="004E3913">
      <w:pPr>
        <w:tabs>
          <w:tab w:val="left" w:pos="10206"/>
        </w:tabs>
        <w:spacing w:after="0"/>
        <w:ind w:left="426" w:right="334"/>
        <w:rPr>
          <w:rFonts w:ascii="Arial" w:hAnsi="Arial" w:cs="Arial"/>
          <w:i/>
          <w:iCs/>
          <w:sz w:val="24"/>
          <w:szCs w:val="24"/>
        </w:rPr>
      </w:pPr>
      <w:r>
        <w:rPr>
          <w:rFonts w:ascii="Arial" w:hAnsi="Arial" w:cs="Arial"/>
          <w:i/>
          <w:iCs/>
          <w:sz w:val="24"/>
          <w:szCs w:val="24"/>
        </w:rPr>
        <w:t>“</w:t>
      </w:r>
      <w:r w:rsidR="00247C6F" w:rsidRPr="00C554C8">
        <w:rPr>
          <w:rFonts w:ascii="Arial" w:hAnsi="Arial" w:cs="Arial"/>
          <w:i/>
          <w:iCs/>
          <w:sz w:val="24"/>
          <w:szCs w:val="24"/>
        </w:rPr>
        <w:t>R</w:t>
      </w:r>
      <w:r w:rsidR="00FA6E8A" w:rsidRPr="00C554C8">
        <w:rPr>
          <w:rFonts w:ascii="Arial" w:hAnsi="Arial" w:cs="Arial"/>
          <w:i/>
          <w:iCs/>
          <w:sz w:val="24"/>
          <w:szCs w:val="24"/>
        </w:rPr>
        <w:t>ecommendation # 20</w:t>
      </w:r>
    </w:p>
    <w:p w14:paraId="7C3BC6D4" w14:textId="78EF6D62" w:rsidR="00247C6F" w:rsidRPr="00C554C8" w:rsidRDefault="00247C6F" w:rsidP="004E3913">
      <w:pPr>
        <w:tabs>
          <w:tab w:val="left" w:pos="10206"/>
        </w:tabs>
        <w:spacing w:after="0"/>
        <w:ind w:left="426" w:right="334"/>
        <w:rPr>
          <w:rFonts w:ascii="Arial" w:hAnsi="Arial" w:cs="Arial"/>
          <w:i/>
          <w:iCs/>
        </w:rPr>
      </w:pPr>
      <w:r w:rsidRPr="00C554C8">
        <w:rPr>
          <w:rFonts w:ascii="Arial" w:hAnsi="Arial" w:cs="Arial"/>
          <w:i/>
          <w:iCs/>
        </w:rPr>
        <w:t xml:space="preserve">The restriction on people </w:t>
      </w:r>
      <w:r w:rsidR="00C554C8" w:rsidRPr="00C554C8">
        <w:rPr>
          <w:rFonts w:ascii="Arial" w:hAnsi="Arial" w:cs="Arial"/>
          <w:i/>
          <w:iCs/>
        </w:rPr>
        <w:t>aged 75 and over from making contributions should be removed.</w:t>
      </w:r>
      <w:r w:rsidR="00135A80">
        <w:rPr>
          <w:rFonts w:ascii="Arial" w:hAnsi="Arial" w:cs="Arial"/>
          <w:i/>
          <w:iCs/>
        </w:rPr>
        <w:t>”</w:t>
      </w:r>
    </w:p>
    <w:p w14:paraId="3C35F185" w14:textId="7C7F4199" w:rsidR="00247C6F" w:rsidRDefault="00247C6F" w:rsidP="004E3913">
      <w:pPr>
        <w:tabs>
          <w:tab w:val="left" w:pos="10206"/>
        </w:tabs>
        <w:spacing w:after="0"/>
        <w:ind w:left="426" w:right="334"/>
        <w:rPr>
          <w:rFonts w:ascii="Arial" w:hAnsi="Arial" w:cs="Arial"/>
        </w:rPr>
      </w:pPr>
    </w:p>
    <w:p w14:paraId="390472F5" w14:textId="7ABAFBE3" w:rsidR="00247C6F" w:rsidRDefault="00247C6F" w:rsidP="004E3913">
      <w:pPr>
        <w:tabs>
          <w:tab w:val="left" w:pos="10206"/>
        </w:tabs>
        <w:spacing w:after="0"/>
        <w:ind w:left="426" w:right="334"/>
        <w:rPr>
          <w:rFonts w:ascii="Arial" w:hAnsi="Arial" w:cs="Arial"/>
        </w:rPr>
      </w:pPr>
    </w:p>
    <w:p w14:paraId="725E4054" w14:textId="7D776120" w:rsidR="00247C6F" w:rsidRDefault="00247C6F" w:rsidP="004E3913">
      <w:pPr>
        <w:tabs>
          <w:tab w:val="left" w:pos="10206"/>
        </w:tabs>
        <w:spacing w:after="0"/>
        <w:ind w:left="426" w:right="334"/>
        <w:rPr>
          <w:rFonts w:ascii="Arial" w:hAnsi="Arial" w:cs="Arial"/>
        </w:rPr>
      </w:pPr>
      <w:r>
        <w:rPr>
          <w:rFonts w:ascii="Book Antiqua" w:hAnsi="Book Antiqua" w:cs="Arial"/>
          <w:b/>
          <w:i/>
          <w:color w:val="4F81BD"/>
          <w:lang w:val="en-US"/>
        </w:rPr>
        <w:t xml:space="preserve">                    State &amp; Federal Advocates for Fully and Partly Self Funded Retirees                     Page 4</w:t>
      </w:r>
      <w:r>
        <w:rPr>
          <w:rFonts w:ascii="Arial" w:hAnsi="Arial" w:cs="Arial"/>
          <w:sz w:val="24"/>
          <w:szCs w:val="24"/>
        </w:rPr>
        <w:tab/>
      </w:r>
    </w:p>
    <w:p w14:paraId="5E0144BB" w14:textId="77777777" w:rsidR="00247C6F" w:rsidRPr="004E3913" w:rsidRDefault="00247C6F" w:rsidP="004E3913">
      <w:pPr>
        <w:tabs>
          <w:tab w:val="left" w:pos="10206"/>
        </w:tabs>
        <w:spacing w:after="0"/>
        <w:ind w:left="426" w:right="334"/>
        <w:rPr>
          <w:rFonts w:ascii="Arial" w:hAnsi="Arial" w:cs="Arial"/>
        </w:rPr>
      </w:pPr>
    </w:p>
    <w:p w14:paraId="2DC143CD" w14:textId="77777777" w:rsidR="006A39AA" w:rsidRPr="006D45C5" w:rsidRDefault="006A39AA" w:rsidP="006A39AA">
      <w:pPr>
        <w:tabs>
          <w:tab w:val="left" w:pos="10206"/>
        </w:tabs>
        <w:spacing w:after="0"/>
        <w:ind w:right="334"/>
        <w:rPr>
          <w:rFonts w:ascii="Arial" w:hAnsi="Arial" w:cs="Arial"/>
          <w:b/>
        </w:rPr>
      </w:pPr>
      <w:proofErr w:type="gramStart"/>
      <w:r w:rsidRPr="006D45C5">
        <w:rPr>
          <w:rFonts w:ascii="Arial" w:hAnsi="Arial" w:cs="Arial"/>
          <w:b/>
        </w:rPr>
        <w:lastRenderedPageBreak/>
        <w:t>Recommendation  3</w:t>
      </w:r>
      <w:proofErr w:type="gramEnd"/>
      <w:r w:rsidRPr="006D45C5">
        <w:rPr>
          <w:rFonts w:ascii="Arial" w:hAnsi="Arial" w:cs="Arial"/>
          <w:b/>
        </w:rPr>
        <w:t>:</w:t>
      </w:r>
      <w:r w:rsidRPr="006D45C5">
        <w:rPr>
          <w:rFonts w:ascii="Arial" w:hAnsi="Arial" w:cs="Arial"/>
          <w:b/>
        </w:rPr>
        <w:tab/>
        <w:t xml:space="preserve">       </w:t>
      </w:r>
    </w:p>
    <w:p w14:paraId="6A52D11C" w14:textId="77777777" w:rsidR="006A39AA" w:rsidRPr="006D45C5" w:rsidRDefault="006A39AA" w:rsidP="006A39AA">
      <w:pPr>
        <w:tabs>
          <w:tab w:val="left" w:pos="10206"/>
        </w:tabs>
        <w:spacing w:after="0"/>
        <w:ind w:left="284" w:right="334"/>
        <w:rPr>
          <w:rFonts w:ascii="Arial" w:hAnsi="Arial" w:cs="Arial"/>
          <w:i/>
        </w:rPr>
      </w:pPr>
      <w:r w:rsidRPr="006D45C5">
        <w:rPr>
          <w:rFonts w:ascii="Arial" w:hAnsi="Arial" w:cs="Arial"/>
          <w:i/>
        </w:rPr>
        <w:t>That retirees be enabled to transfer funds into superannuation, at the prescribed contribution levels, without having to meet any “Work Test”.</w:t>
      </w:r>
    </w:p>
    <w:p w14:paraId="062CFD83" w14:textId="77777777" w:rsidR="006A39AA" w:rsidRPr="006D45C5" w:rsidRDefault="006A39AA" w:rsidP="006A39AA">
      <w:pPr>
        <w:tabs>
          <w:tab w:val="left" w:pos="10206"/>
        </w:tabs>
        <w:spacing w:after="0"/>
        <w:ind w:left="284" w:right="334"/>
        <w:rPr>
          <w:rFonts w:ascii="Arial" w:hAnsi="Arial" w:cs="Arial"/>
        </w:rPr>
      </w:pPr>
    </w:p>
    <w:p w14:paraId="39CDB79F" w14:textId="77777777" w:rsidR="005040EF" w:rsidRDefault="005040EF" w:rsidP="006A39AA">
      <w:pPr>
        <w:tabs>
          <w:tab w:val="left" w:pos="10206"/>
        </w:tabs>
        <w:spacing w:after="0"/>
        <w:ind w:left="284" w:right="334"/>
        <w:rPr>
          <w:rFonts w:ascii="Arial" w:hAnsi="Arial" w:cs="Arial"/>
        </w:rPr>
      </w:pPr>
      <w:r>
        <w:rPr>
          <w:rFonts w:ascii="Arial" w:hAnsi="Arial" w:cs="Arial"/>
        </w:rPr>
        <w:t xml:space="preserve"> </w:t>
      </w:r>
      <w:r w:rsidR="006A39AA" w:rsidRPr="006D45C5">
        <w:rPr>
          <w:rFonts w:ascii="Arial" w:hAnsi="Arial" w:cs="Arial"/>
        </w:rPr>
        <w:t xml:space="preserve">Retirees aged between 65 and 74 who wish to contribute funds to a superannuation fund are </w:t>
      </w:r>
      <w:r>
        <w:rPr>
          <w:rFonts w:ascii="Arial" w:hAnsi="Arial" w:cs="Arial"/>
        </w:rPr>
        <w:t xml:space="preserve">  </w:t>
      </w:r>
    </w:p>
    <w:p w14:paraId="07063202" w14:textId="31DFB393" w:rsidR="006A39AA" w:rsidRPr="006D45C5" w:rsidRDefault="005040EF" w:rsidP="006A39AA">
      <w:pPr>
        <w:tabs>
          <w:tab w:val="left" w:pos="10206"/>
        </w:tabs>
        <w:spacing w:after="0"/>
        <w:ind w:left="284" w:right="334"/>
        <w:rPr>
          <w:rFonts w:ascii="Arial" w:hAnsi="Arial" w:cs="Arial"/>
        </w:rPr>
      </w:pPr>
      <w:r>
        <w:rPr>
          <w:rFonts w:ascii="Arial" w:hAnsi="Arial" w:cs="Arial"/>
        </w:rPr>
        <w:t xml:space="preserve"> </w:t>
      </w:r>
      <w:proofErr w:type="gramStart"/>
      <w:r w:rsidR="006A39AA" w:rsidRPr="006D45C5">
        <w:rPr>
          <w:rFonts w:ascii="Arial" w:hAnsi="Arial" w:cs="Arial"/>
        </w:rPr>
        <w:t>required</w:t>
      </w:r>
      <w:proofErr w:type="gramEnd"/>
      <w:r w:rsidR="006A39AA" w:rsidRPr="006D45C5">
        <w:rPr>
          <w:rFonts w:ascii="Arial" w:hAnsi="Arial" w:cs="Arial"/>
        </w:rPr>
        <w:t xml:space="preserve"> to pass a “Work Test” before they are permitted to do so.  </w:t>
      </w:r>
    </w:p>
    <w:p w14:paraId="4193BAB1" w14:textId="77777777" w:rsidR="005040EF" w:rsidRDefault="005040EF" w:rsidP="005040EF">
      <w:pPr>
        <w:tabs>
          <w:tab w:val="left" w:pos="10206"/>
        </w:tabs>
        <w:spacing w:after="0"/>
        <w:ind w:left="284" w:right="334"/>
        <w:rPr>
          <w:rFonts w:ascii="Arial" w:hAnsi="Arial" w:cs="Arial"/>
        </w:rPr>
      </w:pPr>
      <w:r>
        <w:rPr>
          <w:rFonts w:ascii="Arial" w:hAnsi="Arial" w:cs="Arial"/>
        </w:rPr>
        <w:t xml:space="preserve"> </w:t>
      </w:r>
      <w:r w:rsidR="006A39AA" w:rsidRPr="006D45C5">
        <w:rPr>
          <w:rFonts w:ascii="Arial" w:hAnsi="Arial" w:cs="Arial"/>
        </w:rPr>
        <w:t>In order to qualify, this “test” requires them to be “gainfully employed”</w:t>
      </w:r>
      <w:r w:rsidR="006A39AA" w:rsidRPr="006D45C5">
        <w:rPr>
          <w:rFonts w:ascii="Arial" w:hAnsi="Arial" w:cs="Arial"/>
          <w:color w:val="FF0000"/>
        </w:rPr>
        <w:t xml:space="preserve"> </w:t>
      </w:r>
      <w:r w:rsidR="006A39AA" w:rsidRPr="006D45C5">
        <w:rPr>
          <w:rFonts w:ascii="Arial" w:hAnsi="Arial" w:cs="Arial"/>
        </w:rPr>
        <w:t xml:space="preserve">for a minimum of 40 hours in </w:t>
      </w:r>
      <w:r>
        <w:rPr>
          <w:rFonts w:ascii="Arial" w:hAnsi="Arial" w:cs="Arial"/>
        </w:rPr>
        <w:t xml:space="preserve">  </w:t>
      </w:r>
    </w:p>
    <w:p w14:paraId="25C44BCC" w14:textId="77777777" w:rsidR="005040EF" w:rsidRDefault="005040EF" w:rsidP="005040EF">
      <w:pPr>
        <w:tabs>
          <w:tab w:val="left" w:pos="10206"/>
        </w:tabs>
        <w:spacing w:after="0"/>
        <w:ind w:left="284" w:right="334"/>
        <w:rPr>
          <w:rFonts w:ascii="Arial" w:hAnsi="Arial" w:cs="Arial"/>
        </w:rPr>
      </w:pPr>
      <w:r>
        <w:rPr>
          <w:rFonts w:ascii="Arial" w:hAnsi="Arial" w:cs="Arial"/>
        </w:rPr>
        <w:t xml:space="preserve"> </w:t>
      </w:r>
      <w:proofErr w:type="gramStart"/>
      <w:r w:rsidR="006A39AA" w:rsidRPr="006D45C5">
        <w:rPr>
          <w:rFonts w:ascii="Arial" w:hAnsi="Arial" w:cs="Arial"/>
        </w:rPr>
        <w:t>any</w:t>
      </w:r>
      <w:proofErr w:type="gramEnd"/>
      <w:r w:rsidR="006A39AA" w:rsidRPr="006D45C5">
        <w:rPr>
          <w:rFonts w:ascii="Arial" w:hAnsi="Arial" w:cs="Arial"/>
        </w:rPr>
        <w:t xml:space="preserve"> consecutive</w:t>
      </w:r>
      <w:r w:rsidR="006A39AA" w:rsidRPr="006D45C5">
        <w:rPr>
          <w:rFonts w:ascii="Arial" w:hAnsi="Arial" w:cs="Arial"/>
          <w:color w:val="FF0000"/>
        </w:rPr>
        <w:t xml:space="preserve"> </w:t>
      </w:r>
      <w:r w:rsidR="006A39AA" w:rsidRPr="006D45C5">
        <w:rPr>
          <w:rFonts w:ascii="Arial" w:hAnsi="Arial" w:cs="Arial"/>
        </w:rPr>
        <w:t>30 day period throughout the relevant tax year.  This “test” is considered</w:t>
      </w:r>
      <w:r w:rsidR="006A39AA" w:rsidRPr="006D45C5">
        <w:rPr>
          <w:rFonts w:ascii="Arial" w:hAnsi="Arial" w:cs="Arial"/>
          <w:color w:val="FF0000"/>
        </w:rPr>
        <w:t xml:space="preserve"> </w:t>
      </w:r>
      <w:r w:rsidR="006A39AA" w:rsidRPr="006D45C5">
        <w:rPr>
          <w:rFonts w:ascii="Arial" w:hAnsi="Arial" w:cs="Arial"/>
        </w:rPr>
        <w:t xml:space="preserve">to be an </w:t>
      </w:r>
      <w:r>
        <w:rPr>
          <w:rFonts w:ascii="Arial" w:hAnsi="Arial" w:cs="Arial"/>
        </w:rPr>
        <w:t xml:space="preserve"> </w:t>
      </w:r>
    </w:p>
    <w:p w14:paraId="322BC049" w14:textId="77777777" w:rsidR="005040EF" w:rsidRDefault="005040EF" w:rsidP="005040EF">
      <w:pPr>
        <w:tabs>
          <w:tab w:val="left" w:pos="10206"/>
        </w:tabs>
        <w:spacing w:after="0"/>
        <w:ind w:left="284" w:right="334"/>
        <w:rPr>
          <w:rFonts w:ascii="Arial" w:hAnsi="Arial" w:cs="Arial"/>
        </w:rPr>
      </w:pPr>
      <w:r>
        <w:rPr>
          <w:rFonts w:ascii="Arial" w:hAnsi="Arial" w:cs="Arial"/>
        </w:rPr>
        <w:t xml:space="preserve"> </w:t>
      </w:r>
      <w:proofErr w:type="gramStart"/>
      <w:r w:rsidR="006A39AA" w:rsidRPr="006D45C5">
        <w:rPr>
          <w:rFonts w:ascii="Arial" w:hAnsi="Arial" w:cs="Arial"/>
        </w:rPr>
        <w:t>outdated</w:t>
      </w:r>
      <w:proofErr w:type="gramEnd"/>
      <w:r w:rsidR="006A39AA" w:rsidRPr="006D45C5">
        <w:rPr>
          <w:rFonts w:ascii="Arial" w:hAnsi="Arial" w:cs="Arial"/>
        </w:rPr>
        <w:t>,</w:t>
      </w:r>
      <w:r w:rsidR="006A39AA" w:rsidRPr="006D45C5">
        <w:rPr>
          <w:rFonts w:ascii="Arial" w:hAnsi="Arial" w:cs="Arial"/>
          <w:color w:val="FF0000"/>
        </w:rPr>
        <w:t xml:space="preserve"> </w:t>
      </w:r>
      <w:r w:rsidR="006A39AA" w:rsidRPr="006D45C5">
        <w:rPr>
          <w:rFonts w:ascii="Arial" w:hAnsi="Arial" w:cs="Arial"/>
        </w:rPr>
        <w:t>arbitrary hurdle with negligible</w:t>
      </w:r>
      <w:r w:rsidR="006A39AA" w:rsidRPr="006D45C5">
        <w:rPr>
          <w:rFonts w:ascii="Arial" w:hAnsi="Arial" w:cs="Arial"/>
          <w:color w:val="FF0000"/>
        </w:rPr>
        <w:t xml:space="preserve"> </w:t>
      </w:r>
      <w:r w:rsidR="006A39AA" w:rsidRPr="006D45C5">
        <w:rPr>
          <w:rFonts w:ascii="Arial" w:hAnsi="Arial" w:cs="Arial"/>
        </w:rPr>
        <w:t>practical value.  It encourages the</w:t>
      </w:r>
      <w:r w:rsidR="006A39AA" w:rsidRPr="006D45C5">
        <w:rPr>
          <w:rFonts w:ascii="Arial" w:hAnsi="Arial" w:cs="Arial"/>
          <w:color w:val="FF0000"/>
        </w:rPr>
        <w:t xml:space="preserve"> </w:t>
      </w:r>
      <w:r w:rsidR="006A39AA" w:rsidRPr="006D45C5">
        <w:rPr>
          <w:rFonts w:ascii="Arial" w:hAnsi="Arial" w:cs="Arial"/>
        </w:rPr>
        <w:t xml:space="preserve">elderly to stretch the truth, </w:t>
      </w:r>
    </w:p>
    <w:p w14:paraId="3EF43CD3" w14:textId="61987E22" w:rsidR="006A39AA" w:rsidRPr="005040EF" w:rsidRDefault="005040EF" w:rsidP="005040EF">
      <w:pPr>
        <w:tabs>
          <w:tab w:val="left" w:pos="10206"/>
        </w:tabs>
        <w:spacing w:after="0"/>
        <w:ind w:left="284" w:right="334"/>
        <w:rPr>
          <w:rFonts w:ascii="Arial" w:hAnsi="Arial" w:cs="Arial"/>
        </w:rPr>
      </w:pPr>
      <w:r>
        <w:rPr>
          <w:rFonts w:ascii="Arial" w:hAnsi="Arial" w:cs="Arial"/>
        </w:rPr>
        <w:t xml:space="preserve"> </w:t>
      </w:r>
      <w:proofErr w:type="gramStart"/>
      <w:r w:rsidR="006A39AA" w:rsidRPr="006D45C5">
        <w:rPr>
          <w:rFonts w:ascii="Arial" w:hAnsi="Arial" w:cs="Arial"/>
        </w:rPr>
        <w:t>or</w:t>
      </w:r>
      <w:proofErr w:type="gramEnd"/>
      <w:r w:rsidR="006A39AA" w:rsidRPr="006D45C5">
        <w:rPr>
          <w:rFonts w:ascii="Arial" w:hAnsi="Arial" w:cs="Arial"/>
        </w:rPr>
        <w:t xml:space="preserve"> maybe even manipulate the circumstances with family or friends, wherever that may be possible.</w:t>
      </w:r>
      <w:r w:rsidR="006A39AA">
        <w:rPr>
          <w:rFonts w:ascii="Arial" w:hAnsi="Arial" w:cs="Arial"/>
          <w:sz w:val="24"/>
          <w:szCs w:val="24"/>
        </w:rPr>
        <w:tab/>
      </w:r>
    </w:p>
    <w:p w14:paraId="3ACE494A" w14:textId="092771CF" w:rsidR="006A39AA" w:rsidRPr="006D45C5" w:rsidRDefault="006A39AA" w:rsidP="006A39AA">
      <w:pPr>
        <w:tabs>
          <w:tab w:val="left" w:pos="10206"/>
        </w:tabs>
        <w:spacing w:after="0"/>
        <w:ind w:left="284" w:right="334"/>
        <w:rPr>
          <w:rFonts w:ascii="Arial" w:hAnsi="Arial" w:cs="Arial"/>
        </w:rPr>
      </w:pPr>
      <w:r w:rsidRPr="006D45C5">
        <w:rPr>
          <w:rFonts w:ascii="Arial" w:hAnsi="Arial" w:cs="Arial"/>
        </w:rPr>
        <w:t xml:space="preserve"> Provided the funds involved come from an after tax source, and are within the legal </w:t>
      </w:r>
      <w:r w:rsidR="005040EF">
        <w:rPr>
          <w:rFonts w:ascii="Arial" w:hAnsi="Arial" w:cs="Arial"/>
        </w:rPr>
        <w:t>limitations</w:t>
      </w:r>
      <w:r w:rsidRPr="006D45C5">
        <w:rPr>
          <w:rFonts w:ascii="Arial" w:hAnsi="Arial" w:cs="Arial"/>
        </w:rPr>
        <w:t xml:space="preserve">  </w:t>
      </w:r>
    </w:p>
    <w:p w14:paraId="16DE5F2C" w14:textId="3C6CCC69" w:rsidR="006A39AA" w:rsidRPr="006D45C5" w:rsidRDefault="006A39AA" w:rsidP="006A39AA">
      <w:pPr>
        <w:tabs>
          <w:tab w:val="left" w:pos="10206"/>
        </w:tabs>
        <w:spacing w:after="0"/>
        <w:ind w:left="284" w:right="334"/>
        <w:rPr>
          <w:rFonts w:ascii="Arial" w:hAnsi="Arial" w:cs="Arial"/>
        </w:rPr>
      </w:pPr>
      <w:r>
        <w:rPr>
          <w:rFonts w:ascii="Arial" w:hAnsi="Arial" w:cs="Arial"/>
          <w:sz w:val="24"/>
          <w:szCs w:val="24"/>
        </w:rPr>
        <w:t xml:space="preserve"> </w:t>
      </w:r>
      <w:proofErr w:type="gramStart"/>
      <w:r w:rsidRPr="006D45C5">
        <w:rPr>
          <w:rFonts w:ascii="Arial" w:hAnsi="Arial" w:cs="Arial"/>
        </w:rPr>
        <w:t>regarding</w:t>
      </w:r>
      <w:proofErr w:type="gramEnd"/>
      <w:r w:rsidRPr="006D45C5">
        <w:rPr>
          <w:rFonts w:ascii="Arial" w:hAnsi="Arial" w:cs="Arial"/>
        </w:rPr>
        <w:t xml:space="preserve"> maximum amounts in force at the time, we request that this iniquitous </w:t>
      </w:r>
      <w:r w:rsidR="005040EF">
        <w:rPr>
          <w:rFonts w:ascii="Arial" w:hAnsi="Arial" w:cs="Arial"/>
        </w:rPr>
        <w:t>restriction be</w:t>
      </w:r>
    </w:p>
    <w:p w14:paraId="50A50F0A" w14:textId="4A5A6A77" w:rsidR="006A39AA" w:rsidRDefault="006A39AA" w:rsidP="006A39AA">
      <w:pPr>
        <w:tabs>
          <w:tab w:val="left" w:pos="10206"/>
        </w:tabs>
        <w:spacing w:after="0"/>
        <w:ind w:left="284" w:right="334"/>
        <w:rPr>
          <w:rFonts w:ascii="Arial" w:hAnsi="Arial" w:cs="Arial"/>
        </w:rPr>
      </w:pPr>
      <w:r w:rsidRPr="006D45C5">
        <w:rPr>
          <w:rFonts w:ascii="Arial" w:hAnsi="Arial" w:cs="Arial"/>
        </w:rPr>
        <w:t xml:space="preserve">  </w:t>
      </w:r>
      <w:proofErr w:type="gramStart"/>
      <w:r w:rsidRPr="006D45C5">
        <w:rPr>
          <w:rFonts w:ascii="Arial" w:hAnsi="Arial" w:cs="Arial"/>
        </w:rPr>
        <w:t>abolished</w:t>
      </w:r>
      <w:proofErr w:type="gramEnd"/>
      <w:r w:rsidRPr="006D45C5">
        <w:rPr>
          <w:rFonts w:ascii="Arial" w:hAnsi="Arial" w:cs="Arial"/>
        </w:rPr>
        <w:t>.</w:t>
      </w:r>
    </w:p>
    <w:p w14:paraId="673EC32E" w14:textId="035DDF3B" w:rsidR="006A39AA" w:rsidRPr="006D45C5" w:rsidRDefault="006A39AA" w:rsidP="006A39AA">
      <w:pPr>
        <w:tabs>
          <w:tab w:val="left" w:pos="10206"/>
        </w:tabs>
        <w:spacing w:after="0"/>
        <w:ind w:left="284" w:right="334"/>
        <w:rPr>
          <w:rFonts w:ascii="Arial" w:hAnsi="Arial" w:cs="Arial"/>
        </w:rPr>
      </w:pPr>
      <w:r w:rsidRPr="006D45C5">
        <w:rPr>
          <w:rFonts w:ascii="Arial" w:hAnsi="Arial" w:cs="Arial"/>
        </w:rPr>
        <w:t xml:space="preserve">  We note that, in May 2016, the Federal Government announced that legislation would be</w:t>
      </w:r>
      <w:r w:rsidR="005040EF">
        <w:rPr>
          <w:rFonts w:ascii="Arial" w:hAnsi="Arial" w:cs="Arial"/>
        </w:rPr>
        <w:t xml:space="preserve"> passed</w:t>
      </w:r>
    </w:p>
    <w:p w14:paraId="6DD29FAA" w14:textId="79499F95" w:rsidR="006A39AA" w:rsidRPr="006D45C5" w:rsidRDefault="006A39AA" w:rsidP="006A39AA">
      <w:pPr>
        <w:tabs>
          <w:tab w:val="left" w:pos="10206"/>
        </w:tabs>
        <w:spacing w:after="0"/>
        <w:ind w:left="284" w:right="334"/>
        <w:rPr>
          <w:rFonts w:ascii="Arial" w:hAnsi="Arial" w:cs="Arial"/>
        </w:rPr>
      </w:pPr>
      <w:r w:rsidRPr="006D45C5">
        <w:rPr>
          <w:rFonts w:ascii="Arial" w:hAnsi="Arial" w:cs="Arial"/>
        </w:rPr>
        <w:t xml:space="preserve"> </w:t>
      </w:r>
      <w:proofErr w:type="gramStart"/>
      <w:r w:rsidRPr="006D45C5">
        <w:rPr>
          <w:rFonts w:ascii="Arial" w:hAnsi="Arial" w:cs="Arial"/>
        </w:rPr>
        <w:t>to</w:t>
      </w:r>
      <w:proofErr w:type="gramEnd"/>
      <w:r w:rsidRPr="006D45C5">
        <w:rPr>
          <w:rFonts w:ascii="Arial" w:hAnsi="Arial" w:cs="Arial"/>
        </w:rPr>
        <w:t xml:space="preserve"> abolish this “Work Test”, however, a subsequent decision was made not to abolish </w:t>
      </w:r>
      <w:r w:rsidR="005040EF">
        <w:rPr>
          <w:rFonts w:ascii="Arial" w:hAnsi="Arial" w:cs="Arial"/>
        </w:rPr>
        <w:t>the Test due</w:t>
      </w:r>
    </w:p>
    <w:p w14:paraId="44442270" w14:textId="7129094E" w:rsidR="006A39AA" w:rsidRPr="006D45C5" w:rsidRDefault="006A39AA" w:rsidP="006A39AA">
      <w:pPr>
        <w:tabs>
          <w:tab w:val="left" w:pos="10206"/>
        </w:tabs>
        <w:spacing w:after="0"/>
        <w:ind w:left="284" w:right="334"/>
        <w:rPr>
          <w:rFonts w:ascii="Arial" w:hAnsi="Arial" w:cs="Arial"/>
        </w:rPr>
      </w:pPr>
      <w:r w:rsidRPr="006D45C5">
        <w:rPr>
          <w:rFonts w:ascii="Arial" w:hAnsi="Arial" w:cs="Arial"/>
        </w:rPr>
        <w:t xml:space="preserve">  </w:t>
      </w:r>
      <w:proofErr w:type="gramStart"/>
      <w:r w:rsidRPr="006D45C5">
        <w:rPr>
          <w:rFonts w:ascii="Arial" w:hAnsi="Arial" w:cs="Arial"/>
        </w:rPr>
        <w:t>to</w:t>
      </w:r>
      <w:proofErr w:type="gramEnd"/>
      <w:r w:rsidRPr="006D45C5">
        <w:rPr>
          <w:rFonts w:ascii="Arial" w:hAnsi="Arial" w:cs="Arial"/>
        </w:rPr>
        <w:t xml:space="preserve"> (??) other circumstances.</w:t>
      </w:r>
    </w:p>
    <w:p w14:paraId="04E9E8E6" w14:textId="77777777" w:rsidR="006A39AA" w:rsidRPr="006D45C5" w:rsidRDefault="006A39AA" w:rsidP="006A39AA">
      <w:pPr>
        <w:tabs>
          <w:tab w:val="left" w:pos="10206"/>
        </w:tabs>
        <w:spacing w:after="0"/>
        <w:ind w:right="334"/>
        <w:rPr>
          <w:rFonts w:ascii="Arial" w:hAnsi="Arial" w:cs="Arial"/>
          <w:b/>
        </w:rPr>
      </w:pPr>
    </w:p>
    <w:p w14:paraId="3394A7B5" w14:textId="15165BC5" w:rsidR="005B79B3" w:rsidRPr="006D45C5" w:rsidRDefault="005B79B3" w:rsidP="005B79B3">
      <w:pPr>
        <w:spacing w:after="0"/>
        <w:jc w:val="both"/>
        <w:rPr>
          <w:rFonts w:ascii="Arial" w:hAnsi="Arial" w:cs="Arial"/>
          <w:b/>
        </w:rPr>
      </w:pPr>
      <w:proofErr w:type="gramStart"/>
      <w:r w:rsidRPr="006D45C5">
        <w:rPr>
          <w:rFonts w:ascii="Arial" w:hAnsi="Arial" w:cs="Arial"/>
          <w:b/>
        </w:rPr>
        <w:t xml:space="preserve">Recommendation  </w:t>
      </w:r>
      <w:r w:rsidR="00C373B4">
        <w:rPr>
          <w:rFonts w:ascii="Arial" w:hAnsi="Arial" w:cs="Arial"/>
          <w:b/>
        </w:rPr>
        <w:t>4</w:t>
      </w:r>
      <w:proofErr w:type="gramEnd"/>
      <w:r w:rsidRPr="006D45C5">
        <w:rPr>
          <w:rFonts w:ascii="Arial" w:hAnsi="Arial" w:cs="Arial"/>
          <w:b/>
        </w:rPr>
        <w:t>:</w:t>
      </w:r>
      <w:r w:rsidRPr="006D45C5">
        <w:rPr>
          <w:rFonts w:ascii="Arial" w:hAnsi="Arial" w:cs="Arial"/>
          <w:b/>
        </w:rPr>
        <w:tab/>
      </w:r>
    </w:p>
    <w:p w14:paraId="68F28FFC" w14:textId="77777777" w:rsidR="005B79B3" w:rsidRPr="006D45C5" w:rsidRDefault="005B79B3" w:rsidP="005B79B3">
      <w:pPr>
        <w:spacing w:after="0"/>
        <w:ind w:left="284" w:right="192" w:hanging="284"/>
        <w:jc w:val="both"/>
        <w:rPr>
          <w:rFonts w:ascii="Arial" w:hAnsi="Arial" w:cs="Arial"/>
        </w:rPr>
      </w:pPr>
      <w:r w:rsidRPr="006D45C5">
        <w:rPr>
          <w:rFonts w:ascii="Arial" w:hAnsi="Arial" w:cs="Arial"/>
          <w:i/>
        </w:rPr>
        <w:t xml:space="preserve">    That all Commonwealth superannuation pensions be indexed consistently using the same formula as is used to adjust the Centrelink Age Pension.   (Note:  Incremental introduction).</w:t>
      </w:r>
    </w:p>
    <w:p w14:paraId="314E5A5E" w14:textId="77777777" w:rsidR="00E729DE" w:rsidRDefault="00E729DE" w:rsidP="005B79B3">
      <w:pPr>
        <w:spacing w:after="0"/>
        <w:ind w:left="284" w:right="192"/>
        <w:rPr>
          <w:rFonts w:ascii="Arial" w:hAnsi="Arial" w:cs="Arial"/>
        </w:rPr>
      </w:pPr>
    </w:p>
    <w:p w14:paraId="2FA04049" w14:textId="568E6F3D" w:rsidR="005B79B3" w:rsidRPr="006D45C5" w:rsidRDefault="005B79B3" w:rsidP="005B79B3">
      <w:pPr>
        <w:spacing w:after="0"/>
        <w:ind w:left="284" w:right="192"/>
        <w:rPr>
          <w:rFonts w:ascii="Arial" w:hAnsi="Arial" w:cs="Arial"/>
        </w:rPr>
      </w:pPr>
      <w:r w:rsidRPr="006D45C5">
        <w:rPr>
          <w:rFonts w:ascii="Arial" w:hAnsi="Arial" w:cs="Arial"/>
        </w:rPr>
        <w:t>This problem of inequality of the method of indexation of CSS/PSS pensions (as compared to the method in use for indexation of the Centrelink Age pens</w:t>
      </w:r>
      <w:r w:rsidR="00F738BC">
        <w:rPr>
          <w:rFonts w:ascii="Arial" w:hAnsi="Arial" w:cs="Arial"/>
        </w:rPr>
        <w:t xml:space="preserve">ion), has been in existence for </w:t>
      </w:r>
      <w:r w:rsidRPr="006D45C5">
        <w:rPr>
          <w:rFonts w:ascii="Arial" w:hAnsi="Arial" w:cs="Arial"/>
        </w:rPr>
        <w:t>20 years.</w:t>
      </w:r>
    </w:p>
    <w:p w14:paraId="31CF0ACF" w14:textId="77777777" w:rsidR="005B79B3" w:rsidRPr="006D45C5" w:rsidRDefault="005B79B3" w:rsidP="005B79B3">
      <w:pPr>
        <w:spacing w:after="0"/>
        <w:ind w:right="192"/>
        <w:rPr>
          <w:rFonts w:ascii="Arial" w:hAnsi="Arial" w:cs="Arial"/>
        </w:rPr>
      </w:pPr>
    </w:p>
    <w:p w14:paraId="51CA321E" w14:textId="70DEE32B" w:rsidR="00806444" w:rsidRDefault="005B79B3" w:rsidP="005B79B3">
      <w:pPr>
        <w:tabs>
          <w:tab w:val="left" w:pos="10206"/>
        </w:tabs>
        <w:spacing w:after="0"/>
        <w:ind w:left="284" w:right="334"/>
        <w:rPr>
          <w:rFonts w:ascii="Arial" w:hAnsi="Arial" w:cs="Arial"/>
        </w:rPr>
      </w:pPr>
      <w:r w:rsidRPr="006D45C5">
        <w:rPr>
          <w:rFonts w:ascii="Arial" w:hAnsi="Arial" w:cs="Arial"/>
        </w:rPr>
        <w:t>As from 1998, pensions paid to Age Pensioners have been indexed by whichever is the greater of the CPI and MTAWE (Male Total Average Weekly Earnings).   In 2009, as a result of the Matthews Report, another index, called the Pensioner and Beneficiary Living Cost Index (PBLCI) came into play.   The</w:t>
      </w:r>
      <w:r w:rsidRPr="006D45C5">
        <w:rPr>
          <w:rFonts w:ascii="Arial" w:hAnsi="Arial" w:cs="Arial"/>
          <w:color w:val="FF0000"/>
        </w:rPr>
        <w:t xml:space="preserve"> </w:t>
      </w:r>
      <w:r w:rsidRPr="006D45C5">
        <w:rPr>
          <w:rFonts w:ascii="Arial" w:hAnsi="Arial" w:cs="Arial"/>
        </w:rPr>
        <w:t>PBLCI was developed by the Bureau of Statistics and is</w:t>
      </w:r>
      <w:r w:rsidR="00806444">
        <w:rPr>
          <w:rFonts w:ascii="Arial" w:hAnsi="Arial" w:cs="Arial"/>
        </w:rPr>
        <w:t xml:space="preserve"> claimed to better reflect changes</w:t>
      </w:r>
      <w:r w:rsidRPr="006D45C5">
        <w:rPr>
          <w:rFonts w:ascii="Arial" w:hAnsi="Arial" w:cs="Arial"/>
        </w:rPr>
        <w:tab/>
      </w:r>
    </w:p>
    <w:p w14:paraId="68541673" w14:textId="56FC8654" w:rsidR="005B79B3" w:rsidRPr="006D45C5" w:rsidRDefault="005B79B3" w:rsidP="005B79B3">
      <w:pPr>
        <w:tabs>
          <w:tab w:val="left" w:pos="10206"/>
        </w:tabs>
        <w:spacing w:after="0"/>
        <w:ind w:left="284" w:right="334"/>
        <w:rPr>
          <w:rFonts w:ascii="Arial" w:hAnsi="Arial" w:cs="Arial"/>
        </w:rPr>
      </w:pPr>
      <w:proofErr w:type="gramStart"/>
      <w:r w:rsidRPr="006D45C5">
        <w:rPr>
          <w:rFonts w:ascii="Arial" w:hAnsi="Arial" w:cs="Arial"/>
        </w:rPr>
        <w:t>in</w:t>
      </w:r>
      <w:proofErr w:type="gramEnd"/>
      <w:r w:rsidRPr="006D45C5">
        <w:rPr>
          <w:rFonts w:ascii="Arial" w:hAnsi="Arial" w:cs="Arial"/>
        </w:rPr>
        <w:t xml:space="preserve"> the cost of living experienced by pensioner and beneficiary households rather than the wider community.</w:t>
      </w:r>
      <w:r w:rsidRPr="006D45C5">
        <w:rPr>
          <w:rFonts w:ascii="Book Antiqua" w:hAnsi="Book Antiqua" w:cs="Arial"/>
          <w:b/>
          <w:i/>
          <w:color w:val="4F81BD"/>
          <w:lang w:val="en-US"/>
        </w:rPr>
        <w:t xml:space="preserve">    </w:t>
      </w:r>
    </w:p>
    <w:p w14:paraId="7CEE30AF" w14:textId="77777777" w:rsidR="005B79B3" w:rsidRPr="006D45C5" w:rsidRDefault="005B79B3" w:rsidP="005B79B3">
      <w:pPr>
        <w:tabs>
          <w:tab w:val="left" w:pos="10206"/>
        </w:tabs>
        <w:spacing w:after="0"/>
        <w:ind w:right="334"/>
        <w:rPr>
          <w:rFonts w:ascii="Arial" w:hAnsi="Arial" w:cs="Arial"/>
        </w:rPr>
      </w:pPr>
    </w:p>
    <w:p w14:paraId="58CEB3E4" w14:textId="77777777" w:rsidR="005B79B3" w:rsidRPr="006D45C5" w:rsidRDefault="005B79B3" w:rsidP="005B79B3">
      <w:pPr>
        <w:tabs>
          <w:tab w:val="left" w:pos="10206"/>
        </w:tabs>
        <w:spacing w:after="0"/>
        <w:ind w:left="284" w:right="334"/>
        <w:rPr>
          <w:rFonts w:ascii="Arial" w:hAnsi="Arial" w:cs="Arial"/>
        </w:rPr>
      </w:pPr>
      <w:r w:rsidRPr="006D45C5">
        <w:rPr>
          <w:rFonts w:ascii="Arial" w:hAnsi="Arial" w:cs="Arial"/>
        </w:rPr>
        <w:t>There have been two Senate Select Committees, one in 2001 and one in 2002, that made enquiries into the manner of indexation and in both cases came up with a recommendation that the CPI should be discarded in favour of a wage-based index such as MTAWE.   In addition, there was another Governmental enquiry into the cost of living for older Australians (March 2008), that also recommended abolition of the CPI for Government pensions in favour of whichever index was the greater of the CPI and MTAWE.</w:t>
      </w:r>
    </w:p>
    <w:p w14:paraId="0CD817A9" w14:textId="77777777" w:rsidR="005B79B3" w:rsidRPr="006D45C5" w:rsidRDefault="005B79B3" w:rsidP="005B79B3">
      <w:pPr>
        <w:tabs>
          <w:tab w:val="left" w:pos="10206"/>
        </w:tabs>
        <w:spacing w:after="0"/>
        <w:ind w:left="284" w:right="334"/>
        <w:rPr>
          <w:rFonts w:ascii="Arial" w:hAnsi="Arial" w:cs="Arial"/>
        </w:rPr>
      </w:pPr>
    </w:p>
    <w:p w14:paraId="59105C19" w14:textId="77777777" w:rsidR="005B79B3" w:rsidRPr="006D45C5" w:rsidRDefault="005B79B3" w:rsidP="005B79B3">
      <w:pPr>
        <w:tabs>
          <w:tab w:val="left" w:pos="10206"/>
        </w:tabs>
        <w:ind w:left="284" w:right="334"/>
        <w:rPr>
          <w:rFonts w:ascii="Arial" w:hAnsi="Arial" w:cs="Arial"/>
        </w:rPr>
      </w:pPr>
      <w:r w:rsidRPr="006D45C5">
        <w:rPr>
          <w:rFonts w:ascii="Arial" w:hAnsi="Arial" w:cs="Arial"/>
        </w:rPr>
        <w:t>The Australian Bureau of Statistics has clearly stated that the CPI should not be confused with a cost of living index.   Over the past decade, the CPI has been changed significantly a number of times.   The objective of these changes has been to improve its use for setting monetary policy at the expense of reducing its effectiveness as a cost of living index.</w:t>
      </w:r>
    </w:p>
    <w:p w14:paraId="63AA23A4" w14:textId="7958210F" w:rsidR="005B79B3" w:rsidRPr="006D45C5" w:rsidRDefault="005B79B3" w:rsidP="005B79B3">
      <w:pPr>
        <w:tabs>
          <w:tab w:val="left" w:pos="10206"/>
        </w:tabs>
        <w:ind w:left="284" w:right="334"/>
        <w:rPr>
          <w:rFonts w:ascii="Arial" w:hAnsi="Arial" w:cs="Arial"/>
        </w:rPr>
      </w:pPr>
      <w:r w:rsidRPr="006D45C5">
        <w:rPr>
          <w:rFonts w:ascii="Arial" w:hAnsi="Arial" w:cs="Arial"/>
        </w:rPr>
        <w:t xml:space="preserve">One issue often overlooked by many is that this matter of indexation of Comsuper </w:t>
      </w:r>
      <w:r w:rsidR="00F738BC">
        <w:rPr>
          <w:rFonts w:ascii="Arial" w:hAnsi="Arial" w:cs="Arial"/>
        </w:rPr>
        <w:t>pensions</w:t>
      </w:r>
      <w:r w:rsidRPr="006D45C5">
        <w:rPr>
          <w:rFonts w:ascii="Arial" w:hAnsi="Arial" w:cs="Arial"/>
        </w:rPr>
        <w:t xml:space="preserve"> is </w:t>
      </w:r>
      <w:r w:rsidRPr="006D45C5">
        <w:rPr>
          <w:rFonts w:ascii="Arial" w:hAnsi="Arial" w:cs="Arial"/>
          <w:b/>
        </w:rPr>
        <w:t>a diminishing problem</w:t>
      </w:r>
      <w:r w:rsidRPr="006D45C5">
        <w:rPr>
          <w:rFonts w:ascii="Arial" w:hAnsi="Arial" w:cs="Arial"/>
        </w:rPr>
        <w:t>.  The 201</w:t>
      </w:r>
      <w:r w:rsidR="00F738BC">
        <w:rPr>
          <w:rFonts w:ascii="Arial" w:hAnsi="Arial" w:cs="Arial"/>
        </w:rPr>
        <w:t>7</w:t>
      </w:r>
      <w:r w:rsidRPr="006D45C5">
        <w:rPr>
          <w:rFonts w:ascii="Arial" w:hAnsi="Arial" w:cs="Arial"/>
        </w:rPr>
        <w:t xml:space="preserve"> </w:t>
      </w:r>
      <w:r w:rsidRPr="006D45C5">
        <w:rPr>
          <w:rFonts w:ascii="Arial" w:hAnsi="Arial" w:cs="Arial"/>
          <w:i/>
        </w:rPr>
        <w:t xml:space="preserve">Intergenerational Report </w:t>
      </w:r>
      <w:r w:rsidRPr="006D45C5">
        <w:rPr>
          <w:rFonts w:ascii="Arial" w:hAnsi="Arial" w:cs="Arial"/>
        </w:rPr>
        <w:t>said that as a percentage of GDP, Commonwealth superannuation unfunded liabilities would fall from 0.</w:t>
      </w:r>
      <w:r w:rsidR="00C94DB8">
        <w:rPr>
          <w:rFonts w:ascii="Arial" w:hAnsi="Arial" w:cs="Arial"/>
        </w:rPr>
        <w:t>30</w:t>
      </w:r>
      <w:r w:rsidRPr="006D45C5">
        <w:rPr>
          <w:rFonts w:ascii="Arial" w:hAnsi="Arial" w:cs="Arial"/>
        </w:rPr>
        <w:t xml:space="preserve">% in </w:t>
      </w:r>
      <w:r w:rsidR="00C94DB8">
        <w:rPr>
          <w:rFonts w:ascii="Arial" w:hAnsi="Arial" w:cs="Arial"/>
        </w:rPr>
        <w:t>June 2018</w:t>
      </w:r>
      <w:r w:rsidRPr="006D45C5">
        <w:rPr>
          <w:rFonts w:ascii="Arial" w:hAnsi="Arial" w:cs="Arial"/>
        </w:rPr>
        <w:t xml:space="preserve"> to 0.</w:t>
      </w:r>
      <w:r w:rsidR="00C94DB8">
        <w:rPr>
          <w:rFonts w:ascii="Arial" w:hAnsi="Arial" w:cs="Arial"/>
        </w:rPr>
        <w:t>07</w:t>
      </w:r>
      <w:r w:rsidRPr="006D45C5">
        <w:rPr>
          <w:rFonts w:ascii="Arial" w:hAnsi="Arial" w:cs="Arial"/>
        </w:rPr>
        <w:t xml:space="preserve">% of GDP in </w:t>
      </w:r>
      <w:r w:rsidR="00C94DB8">
        <w:rPr>
          <w:rFonts w:ascii="Arial" w:hAnsi="Arial" w:cs="Arial"/>
        </w:rPr>
        <w:t>June 2057</w:t>
      </w:r>
      <w:r w:rsidRPr="006D45C5">
        <w:rPr>
          <w:rFonts w:ascii="Arial" w:hAnsi="Arial" w:cs="Arial"/>
        </w:rPr>
        <w:t>.  This is supported by the fact that the</w:t>
      </w:r>
      <w:r w:rsidR="009B612D">
        <w:rPr>
          <w:rFonts w:ascii="Arial" w:hAnsi="Arial" w:cs="Arial"/>
        </w:rPr>
        <w:t xml:space="preserve"> PSS</w:t>
      </w:r>
      <w:r w:rsidRPr="006D45C5">
        <w:rPr>
          <w:rFonts w:ascii="Arial" w:hAnsi="Arial" w:cs="Arial"/>
        </w:rPr>
        <w:t xml:space="preserve"> defined benefit scheme</w:t>
      </w:r>
      <w:r w:rsidR="009B612D">
        <w:rPr>
          <w:rFonts w:ascii="Arial" w:hAnsi="Arial" w:cs="Arial"/>
        </w:rPr>
        <w:t xml:space="preserve"> was</w:t>
      </w:r>
      <w:r w:rsidRPr="006D45C5">
        <w:rPr>
          <w:rFonts w:ascii="Arial" w:hAnsi="Arial" w:cs="Arial"/>
        </w:rPr>
        <w:t xml:space="preserve"> closed off to any new appointees as from July </w:t>
      </w:r>
      <w:proofErr w:type="gramStart"/>
      <w:r w:rsidRPr="006D45C5">
        <w:rPr>
          <w:rFonts w:ascii="Arial" w:hAnsi="Arial" w:cs="Arial"/>
        </w:rPr>
        <w:t>2005</w:t>
      </w:r>
      <w:r w:rsidR="009B612D">
        <w:rPr>
          <w:rFonts w:ascii="Arial" w:hAnsi="Arial" w:cs="Arial"/>
        </w:rPr>
        <w:t xml:space="preserve">  -</w:t>
      </w:r>
      <w:proofErr w:type="gramEnd"/>
      <w:r w:rsidR="009B612D">
        <w:rPr>
          <w:rFonts w:ascii="Arial" w:hAnsi="Arial" w:cs="Arial"/>
        </w:rPr>
        <w:t xml:space="preserve">  the CSS scheme was closed in 1990.</w:t>
      </w:r>
    </w:p>
    <w:p w14:paraId="29D7B623" w14:textId="2DEC0667" w:rsidR="009B612D" w:rsidRDefault="005B79B3" w:rsidP="005B79B3">
      <w:pPr>
        <w:tabs>
          <w:tab w:val="left" w:pos="10206"/>
        </w:tabs>
        <w:spacing w:after="0"/>
        <w:ind w:left="284" w:right="334"/>
        <w:rPr>
          <w:rFonts w:ascii="Arial" w:hAnsi="Arial" w:cs="Arial"/>
        </w:rPr>
      </w:pPr>
      <w:r w:rsidRPr="006D45C5">
        <w:rPr>
          <w:rFonts w:ascii="Arial" w:hAnsi="Arial" w:cs="Arial"/>
        </w:rPr>
        <w:t xml:space="preserve">In September 2014, the Federal Government fulfilled a pre-election commitment to adjust the </w:t>
      </w:r>
    </w:p>
    <w:p w14:paraId="52BE70F7" w14:textId="73CCCC9C" w:rsidR="009B612D" w:rsidRDefault="009B612D" w:rsidP="005B79B3">
      <w:pPr>
        <w:tabs>
          <w:tab w:val="left" w:pos="10206"/>
        </w:tabs>
        <w:spacing w:after="0"/>
        <w:ind w:left="284" w:right="334"/>
        <w:rPr>
          <w:rFonts w:ascii="Arial" w:hAnsi="Arial" w:cs="Arial"/>
        </w:rPr>
      </w:pPr>
      <w:r>
        <w:rPr>
          <w:rFonts w:ascii="Book Antiqua" w:hAnsi="Book Antiqua" w:cs="Arial"/>
          <w:b/>
          <w:i/>
          <w:color w:val="4F81BD"/>
          <w:lang w:val="en-US"/>
        </w:rPr>
        <w:t xml:space="preserve">                      State &amp; Federal Advocates for Fully and Partly Self Funded Retirees                   Page 5</w:t>
      </w:r>
    </w:p>
    <w:p w14:paraId="11262E63" w14:textId="550AB05A" w:rsidR="005B79B3" w:rsidRPr="006D45C5" w:rsidRDefault="005B79B3" w:rsidP="005B79B3">
      <w:pPr>
        <w:tabs>
          <w:tab w:val="left" w:pos="10206"/>
        </w:tabs>
        <w:spacing w:after="0"/>
        <w:ind w:left="284" w:right="334"/>
        <w:rPr>
          <w:rFonts w:ascii="Arial" w:hAnsi="Arial" w:cs="Arial"/>
        </w:rPr>
      </w:pPr>
      <w:proofErr w:type="gramStart"/>
      <w:r w:rsidRPr="006D45C5">
        <w:rPr>
          <w:rFonts w:ascii="Arial" w:hAnsi="Arial" w:cs="Arial"/>
        </w:rPr>
        <w:lastRenderedPageBreak/>
        <w:t>pensions</w:t>
      </w:r>
      <w:proofErr w:type="gramEnd"/>
      <w:r w:rsidRPr="006D45C5">
        <w:rPr>
          <w:rFonts w:ascii="Arial" w:hAnsi="Arial" w:cs="Arial"/>
        </w:rPr>
        <w:t xml:space="preserve"> paid to ex-military personnel who are members of the DFRB, and the DFRDB military schemes, by the same </w:t>
      </w:r>
      <w:r w:rsidR="003C2F46">
        <w:rPr>
          <w:rFonts w:ascii="Arial" w:hAnsi="Arial" w:cs="Arial"/>
        </w:rPr>
        <w:t xml:space="preserve">method </w:t>
      </w:r>
      <w:r w:rsidRPr="006D45C5">
        <w:rPr>
          <w:rFonts w:ascii="Arial" w:hAnsi="Arial" w:cs="Arial"/>
        </w:rPr>
        <w:t>as is used for the Age pension</w:t>
      </w:r>
      <w:r w:rsidR="003C2F46">
        <w:rPr>
          <w:rFonts w:ascii="Arial" w:hAnsi="Arial" w:cs="Arial"/>
        </w:rPr>
        <w:t xml:space="preserve"> (CPI/MTAWE and PBLCI).</w:t>
      </w:r>
    </w:p>
    <w:p w14:paraId="00CE3D59" w14:textId="77777777" w:rsidR="005B79B3" w:rsidRPr="006D45C5" w:rsidRDefault="005B79B3" w:rsidP="00941268">
      <w:pPr>
        <w:spacing w:after="0" w:line="240" w:lineRule="auto"/>
        <w:jc w:val="both"/>
        <w:rPr>
          <w:rFonts w:ascii="Arial" w:hAnsi="Arial" w:cs="Arial"/>
        </w:rPr>
      </w:pPr>
      <w:r w:rsidRPr="006D45C5">
        <w:rPr>
          <w:rFonts w:ascii="Arial" w:hAnsi="Arial" w:cs="Arial"/>
        </w:rPr>
        <w:t xml:space="preserve">   </w:t>
      </w:r>
    </w:p>
    <w:p w14:paraId="03142759" w14:textId="77777777" w:rsidR="005B79B3" w:rsidRPr="006D45C5" w:rsidRDefault="005B79B3" w:rsidP="005B79B3">
      <w:pPr>
        <w:spacing w:after="0"/>
        <w:jc w:val="both"/>
        <w:rPr>
          <w:rFonts w:ascii="Arial" w:hAnsi="Arial" w:cs="Arial"/>
          <w:b/>
        </w:rPr>
      </w:pPr>
      <w:r w:rsidRPr="006D45C5">
        <w:rPr>
          <w:rFonts w:ascii="Arial" w:hAnsi="Arial" w:cs="Arial"/>
        </w:rPr>
        <w:t xml:space="preserve">    </w:t>
      </w:r>
      <w:r w:rsidRPr="006D45C5">
        <w:rPr>
          <w:rFonts w:ascii="Arial" w:hAnsi="Arial" w:cs="Arial"/>
          <w:b/>
        </w:rPr>
        <w:t>Staggered Implementation:</w:t>
      </w:r>
    </w:p>
    <w:p w14:paraId="373634A9" w14:textId="3CB9D142" w:rsidR="005B79B3" w:rsidRPr="006D45C5" w:rsidRDefault="005B79B3" w:rsidP="005B79B3">
      <w:pPr>
        <w:spacing w:after="0"/>
        <w:jc w:val="both"/>
        <w:rPr>
          <w:rFonts w:ascii="Arial" w:hAnsi="Arial" w:cs="Arial"/>
        </w:rPr>
      </w:pPr>
      <w:r w:rsidRPr="006D45C5">
        <w:rPr>
          <w:rFonts w:ascii="Arial" w:hAnsi="Arial" w:cs="Arial"/>
        </w:rPr>
        <w:t xml:space="preserve">    In order to minimise the financial effect on the Federal Budget, it is suggested that a </w:t>
      </w:r>
      <w:r w:rsidR="00806444">
        <w:rPr>
          <w:rFonts w:ascii="Arial" w:hAnsi="Arial" w:cs="Arial"/>
        </w:rPr>
        <w:t>staggered</w:t>
      </w:r>
    </w:p>
    <w:p w14:paraId="358F06A1" w14:textId="1BA72FFD" w:rsidR="005B79B3" w:rsidRPr="006D45C5" w:rsidRDefault="005B79B3" w:rsidP="005B79B3">
      <w:pPr>
        <w:spacing w:after="0"/>
        <w:jc w:val="both"/>
        <w:rPr>
          <w:rFonts w:ascii="Arial" w:hAnsi="Arial" w:cs="Arial"/>
        </w:rPr>
      </w:pPr>
      <w:r w:rsidRPr="006D45C5">
        <w:rPr>
          <w:rFonts w:ascii="Arial" w:hAnsi="Arial" w:cs="Arial"/>
        </w:rPr>
        <w:t xml:space="preserve">    </w:t>
      </w:r>
      <w:proofErr w:type="gramStart"/>
      <w:r w:rsidRPr="006D45C5">
        <w:rPr>
          <w:rFonts w:ascii="Arial" w:hAnsi="Arial" w:cs="Arial"/>
        </w:rPr>
        <w:t>implementation</w:t>
      </w:r>
      <w:proofErr w:type="gramEnd"/>
      <w:r w:rsidRPr="006D45C5">
        <w:rPr>
          <w:rFonts w:ascii="Arial" w:hAnsi="Arial" w:cs="Arial"/>
        </w:rPr>
        <w:t xml:space="preserve"> of this level of indexation take place.   It is suggested that, in </w:t>
      </w:r>
      <w:r w:rsidRPr="00806444">
        <w:rPr>
          <w:rFonts w:ascii="Arial" w:hAnsi="Arial" w:cs="Arial"/>
          <w:u w:val="single"/>
        </w:rPr>
        <w:t xml:space="preserve">the </w:t>
      </w:r>
      <w:r w:rsidR="00806444" w:rsidRPr="00806444">
        <w:rPr>
          <w:rFonts w:ascii="Arial" w:hAnsi="Arial" w:cs="Arial"/>
          <w:u w:val="single"/>
        </w:rPr>
        <w:t>first instance</w:t>
      </w:r>
      <w:r w:rsidR="00806444">
        <w:rPr>
          <w:rFonts w:ascii="Arial" w:hAnsi="Arial" w:cs="Arial"/>
        </w:rPr>
        <w:t>, only</w:t>
      </w:r>
    </w:p>
    <w:p w14:paraId="4AFE27CD" w14:textId="61B89035" w:rsidR="005B79B3" w:rsidRPr="006D45C5" w:rsidRDefault="005B79B3" w:rsidP="005B79B3">
      <w:pPr>
        <w:spacing w:after="0"/>
        <w:jc w:val="both"/>
        <w:rPr>
          <w:rFonts w:ascii="Arial" w:hAnsi="Arial" w:cs="Arial"/>
        </w:rPr>
      </w:pPr>
      <w:r w:rsidRPr="006D45C5">
        <w:rPr>
          <w:rFonts w:ascii="Arial" w:hAnsi="Arial" w:cs="Arial"/>
        </w:rPr>
        <w:t xml:space="preserve">    </w:t>
      </w:r>
      <w:proofErr w:type="gramStart"/>
      <w:r w:rsidRPr="006D45C5">
        <w:rPr>
          <w:rFonts w:ascii="Arial" w:hAnsi="Arial" w:cs="Arial"/>
        </w:rPr>
        <w:t>those</w:t>
      </w:r>
      <w:proofErr w:type="gramEnd"/>
      <w:r w:rsidRPr="006D45C5">
        <w:rPr>
          <w:rFonts w:ascii="Arial" w:hAnsi="Arial" w:cs="Arial"/>
        </w:rPr>
        <w:t xml:space="preserve"> CSS/PSS pensioners over the age of 85 be granted the same level</w:t>
      </w:r>
      <w:r w:rsidR="00806444">
        <w:rPr>
          <w:rFonts w:ascii="Arial" w:hAnsi="Arial" w:cs="Arial"/>
        </w:rPr>
        <w:t xml:space="preserve"> of indexation as enjoyed</w:t>
      </w:r>
    </w:p>
    <w:p w14:paraId="3F7DF38E" w14:textId="77777777" w:rsidR="00806444" w:rsidRDefault="005B79B3" w:rsidP="005B79B3">
      <w:pPr>
        <w:spacing w:after="0"/>
        <w:jc w:val="both"/>
        <w:rPr>
          <w:rFonts w:ascii="Arial" w:hAnsi="Arial" w:cs="Arial"/>
        </w:rPr>
      </w:pPr>
      <w:r w:rsidRPr="006D45C5">
        <w:rPr>
          <w:rFonts w:ascii="Arial" w:hAnsi="Arial" w:cs="Arial"/>
        </w:rPr>
        <w:t xml:space="preserve">    </w:t>
      </w:r>
      <w:proofErr w:type="gramStart"/>
      <w:r w:rsidRPr="006D45C5">
        <w:rPr>
          <w:rFonts w:ascii="Arial" w:hAnsi="Arial" w:cs="Arial"/>
        </w:rPr>
        <w:t>by</w:t>
      </w:r>
      <w:proofErr w:type="gramEnd"/>
      <w:r w:rsidRPr="006D45C5">
        <w:rPr>
          <w:rFonts w:ascii="Arial" w:hAnsi="Arial" w:cs="Arial"/>
        </w:rPr>
        <w:t xml:space="preserve"> pensioners in receipt of the Centrelink Age pension.</w:t>
      </w:r>
    </w:p>
    <w:p w14:paraId="72CB73D2" w14:textId="414998F6" w:rsidR="005B79B3" w:rsidRPr="00806444" w:rsidRDefault="005B79B3" w:rsidP="00941268">
      <w:pPr>
        <w:spacing w:after="0" w:line="240" w:lineRule="auto"/>
        <w:jc w:val="both"/>
        <w:rPr>
          <w:rFonts w:ascii="Arial" w:hAnsi="Arial" w:cs="Arial"/>
        </w:rPr>
      </w:pPr>
      <w:r>
        <w:rPr>
          <w:rFonts w:ascii="Arial" w:hAnsi="Arial" w:cs="Arial"/>
          <w:sz w:val="24"/>
          <w:szCs w:val="24"/>
        </w:rPr>
        <w:tab/>
      </w:r>
    </w:p>
    <w:p w14:paraId="022723B2" w14:textId="194C3DB2" w:rsidR="005B79B3" w:rsidRPr="006D45C5" w:rsidRDefault="005B79B3" w:rsidP="005B79B3">
      <w:pPr>
        <w:spacing w:after="0"/>
        <w:jc w:val="both"/>
        <w:rPr>
          <w:rFonts w:ascii="Arial" w:hAnsi="Arial" w:cs="Arial"/>
        </w:rPr>
      </w:pPr>
      <w:r>
        <w:rPr>
          <w:rFonts w:ascii="Arial" w:hAnsi="Arial" w:cs="Arial"/>
          <w:sz w:val="24"/>
          <w:szCs w:val="24"/>
        </w:rPr>
        <w:t xml:space="preserve">    </w:t>
      </w:r>
      <w:r w:rsidRPr="006D45C5">
        <w:rPr>
          <w:rFonts w:ascii="Arial" w:hAnsi="Arial" w:cs="Arial"/>
        </w:rPr>
        <w:t xml:space="preserve">There are only </w:t>
      </w:r>
      <w:r w:rsidRPr="006D45C5">
        <w:rPr>
          <w:rFonts w:ascii="Arial" w:hAnsi="Arial" w:cs="Arial"/>
          <w:b/>
        </w:rPr>
        <w:t>2</w:t>
      </w:r>
      <w:r w:rsidR="009838A1">
        <w:rPr>
          <w:rFonts w:ascii="Arial" w:hAnsi="Arial" w:cs="Arial"/>
          <w:b/>
        </w:rPr>
        <w:t>2</w:t>
      </w:r>
      <w:r w:rsidRPr="006D45C5">
        <w:rPr>
          <w:rFonts w:ascii="Arial" w:hAnsi="Arial" w:cs="Arial"/>
          <w:b/>
        </w:rPr>
        <w:t>,</w:t>
      </w:r>
      <w:r w:rsidR="009838A1">
        <w:rPr>
          <w:rFonts w:ascii="Arial" w:hAnsi="Arial" w:cs="Arial"/>
          <w:b/>
        </w:rPr>
        <w:t>518</w:t>
      </w:r>
      <w:r w:rsidRPr="006D45C5">
        <w:rPr>
          <w:rFonts w:ascii="Arial" w:hAnsi="Arial" w:cs="Arial"/>
        </w:rPr>
        <w:t xml:space="preserve"> CSS/PSS pensioners (over the age of 85), that are involved.   As the </w:t>
      </w:r>
    </w:p>
    <w:p w14:paraId="3291266D" w14:textId="77777777" w:rsidR="005B79B3" w:rsidRPr="006D45C5" w:rsidRDefault="005B79B3" w:rsidP="005B79B3">
      <w:pPr>
        <w:spacing w:after="0"/>
        <w:jc w:val="both"/>
        <w:rPr>
          <w:rFonts w:ascii="Arial" w:hAnsi="Arial" w:cs="Arial"/>
        </w:rPr>
      </w:pPr>
      <w:r>
        <w:rPr>
          <w:rFonts w:ascii="Arial" w:hAnsi="Arial" w:cs="Arial"/>
          <w:sz w:val="24"/>
          <w:szCs w:val="24"/>
        </w:rPr>
        <w:t xml:space="preserve">    </w:t>
      </w:r>
      <w:proofErr w:type="gramStart"/>
      <w:r w:rsidRPr="006D45C5">
        <w:rPr>
          <w:rFonts w:ascii="Arial" w:hAnsi="Arial" w:cs="Arial"/>
        </w:rPr>
        <w:t>difference</w:t>
      </w:r>
      <w:proofErr w:type="gramEnd"/>
      <w:r w:rsidRPr="006D45C5">
        <w:rPr>
          <w:rFonts w:ascii="Arial" w:hAnsi="Arial" w:cs="Arial"/>
        </w:rPr>
        <w:t xml:space="preserve"> between the indexation levels of the Age pension and the CSS/PSS pensions in </w:t>
      </w:r>
    </w:p>
    <w:p w14:paraId="1FFC4433" w14:textId="03C90BFE" w:rsidR="00806444" w:rsidRPr="006D45C5" w:rsidRDefault="005B79B3" w:rsidP="005B79B3">
      <w:pPr>
        <w:spacing w:after="0"/>
        <w:jc w:val="both"/>
        <w:rPr>
          <w:rFonts w:ascii="Arial" w:hAnsi="Arial" w:cs="Arial"/>
        </w:rPr>
      </w:pPr>
      <w:r w:rsidRPr="006D45C5">
        <w:rPr>
          <w:rFonts w:ascii="Arial" w:hAnsi="Arial" w:cs="Arial"/>
        </w:rPr>
        <w:t xml:space="preserve">    201</w:t>
      </w:r>
      <w:r w:rsidR="00941268">
        <w:rPr>
          <w:rFonts w:ascii="Arial" w:hAnsi="Arial" w:cs="Arial"/>
        </w:rPr>
        <w:t>8</w:t>
      </w:r>
      <w:r w:rsidRPr="006D45C5">
        <w:rPr>
          <w:rFonts w:ascii="Arial" w:hAnsi="Arial" w:cs="Arial"/>
        </w:rPr>
        <w:t xml:space="preserve"> was only 0.</w:t>
      </w:r>
      <w:r w:rsidR="00941268">
        <w:rPr>
          <w:rFonts w:ascii="Arial" w:hAnsi="Arial" w:cs="Arial"/>
        </w:rPr>
        <w:t>59</w:t>
      </w:r>
      <w:r w:rsidRPr="006D45C5">
        <w:rPr>
          <w:rFonts w:ascii="Arial" w:hAnsi="Arial" w:cs="Arial"/>
        </w:rPr>
        <w:t xml:space="preserve">%, this represents a very small cost to the government.   It is estimated </w:t>
      </w:r>
      <w:r w:rsidR="00806444">
        <w:rPr>
          <w:rFonts w:ascii="Arial" w:hAnsi="Arial" w:cs="Arial"/>
        </w:rPr>
        <w:t xml:space="preserve">that the </w:t>
      </w:r>
    </w:p>
    <w:p w14:paraId="7A99714F" w14:textId="605DB2A6" w:rsidR="00806444" w:rsidRDefault="005B79B3" w:rsidP="005B79B3">
      <w:pPr>
        <w:spacing w:after="0"/>
        <w:jc w:val="both"/>
        <w:rPr>
          <w:rFonts w:ascii="Arial" w:hAnsi="Arial" w:cs="Arial"/>
        </w:rPr>
      </w:pPr>
      <w:r w:rsidRPr="006D45C5">
        <w:rPr>
          <w:rFonts w:ascii="Arial" w:hAnsi="Arial" w:cs="Arial"/>
        </w:rPr>
        <w:t xml:space="preserve">    </w:t>
      </w:r>
      <w:proofErr w:type="gramStart"/>
      <w:r w:rsidRPr="006D45C5">
        <w:rPr>
          <w:rFonts w:ascii="Arial" w:hAnsi="Arial" w:cs="Arial"/>
        </w:rPr>
        <w:t>nett</w:t>
      </w:r>
      <w:proofErr w:type="gramEnd"/>
      <w:r w:rsidRPr="006D45C5">
        <w:rPr>
          <w:rFonts w:ascii="Arial" w:hAnsi="Arial" w:cs="Arial"/>
        </w:rPr>
        <w:t xml:space="preserve"> cost</w:t>
      </w:r>
      <w:r w:rsidRPr="006D45C5">
        <w:rPr>
          <w:rFonts w:ascii="Arial" w:hAnsi="Arial" w:cs="Arial"/>
          <w:b/>
        </w:rPr>
        <w:t xml:space="preserve"> (</w:t>
      </w:r>
      <w:r w:rsidRPr="006D45C5">
        <w:rPr>
          <w:rFonts w:ascii="Arial" w:hAnsi="Arial" w:cs="Arial"/>
        </w:rPr>
        <w:t>after Clawback), in 201</w:t>
      </w:r>
      <w:r w:rsidR="00941268">
        <w:rPr>
          <w:rFonts w:ascii="Arial" w:hAnsi="Arial" w:cs="Arial"/>
        </w:rPr>
        <w:t>8</w:t>
      </w:r>
      <w:r w:rsidRPr="006D45C5">
        <w:rPr>
          <w:rFonts w:ascii="Arial" w:hAnsi="Arial" w:cs="Arial"/>
        </w:rPr>
        <w:t xml:space="preserve"> would have been </w:t>
      </w:r>
      <w:r w:rsidR="00941268" w:rsidRPr="00941268">
        <w:rPr>
          <w:rFonts w:ascii="Arial" w:hAnsi="Arial" w:cs="Arial"/>
          <w:bCs/>
        </w:rPr>
        <w:t>less than $3 million</w:t>
      </w:r>
      <w:r w:rsidR="00941268">
        <w:rPr>
          <w:rFonts w:ascii="Arial" w:hAnsi="Arial" w:cs="Arial"/>
          <w:b/>
        </w:rPr>
        <w:t xml:space="preserve"> </w:t>
      </w:r>
      <w:r w:rsidRPr="006D45C5">
        <w:rPr>
          <w:rFonts w:ascii="Arial" w:hAnsi="Arial" w:cs="Arial"/>
        </w:rPr>
        <w:t xml:space="preserve">if the </w:t>
      </w:r>
      <w:r w:rsidR="00806444">
        <w:rPr>
          <w:rFonts w:ascii="Arial" w:hAnsi="Arial" w:cs="Arial"/>
        </w:rPr>
        <w:t xml:space="preserve">CSS/PSS </w:t>
      </w:r>
      <w:r w:rsidRPr="006D45C5">
        <w:rPr>
          <w:rFonts w:ascii="Arial" w:hAnsi="Arial" w:cs="Arial"/>
        </w:rPr>
        <w:t xml:space="preserve">pensions </w:t>
      </w:r>
    </w:p>
    <w:p w14:paraId="140530F8" w14:textId="6B4B2E7A" w:rsidR="005B79B3" w:rsidRPr="00806444" w:rsidRDefault="00806444" w:rsidP="005B79B3">
      <w:pPr>
        <w:spacing w:after="0"/>
        <w:jc w:val="both"/>
        <w:rPr>
          <w:rFonts w:ascii="Arial" w:hAnsi="Arial" w:cs="Arial"/>
        </w:rPr>
      </w:pPr>
      <w:r>
        <w:rPr>
          <w:rFonts w:ascii="Arial" w:hAnsi="Arial" w:cs="Arial"/>
        </w:rPr>
        <w:t xml:space="preserve">    </w:t>
      </w:r>
      <w:proofErr w:type="gramStart"/>
      <w:r w:rsidR="005B79B3" w:rsidRPr="006D45C5">
        <w:rPr>
          <w:rFonts w:ascii="Arial" w:hAnsi="Arial" w:cs="Arial"/>
        </w:rPr>
        <w:t>had</w:t>
      </w:r>
      <w:proofErr w:type="gramEnd"/>
      <w:r w:rsidR="005B79B3" w:rsidRPr="006D45C5">
        <w:rPr>
          <w:rFonts w:ascii="Arial" w:hAnsi="Arial" w:cs="Arial"/>
        </w:rPr>
        <w:t xml:space="preserve"> been indexed in the same manner as the Centrelink Age pension.</w:t>
      </w:r>
      <w:r w:rsidR="005B79B3" w:rsidRPr="006D45C5">
        <w:rPr>
          <w:rFonts w:ascii="Arial" w:hAnsi="Arial" w:cs="Arial"/>
          <w:b/>
        </w:rPr>
        <w:tab/>
      </w:r>
    </w:p>
    <w:p w14:paraId="365AA5BC" w14:textId="77777777" w:rsidR="00941268" w:rsidRDefault="00941268" w:rsidP="00941268">
      <w:pPr>
        <w:spacing w:after="0" w:line="240" w:lineRule="auto"/>
        <w:ind w:left="284"/>
        <w:rPr>
          <w:rFonts w:ascii="Arial" w:hAnsi="Arial" w:cs="Arial"/>
          <w:b/>
        </w:rPr>
      </w:pPr>
    </w:p>
    <w:p w14:paraId="18DF179D" w14:textId="059B6ABE" w:rsidR="005B79B3" w:rsidRPr="006D45C5" w:rsidRDefault="005B79B3" w:rsidP="00806444">
      <w:pPr>
        <w:spacing w:after="0"/>
        <w:ind w:left="284"/>
        <w:rPr>
          <w:rFonts w:ascii="Arial" w:hAnsi="Arial" w:cs="Arial"/>
        </w:rPr>
      </w:pPr>
      <w:r w:rsidRPr="006D45C5">
        <w:rPr>
          <w:rFonts w:ascii="Arial" w:hAnsi="Arial" w:cs="Arial"/>
        </w:rPr>
        <w:t>It is worth noting that the accessibility of the Future Fund has now been extended to 2026</w:t>
      </w:r>
      <w:r w:rsidR="00806444">
        <w:rPr>
          <w:rFonts w:ascii="Arial" w:hAnsi="Arial" w:cs="Arial"/>
        </w:rPr>
        <w:t xml:space="preserve"> (despite </w:t>
      </w:r>
      <w:r w:rsidRPr="006D45C5">
        <w:rPr>
          <w:rFonts w:ascii="Arial" w:hAnsi="Arial" w:cs="Arial"/>
        </w:rPr>
        <w:t xml:space="preserve">      </w:t>
      </w:r>
    </w:p>
    <w:p w14:paraId="41999489" w14:textId="234DFCB3" w:rsidR="005B79B3" w:rsidRPr="006D45C5" w:rsidRDefault="00C14502" w:rsidP="00806444">
      <w:pPr>
        <w:spacing w:after="0"/>
        <w:ind w:left="284"/>
        <w:rPr>
          <w:rFonts w:ascii="Arial" w:hAnsi="Arial" w:cs="Arial"/>
        </w:rPr>
      </w:pPr>
      <w:proofErr w:type="gramStart"/>
      <w:r>
        <w:rPr>
          <w:rFonts w:ascii="Arial" w:hAnsi="Arial" w:cs="Arial"/>
        </w:rPr>
        <w:t>having</w:t>
      </w:r>
      <w:proofErr w:type="gramEnd"/>
      <w:r>
        <w:rPr>
          <w:rFonts w:ascii="Arial" w:hAnsi="Arial" w:cs="Arial"/>
        </w:rPr>
        <w:t xml:space="preserve"> passed</w:t>
      </w:r>
      <w:r w:rsidR="005B79B3" w:rsidRPr="006D45C5">
        <w:rPr>
          <w:rFonts w:ascii="Arial" w:hAnsi="Arial" w:cs="Arial"/>
        </w:rPr>
        <w:t xml:space="preserve"> the original target of $140 billion dollars</w:t>
      </w:r>
      <w:r w:rsidR="002319B8">
        <w:rPr>
          <w:rFonts w:ascii="Arial" w:hAnsi="Arial" w:cs="Arial"/>
        </w:rPr>
        <w:t xml:space="preserve"> by June 2020</w:t>
      </w:r>
      <w:r w:rsidR="005B79B3" w:rsidRPr="006D45C5">
        <w:rPr>
          <w:rFonts w:ascii="Arial" w:hAnsi="Arial" w:cs="Arial"/>
        </w:rPr>
        <w:t xml:space="preserve">).  This Fund was </w:t>
      </w:r>
      <w:r w:rsidR="00806444">
        <w:rPr>
          <w:rFonts w:ascii="Arial" w:hAnsi="Arial" w:cs="Arial"/>
        </w:rPr>
        <w:t>created in 2006</w:t>
      </w:r>
    </w:p>
    <w:p w14:paraId="3BE435F2" w14:textId="1B123B7C" w:rsidR="005B79B3" w:rsidRPr="006D45C5" w:rsidRDefault="005B79B3" w:rsidP="00806444">
      <w:pPr>
        <w:ind w:left="284" w:right="50"/>
        <w:rPr>
          <w:rFonts w:ascii="Arial" w:hAnsi="Arial" w:cs="Arial"/>
          <w:i/>
          <w:color w:val="1C1C1C"/>
        </w:rPr>
      </w:pPr>
      <w:r w:rsidRPr="006D45C5">
        <w:rPr>
          <w:rFonts w:ascii="Arial" w:hAnsi="Arial" w:cs="Arial"/>
        </w:rPr>
        <w:t>for the purpose of being  “</w:t>
      </w:r>
      <w:r w:rsidRPr="006D45C5">
        <w:rPr>
          <w:rFonts w:ascii="Arial" w:hAnsi="Arial" w:cs="Arial"/>
          <w:i/>
          <w:color w:val="1C1C1C"/>
        </w:rPr>
        <w:t>an independently</w:t>
      </w:r>
      <w:r w:rsidR="002319B8">
        <w:rPr>
          <w:rFonts w:ascii="Arial" w:hAnsi="Arial" w:cs="Arial"/>
          <w:i/>
          <w:color w:val="1C1C1C"/>
        </w:rPr>
        <w:t xml:space="preserve"> </w:t>
      </w:r>
      <w:r w:rsidRPr="006D45C5">
        <w:rPr>
          <w:rFonts w:ascii="Arial" w:hAnsi="Arial" w:cs="Arial"/>
          <w:i/>
          <w:color w:val="1C1C1C"/>
        </w:rPr>
        <w:t xml:space="preserve">managed </w:t>
      </w:r>
      <w:hyperlink r:id="rId19" w:history="1">
        <w:r w:rsidRPr="006D45C5">
          <w:rPr>
            <w:rFonts w:ascii="Arial" w:hAnsi="Arial" w:cs="Arial"/>
            <w:i/>
            <w:color w:val="092F9D"/>
          </w:rPr>
          <w:t>sovereign wealth fund</w:t>
        </w:r>
      </w:hyperlink>
      <w:r w:rsidR="00806444">
        <w:rPr>
          <w:rFonts w:ascii="Arial" w:hAnsi="Arial" w:cs="Arial"/>
          <w:i/>
          <w:color w:val="1C1C1C"/>
        </w:rPr>
        <w:t xml:space="preserve"> into </w:t>
      </w:r>
      <w:r w:rsidR="002319B8">
        <w:rPr>
          <w:rFonts w:ascii="Arial" w:hAnsi="Arial" w:cs="Arial"/>
          <w:i/>
          <w:color w:val="1C1C1C"/>
        </w:rPr>
        <w:t>w</w:t>
      </w:r>
      <w:r w:rsidRPr="006D45C5">
        <w:rPr>
          <w:rFonts w:ascii="Arial" w:hAnsi="Arial" w:cs="Arial"/>
          <w:i/>
          <w:color w:val="1C1C1C"/>
        </w:rPr>
        <w:t xml:space="preserve">hich the </w:t>
      </w:r>
      <w:hyperlink r:id="rId20" w:history="1">
        <w:r w:rsidRPr="006D45C5">
          <w:rPr>
            <w:rFonts w:ascii="Arial" w:hAnsi="Arial" w:cs="Arial"/>
            <w:i/>
            <w:color w:val="092F9D"/>
          </w:rPr>
          <w:t>Australian Government</w:t>
        </w:r>
      </w:hyperlink>
      <w:r w:rsidRPr="006D45C5">
        <w:rPr>
          <w:rFonts w:ascii="Arial" w:hAnsi="Arial" w:cs="Arial"/>
          <w:i/>
          <w:color w:val="1C1C1C"/>
        </w:rPr>
        <w:t xml:space="preserve"> deposits funds to meet the government's future liabilities for the payment of </w:t>
      </w:r>
      <w:hyperlink r:id="rId21" w:history="1">
        <w:r w:rsidRPr="006D45C5">
          <w:rPr>
            <w:rFonts w:ascii="Arial" w:hAnsi="Arial" w:cs="Arial"/>
            <w:i/>
            <w:color w:val="092F9D"/>
          </w:rPr>
          <w:t>superannuation</w:t>
        </w:r>
      </w:hyperlink>
      <w:r w:rsidRPr="006D45C5">
        <w:rPr>
          <w:rFonts w:ascii="Arial" w:hAnsi="Arial" w:cs="Arial"/>
          <w:i/>
          <w:color w:val="1C1C1C"/>
        </w:rPr>
        <w:t xml:space="preserve"> to retired </w:t>
      </w:r>
      <w:hyperlink r:id="rId22" w:history="1">
        <w:r w:rsidRPr="006D45C5">
          <w:rPr>
            <w:rFonts w:ascii="Arial" w:hAnsi="Arial" w:cs="Arial"/>
            <w:i/>
            <w:color w:val="092F9D"/>
          </w:rPr>
          <w:t>civil servants</w:t>
        </w:r>
      </w:hyperlink>
      <w:r w:rsidRPr="006D45C5">
        <w:rPr>
          <w:rFonts w:ascii="Arial" w:hAnsi="Arial" w:cs="Arial"/>
          <w:i/>
          <w:color w:val="1C1C1C"/>
        </w:rPr>
        <w:t xml:space="preserve"> of the </w:t>
      </w:r>
      <w:hyperlink r:id="rId23" w:history="1">
        <w:r w:rsidRPr="006D45C5">
          <w:rPr>
            <w:rFonts w:ascii="Arial" w:hAnsi="Arial" w:cs="Arial"/>
            <w:i/>
            <w:color w:val="092F9D"/>
          </w:rPr>
          <w:t>Australian Public Service</w:t>
        </w:r>
      </w:hyperlink>
      <w:r w:rsidRPr="006D45C5">
        <w:rPr>
          <w:rFonts w:ascii="Arial" w:hAnsi="Arial" w:cs="Arial"/>
          <w:i/>
          <w:color w:val="1C1C1C"/>
        </w:rPr>
        <w:t>.”</w:t>
      </w:r>
    </w:p>
    <w:p w14:paraId="4B0AA6A2" w14:textId="2570E7B2" w:rsidR="006E1A9E" w:rsidRDefault="005B79B3" w:rsidP="00941268">
      <w:pPr>
        <w:ind w:left="284"/>
        <w:rPr>
          <w:rFonts w:ascii="Arial" w:hAnsi="Arial" w:cs="Arial"/>
          <w:color w:val="1C1C1C"/>
        </w:rPr>
      </w:pPr>
      <w:r w:rsidRPr="006D45C5">
        <w:rPr>
          <w:rFonts w:ascii="Arial" w:hAnsi="Arial" w:cs="Arial"/>
          <w:color w:val="1C1C1C"/>
        </w:rPr>
        <w:t xml:space="preserve">As the </w:t>
      </w:r>
      <w:r w:rsidRPr="006D45C5">
        <w:rPr>
          <w:rFonts w:ascii="Arial" w:hAnsi="Arial" w:cs="Arial"/>
          <w:color w:val="1C1C1C"/>
          <w:u w:val="single"/>
        </w:rPr>
        <w:t>total</w:t>
      </w:r>
      <w:r w:rsidRPr="006D45C5">
        <w:rPr>
          <w:rFonts w:ascii="Arial" w:hAnsi="Arial" w:cs="Arial"/>
          <w:color w:val="1C1C1C"/>
        </w:rPr>
        <w:t xml:space="preserve"> cost of CSS/PSS pensions is less than $6 billion dollars each year, and the Future Fund has averaged </w:t>
      </w:r>
      <w:r w:rsidR="00941268">
        <w:rPr>
          <w:rFonts w:ascii="Arial" w:hAnsi="Arial" w:cs="Arial"/>
          <w:color w:val="1C1C1C"/>
        </w:rPr>
        <w:t>10.</w:t>
      </w:r>
      <w:r w:rsidR="008B24BA">
        <w:rPr>
          <w:rFonts w:ascii="Arial" w:hAnsi="Arial" w:cs="Arial"/>
          <w:color w:val="1C1C1C"/>
        </w:rPr>
        <w:t>0</w:t>
      </w:r>
      <w:r w:rsidRPr="006D45C5">
        <w:rPr>
          <w:rFonts w:ascii="Arial" w:hAnsi="Arial" w:cs="Arial"/>
          <w:color w:val="1C1C1C"/>
        </w:rPr>
        <w:t xml:space="preserve">% </w:t>
      </w:r>
      <w:r w:rsidR="002D5A5C">
        <w:rPr>
          <w:rFonts w:ascii="Arial" w:hAnsi="Arial" w:cs="Arial"/>
          <w:color w:val="1C1C1C"/>
        </w:rPr>
        <w:t>over the past 10 years</w:t>
      </w:r>
      <w:r w:rsidRPr="006D45C5">
        <w:rPr>
          <w:rFonts w:ascii="Arial" w:hAnsi="Arial" w:cs="Arial"/>
          <w:color w:val="1C1C1C"/>
        </w:rPr>
        <w:t xml:space="preserve">, it is quite evident that sufficient funds </w:t>
      </w:r>
      <w:r w:rsidR="00941268">
        <w:rPr>
          <w:rFonts w:ascii="Arial" w:hAnsi="Arial" w:cs="Arial"/>
          <w:color w:val="1C1C1C"/>
        </w:rPr>
        <w:t xml:space="preserve">already </w:t>
      </w:r>
      <w:r w:rsidRPr="006D45C5">
        <w:rPr>
          <w:rFonts w:ascii="Arial" w:hAnsi="Arial" w:cs="Arial"/>
          <w:color w:val="1C1C1C"/>
        </w:rPr>
        <w:t xml:space="preserve">exist to </w:t>
      </w:r>
      <w:proofErr w:type="gramStart"/>
      <w:r w:rsidRPr="006D45C5">
        <w:rPr>
          <w:rFonts w:ascii="Arial" w:hAnsi="Arial" w:cs="Arial"/>
          <w:color w:val="1C1C1C"/>
        </w:rPr>
        <w:t xml:space="preserve">meet </w:t>
      </w:r>
      <w:r w:rsidR="00941268">
        <w:rPr>
          <w:rFonts w:ascii="Arial" w:hAnsi="Arial" w:cs="Arial"/>
          <w:color w:val="1C1C1C"/>
        </w:rPr>
        <w:t xml:space="preserve"> </w:t>
      </w:r>
      <w:r w:rsidRPr="006D45C5">
        <w:rPr>
          <w:rFonts w:ascii="Arial" w:hAnsi="Arial" w:cs="Arial"/>
          <w:color w:val="1C1C1C"/>
        </w:rPr>
        <w:t>these</w:t>
      </w:r>
      <w:proofErr w:type="gramEnd"/>
      <w:r w:rsidRPr="006D45C5">
        <w:rPr>
          <w:rFonts w:ascii="Arial" w:hAnsi="Arial" w:cs="Arial"/>
          <w:color w:val="1C1C1C"/>
        </w:rPr>
        <w:t xml:space="preserve"> payments.</w:t>
      </w:r>
      <w:r w:rsidRPr="006D45C5">
        <w:rPr>
          <w:rFonts w:ascii="Arial" w:hAnsi="Arial" w:cs="Arial"/>
        </w:rPr>
        <w:tab/>
      </w:r>
      <w:r w:rsidRPr="006D45C5">
        <w:rPr>
          <w:rFonts w:ascii="Arial" w:hAnsi="Arial" w:cs="Arial"/>
        </w:rPr>
        <w:tab/>
      </w:r>
      <w:r w:rsidRPr="006D45C5">
        <w:rPr>
          <w:rFonts w:ascii="Arial" w:hAnsi="Arial" w:cs="Arial"/>
        </w:rPr>
        <w:tab/>
      </w:r>
      <w:r w:rsidRPr="006D45C5">
        <w:rPr>
          <w:rFonts w:ascii="Arial" w:hAnsi="Arial" w:cs="Arial"/>
        </w:rPr>
        <w:tab/>
        <w:t xml:space="preserve">   </w:t>
      </w:r>
    </w:p>
    <w:p w14:paraId="2C978C76" w14:textId="56BDD113" w:rsidR="00D33F52" w:rsidRPr="004E3913" w:rsidRDefault="00D33F52" w:rsidP="00474E22">
      <w:pPr>
        <w:ind w:left="284" w:hanging="284"/>
        <w:rPr>
          <w:rFonts w:ascii="Arial" w:hAnsi="Arial" w:cs="Arial"/>
          <w:color w:val="1C1C1C"/>
        </w:rPr>
      </w:pPr>
      <w:proofErr w:type="gramStart"/>
      <w:r w:rsidRPr="006D45C5">
        <w:rPr>
          <w:rFonts w:ascii="Arial" w:hAnsi="Arial" w:cs="Arial"/>
          <w:b/>
          <w:lang w:val="en-US"/>
        </w:rPr>
        <w:t xml:space="preserve">Recommendation  </w:t>
      </w:r>
      <w:r w:rsidR="00C373B4">
        <w:rPr>
          <w:rFonts w:ascii="Arial" w:hAnsi="Arial" w:cs="Arial"/>
          <w:b/>
          <w:lang w:val="en-US"/>
        </w:rPr>
        <w:t>5</w:t>
      </w:r>
      <w:proofErr w:type="gramEnd"/>
      <w:r w:rsidRPr="006D45C5">
        <w:rPr>
          <w:rFonts w:ascii="Arial" w:hAnsi="Arial" w:cs="Arial"/>
          <w:b/>
          <w:lang w:val="en-US"/>
        </w:rPr>
        <w:t>:</w:t>
      </w:r>
      <w:r w:rsidRPr="006D45C5">
        <w:rPr>
          <w:rFonts w:ascii="Arial" w:hAnsi="Arial" w:cs="Arial"/>
          <w:b/>
          <w:lang w:val="en-US"/>
        </w:rPr>
        <w:tab/>
      </w:r>
      <w:r w:rsidRPr="006D45C5">
        <w:rPr>
          <w:rFonts w:ascii="Arial" w:hAnsi="Arial" w:cs="Arial"/>
          <w:b/>
          <w:lang w:val="en-US"/>
        </w:rPr>
        <w:tab/>
      </w:r>
      <w:r w:rsidRPr="006D45C5">
        <w:rPr>
          <w:rFonts w:ascii="Arial" w:hAnsi="Arial" w:cs="Arial"/>
          <w:b/>
          <w:lang w:val="en-US"/>
        </w:rPr>
        <w:tab/>
      </w:r>
      <w:r w:rsidRPr="006D45C5">
        <w:rPr>
          <w:rFonts w:ascii="Arial" w:hAnsi="Arial" w:cs="Arial"/>
          <w:b/>
          <w:lang w:val="en-US"/>
        </w:rPr>
        <w:tab/>
      </w:r>
      <w:r w:rsidRPr="006D45C5">
        <w:rPr>
          <w:rFonts w:ascii="Arial" w:hAnsi="Arial" w:cs="Arial"/>
          <w:b/>
          <w:lang w:val="en-US"/>
        </w:rPr>
        <w:tab/>
      </w:r>
      <w:r w:rsidRPr="006D45C5">
        <w:rPr>
          <w:rFonts w:ascii="Arial" w:hAnsi="Arial" w:cs="Arial"/>
          <w:b/>
          <w:lang w:val="en-US"/>
        </w:rPr>
        <w:tab/>
      </w:r>
      <w:r w:rsidRPr="006D45C5">
        <w:rPr>
          <w:rFonts w:ascii="Arial" w:hAnsi="Arial" w:cs="Arial"/>
          <w:b/>
          <w:lang w:val="en-US"/>
        </w:rPr>
        <w:tab/>
      </w:r>
      <w:r w:rsidRPr="006D45C5">
        <w:rPr>
          <w:rFonts w:ascii="Arial" w:hAnsi="Arial" w:cs="Arial"/>
          <w:b/>
          <w:lang w:val="en-US"/>
        </w:rPr>
        <w:tab/>
      </w:r>
      <w:r w:rsidRPr="006D45C5">
        <w:rPr>
          <w:rFonts w:ascii="Arial" w:hAnsi="Arial" w:cs="Arial"/>
          <w:b/>
          <w:lang w:val="en-US"/>
        </w:rPr>
        <w:tab/>
      </w:r>
      <w:r w:rsidRPr="006D45C5">
        <w:rPr>
          <w:rFonts w:ascii="Arial" w:hAnsi="Arial" w:cs="Arial"/>
          <w:b/>
          <w:lang w:val="en-US"/>
        </w:rPr>
        <w:tab/>
        <w:t xml:space="preserve">       </w:t>
      </w:r>
      <w:r w:rsidR="004E3913">
        <w:rPr>
          <w:rFonts w:ascii="Arial" w:hAnsi="Arial" w:cs="Arial"/>
          <w:color w:val="1C1C1C"/>
        </w:rPr>
        <w:t xml:space="preserve">      </w:t>
      </w:r>
      <w:r w:rsidRPr="006D45C5">
        <w:rPr>
          <w:rFonts w:ascii="Arial" w:hAnsi="Arial" w:cs="Arial"/>
          <w:i/>
        </w:rPr>
        <w:t xml:space="preserve">That consideration be given to widening the scope of the NDIS/DisabilityCare Australia parameters so </w:t>
      </w:r>
      <w:r w:rsidR="001D0AF8">
        <w:rPr>
          <w:rFonts w:ascii="Arial" w:hAnsi="Arial" w:cs="Arial"/>
          <w:i/>
        </w:rPr>
        <w:t xml:space="preserve">  </w:t>
      </w:r>
      <w:r w:rsidRPr="006D45C5">
        <w:rPr>
          <w:rFonts w:ascii="Arial" w:hAnsi="Arial" w:cs="Arial"/>
          <w:i/>
        </w:rPr>
        <w:t>as to include all Australian citizens, including those over the age of 65.</w:t>
      </w:r>
    </w:p>
    <w:p w14:paraId="4CF451F9" w14:textId="5B538FBB" w:rsidR="00D33F52" w:rsidRPr="006D45C5" w:rsidRDefault="00D33F52" w:rsidP="00D33F52">
      <w:pPr>
        <w:spacing w:after="0"/>
        <w:ind w:left="284" w:right="335" w:hanging="284"/>
        <w:rPr>
          <w:rFonts w:ascii="Arial" w:hAnsi="Arial" w:cs="Arial"/>
        </w:rPr>
      </w:pPr>
      <w:r w:rsidRPr="006D45C5">
        <w:rPr>
          <w:rFonts w:ascii="Arial" w:hAnsi="Arial" w:cs="Arial"/>
        </w:rPr>
        <w:t xml:space="preserve">    The NDIS scheme commenced several pilot operations, in selected locations, in July 2013.   The Medicare Levy was increased by an additional 0.5% in July 2014</w:t>
      </w:r>
      <w:r w:rsidR="002D5A5C">
        <w:rPr>
          <w:rFonts w:ascii="Arial" w:hAnsi="Arial" w:cs="Arial"/>
        </w:rPr>
        <w:t xml:space="preserve"> </w:t>
      </w:r>
      <w:r w:rsidR="002D5A5C" w:rsidRPr="001D0AF8">
        <w:rPr>
          <w:rFonts w:ascii="Arial" w:hAnsi="Arial" w:cs="Arial"/>
          <w:u w:val="single"/>
        </w:rPr>
        <w:t>purely to fund</w:t>
      </w:r>
      <w:r w:rsidR="001D0AF8">
        <w:rPr>
          <w:rFonts w:ascii="Arial" w:hAnsi="Arial" w:cs="Arial"/>
          <w:u w:val="single"/>
        </w:rPr>
        <w:t xml:space="preserve"> the</w:t>
      </w:r>
      <w:r w:rsidR="002D5A5C" w:rsidRPr="001D0AF8">
        <w:rPr>
          <w:rFonts w:ascii="Arial" w:hAnsi="Arial" w:cs="Arial"/>
          <w:u w:val="single"/>
        </w:rPr>
        <w:t xml:space="preserve"> NDIS</w:t>
      </w:r>
      <w:r w:rsidR="002D5A5C">
        <w:rPr>
          <w:rFonts w:ascii="Arial" w:hAnsi="Arial" w:cs="Arial"/>
        </w:rPr>
        <w:t>.</w:t>
      </w:r>
      <w:r w:rsidRPr="006D45C5">
        <w:rPr>
          <w:rFonts w:ascii="Arial" w:hAnsi="Arial" w:cs="Arial"/>
        </w:rPr>
        <w:t xml:space="preserve">  The current guidelines are quite clear that this scheme will not cover any person who contracts a recognised disability </w:t>
      </w:r>
      <w:r w:rsidRPr="006D45C5">
        <w:rPr>
          <w:rFonts w:ascii="Arial" w:hAnsi="Arial" w:cs="Arial"/>
          <w:u w:val="single"/>
        </w:rPr>
        <w:t>after</w:t>
      </w:r>
      <w:r w:rsidRPr="006D45C5">
        <w:rPr>
          <w:rFonts w:ascii="Arial" w:hAnsi="Arial" w:cs="Arial"/>
        </w:rPr>
        <w:t xml:space="preserve"> reaching the age of 65.  It is also a fact that, although not covered by the NDIS legislation, those taxpayers over the age of 65 will still b</w:t>
      </w:r>
      <w:r w:rsidR="002D5A5C">
        <w:rPr>
          <w:rFonts w:ascii="Arial" w:hAnsi="Arial" w:cs="Arial"/>
        </w:rPr>
        <w:t>e forced to pay this additional 0.5%</w:t>
      </w:r>
      <w:r w:rsidRPr="006D45C5">
        <w:rPr>
          <w:rFonts w:ascii="Arial" w:hAnsi="Arial" w:cs="Arial"/>
        </w:rPr>
        <w:t xml:space="preserve"> Medicare Levy.</w:t>
      </w:r>
    </w:p>
    <w:p w14:paraId="53F9A5C2" w14:textId="77777777" w:rsidR="00D33F52" w:rsidRPr="006D45C5" w:rsidRDefault="00D33F52" w:rsidP="00E630AB">
      <w:pPr>
        <w:spacing w:after="0" w:line="240" w:lineRule="auto"/>
        <w:ind w:left="284" w:right="335" w:hanging="284"/>
        <w:rPr>
          <w:rFonts w:ascii="Arial" w:hAnsi="Arial" w:cs="Arial"/>
        </w:rPr>
      </w:pPr>
    </w:p>
    <w:p w14:paraId="2B58D753" w14:textId="77777777" w:rsidR="00D33F52" w:rsidRPr="006D45C5" w:rsidRDefault="00D33F52" w:rsidP="00D33F52">
      <w:pPr>
        <w:spacing w:after="0"/>
        <w:ind w:left="284" w:right="335" w:hanging="284"/>
        <w:rPr>
          <w:rFonts w:ascii="Arial" w:hAnsi="Arial" w:cs="Arial"/>
        </w:rPr>
      </w:pPr>
      <w:r w:rsidRPr="006D45C5">
        <w:rPr>
          <w:rFonts w:ascii="Arial" w:hAnsi="Arial" w:cs="Arial"/>
        </w:rPr>
        <w:tab/>
        <w:t xml:space="preserve">Current information is that those people who contract a disability </w:t>
      </w:r>
      <w:r w:rsidRPr="006D45C5">
        <w:rPr>
          <w:rFonts w:ascii="Arial" w:hAnsi="Arial" w:cs="Arial"/>
          <w:u w:val="single"/>
        </w:rPr>
        <w:t>before</w:t>
      </w:r>
      <w:r w:rsidRPr="006D45C5">
        <w:rPr>
          <w:rFonts w:ascii="Arial" w:hAnsi="Arial" w:cs="Arial"/>
        </w:rPr>
        <w:t xml:space="preserve"> the age of 65 (and are covered by the NDIS), will be allowed to continue to be covered by the provisions of the NDIS after the age of 65, should they so choose.</w:t>
      </w:r>
    </w:p>
    <w:p w14:paraId="0A494873" w14:textId="77777777" w:rsidR="00D33F52" w:rsidRPr="006D45C5" w:rsidRDefault="00D33F52" w:rsidP="00E630AB">
      <w:pPr>
        <w:spacing w:after="0" w:line="240" w:lineRule="auto"/>
        <w:ind w:left="284" w:right="335" w:hanging="284"/>
        <w:rPr>
          <w:rFonts w:ascii="Arial" w:hAnsi="Arial" w:cs="Arial"/>
        </w:rPr>
      </w:pPr>
    </w:p>
    <w:p w14:paraId="386D0738" w14:textId="592FC395" w:rsidR="00D33F52" w:rsidRPr="006D45C5" w:rsidRDefault="00D33F52" w:rsidP="00D33F52">
      <w:pPr>
        <w:spacing w:after="0"/>
        <w:ind w:left="284" w:right="335" w:hanging="284"/>
        <w:rPr>
          <w:rFonts w:ascii="Arial" w:hAnsi="Arial" w:cs="Arial"/>
        </w:rPr>
      </w:pPr>
      <w:r w:rsidRPr="006D45C5">
        <w:rPr>
          <w:rFonts w:ascii="Arial" w:hAnsi="Arial" w:cs="Arial"/>
        </w:rPr>
        <w:t xml:space="preserve">    An official response from the Federal Government indicates that the Government is relying on the capabilities of the Aged Care system to adequately cater for those over the age of 65.</w:t>
      </w:r>
      <w:r w:rsidR="001D0AF8">
        <w:rPr>
          <w:rFonts w:ascii="Arial" w:hAnsi="Arial" w:cs="Arial"/>
        </w:rPr>
        <w:t xml:space="preserve">   Unfortunately,</w:t>
      </w:r>
    </w:p>
    <w:p w14:paraId="49BAC5F6" w14:textId="6447671D" w:rsidR="00D33F52" w:rsidRDefault="001D0AF8" w:rsidP="00D33F52">
      <w:pPr>
        <w:spacing w:after="0"/>
        <w:ind w:left="284" w:right="335" w:hanging="284"/>
        <w:rPr>
          <w:rFonts w:ascii="Arial" w:hAnsi="Arial" w:cs="Arial"/>
        </w:rPr>
      </w:pPr>
      <w:r>
        <w:rPr>
          <w:rFonts w:ascii="Arial" w:hAnsi="Arial" w:cs="Arial"/>
        </w:rPr>
        <w:t xml:space="preserve">    </w:t>
      </w:r>
      <w:proofErr w:type="gramStart"/>
      <w:r w:rsidR="00D33F52" w:rsidRPr="006D45C5">
        <w:rPr>
          <w:rFonts w:ascii="Arial" w:hAnsi="Arial" w:cs="Arial"/>
        </w:rPr>
        <w:t>the</w:t>
      </w:r>
      <w:proofErr w:type="gramEnd"/>
      <w:r w:rsidR="00D33F52" w:rsidRPr="006D45C5">
        <w:rPr>
          <w:rFonts w:ascii="Arial" w:hAnsi="Arial" w:cs="Arial"/>
        </w:rPr>
        <w:t xml:space="preserve"> Aged Care system is struggling with inadequate funding and other resources, and will be unable to cope with any additional burden.   </w:t>
      </w:r>
    </w:p>
    <w:p w14:paraId="224BA40C" w14:textId="77777777" w:rsidR="001D0AF8" w:rsidRPr="006D45C5" w:rsidRDefault="001D0AF8" w:rsidP="00E630AB">
      <w:pPr>
        <w:spacing w:after="0" w:line="240" w:lineRule="auto"/>
        <w:ind w:left="284" w:right="335" w:hanging="284"/>
        <w:rPr>
          <w:rFonts w:ascii="Arial" w:hAnsi="Arial" w:cs="Arial"/>
        </w:rPr>
      </w:pPr>
    </w:p>
    <w:p w14:paraId="1D49474F" w14:textId="0B7933FA" w:rsidR="00D33F52" w:rsidRPr="006D45C5" w:rsidRDefault="00D33F52" w:rsidP="00D33F52">
      <w:pPr>
        <w:spacing w:after="0"/>
        <w:ind w:right="335"/>
        <w:rPr>
          <w:rFonts w:ascii="Arial" w:hAnsi="Arial" w:cs="Arial"/>
        </w:rPr>
      </w:pPr>
      <w:r w:rsidRPr="006D45C5">
        <w:rPr>
          <w:rFonts w:ascii="Arial" w:hAnsi="Arial" w:cs="Arial"/>
        </w:rPr>
        <w:t xml:space="preserve">     A Media Release from the National President of Alzheimer’s Australia in September 2013, </w:t>
      </w:r>
      <w:r w:rsidR="001D0AF8">
        <w:rPr>
          <w:rFonts w:ascii="Arial" w:hAnsi="Arial" w:cs="Arial"/>
        </w:rPr>
        <w:t>called for</w:t>
      </w:r>
      <w:r w:rsidRPr="006D45C5">
        <w:rPr>
          <w:rFonts w:ascii="Arial" w:hAnsi="Arial" w:cs="Arial"/>
        </w:rPr>
        <w:t xml:space="preserve">  </w:t>
      </w:r>
    </w:p>
    <w:p w14:paraId="1F416C7B" w14:textId="35333050" w:rsidR="00D33F52" w:rsidRPr="006D45C5" w:rsidRDefault="00D33F52" w:rsidP="00D33F52">
      <w:pPr>
        <w:spacing w:after="0"/>
        <w:ind w:right="335"/>
        <w:rPr>
          <w:rFonts w:ascii="Arial" w:hAnsi="Arial" w:cs="Arial"/>
        </w:rPr>
      </w:pPr>
      <w:r w:rsidRPr="006D45C5">
        <w:rPr>
          <w:rFonts w:ascii="Arial" w:hAnsi="Arial" w:cs="Arial"/>
        </w:rPr>
        <w:t xml:space="preserve">    </w:t>
      </w:r>
      <w:proofErr w:type="gramStart"/>
      <w:r w:rsidRPr="006D45C5">
        <w:rPr>
          <w:rFonts w:ascii="Arial" w:hAnsi="Arial" w:cs="Arial"/>
        </w:rPr>
        <w:t>the</w:t>
      </w:r>
      <w:proofErr w:type="gramEnd"/>
      <w:r w:rsidRPr="006D45C5">
        <w:rPr>
          <w:rFonts w:ascii="Arial" w:hAnsi="Arial" w:cs="Arial"/>
        </w:rPr>
        <w:t xml:space="preserve"> co-ordination of the two reforms under the o</w:t>
      </w:r>
      <w:r w:rsidR="001D0AF8">
        <w:rPr>
          <w:rFonts w:ascii="Arial" w:hAnsi="Arial" w:cs="Arial"/>
        </w:rPr>
        <w:t xml:space="preserve">versight of a senior Minister. </w:t>
      </w:r>
      <w:r w:rsidRPr="006D45C5">
        <w:rPr>
          <w:rFonts w:ascii="Arial" w:hAnsi="Arial" w:cs="Arial"/>
        </w:rPr>
        <w:t xml:space="preserve"> The </w:t>
      </w:r>
      <w:r w:rsidR="001D0AF8">
        <w:rPr>
          <w:rFonts w:ascii="Arial" w:hAnsi="Arial" w:cs="Arial"/>
        </w:rPr>
        <w:t>comment was made</w:t>
      </w:r>
    </w:p>
    <w:p w14:paraId="2BEB68CD" w14:textId="5F6B040F" w:rsidR="00D33F52" w:rsidRDefault="00D33F52" w:rsidP="00D33F52">
      <w:pPr>
        <w:spacing w:after="0"/>
        <w:ind w:right="335"/>
        <w:rPr>
          <w:rFonts w:ascii="Arial" w:hAnsi="Arial" w:cs="Arial"/>
          <w:i/>
        </w:rPr>
      </w:pPr>
      <w:r w:rsidRPr="006D45C5">
        <w:rPr>
          <w:rFonts w:ascii="Arial" w:hAnsi="Arial" w:cs="Arial"/>
        </w:rPr>
        <w:t xml:space="preserve">    “</w:t>
      </w:r>
      <w:r w:rsidRPr="006D45C5">
        <w:rPr>
          <w:rFonts w:ascii="Arial" w:hAnsi="Arial" w:cs="Arial"/>
          <w:i/>
        </w:rPr>
        <w:t xml:space="preserve">The Aged Care system is aimed at frailty and residential </w:t>
      </w:r>
      <w:proofErr w:type="gramStart"/>
      <w:r w:rsidRPr="006D45C5">
        <w:rPr>
          <w:rFonts w:ascii="Arial" w:hAnsi="Arial" w:cs="Arial"/>
          <w:i/>
        </w:rPr>
        <w:t>care  -</w:t>
      </w:r>
      <w:proofErr w:type="gramEnd"/>
      <w:r w:rsidRPr="006D45C5">
        <w:rPr>
          <w:rFonts w:ascii="Arial" w:hAnsi="Arial" w:cs="Arial"/>
          <w:i/>
        </w:rPr>
        <w:t xml:space="preserve">  not </w:t>
      </w:r>
      <w:r w:rsidR="001D0AF8">
        <w:rPr>
          <w:rFonts w:ascii="Arial" w:hAnsi="Arial" w:cs="Arial"/>
          <w:i/>
        </w:rPr>
        <w:t>disability”.</w:t>
      </w:r>
    </w:p>
    <w:p w14:paraId="27879F1F" w14:textId="77777777" w:rsidR="001D0AF8" w:rsidRPr="006D45C5" w:rsidRDefault="001D0AF8" w:rsidP="00E630AB">
      <w:pPr>
        <w:spacing w:after="0" w:line="240" w:lineRule="auto"/>
        <w:ind w:right="335"/>
        <w:rPr>
          <w:rFonts w:ascii="Arial" w:hAnsi="Arial" w:cs="Arial"/>
          <w:i/>
        </w:rPr>
      </w:pPr>
    </w:p>
    <w:p w14:paraId="4ECB7C8A" w14:textId="579FA7EF" w:rsidR="00D33F52" w:rsidRPr="006D45C5" w:rsidRDefault="00D33F52" w:rsidP="00D33F52">
      <w:pPr>
        <w:spacing w:after="0"/>
        <w:ind w:right="335"/>
        <w:rPr>
          <w:rFonts w:ascii="Arial" w:hAnsi="Arial" w:cs="Arial"/>
        </w:rPr>
      </w:pPr>
      <w:r w:rsidRPr="006D45C5">
        <w:rPr>
          <w:rFonts w:ascii="Arial" w:hAnsi="Arial" w:cs="Arial"/>
        </w:rPr>
        <w:t xml:space="preserve">    In March 2013 a Senate Community Affairs Committee that enquired into the NDIS Bill, made </w:t>
      </w:r>
      <w:r w:rsidR="001D0AF8">
        <w:rPr>
          <w:rFonts w:ascii="Arial" w:hAnsi="Arial" w:cs="Arial"/>
        </w:rPr>
        <w:t>the</w:t>
      </w:r>
    </w:p>
    <w:p w14:paraId="6F759731" w14:textId="10E162BC" w:rsidR="00D33F52" w:rsidRDefault="00D33F52" w:rsidP="00D33F52">
      <w:pPr>
        <w:spacing w:after="0"/>
        <w:ind w:right="335"/>
        <w:rPr>
          <w:rFonts w:ascii="Arial" w:hAnsi="Arial" w:cs="Arial"/>
        </w:rPr>
      </w:pPr>
      <w:r w:rsidRPr="006D45C5">
        <w:rPr>
          <w:rFonts w:ascii="Arial" w:hAnsi="Arial" w:cs="Arial"/>
        </w:rPr>
        <w:t xml:space="preserve">   </w:t>
      </w:r>
      <w:r w:rsidR="001D0AF8">
        <w:rPr>
          <w:rFonts w:ascii="Arial" w:hAnsi="Arial" w:cs="Arial"/>
        </w:rPr>
        <w:t xml:space="preserve"> </w:t>
      </w:r>
      <w:proofErr w:type="gramStart"/>
      <w:r w:rsidRPr="006D45C5">
        <w:rPr>
          <w:rFonts w:ascii="Arial" w:hAnsi="Arial" w:cs="Arial"/>
        </w:rPr>
        <w:t>following</w:t>
      </w:r>
      <w:proofErr w:type="gramEnd"/>
      <w:r w:rsidRPr="006D45C5">
        <w:rPr>
          <w:rFonts w:ascii="Arial" w:hAnsi="Arial" w:cs="Arial"/>
        </w:rPr>
        <w:t xml:space="preserve"> recommendation</w:t>
      </w:r>
    </w:p>
    <w:p w14:paraId="31957474" w14:textId="77777777" w:rsidR="005F1623" w:rsidRDefault="005F1623" w:rsidP="00D33F52">
      <w:pPr>
        <w:spacing w:after="0"/>
        <w:ind w:right="335"/>
        <w:rPr>
          <w:rFonts w:ascii="Arial" w:hAnsi="Arial" w:cs="Arial"/>
        </w:rPr>
      </w:pPr>
    </w:p>
    <w:p w14:paraId="496EA0E6" w14:textId="424AF919" w:rsidR="005F1623" w:rsidRPr="006D45C5" w:rsidRDefault="005F1623" w:rsidP="00D33F52">
      <w:pPr>
        <w:spacing w:after="0"/>
        <w:ind w:right="335"/>
        <w:rPr>
          <w:rFonts w:ascii="Arial" w:hAnsi="Arial" w:cs="Arial"/>
        </w:rPr>
      </w:pPr>
      <w:r>
        <w:rPr>
          <w:rFonts w:ascii="Book Antiqua" w:hAnsi="Book Antiqua" w:cs="Arial"/>
          <w:b/>
          <w:i/>
          <w:color w:val="4F81BD"/>
          <w:lang w:val="en-US"/>
        </w:rPr>
        <w:tab/>
      </w:r>
      <w:r>
        <w:rPr>
          <w:rFonts w:ascii="Book Antiqua" w:hAnsi="Book Antiqua" w:cs="Arial"/>
          <w:b/>
          <w:i/>
          <w:color w:val="4F81BD"/>
          <w:lang w:val="en-US"/>
        </w:rPr>
        <w:tab/>
        <w:t>State &amp; Federal Advocates for Fully and Partly Self Funded Retirees                   Page 6</w:t>
      </w:r>
      <w:r>
        <w:rPr>
          <w:rFonts w:ascii="Arial" w:hAnsi="Arial" w:cs="Arial"/>
          <w:sz w:val="24"/>
          <w:szCs w:val="24"/>
        </w:rPr>
        <w:tab/>
      </w:r>
    </w:p>
    <w:p w14:paraId="0D362F09" w14:textId="57DC1232" w:rsidR="00D33F52" w:rsidRDefault="00D33F52" w:rsidP="00D33F52">
      <w:pPr>
        <w:spacing w:after="0"/>
        <w:ind w:left="284" w:right="335" w:hanging="284"/>
        <w:rPr>
          <w:rFonts w:ascii="Cambria" w:hAnsi="Cambria" w:cs="Arial"/>
          <w:i/>
          <w:sz w:val="24"/>
          <w:szCs w:val="24"/>
        </w:rPr>
      </w:pPr>
      <w:r w:rsidRPr="006D45C5">
        <w:rPr>
          <w:rFonts w:ascii="Arial" w:hAnsi="Arial" w:cs="Arial"/>
        </w:rPr>
        <w:lastRenderedPageBreak/>
        <w:t xml:space="preserve">    </w:t>
      </w:r>
      <w:r w:rsidRPr="006D45C5">
        <w:rPr>
          <w:rFonts w:ascii="Arial" w:hAnsi="Arial" w:cs="Arial"/>
          <w:b/>
        </w:rPr>
        <w:t>4.38</w:t>
      </w:r>
      <w:r>
        <w:rPr>
          <w:rFonts w:ascii="Arial" w:hAnsi="Arial" w:cs="Arial"/>
          <w:sz w:val="24"/>
          <w:szCs w:val="24"/>
        </w:rPr>
        <w:t xml:space="preserve">   </w:t>
      </w:r>
      <w:r w:rsidRPr="006D45C5">
        <w:rPr>
          <w:rFonts w:ascii="Cambria" w:hAnsi="Cambria" w:cs="Arial"/>
          <w:i/>
          <w:sz w:val="24"/>
          <w:szCs w:val="24"/>
        </w:rPr>
        <w:t>The committee recommends that the Government, through COAG processes, identify mechanisms by which to provide adequate specialised disability support for people 65 and over who have disabilities not resulting from the natural process of ageing.</w:t>
      </w:r>
    </w:p>
    <w:p w14:paraId="30B2E873" w14:textId="77777777" w:rsidR="001D0AF8" w:rsidRPr="006D45C5" w:rsidRDefault="001D0AF8" w:rsidP="00342CCA">
      <w:pPr>
        <w:spacing w:after="0" w:line="240" w:lineRule="auto"/>
        <w:ind w:left="284" w:right="335" w:hanging="284"/>
        <w:rPr>
          <w:rFonts w:ascii="Cambria" w:hAnsi="Cambria" w:cs="Arial"/>
          <w:i/>
          <w:sz w:val="24"/>
          <w:szCs w:val="24"/>
        </w:rPr>
      </w:pPr>
    </w:p>
    <w:p w14:paraId="52894F41" w14:textId="00F865F7" w:rsidR="001D0AF8" w:rsidRPr="001D0AF8" w:rsidRDefault="00D33F52" w:rsidP="001D0AF8">
      <w:pPr>
        <w:spacing w:after="0"/>
        <w:ind w:left="284" w:right="335" w:hanging="284"/>
        <w:rPr>
          <w:rFonts w:ascii="Arial" w:hAnsi="Arial" w:cs="Arial"/>
        </w:rPr>
      </w:pPr>
      <w:r>
        <w:rPr>
          <w:rFonts w:ascii="Arial" w:hAnsi="Arial" w:cs="Arial"/>
          <w:sz w:val="24"/>
          <w:szCs w:val="24"/>
        </w:rPr>
        <w:t xml:space="preserve">    </w:t>
      </w:r>
      <w:r w:rsidRPr="006D45C5">
        <w:rPr>
          <w:rFonts w:ascii="Arial" w:hAnsi="Arial" w:cs="Arial"/>
        </w:rPr>
        <w:t xml:space="preserve">As an organisation concerned with the welfare of elderly Australians, we request that strong consideration be given to including those unfortunate people, who contract a recognised disability </w:t>
      </w:r>
      <w:r w:rsidRPr="006D45C5">
        <w:rPr>
          <w:rFonts w:ascii="Arial" w:hAnsi="Arial" w:cs="Arial"/>
          <w:u w:val="single"/>
        </w:rPr>
        <w:t xml:space="preserve">after </w:t>
      </w:r>
      <w:r w:rsidRPr="006D45C5">
        <w:rPr>
          <w:rFonts w:ascii="Arial" w:hAnsi="Arial" w:cs="Arial"/>
        </w:rPr>
        <w:t>reaching the age of 65, within the limits of the NDIS.</w:t>
      </w:r>
    </w:p>
    <w:p w14:paraId="71CA4C00" w14:textId="51430E12" w:rsidR="00C373B4" w:rsidRPr="005F1623" w:rsidRDefault="005040EF" w:rsidP="005F1623">
      <w:pPr>
        <w:tabs>
          <w:tab w:val="left" w:pos="10206"/>
        </w:tabs>
        <w:spacing w:after="0"/>
        <w:ind w:left="426" w:right="334"/>
        <w:jc w:val="both"/>
        <w:rPr>
          <w:rFonts w:ascii="Arial" w:hAnsi="Arial" w:cs="Arial"/>
          <w:sz w:val="24"/>
          <w:szCs w:val="24"/>
        </w:rPr>
      </w:pPr>
      <w:r>
        <w:rPr>
          <w:rFonts w:ascii="Book Antiqua" w:hAnsi="Book Antiqua" w:cs="Arial"/>
          <w:b/>
          <w:i/>
          <w:color w:val="4F81BD"/>
          <w:lang w:val="en-US"/>
        </w:rPr>
        <w:t xml:space="preserve">                 </w:t>
      </w:r>
      <w:r>
        <w:rPr>
          <w:rFonts w:ascii="Arial" w:hAnsi="Arial" w:cs="Arial"/>
          <w:sz w:val="24"/>
          <w:szCs w:val="24"/>
        </w:rPr>
        <w:tab/>
      </w:r>
    </w:p>
    <w:p w14:paraId="66322C69" w14:textId="40274670" w:rsidR="00AD1428" w:rsidRPr="006D45C5" w:rsidRDefault="00AD1428" w:rsidP="00AD1428">
      <w:pPr>
        <w:spacing w:after="0"/>
        <w:ind w:left="284" w:right="192" w:hanging="284"/>
        <w:jc w:val="both"/>
        <w:rPr>
          <w:rFonts w:ascii="Arial" w:hAnsi="Arial" w:cs="Arial"/>
        </w:rPr>
      </w:pPr>
      <w:proofErr w:type="gramStart"/>
      <w:r w:rsidRPr="006D45C5">
        <w:rPr>
          <w:rFonts w:ascii="Arial" w:hAnsi="Arial" w:cs="Arial"/>
          <w:b/>
          <w:lang w:val="en-US"/>
        </w:rPr>
        <w:t xml:space="preserve">Recommendation  </w:t>
      </w:r>
      <w:r w:rsidR="00C373B4">
        <w:rPr>
          <w:rFonts w:ascii="Arial" w:hAnsi="Arial" w:cs="Arial"/>
          <w:b/>
          <w:lang w:val="en-US"/>
        </w:rPr>
        <w:t>6</w:t>
      </w:r>
      <w:proofErr w:type="gramEnd"/>
      <w:r w:rsidRPr="006D45C5">
        <w:rPr>
          <w:rFonts w:ascii="Arial" w:hAnsi="Arial" w:cs="Arial"/>
          <w:b/>
          <w:lang w:val="en-US"/>
        </w:rPr>
        <w:t>:</w:t>
      </w:r>
      <w:r w:rsidRPr="006D45C5">
        <w:rPr>
          <w:rFonts w:ascii="Arial" w:hAnsi="Arial" w:cs="Arial"/>
          <w:b/>
          <w:lang w:val="en-US"/>
        </w:rPr>
        <w:tab/>
      </w:r>
      <w:r w:rsidRPr="006D45C5">
        <w:rPr>
          <w:rFonts w:ascii="Arial" w:hAnsi="Arial" w:cs="Arial"/>
          <w:b/>
          <w:lang w:val="en-US"/>
        </w:rPr>
        <w:tab/>
      </w:r>
      <w:r w:rsidRPr="006D45C5">
        <w:rPr>
          <w:rFonts w:ascii="Arial" w:hAnsi="Arial" w:cs="Arial"/>
          <w:b/>
          <w:lang w:val="en-US"/>
        </w:rPr>
        <w:tab/>
      </w:r>
      <w:r w:rsidRPr="006D45C5">
        <w:rPr>
          <w:rFonts w:ascii="Arial" w:hAnsi="Arial" w:cs="Arial"/>
          <w:b/>
          <w:lang w:val="en-US"/>
        </w:rPr>
        <w:tab/>
      </w:r>
      <w:r w:rsidRPr="006D45C5">
        <w:rPr>
          <w:rFonts w:ascii="Arial" w:hAnsi="Arial" w:cs="Arial"/>
          <w:b/>
          <w:lang w:val="en-US"/>
        </w:rPr>
        <w:tab/>
      </w:r>
      <w:r w:rsidRPr="006D45C5">
        <w:rPr>
          <w:rFonts w:ascii="Arial" w:hAnsi="Arial" w:cs="Arial"/>
          <w:b/>
          <w:lang w:val="en-US"/>
        </w:rPr>
        <w:tab/>
      </w:r>
      <w:r w:rsidRPr="006D45C5">
        <w:rPr>
          <w:rFonts w:ascii="Arial" w:hAnsi="Arial" w:cs="Arial"/>
          <w:b/>
          <w:lang w:val="en-US"/>
        </w:rPr>
        <w:tab/>
      </w:r>
      <w:r w:rsidRPr="006D45C5">
        <w:rPr>
          <w:rFonts w:ascii="Arial" w:hAnsi="Arial" w:cs="Arial"/>
          <w:b/>
          <w:lang w:val="en-US"/>
        </w:rPr>
        <w:tab/>
      </w:r>
      <w:r w:rsidRPr="006D45C5">
        <w:rPr>
          <w:rFonts w:ascii="Arial" w:hAnsi="Arial" w:cs="Arial"/>
          <w:b/>
          <w:lang w:val="en-US"/>
        </w:rPr>
        <w:tab/>
      </w:r>
      <w:r w:rsidRPr="006D45C5">
        <w:rPr>
          <w:rFonts w:ascii="Arial" w:hAnsi="Arial" w:cs="Arial"/>
          <w:b/>
          <w:lang w:val="en-US"/>
        </w:rPr>
        <w:tab/>
      </w:r>
      <w:r w:rsidRPr="006D45C5">
        <w:rPr>
          <w:rFonts w:ascii="Arial" w:hAnsi="Arial" w:cs="Arial"/>
          <w:b/>
        </w:rPr>
        <w:tab/>
      </w:r>
    </w:p>
    <w:p w14:paraId="2DDE9548" w14:textId="77777777" w:rsidR="00AD1428" w:rsidRPr="006D45C5" w:rsidRDefault="00AD1428" w:rsidP="00AD1428">
      <w:pPr>
        <w:tabs>
          <w:tab w:val="left" w:pos="10206"/>
        </w:tabs>
        <w:spacing w:after="0"/>
        <w:ind w:left="284" w:right="334"/>
        <w:rPr>
          <w:rFonts w:ascii="Arial" w:hAnsi="Arial" w:cs="Arial"/>
        </w:rPr>
      </w:pPr>
      <w:r w:rsidRPr="006D45C5">
        <w:rPr>
          <w:rFonts w:ascii="Arial" w:hAnsi="Arial" w:cs="Arial"/>
          <w:i/>
        </w:rPr>
        <w:t>That the Medicare and Pharmaceutical Benefits Scheme (PBS) Safety Net thresholds for single retirees be restructured so that access for them becomes available at 65% of the levels applicable to couples/families.</w:t>
      </w:r>
    </w:p>
    <w:p w14:paraId="4F11BC87" w14:textId="77777777" w:rsidR="00AD1428" w:rsidRPr="006D45C5" w:rsidRDefault="00AD1428" w:rsidP="00342CCA">
      <w:pPr>
        <w:tabs>
          <w:tab w:val="left" w:pos="10206"/>
        </w:tabs>
        <w:spacing w:after="0" w:line="240" w:lineRule="auto"/>
        <w:ind w:left="284" w:right="334"/>
        <w:rPr>
          <w:rFonts w:ascii="Arial" w:hAnsi="Arial" w:cs="Arial"/>
        </w:rPr>
      </w:pPr>
    </w:p>
    <w:p w14:paraId="767A6AEB" w14:textId="0C3CB600" w:rsidR="00AD1428" w:rsidRDefault="00AD1428" w:rsidP="00AD1428">
      <w:pPr>
        <w:tabs>
          <w:tab w:val="left" w:pos="10206"/>
          <w:tab w:val="left" w:pos="10632"/>
        </w:tabs>
        <w:spacing w:after="0"/>
        <w:ind w:left="284" w:right="334"/>
        <w:rPr>
          <w:rFonts w:ascii="Arial" w:hAnsi="Arial" w:cs="Arial"/>
        </w:rPr>
      </w:pPr>
      <w:r w:rsidRPr="006D45C5">
        <w:rPr>
          <w:rFonts w:ascii="Arial" w:hAnsi="Arial" w:cs="Arial"/>
        </w:rPr>
        <w:t>Currently, a single retiree needs to spend the same amount on pharmaceutical prescriptions before reaching the Safety Net as does a couple.   Once the designated Safety Net level is reached (in a 12 month period), then any additional prescriptions are either free (to a retiree with a Pensioner Concession Card), or drop to the concessional level applicable to Pensioners to those retirees not in possession of a PCC.   A similar situation exists for the Medicare Safety Net.</w:t>
      </w:r>
    </w:p>
    <w:p w14:paraId="101ECA96" w14:textId="77777777" w:rsidR="00C970CC" w:rsidRPr="006D45C5" w:rsidRDefault="00C970CC" w:rsidP="00342CCA">
      <w:pPr>
        <w:tabs>
          <w:tab w:val="left" w:pos="10206"/>
          <w:tab w:val="left" w:pos="10632"/>
        </w:tabs>
        <w:spacing w:after="0" w:line="240" w:lineRule="auto"/>
        <w:ind w:left="284" w:right="334"/>
        <w:rPr>
          <w:rFonts w:ascii="Arial" w:hAnsi="Arial" w:cs="Arial"/>
        </w:rPr>
      </w:pPr>
    </w:p>
    <w:p w14:paraId="40C3B471" w14:textId="6A5290AA" w:rsidR="00AF6F0C" w:rsidRDefault="00AD1428" w:rsidP="007C7F23">
      <w:pPr>
        <w:tabs>
          <w:tab w:val="left" w:pos="10206"/>
        </w:tabs>
        <w:spacing w:after="0"/>
        <w:ind w:left="284" w:right="334"/>
        <w:rPr>
          <w:rFonts w:ascii="Arial" w:hAnsi="Arial" w:cs="Arial"/>
        </w:rPr>
      </w:pPr>
      <w:r w:rsidRPr="006D45C5">
        <w:rPr>
          <w:rFonts w:ascii="Arial" w:hAnsi="Arial" w:cs="Arial"/>
        </w:rPr>
        <w:t>There is obvious discrimination in that one person needs to incur the same total expenditure as does a couple before any concessional treatment is allowed.  We therefore recommend</w:t>
      </w:r>
      <w:r w:rsidRPr="006D45C5">
        <w:rPr>
          <w:rFonts w:ascii="Arial" w:hAnsi="Arial" w:cs="Arial"/>
          <w:color w:val="FF0000"/>
        </w:rPr>
        <w:t xml:space="preserve"> </w:t>
      </w:r>
      <w:r w:rsidRPr="006D45C5">
        <w:rPr>
          <w:rFonts w:ascii="Arial" w:hAnsi="Arial" w:cs="Arial"/>
        </w:rPr>
        <w:t>that the Medicare and PBS Safety Nets for singles be set at 65% of the threshold requirement for couples.</w:t>
      </w:r>
    </w:p>
    <w:p w14:paraId="7C84C875" w14:textId="77777777" w:rsidR="007C7F23" w:rsidRPr="007C7F23" w:rsidRDefault="007C7F23" w:rsidP="007C7F23">
      <w:pPr>
        <w:tabs>
          <w:tab w:val="left" w:pos="10206"/>
        </w:tabs>
        <w:spacing w:after="0"/>
        <w:ind w:left="284" w:right="334"/>
        <w:rPr>
          <w:rFonts w:ascii="Arial" w:hAnsi="Arial" w:cs="Arial"/>
        </w:rPr>
      </w:pPr>
    </w:p>
    <w:p w14:paraId="6AE859EF" w14:textId="7D473E27" w:rsidR="00DA2C65" w:rsidRPr="004E3913" w:rsidRDefault="0064491F" w:rsidP="004E3913">
      <w:pPr>
        <w:ind w:left="-57"/>
        <w:rPr>
          <w:rFonts w:ascii="Arial" w:hAnsi="Arial" w:cs="Arial"/>
          <w:b/>
          <w:lang w:val="en-US"/>
        </w:rPr>
      </w:pPr>
      <w:r>
        <w:rPr>
          <w:rFonts w:ascii="Arial" w:hAnsi="Arial" w:cs="Arial"/>
          <w:b/>
          <w:lang w:val="en-US"/>
        </w:rPr>
        <w:t xml:space="preserve"> </w:t>
      </w:r>
      <w:r w:rsidR="00DA2C65">
        <w:rPr>
          <w:rFonts w:ascii="Arial" w:hAnsi="Arial" w:cs="Arial"/>
          <w:b/>
          <w:lang w:val="en-US"/>
        </w:rPr>
        <w:t>Recommendation  7:</w:t>
      </w:r>
      <w:r w:rsidR="004E3913">
        <w:rPr>
          <w:rFonts w:ascii="Arial" w:hAnsi="Arial" w:cs="Arial"/>
          <w:b/>
          <w:lang w:val="en-US"/>
        </w:rPr>
        <w:tab/>
      </w:r>
      <w:r w:rsidR="004E3913">
        <w:rPr>
          <w:rFonts w:ascii="Arial" w:hAnsi="Arial" w:cs="Arial"/>
          <w:b/>
          <w:lang w:val="en-US"/>
        </w:rPr>
        <w:tab/>
      </w:r>
      <w:r w:rsidR="004E3913">
        <w:rPr>
          <w:rFonts w:ascii="Arial" w:hAnsi="Arial" w:cs="Arial"/>
          <w:b/>
          <w:lang w:val="en-US"/>
        </w:rPr>
        <w:tab/>
      </w:r>
      <w:r w:rsidR="004E3913">
        <w:rPr>
          <w:rFonts w:ascii="Arial" w:hAnsi="Arial" w:cs="Arial"/>
          <w:b/>
          <w:lang w:val="en-US"/>
        </w:rPr>
        <w:tab/>
      </w:r>
      <w:r w:rsidR="004E3913">
        <w:rPr>
          <w:rFonts w:ascii="Arial" w:hAnsi="Arial" w:cs="Arial"/>
          <w:b/>
          <w:lang w:val="en-US"/>
        </w:rPr>
        <w:tab/>
      </w:r>
      <w:r w:rsidR="004E3913">
        <w:rPr>
          <w:rFonts w:ascii="Arial" w:hAnsi="Arial" w:cs="Arial"/>
          <w:b/>
          <w:lang w:val="en-US"/>
        </w:rPr>
        <w:tab/>
      </w:r>
      <w:r w:rsidR="004E3913">
        <w:rPr>
          <w:rFonts w:ascii="Arial" w:hAnsi="Arial" w:cs="Arial"/>
          <w:b/>
          <w:lang w:val="en-US"/>
        </w:rPr>
        <w:tab/>
      </w:r>
      <w:r w:rsidR="004E3913">
        <w:rPr>
          <w:rFonts w:ascii="Arial" w:hAnsi="Arial" w:cs="Arial"/>
          <w:b/>
          <w:lang w:val="en-US"/>
        </w:rPr>
        <w:tab/>
      </w:r>
      <w:r w:rsidR="004E3913">
        <w:rPr>
          <w:rFonts w:ascii="Arial" w:hAnsi="Arial" w:cs="Arial"/>
          <w:b/>
          <w:lang w:val="en-US"/>
        </w:rPr>
        <w:tab/>
      </w:r>
      <w:r w:rsidR="004E3913">
        <w:rPr>
          <w:rFonts w:ascii="Arial" w:hAnsi="Arial" w:cs="Arial"/>
          <w:b/>
          <w:lang w:val="en-US"/>
        </w:rPr>
        <w:tab/>
      </w:r>
      <w:r w:rsidR="004E3913">
        <w:rPr>
          <w:rFonts w:ascii="Arial" w:hAnsi="Arial" w:cs="Arial"/>
          <w:b/>
          <w:lang w:val="en-US"/>
        </w:rPr>
        <w:tab/>
        <w:t xml:space="preserve">                </w:t>
      </w:r>
      <w:r w:rsidR="004E3913">
        <w:rPr>
          <w:rFonts w:ascii="Arial" w:hAnsi="Arial" w:cs="Arial"/>
          <w:b/>
          <w:lang w:val="en-US"/>
        </w:rPr>
        <w:tab/>
        <w:t xml:space="preserve">    </w:t>
      </w:r>
      <w:r w:rsidR="00A67A42" w:rsidRPr="00A67A42">
        <w:rPr>
          <w:rFonts w:ascii="Arial" w:hAnsi="Arial" w:cs="Arial"/>
          <w:i/>
        </w:rPr>
        <w:t>That the SAPTO Tax Offsets (currently $2,230 for singles), be adjusted annually to account for</w:t>
      </w:r>
      <w:r w:rsidR="004E3913">
        <w:rPr>
          <w:rFonts w:ascii="Arial" w:hAnsi="Arial" w:cs="Arial"/>
          <w:i/>
        </w:rPr>
        <w:t xml:space="preserve">                               </w:t>
      </w:r>
      <w:r w:rsidR="004E3913">
        <w:rPr>
          <w:rFonts w:ascii="Arial" w:hAnsi="Arial" w:cs="Arial"/>
          <w:i/>
        </w:rPr>
        <w:tab/>
        <w:t xml:space="preserve">     </w:t>
      </w:r>
      <w:r w:rsidR="009C545C">
        <w:rPr>
          <w:rFonts w:ascii="Arial" w:hAnsi="Arial" w:cs="Arial"/>
          <w:i/>
        </w:rPr>
        <w:t>in</w:t>
      </w:r>
      <w:r w:rsidR="00A67A42" w:rsidRPr="00A67A42">
        <w:rPr>
          <w:rFonts w:ascii="Arial" w:hAnsi="Arial" w:cs="Arial"/>
          <w:i/>
        </w:rPr>
        <w:t>creases in the cost of living, and that the SAPTO Rebate “shade out” income thresholds should be</w:t>
      </w:r>
      <w:r w:rsidR="004E3913">
        <w:rPr>
          <w:rFonts w:ascii="Arial" w:hAnsi="Arial" w:cs="Arial"/>
          <w:i/>
        </w:rPr>
        <w:t xml:space="preserve">             </w:t>
      </w:r>
      <w:r w:rsidR="004E3913">
        <w:rPr>
          <w:rFonts w:ascii="Arial" w:hAnsi="Arial" w:cs="Arial"/>
          <w:i/>
        </w:rPr>
        <w:tab/>
        <w:t xml:space="preserve">    </w:t>
      </w:r>
      <w:r w:rsidR="00A67A42" w:rsidRPr="00A67A42">
        <w:rPr>
          <w:rFonts w:ascii="Arial" w:hAnsi="Arial" w:cs="Arial"/>
          <w:i/>
        </w:rPr>
        <w:t xml:space="preserve"> increased immediately so as to be equal to the Medicare Levy low income threshold.  They should</w:t>
      </w:r>
      <w:r w:rsidR="004E3913">
        <w:rPr>
          <w:rFonts w:ascii="Arial" w:hAnsi="Arial" w:cs="Arial"/>
          <w:i/>
        </w:rPr>
        <w:tab/>
        <w:t xml:space="preserve">                                              </w:t>
      </w:r>
      <w:r w:rsidR="00A67A42" w:rsidRPr="00A67A42">
        <w:rPr>
          <w:rFonts w:ascii="Arial" w:hAnsi="Arial" w:cs="Arial"/>
          <w:i/>
        </w:rPr>
        <w:t xml:space="preserve"> </w:t>
      </w:r>
      <w:r w:rsidR="004E3913">
        <w:rPr>
          <w:rFonts w:ascii="Arial" w:hAnsi="Arial" w:cs="Arial"/>
          <w:i/>
        </w:rPr>
        <w:t xml:space="preserve">        </w:t>
      </w:r>
      <w:r w:rsidR="004E3913">
        <w:rPr>
          <w:rFonts w:ascii="Arial" w:hAnsi="Arial" w:cs="Arial"/>
          <w:i/>
        </w:rPr>
        <w:tab/>
        <w:t xml:space="preserve">     </w:t>
      </w:r>
      <w:r w:rsidR="00A67A42" w:rsidRPr="00A67A42">
        <w:rPr>
          <w:rFonts w:ascii="Arial" w:hAnsi="Arial" w:cs="Arial"/>
          <w:i/>
        </w:rPr>
        <w:t>then be reviewed annually so as to always be equal to the Medicare Levy low income thresholds</w:t>
      </w:r>
      <w:r w:rsidR="00A67A42">
        <w:rPr>
          <w:rFonts w:ascii="Arial" w:hAnsi="Arial" w:cs="Arial"/>
        </w:rPr>
        <w:t>.</w:t>
      </w:r>
    </w:p>
    <w:p w14:paraId="627BACB9" w14:textId="44230D30" w:rsidR="00392FA8" w:rsidRDefault="00392FA8" w:rsidP="00392FA8">
      <w:pPr>
        <w:ind w:left="283"/>
        <w:rPr>
          <w:rFonts w:ascii="Arial" w:hAnsi="Arial" w:cs="Arial"/>
        </w:rPr>
      </w:pPr>
      <w:r>
        <w:rPr>
          <w:rFonts w:ascii="Arial" w:hAnsi="Arial" w:cs="Arial"/>
        </w:rPr>
        <w:t xml:space="preserve">The Senior Australians Tax Offset (SATO), was introduced in the </w:t>
      </w:r>
      <w:r w:rsidR="00AA2285">
        <w:rPr>
          <w:rFonts w:ascii="Arial" w:hAnsi="Arial" w:cs="Arial"/>
        </w:rPr>
        <w:t xml:space="preserve">2001 </w:t>
      </w:r>
      <w:r>
        <w:rPr>
          <w:rFonts w:ascii="Arial" w:hAnsi="Arial" w:cs="Arial"/>
        </w:rPr>
        <w:t xml:space="preserve">Federal Budget, and was backdated to commence from 1 July 2000.  At that time, the maximum amount of Tax Offset was set      at </w:t>
      </w:r>
      <w:r w:rsidRPr="00764070">
        <w:rPr>
          <w:rFonts w:ascii="Arial" w:hAnsi="Arial" w:cs="Arial"/>
          <w:b/>
        </w:rPr>
        <w:t>$2,230</w:t>
      </w:r>
      <w:r>
        <w:rPr>
          <w:rFonts w:ascii="Arial" w:hAnsi="Arial" w:cs="Arial"/>
        </w:rPr>
        <w:t xml:space="preserve"> for singles, and </w:t>
      </w:r>
      <w:r w:rsidRPr="00764070">
        <w:rPr>
          <w:rFonts w:ascii="Arial" w:hAnsi="Arial" w:cs="Arial"/>
          <w:b/>
        </w:rPr>
        <w:t>$1,602</w:t>
      </w:r>
      <w:r>
        <w:rPr>
          <w:rFonts w:ascii="Arial" w:hAnsi="Arial" w:cs="Arial"/>
        </w:rPr>
        <w:t xml:space="preserve"> for each member of a couple.</w:t>
      </w:r>
    </w:p>
    <w:p w14:paraId="6569BD92" w14:textId="153418B0" w:rsidR="00392FA8" w:rsidRDefault="00392FA8" w:rsidP="00392FA8">
      <w:pPr>
        <w:ind w:left="283"/>
        <w:rPr>
          <w:rFonts w:ascii="Arial" w:hAnsi="Arial" w:cs="Arial"/>
        </w:rPr>
      </w:pPr>
      <w:r w:rsidRPr="00F30D63">
        <w:rPr>
          <w:rFonts w:ascii="Arial" w:hAnsi="Arial" w:cs="Arial"/>
          <w:u w:val="single"/>
        </w:rPr>
        <w:t>These amounts remain unchanged to the</w:t>
      </w:r>
      <w:r w:rsidR="00BD4BD9" w:rsidRPr="00F30D63">
        <w:rPr>
          <w:rFonts w:ascii="Arial" w:hAnsi="Arial" w:cs="Arial"/>
          <w:u w:val="single"/>
        </w:rPr>
        <w:t xml:space="preserve"> present </w:t>
      </w:r>
      <w:proofErr w:type="gramStart"/>
      <w:r w:rsidR="00BD4BD9" w:rsidRPr="00F30D63">
        <w:rPr>
          <w:rFonts w:ascii="Arial" w:hAnsi="Arial" w:cs="Arial"/>
          <w:u w:val="single"/>
        </w:rPr>
        <w:t>day</w:t>
      </w:r>
      <w:r w:rsidR="00F30D63">
        <w:rPr>
          <w:rFonts w:ascii="Arial" w:hAnsi="Arial" w:cs="Arial"/>
        </w:rPr>
        <w:t xml:space="preserve">  -</w:t>
      </w:r>
      <w:proofErr w:type="gramEnd"/>
      <w:r w:rsidR="00BD4BD9">
        <w:rPr>
          <w:rFonts w:ascii="Arial" w:hAnsi="Arial" w:cs="Arial"/>
        </w:rPr>
        <w:t xml:space="preserve"> </w:t>
      </w:r>
      <w:r w:rsidR="00BD4BD9" w:rsidRPr="00CE2BF4">
        <w:rPr>
          <w:rFonts w:ascii="Arial" w:hAnsi="Arial" w:cs="Arial"/>
          <w:b/>
          <w:bCs/>
        </w:rPr>
        <w:t>1</w:t>
      </w:r>
      <w:r w:rsidR="00CE2BF4" w:rsidRPr="00CE2BF4">
        <w:rPr>
          <w:rFonts w:ascii="Arial" w:hAnsi="Arial" w:cs="Arial"/>
          <w:b/>
          <w:bCs/>
        </w:rPr>
        <w:t>9</w:t>
      </w:r>
      <w:r w:rsidR="00BD4BD9" w:rsidRPr="00CE2BF4">
        <w:rPr>
          <w:rFonts w:ascii="Arial" w:hAnsi="Arial" w:cs="Arial"/>
          <w:b/>
          <w:bCs/>
        </w:rPr>
        <w:t xml:space="preserve"> years later.</w:t>
      </w:r>
      <w:r>
        <w:rPr>
          <w:rFonts w:ascii="Arial" w:hAnsi="Arial" w:cs="Arial"/>
        </w:rPr>
        <w:t xml:space="preserve">  In 2012 SATO was changed to SAPTO (</w:t>
      </w:r>
      <w:proofErr w:type="gramStart"/>
      <w:r>
        <w:rPr>
          <w:rFonts w:ascii="Arial" w:hAnsi="Arial" w:cs="Arial"/>
        </w:rPr>
        <w:t>Seniors</w:t>
      </w:r>
      <w:proofErr w:type="gramEnd"/>
      <w:r>
        <w:rPr>
          <w:rFonts w:ascii="Arial" w:hAnsi="Arial" w:cs="Arial"/>
        </w:rPr>
        <w:t xml:space="preserve"> and Pensioners Tax Offset) but </w:t>
      </w:r>
      <w:r w:rsidRPr="00DD75C4">
        <w:rPr>
          <w:rFonts w:ascii="Arial" w:hAnsi="Arial" w:cs="Arial"/>
        </w:rPr>
        <w:t>the offsets remained the same i.e. $2,230 and $1,602 (</w:t>
      </w:r>
      <w:r w:rsidR="00BD4BD9">
        <w:rPr>
          <w:rFonts w:ascii="Arial" w:hAnsi="Arial" w:cs="Arial"/>
        </w:rPr>
        <w:t xml:space="preserve">for </w:t>
      </w:r>
      <w:r w:rsidRPr="00DD75C4">
        <w:rPr>
          <w:rFonts w:ascii="Arial" w:hAnsi="Arial" w:cs="Arial"/>
        </w:rPr>
        <w:t>each member of a couple</w:t>
      </w:r>
      <w:r>
        <w:rPr>
          <w:rFonts w:ascii="Arial" w:hAnsi="Arial" w:cs="Arial"/>
        </w:rPr>
        <w:t>).</w:t>
      </w:r>
    </w:p>
    <w:p w14:paraId="31B36D6B" w14:textId="18409780" w:rsidR="00392FA8" w:rsidRDefault="00392FA8" w:rsidP="00392FA8">
      <w:pPr>
        <w:ind w:left="283"/>
        <w:rPr>
          <w:rFonts w:ascii="Arial" w:hAnsi="Arial" w:cs="Arial"/>
        </w:rPr>
      </w:pPr>
      <w:r>
        <w:rPr>
          <w:rFonts w:ascii="Arial" w:hAnsi="Arial" w:cs="Arial"/>
        </w:rPr>
        <w:t>Changes have been made to the “shade-out” and “cut-out” thresholds for SAPTO over the years (note that these changes have not been made on a regular basis every year).   In 2012-13 the “shade-out” threshold for SAPTO (for singles) was $32,279, which was the same as for the Medicare Levy low-income threshold.</w:t>
      </w:r>
    </w:p>
    <w:p w14:paraId="2929D613" w14:textId="0F275CF5" w:rsidR="00392FA8" w:rsidRDefault="00392FA8" w:rsidP="00392FA8">
      <w:pPr>
        <w:ind w:left="283"/>
        <w:rPr>
          <w:rFonts w:ascii="Arial" w:hAnsi="Arial" w:cs="Arial"/>
        </w:rPr>
      </w:pPr>
      <w:r>
        <w:rPr>
          <w:rFonts w:ascii="Arial" w:hAnsi="Arial" w:cs="Arial"/>
        </w:rPr>
        <w:t>In 2017-18 the “shade-out” threshold for SAPTO (for singles) remained at $32,279, but the Medicare Levy low-income threshold had risen to $34,244.</w:t>
      </w:r>
    </w:p>
    <w:p w14:paraId="15263969" w14:textId="0AA3C75F" w:rsidR="009C545C" w:rsidRDefault="00BD4BD9" w:rsidP="00BD4BD9">
      <w:pPr>
        <w:ind w:left="283"/>
        <w:rPr>
          <w:rFonts w:ascii="Arial" w:hAnsi="Arial" w:cs="Arial"/>
        </w:rPr>
      </w:pPr>
      <w:r>
        <w:rPr>
          <w:rFonts w:ascii="Arial" w:hAnsi="Arial" w:cs="Arial"/>
        </w:rPr>
        <w:t xml:space="preserve">We ask that the SAPTO Tax Offsets be indexed each year, and that the “shade-out” threshold </w:t>
      </w:r>
      <w:proofErr w:type="gramStart"/>
      <w:r>
        <w:rPr>
          <w:rFonts w:ascii="Arial" w:hAnsi="Arial" w:cs="Arial"/>
        </w:rPr>
        <w:t>for  SAPTO</w:t>
      </w:r>
      <w:proofErr w:type="gramEnd"/>
      <w:r>
        <w:rPr>
          <w:rFonts w:ascii="Arial" w:hAnsi="Arial" w:cs="Arial"/>
        </w:rPr>
        <w:t xml:space="preserve"> be indexed, annually, in line with the Medicare Levy low-income threshold.</w:t>
      </w:r>
    </w:p>
    <w:p w14:paraId="48243A2A" w14:textId="30D82F01" w:rsidR="00CE2BF4" w:rsidRDefault="00CE2BF4" w:rsidP="00BD4BD9">
      <w:pPr>
        <w:ind w:left="283"/>
        <w:rPr>
          <w:rFonts w:ascii="Arial" w:hAnsi="Arial" w:cs="Arial"/>
        </w:rPr>
      </w:pPr>
    </w:p>
    <w:p w14:paraId="07E1E0F9" w14:textId="77777777" w:rsidR="00CE2BF4" w:rsidRDefault="00CE2BF4" w:rsidP="00CE2BF4">
      <w:pPr>
        <w:spacing w:after="0"/>
        <w:ind w:right="334"/>
        <w:rPr>
          <w:rFonts w:ascii="Book Antiqua" w:hAnsi="Book Antiqua" w:cs="Arial"/>
          <w:b/>
          <w:i/>
          <w:color w:val="4F81BD"/>
          <w:lang w:val="en-US"/>
        </w:rPr>
      </w:pPr>
      <w:r>
        <w:rPr>
          <w:rFonts w:ascii="Book Antiqua" w:hAnsi="Book Antiqua" w:cs="Arial"/>
          <w:b/>
          <w:i/>
          <w:color w:val="4F81BD"/>
          <w:lang w:val="en-US"/>
        </w:rPr>
        <w:t xml:space="preserve">                   </w:t>
      </w:r>
    </w:p>
    <w:p w14:paraId="403CF949" w14:textId="7E52594A" w:rsidR="00CE2BF4" w:rsidRDefault="00CE2BF4" w:rsidP="00CE2BF4">
      <w:pPr>
        <w:spacing w:after="0"/>
        <w:ind w:right="334"/>
        <w:rPr>
          <w:rFonts w:ascii="Arial" w:hAnsi="Arial" w:cs="Arial"/>
          <w:sz w:val="24"/>
          <w:szCs w:val="24"/>
        </w:rPr>
      </w:pPr>
      <w:r>
        <w:rPr>
          <w:rFonts w:ascii="Book Antiqua" w:hAnsi="Book Antiqua" w:cs="Arial"/>
          <w:b/>
          <w:i/>
          <w:color w:val="4F81BD"/>
          <w:lang w:val="en-US"/>
        </w:rPr>
        <w:tab/>
      </w:r>
      <w:r>
        <w:rPr>
          <w:rFonts w:ascii="Book Antiqua" w:hAnsi="Book Antiqua" w:cs="Arial"/>
          <w:b/>
          <w:i/>
          <w:color w:val="4F81BD"/>
          <w:lang w:val="en-US"/>
        </w:rPr>
        <w:tab/>
        <w:t xml:space="preserve">    </w:t>
      </w:r>
      <w:r w:rsidRPr="00A50CDB">
        <w:rPr>
          <w:rFonts w:ascii="Book Antiqua" w:hAnsi="Book Antiqua" w:cs="Arial"/>
          <w:b/>
          <w:i/>
          <w:color w:val="4F81BD"/>
          <w:lang w:val="en-US"/>
        </w:rPr>
        <w:t>State &amp; Federal Advocates for Fully and Partly Self</w:t>
      </w:r>
      <w:r>
        <w:rPr>
          <w:rFonts w:ascii="Book Antiqua" w:hAnsi="Book Antiqua" w:cs="Arial"/>
          <w:b/>
          <w:i/>
          <w:color w:val="4F81BD"/>
          <w:lang w:val="en-US"/>
        </w:rPr>
        <w:t xml:space="preserve"> Funded Retirees  </w:t>
      </w:r>
      <w:r w:rsidRPr="00A50CDB">
        <w:rPr>
          <w:rFonts w:ascii="Book Antiqua" w:hAnsi="Book Antiqua" w:cs="Arial"/>
          <w:b/>
          <w:i/>
          <w:color w:val="4F81BD"/>
          <w:lang w:val="en-US"/>
        </w:rPr>
        <w:t xml:space="preserve">          </w:t>
      </w:r>
      <w:r>
        <w:rPr>
          <w:rFonts w:ascii="Book Antiqua" w:hAnsi="Book Antiqua" w:cs="Arial"/>
          <w:b/>
          <w:i/>
          <w:color w:val="4F81BD"/>
          <w:lang w:val="en-US"/>
        </w:rPr>
        <w:t xml:space="preserve">  </w:t>
      </w:r>
      <w:proofErr w:type="gramStart"/>
      <w:r>
        <w:rPr>
          <w:rFonts w:ascii="Book Antiqua" w:hAnsi="Book Antiqua" w:cs="Arial"/>
          <w:b/>
          <w:i/>
          <w:color w:val="4F81BD"/>
          <w:lang w:val="en-US"/>
        </w:rPr>
        <w:t>P</w:t>
      </w:r>
      <w:r w:rsidRPr="00A50CDB">
        <w:rPr>
          <w:rFonts w:ascii="Book Antiqua" w:hAnsi="Book Antiqua" w:cs="Arial"/>
          <w:b/>
          <w:i/>
          <w:color w:val="4F81BD"/>
          <w:lang w:val="en-US"/>
        </w:rPr>
        <w:t xml:space="preserve">age  </w:t>
      </w:r>
      <w:r>
        <w:rPr>
          <w:rFonts w:ascii="Book Antiqua" w:hAnsi="Book Antiqua" w:cs="Arial"/>
          <w:b/>
          <w:i/>
          <w:color w:val="4F81BD"/>
          <w:lang w:val="en-US"/>
        </w:rPr>
        <w:t>7</w:t>
      </w:r>
      <w:proofErr w:type="gramEnd"/>
    </w:p>
    <w:p w14:paraId="66DB0143" w14:textId="77777777" w:rsidR="00CE2BF4" w:rsidRPr="00BD4BD9" w:rsidRDefault="00CE2BF4" w:rsidP="00BD4BD9">
      <w:pPr>
        <w:ind w:left="283"/>
        <w:rPr>
          <w:rFonts w:ascii="Arial" w:hAnsi="Arial" w:cs="Arial"/>
        </w:rPr>
      </w:pPr>
    </w:p>
    <w:p w14:paraId="0D81A857" w14:textId="61F83831" w:rsidR="00856078" w:rsidRPr="006D45C5" w:rsidRDefault="00C373B4" w:rsidP="00856078">
      <w:pPr>
        <w:spacing w:after="0"/>
        <w:ind w:right="334"/>
        <w:rPr>
          <w:rFonts w:ascii="Arial" w:hAnsi="Arial" w:cs="Arial"/>
          <w:b/>
        </w:rPr>
      </w:pPr>
      <w:proofErr w:type="gramStart"/>
      <w:r>
        <w:rPr>
          <w:rFonts w:ascii="Arial" w:hAnsi="Arial" w:cs="Arial"/>
          <w:b/>
        </w:rPr>
        <w:lastRenderedPageBreak/>
        <w:t>Recommendation  8</w:t>
      </w:r>
      <w:proofErr w:type="gramEnd"/>
      <w:r w:rsidR="00856078" w:rsidRPr="006D45C5">
        <w:rPr>
          <w:rFonts w:ascii="Arial" w:hAnsi="Arial" w:cs="Arial"/>
          <w:b/>
        </w:rPr>
        <w:t>:</w:t>
      </w:r>
      <w:r w:rsidR="00856078" w:rsidRPr="006D45C5">
        <w:rPr>
          <w:rFonts w:ascii="Arial" w:hAnsi="Arial" w:cs="Arial"/>
          <w:b/>
        </w:rPr>
        <w:tab/>
      </w:r>
      <w:r w:rsidR="00856078" w:rsidRPr="006D45C5">
        <w:rPr>
          <w:rFonts w:ascii="Arial" w:hAnsi="Arial" w:cs="Arial"/>
          <w:b/>
        </w:rPr>
        <w:tab/>
      </w:r>
      <w:r w:rsidR="00856078" w:rsidRPr="006D45C5">
        <w:rPr>
          <w:rFonts w:ascii="Arial" w:hAnsi="Arial" w:cs="Arial"/>
          <w:b/>
        </w:rPr>
        <w:tab/>
      </w:r>
      <w:r w:rsidR="00856078" w:rsidRPr="006D45C5">
        <w:rPr>
          <w:rFonts w:ascii="Arial" w:hAnsi="Arial" w:cs="Arial"/>
          <w:b/>
        </w:rPr>
        <w:tab/>
      </w:r>
      <w:r w:rsidR="00856078" w:rsidRPr="006D45C5">
        <w:rPr>
          <w:rFonts w:ascii="Arial" w:hAnsi="Arial" w:cs="Arial"/>
          <w:b/>
        </w:rPr>
        <w:tab/>
      </w:r>
      <w:r w:rsidR="00856078" w:rsidRPr="006D45C5">
        <w:rPr>
          <w:rFonts w:ascii="Arial" w:hAnsi="Arial" w:cs="Arial"/>
          <w:b/>
        </w:rPr>
        <w:tab/>
      </w:r>
      <w:r w:rsidR="00856078" w:rsidRPr="006D45C5">
        <w:rPr>
          <w:rFonts w:ascii="Arial" w:hAnsi="Arial" w:cs="Arial"/>
          <w:b/>
        </w:rPr>
        <w:tab/>
      </w:r>
      <w:r w:rsidR="00856078" w:rsidRPr="006D45C5">
        <w:rPr>
          <w:rFonts w:ascii="Arial" w:hAnsi="Arial" w:cs="Arial"/>
          <w:b/>
        </w:rPr>
        <w:tab/>
      </w:r>
      <w:r w:rsidR="00856078" w:rsidRPr="006D45C5">
        <w:rPr>
          <w:rFonts w:ascii="Arial" w:hAnsi="Arial" w:cs="Arial"/>
          <w:b/>
        </w:rPr>
        <w:tab/>
      </w:r>
      <w:r w:rsidR="00856078" w:rsidRPr="006D45C5">
        <w:rPr>
          <w:rFonts w:ascii="Arial" w:hAnsi="Arial" w:cs="Arial"/>
          <w:b/>
        </w:rPr>
        <w:tab/>
        <w:t xml:space="preserve">       </w:t>
      </w:r>
    </w:p>
    <w:p w14:paraId="4223C0BC" w14:textId="239C5198" w:rsidR="00856078" w:rsidRDefault="00DA2C65" w:rsidP="000F021C">
      <w:pPr>
        <w:spacing w:after="0" w:line="240" w:lineRule="auto"/>
        <w:ind w:left="284" w:firstLine="16"/>
        <w:rPr>
          <w:rFonts w:ascii="Arial" w:eastAsia="Times New Roman" w:hAnsi="Arial" w:cs="Arial"/>
          <w:i/>
          <w:sz w:val="24"/>
          <w:szCs w:val="24"/>
        </w:rPr>
      </w:pPr>
      <w:r>
        <w:rPr>
          <w:rFonts w:ascii="Arial" w:eastAsia="MS Mincho" w:hAnsi="Arial" w:cs="Arial"/>
          <w:i/>
          <w:iCs/>
          <w:lang w:val="en-US"/>
        </w:rPr>
        <w:t xml:space="preserve">That the interest rate of </w:t>
      </w:r>
      <w:r w:rsidR="005621DF">
        <w:rPr>
          <w:rFonts w:ascii="Arial" w:eastAsia="MS Mincho" w:hAnsi="Arial" w:cs="Arial"/>
          <w:i/>
          <w:iCs/>
          <w:lang w:val="en-US"/>
        </w:rPr>
        <w:t>4.98</w:t>
      </w:r>
      <w:r w:rsidR="00856078" w:rsidRPr="006D45C5">
        <w:rPr>
          <w:rFonts w:ascii="Arial" w:eastAsia="MS Mincho" w:hAnsi="Arial" w:cs="Arial"/>
          <w:i/>
          <w:iCs/>
          <w:lang w:val="en-US"/>
        </w:rPr>
        <w:t xml:space="preserve">% currently being charged for the non-payment of a Refundable    </w:t>
      </w:r>
      <w:r w:rsidR="000F021C">
        <w:rPr>
          <w:rFonts w:ascii="Arial" w:eastAsia="MS Mincho" w:hAnsi="Arial" w:cs="Arial"/>
          <w:i/>
          <w:iCs/>
          <w:lang w:val="en-US"/>
        </w:rPr>
        <w:t xml:space="preserve">                              </w:t>
      </w:r>
      <w:r w:rsidR="00856078" w:rsidRPr="006D45C5">
        <w:rPr>
          <w:rFonts w:ascii="Arial" w:eastAsia="MS Mincho" w:hAnsi="Arial" w:cs="Arial"/>
          <w:i/>
          <w:iCs/>
          <w:lang w:val="en-US"/>
        </w:rPr>
        <w:t xml:space="preserve">   </w:t>
      </w:r>
      <w:r w:rsidR="000F021C">
        <w:rPr>
          <w:rFonts w:ascii="Arial" w:eastAsia="MS Mincho" w:hAnsi="Arial" w:cs="Arial"/>
          <w:i/>
          <w:iCs/>
          <w:lang w:val="en-US"/>
        </w:rPr>
        <w:t xml:space="preserve">      </w:t>
      </w:r>
      <w:r w:rsidR="00856078" w:rsidRPr="006D45C5">
        <w:rPr>
          <w:rFonts w:ascii="Arial" w:eastAsia="MS Mincho" w:hAnsi="Arial" w:cs="Arial"/>
          <w:i/>
          <w:iCs/>
          <w:lang w:val="en-US"/>
        </w:rPr>
        <w:t>Accommodation Deposit (RAD), be reviewed with the intention</w:t>
      </w:r>
      <w:r>
        <w:rPr>
          <w:rFonts w:ascii="Arial" w:eastAsia="MS Mincho" w:hAnsi="Arial" w:cs="Arial"/>
          <w:i/>
          <w:iCs/>
          <w:lang w:val="en-US"/>
        </w:rPr>
        <w:t xml:space="preserve"> of bringing it more into line</w:t>
      </w:r>
      <w:r w:rsidR="00856078" w:rsidRPr="006D45C5">
        <w:rPr>
          <w:rFonts w:ascii="Arial" w:eastAsia="MS Mincho" w:hAnsi="Arial" w:cs="Arial"/>
          <w:i/>
          <w:iCs/>
          <w:lang w:val="en-US"/>
        </w:rPr>
        <w:t xml:space="preserve"> with </w:t>
      </w:r>
      <w:r w:rsidR="000F021C" w:rsidRPr="000F021C">
        <w:rPr>
          <w:rFonts w:ascii="Arial" w:eastAsia="Times New Roman" w:hAnsi="Arial" w:cs="Arial"/>
          <w:i/>
          <w:color w:val="000000"/>
        </w:rPr>
        <w:t>the                   interest rates offered by major banks for term deposits.</w:t>
      </w:r>
    </w:p>
    <w:p w14:paraId="7C20E11F" w14:textId="77777777" w:rsidR="000F021C" w:rsidRPr="000F021C" w:rsidRDefault="000F021C" w:rsidP="000F021C">
      <w:pPr>
        <w:spacing w:after="0" w:line="240" w:lineRule="auto"/>
        <w:ind w:left="284" w:firstLine="16"/>
        <w:rPr>
          <w:rFonts w:ascii="Arial" w:eastAsia="Times New Roman" w:hAnsi="Arial" w:cs="Arial"/>
          <w:i/>
          <w:sz w:val="24"/>
          <w:szCs w:val="24"/>
        </w:rPr>
      </w:pPr>
    </w:p>
    <w:p w14:paraId="2A38035A" w14:textId="3EF2E72C" w:rsidR="00C970CC" w:rsidRDefault="00856078" w:rsidP="005621DF">
      <w:pPr>
        <w:ind w:left="284" w:right="192" w:hanging="284"/>
        <w:rPr>
          <w:rFonts w:ascii="Arial" w:hAnsi="Arial" w:cs="Arial"/>
        </w:rPr>
      </w:pPr>
      <w:r w:rsidRPr="006D45C5">
        <w:rPr>
          <w:rFonts w:ascii="Arial" w:hAnsi="Arial" w:cs="Arial"/>
          <w:i/>
        </w:rPr>
        <w:tab/>
      </w:r>
      <w:r w:rsidRPr="006D45C5">
        <w:rPr>
          <w:rFonts w:ascii="Arial" w:hAnsi="Arial" w:cs="Arial"/>
        </w:rPr>
        <w:t xml:space="preserve">The difference between “High Care” and “Low Care” </w:t>
      </w:r>
      <w:r w:rsidR="00C9076C">
        <w:rPr>
          <w:rFonts w:ascii="Arial" w:hAnsi="Arial" w:cs="Arial"/>
        </w:rPr>
        <w:t>in Aged Care establishments was</w:t>
      </w:r>
      <w:r w:rsidRPr="006D45C5">
        <w:rPr>
          <w:rFonts w:ascii="Arial" w:hAnsi="Arial" w:cs="Arial"/>
        </w:rPr>
        <w:t xml:space="preserve"> abolished </w:t>
      </w:r>
      <w:r w:rsidR="00F30D63">
        <w:rPr>
          <w:rFonts w:ascii="Arial" w:hAnsi="Arial" w:cs="Arial"/>
        </w:rPr>
        <w:t>as</w:t>
      </w:r>
      <w:r w:rsidRPr="006D45C5">
        <w:rPr>
          <w:rFonts w:ascii="Arial" w:hAnsi="Arial" w:cs="Arial"/>
        </w:rPr>
        <w:t xml:space="preserve"> from 1 July 2014.   It is now necessary for all residents to be assessed for the payment of a Refundable Accommodation Deposit (RAD) when entering into Aged Care.   Currently, RADs are capped at $550,000, but can be increased if application is made to the Government.  If payment cannot be fully paid in cash, then arrangements exist for payment to be either paid by way of a Daily Accommodation Payment (DAP), or by a combination of cash </w:t>
      </w:r>
      <w:r w:rsidR="00DA2C65" w:rsidRPr="006D45C5">
        <w:rPr>
          <w:rFonts w:ascii="Arial" w:hAnsi="Arial" w:cs="Arial"/>
        </w:rPr>
        <w:t>and a (reduced) Da</w:t>
      </w:r>
      <w:r w:rsidR="00C9076C">
        <w:rPr>
          <w:rFonts w:ascii="Arial" w:hAnsi="Arial" w:cs="Arial"/>
        </w:rPr>
        <w:t>ily Accommodation Payment.</w:t>
      </w:r>
    </w:p>
    <w:p w14:paraId="2885BC50" w14:textId="01DDB8B1" w:rsidR="00856078" w:rsidRPr="006D45C5" w:rsidRDefault="00856078" w:rsidP="00856078">
      <w:pPr>
        <w:spacing w:after="0"/>
        <w:ind w:right="334"/>
        <w:rPr>
          <w:rFonts w:ascii="Arial" w:hAnsi="Arial" w:cs="Arial"/>
        </w:rPr>
      </w:pPr>
      <w:r w:rsidRPr="006D45C5">
        <w:rPr>
          <w:rFonts w:ascii="Arial" w:hAnsi="Arial" w:cs="Arial"/>
        </w:rPr>
        <w:t xml:space="preserve"> </w:t>
      </w:r>
      <w:r w:rsidR="00C970CC">
        <w:rPr>
          <w:rFonts w:ascii="Arial" w:hAnsi="Arial" w:cs="Arial"/>
        </w:rPr>
        <w:t xml:space="preserve">    </w:t>
      </w:r>
      <w:r w:rsidRPr="006D45C5">
        <w:rPr>
          <w:rFonts w:ascii="Arial" w:hAnsi="Arial" w:cs="Arial"/>
        </w:rPr>
        <w:t xml:space="preserve">The disturbing feature of this arrangement is the rate of interest charged on the unpaid </w:t>
      </w:r>
      <w:r w:rsidR="00C9076C">
        <w:rPr>
          <w:rFonts w:ascii="Arial" w:hAnsi="Arial" w:cs="Arial"/>
        </w:rPr>
        <w:t>amount of an</w:t>
      </w:r>
    </w:p>
    <w:p w14:paraId="2D9616C4" w14:textId="599C8297" w:rsidR="00856078" w:rsidRPr="006D45C5" w:rsidRDefault="00856078" w:rsidP="00856078">
      <w:pPr>
        <w:spacing w:after="0"/>
        <w:ind w:right="334"/>
        <w:rPr>
          <w:rFonts w:ascii="Arial" w:hAnsi="Arial" w:cs="Arial"/>
        </w:rPr>
      </w:pPr>
      <w:r w:rsidRPr="006D45C5">
        <w:rPr>
          <w:rFonts w:ascii="Arial" w:hAnsi="Arial" w:cs="Arial"/>
        </w:rPr>
        <w:t xml:space="preserve">     </w:t>
      </w:r>
      <w:proofErr w:type="gramStart"/>
      <w:r w:rsidRPr="006D45C5">
        <w:rPr>
          <w:rFonts w:ascii="Arial" w:hAnsi="Arial" w:cs="Arial"/>
        </w:rPr>
        <w:t>RAD  -</w:t>
      </w:r>
      <w:proofErr w:type="gramEnd"/>
      <w:r w:rsidRPr="006D45C5">
        <w:rPr>
          <w:rFonts w:ascii="Arial" w:hAnsi="Arial" w:cs="Arial"/>
        </w:rPr>
        <w:t xml:space="preserve">  </w:t>
      </w:r>
      <w:r w:rsidR="005621DF" w:rsidRPr="005621DF">
        <w:rPr>
          <w:rFonts w:ascii="Arial" w:hAnsi="Arial" w:cs="Arial"/>
          <w:b/>
          <w:bCs/>
        </w:rPr>
        <w:t>4.98</w:t>
      </w:r>
      <w:r w:rsidRPr="00C970CC">
        <w:rPr>
          <w:rFonts w:ascii="Arial" w:hAnsi="Arial" w:cs="Arial"/>
          <w:b/>
        </w:rPr>
        <w:t>%.</w:t>
      </w:r>
      <w:r w:rsidRPr="006D45C5">
        <w:rPr>
          <w:rFonts w:ascii="Arial" w:hAnsi="Arial" w:cs="Arial"/>
        </w:rPr>
        <w:t xml:space="preserve">   When compared to the Reserve Bank’s cash rate of </w:t>
      </w:r>
      <w:r w:rsidR="008B64D0">
        <w:rPr>
          <w:rFonts w:ascii="Arial" w:hAnsi="Arial" w:cs="Arial"/>
        </w:rPr>
        <w:t>0.75</w:t>
      </w:r>
      <w:r w:rsidRPr="006D45C5">
        <w:rPr>
          <w:rFonts w:ascii="Arial" w:hAnsi="Arial" w:cs="Arial"/>
        </w:rPr>
        <w:t>%</w:t>
      </w:r>
      <w:r w:rsidR="00C9076C">
        <w:rPr>
          <w:rFonts w:ascii="Arial" w:hAnsi="Arial" w:cs="Arial"/>
        </w:rPr>
        <w:t>,</w:t>
      </w:r>
      <w:r w:rsidRPr="006D45C5">
        <w:rPr>
          <w:rFonts w:ascii="Arial" w:hAnsi="Arial" w:cs="Arial"/>
        </w:rPr>
        <w:t xml:space="preserve"> the</w:t>
      </w:r>
      <w:r w:rsidR="00C9076C">
        <w:rPr>
          <w:rFonts w:ascii="Arial" w:hAnsi="Arial" w:cs="Arial"/>
        </w:rPr>
        <w:t xml:space="preserve"> Deeming rates</w:t>
      </w:r>
      <w:r w:rsidR="00506610">
        <w:rPr>
          <w:rFonts w:ascii="Arial" w:hAnsi="Arial" w:cs="Arial"/>
        </w:rPr>
        <w:t xml:space="preserve"> </w:t>
      </w:r>
    </w:p>
    <w:p w14:paraId="71F41E8A" w14:textId="48F707AD" w:rsidR="00856078" w:rsidRPr="006D45C5" w:rsidRDefault="00856078" w:rsidP="00856078">
      <w:pPr>
        <w:ind w:left="284" w:right="192" w:hanging="284"/>
        <w:jc w:val="both"/>
        <w:rPr>
          <w:rFonts w:ascii="Arial" w:eastAsia="MS Mincho" w:hAnsi="Arial" w:cs="Arial"/>
          <w:lang w:val="en-US"/>
        </w:rPr>
      </w:pPr>
      <w:r w:rsidRPr="006D45C5">
        <w:rPr>
          <w:rFonts w:ascii="Arial" w:hAnsi="Arial" w:cs="Arial"/>
        </w:rPr>
        <w:t xml:space="preserve">     </w:t>
      </w:r>
      <w:r w:rsidRPr="006D45C5">
        <w:rPr>
          <w:rFonts w:ascii="Arial" w:eastAsia="MS Mincho" w:hAnsi="Arial" w:cs="Arial"/>
          <w:lang w:val="en-US"/>
        </w:rPr>
        <w:t>(1% and 3%), the</w:t>
      </w:r>
      <w:r w:rsidR="00422DAF">
        <w:rPr>
          <w:rFonts w:ascii="Arial" w:eastAsia="MS Mincho" w:hAnsi="Arial" w:cs="Arial"/>
          <w:lang w:val="en-US"/>
        </w:rPr>
        <w:t xml:space="preserve"> </w:t>
      </w:r>
      <w:r w:rsidRPr="006D45C5">
        <w:rPr>
          <w:rFonts w:ascii="Arial" w:eastAsia="MS Mincho" w:hAnsi="Arial" w:cs="Arial"/>
          <w:lang w:val="en-US"/>
        </w:rPr>
        <w:t>10</w:t>
      </w:r>
      <w:r w:rsidR="008B64D0">
        <w:rPr>
          <w:rFonts w:ascii="Arial" w:eastAsia="MS Mincho" w:hAnsi="Arial" w:cs="Arial"/>
          <w:lang w:val="en-US"/>
        </w:rPr>
        <w:t xml:space="preserve"> </w:t>
      </w:r>
      <w:r w:rsidRPr="006D45C5">
        <w:rPr>
          <w:rFonts w:ascii="Arial" w:eastAsia="MS Mincho" w:hAnsi="Arial" w:cs="Arial"/>
          <w:lang w:val="en-US"/>
        </w:rPr>
        <w:t xml:space="preserve">year Bond Rate of </w:t>
      </w:r>
      <w:r w:rsidR="008B64D0">
        <w:rPr>
          <w:rFonts w:ascii="Arial" w:eastAsia="MS Mincho" w:hAnsi="Arial" w:cs="Arial"/>
          <w:lang w:val="en-US"/>
        </w:rPr>
        <w:t>0.90</w:t>
      </w:r>
      <w:r w:rsidRPr="006D45C5">
        <w:rPr>
          <w:rFonts w:ascii="Arial" w:eastAsia="MS Mincho" w:hAnsi="Arial" w:cs="Arial"/>
          <w:lang w:val="en-US"/>
        </w:rPr>
        <w:t>% and the CPI (currently around 1.</w:t>
      </w:r>
      <w:r w:rsidR="00422DAF">
        <w:rPr>
          <w:rFonts w:ascii="Arial" w:eastAsia="MS Mincho" w:hAnsi="Arial" w:cs="Arial"/>
          <w:lang w:val="en-US"/>
        </w:rPr>
        <w:t>7</w:t>
      </w:r>
      <w:r w:rsidRPr="006D45C5">
        <w:rPr>
          <w:rFonts w:ascii="Arial" w:eastAsia="MS Mincho" w:hAnsi="Arial" w:cs="Arial"/>
          <w:lang w:val="en-US"/>
        </w:rPr>
        <w:t>%), this figure is u</w:t>
      </w:r>
      <w:r w:rsidR="00506610">
        <w:rPr>
          <w:rFonts w:ascii="Arial" w:eastAsia="MS Mincho" w:hAnsi="Arial" w:cs="Arial"/>
          <w:lang w:val="en-US"/>
        </w:rPr>
        <w:t>nacceptably</w:t>
      </w:r>
      <w:r w:rsidRPr="006D45C5">
        <w:rPr>
          <w:rFonts w:ascii="Arial" w:eastAsia="MS Mincho" w:hAnsi="Arial" w:cs="Arial"/>
          <w:lang w:val="en-US"/>
        </w:rPr>
        <w:t xml:space="preserve"> high.   </w:t>
      </w:r>
    </w:p>
    <w:p w14:paraId="325A8CF3" w14:textId="3049522C" w:rsidR="004E3913" w:rsidRPr="00BD4BD9" w:rsidRDefault="00856078" w:rsidP="002E0AD9">
      <w:pPr>
        <w:ind w:left="284" w:right="192" w:hanging="284"/>
        <w:rPr>
          <w:rFonts w:ascii="Arial" w:eastAsia="MS Mincho" w:hAnsi="Arial" w:cs="Arial"/>
          <w:lang w:val="en-US"/>
        </w:rPr>
      </w:pPr>
      <w:r w:rsidRPr="006D45C5">
        <w:rPr>
          <w:rFonts w:ascii="Arial" w:eastAsia="MS Mincho" w:hAnsi="Arial" w:cs="Arial"/>
          <w:lang w:val="en-US"/>
        </w:rPr>
        <w:tab/>
        <w:t xml:space="preserve">In conjunction with other concerned organisations, we are seeking a full review of the rationale for </w:t>
      </w:r>
      <w:r w:rsidR="00BD4BD9">
        <w:rPr>
          <w:rFonts w:ascii="Arial" w:eastAsia="MS Mincho" w:hAnsi="Arial" w:cs="Arial"/>
          <w:lang w:val="en-US"/>
        </w:rPr>
        <w:t xml:space="preserve">  </w:t>
      </w:r>
      <w:r w:rsidRPr="006D45C5">
        <w:rPr>
          <w:rFonts w:ascii="Arial" w:eastAsia="MS Mincho" w:hAnsi="Arial" w:cs="Arial"/>
          <w:lang w:val="en-US"/>
        </w:rPr>
        <w:t>such a high rate of interest being imposed on the sen</w:t>
      </w:r>
      <w:r w:rsidR="00506610">
        <w:rPr>
          <w:rFonts w:ascii="Arial" w:eastAsia="MS Mincho" w:hAnsi="Arial" w:cs="Arial"/>
          <w:lang w:val="en-US"/>
        </w:rPr>
        <w:t xml:space="preserve">ior citizens of this country.  </w:t>
      </w:r>
      <w:r w:rsidRPr="006D45C5">
        <w:rPr>
          <w:rFonts w:ascii="Arial" w:eastAsia="MS Mincho" w:hAnsi="Arial" w:cs="Arial"/>
          <w:lang w:val="en-US"/>
        </w:rPr>
        <w:t xml:space="preserve">  Most of the elderly people who are presented with the need to go into Aged Care are not in possession of great wealth and such a high rate of interest is of great concern to them.</w:t>
      </w:r>
    </w:p>
    <w:p w14:paraId="5AE3F2EA" w14:textId="4A592F39" w:rsidR="00E92E64" w:rsidRPr="008B64D0" w:rsidRDefault="00E92E64" w:rsidP="00A73BEA">
      <w:pPr>
        <w:ind w:left="284" w:right="192" w:hanging="284"/>
        <w:rPr>
          <w:rFonts w:ascii="Arial" w:hAnsi="Arial" w:cs="Arial"/>
          <w:b/>
        </w:rPr>
      </w:pPr>
      <w:r w:rsidRPr="006D45C5">
        <w:rPr>
          <w:rFonts w:ascii="Arial" w:eastAsia="MS Mincho" w:hAnsi="Arial" w:cs="Arial"/>
          <w:b/>
          <w:lang w:val="en-US"/>
        </w:rPr>
        <w:t xml:space="preserve">Recommendation  </w:t>
      </w:r>
      <w:r w:rsidR="00C373B4">
        <w:rPr>
          <w:rFonts w:ascii="Arial" w:eastAsia="MS Mincho" w:hAnsi="Arial" w:cs="Arial"/>
          <w:b/>
          <w:lang w:val="en-US"/>
        </w:rPr>
        <w:t>9</w:t>
      </w:r>
      <w:r w:rsidRPr="006D45C5">
        <w:rPr>
          <w:rFonts w:ascii="Arial" w:eastAsia="MS Mincho" w:hAnsi="Arial" w:cs="Arial"/>
          <w:b/>
          <w:lang w:val="en-US"/>
        </w:rPr>
        <w:t>:</w:t>
      </w:r>
      <w:r w:rsidR="004E3913">
        <w:rPr>
          <w:rFonts w:ascii="Arial" w:hAnsi="Arial" w:cs="Arial"/>
          <w:b/>
        </w:rPr>
        <w:tab/>
      </w:r>
      <w:r w:rsidR="004E3913">
        <w:rPr>
          <w:rFonts w:ascii="Arial" w:hAnsi="Arial" w:cs="Arial"/>
          <w:b/>
        </w:rPr>
        <w:tab/>
      </w:r>
      <w:r w:rsidR="004E3913">
        <w:rPr>
          <w:rFonts w:ascii="Arial" w:hAnsi="Arial" w:cs="Arial"/>
          <w:b/>
        </w:rPr>
        <w:tab/>
      </w:r>
      <w:r w:rsidR="004E3913">
        <w:rPr>
          <w:rFonts w:ascii="Arial" w:hAnsi="Arial" w:cs="Arial"/>
          <w:b/>
        </w:rPr>
        <w:tab/>
      </w:r>
      <w:r w:rsidR="004E3913">
        <w:rPr>
          <w:rFonts w:ascii="Arial" w:hAnsi="Arial" w:cs="Arial"/>
          <w:b/>
        </w:rPr>
        <w:tab/>
      </w:r>
      <w:r w:rsidR="004E3913">
        <w:rPr>
          <w:rFonts w:ascii="Arial" w:hAnsi="Arial" w:cs="Arial"/>
          <w:b/>
        </w:rPr>
        <w:tab/>
      </w:r>
      <w:r w:rsidR="004E3913">
        <w:rPr>
          <w:rFonts w:ascii="Arial" w:hAnsi="Arial" w:cs="Arial"/>
          <w:b/>
        </w:rPr>
        <w:tab/>
      </w:r>
      <w:r w:rsidR="004E3913">
        <w:rPr>
          <w:rFonts w:ascii="Arial" w:hAnsi="Arial" w:cs="Arial"/>
          <w:b/>
        </w:rPr>
        <w:tab/>
      </w:r>
      <w:r w:rsidR="004E3913">
        <w:rPr>
          <w:rFonts w:ascii="Arial" w:hAnsi="Arial" w:cs="Arial"/>
          <w:b/>
        </w:rPr>
        <w:tab/>
      </w:r>
      <w:r w:rsidR="004E3913">
        <w:rPr>
          <w:rFonts w:ascii="Arial" w:hAnsi="Arial" w:cs="Arial"/>
          <w:b/>
        </w:rPr>
        <w:tab/>
        <w:t xml:space="preserve">         </w:t>
      </w:r>
      <w:r w:rsidR="00B04A50">
        <w:rPr>
          <w:rFonts w:ascii="Arial" w:hAnsi="Arial" w:cs="Arial"/>
          <w:b/>
        </w:rPr>
        <w:t xml:space="preserve">   </w:t>
      </w:r>
      <w:r w:rsidR="00A73BEA">
        <w:rPr>
          <w:rFonts w:ascii="Arial" w:hAnsi="Arial" w:cs="Arial"/>
          <w:b/>
        </w:rPr>
        <w:t xml:space="preserve">       </w:t>
      </w:r>
      <w:r w:rsidR="00B04A50">
        <w:rPr>
          <w:rFonts w:ascii="Arial" w:hAnsi="Arial" w:cs="Arial"/>
          <w:bCs/>
          <w:i/>
          <w:iCs/>
        </w:rPr>
        <w:t>T</w:t>
      </w:r>
      <w:r w:rsidRPr="006D45C5">
        <w:rPr>
          <w:rFonts w:ascii="Arial" w:hAnsi="Arial" w:cs="Arial"/>
          <w:i/>
        </w:rPr>
        <w:t xml:space="preserve">hat the components of a retiree’s income that are derived from an untaxed superannuation scheme </w:t>
      </w:r>
      <w:r w:rsidR="00B04A50">
        <w:rPr>
          <w:rFonts w:ascii="Arial" w:hAnsi="Arial" w:cs="Arial"/>
          <w:i/>
        </w:rPr>
        <w:t xml:space="preserve"> </w:t>
      </w:r>
      <w:r w:rsidRPr="006D45C5">
        <w:rPr>
          <w:rFonts w:ascii="Arial" w:hAnsi="Arial" w:cs="Arial"/>
          <w:i/>
        </w:rPr>
        <w:t>and from other sources, be assessed separately for taxation purposes as is the</w:t>
      </w:r>
      <w:r>
        <w:rPr>
          <w:rFonts w:ascii="Arial" w:hAnsi="Arial" w:cs="Arial"/>
          <w:i/>
          <w:sz w:val="24"/>
          <w:szCs w:val="24"/>
        </w:rPr>
        <w:t xml:space="preserve"> </w:t>
      </w:r>
      <w:r w:rsidRPr="00B04A50">
        <w:rPr>
          <w:rFonts w:ascii="Arial" w:hAnsi="Arial" w:cs="Arial"/>
          <w:i/>
        </w:rPr>
        <w:t>case with a retiree who derives an income from a taxed superannuation scheme.</w:t>
      </w:r>
      <w:r w:rsidRPr="00B04A50">
        <w:rPr>
          <w:rFonts w:ascii="Book Antiqua" w:hAnsi="Book Antiqua" w:cs="Arial"/>
          <w:b/>
          <w:i/>
          <w:color w:val="4F81BD"/>
          <w:lang w:val="en-US"/>
        </w:rPr>
        <w:t xml:space="preserve">                                                                                                                                                                                                                                                                                                                         </w:t>
      </w:r>
    </w:p>
    <w:p w14:paraId="2C21F0CC" w14:textId="2BFB4D69" w:rsidR="00BD098E" w:rsidRDefault="00E92E64" w:rsidP="00E92E64">
      <w:pPr>
        <w:spacing w:after="0"/>
        <w:ind w:left="426" w:right="334"/>
        <w:rPr>
          <w:rFonts w:ascii="Arial" w:hAnsi="Arial" w:cs="Arial"/>
          <w:sz w:val="24"/>
          <w:szCs w:val="24"/>
        </w:rPr>
      </w:pPr>
      <w:r w:rsidRPr="006D45C5">
        <w:rPr>
          <w:rFonts w:ascii="Arial" w:hAnsi="Arial" w:cs="Arial"/>
        </w:rPr>
        <w:t xml:space="preserve">Those retirees who obtain their income from a taxed superannuation scheme are treated differently, for taxation purposes, from retirees who obtain their income from an “untaxed” superannuation scheme ie. </w:t>
      </w:r>
      <w:r w:rsidR="00E24FDB" w:rsidRPr="006D45C5">
        <w:rPr>
          <w:rFonts w:ascii="Arial" w:hAnsi="Arial" w:cs="Arial"/>
        </w:rPr>
        <w:t>A</w:t>
      </w:r>
      <w:r w:rsidRPr="006D45C5">
        <w:rPr>
          <w:rFonts w:ascii="Arial" w:hAnsi="Arial" w:cs="Arial"/>
        </w:rPr>
        <w:t xml:space="preserve"> retired ex-Commonwealth, State or Defence Force employee</w:t>
      </w:r>
      <w:r>
        <w:rPr>
          <w:rFonts w:ascii="Arial" w:hAnsi="Arial" w:cs="Arial"/>
          <w:sz w:val="24"/>
          <w:szCs w:val="24"/>
        </w:rPr>
        <w:t>.</w:t>
      </w:r>
    </w:p>
    <w:p w14:paraId="7DF827C6" w14:textId="77777777" w:rsidR="008B64D0" w:rsidRDefault="008B64D0" w:rsidP="00B4514D">
      <w:pPr>
        <w:spacing w:after="0" w:line="240" w:lineRule="auto"/>
        <w:ind w:left="426" w:right="334"/>
        <w:rPr>
          <w:rFonts w:ascii="Arial" w:hAnsi="Arial" w:cs="Arial"/>
          <w:sz w:val="24"/>
          <w:szCs w:val="24"/>
        </w:rPr>
      </w:pPr>
    </w:p>
    <w:p w14:paraId="4CCEFC2F" w14:textId="345CDC6C" w:rsidR="00E92E64" w:rsidRPr="006D45C5" w:rsidRDefault="00E92E64" w:rsidP="00E92E64">
      <w:pPr>
        <w:spacing w:after="0"/>
        <w:ind w:left="426" w:right="334"/>
        <w:rPr>
          <w:rFonts w:ascii="Arial" w:hAnsi="Arial" w:cs="Arial"/>
        </w:rPr>
      </w:pPr>
      <w:r w:rsidRPr="006D45C5">
        <w:rPr>
          <w:rFonts w:ascii="Arial" w:hAnsi="Arial" w:cs="Arial"/>
        </w:rPr>
        <w:t xml:space="preserve">The pension component from a taxed superannuation scheme is disregarded when calculating the tax payable on total </w:t>
      </w:r>
      <w:proofErr w:type="gramStart"/>
      <w:r w:rsidRPr="006D45C5">
        <w:rPr>
          <w:rFonts w:ascii="Arial" w:hAnsi="Arial" w:cs="Arial"/>
        </w:rPr>
        <w:t>income  ie</w:t>
      </w:r>
      <w:proofErr w:type="gramEnd"/>
      <w:r w:rsidRPr="006D45C5">
        <w:rPr>
          <w:rFonts w:ascii="Arial" w:hAnsi="Arial" w:cs="Arial"/>
        </w:rPr>
        <w:t xml:space="preserve">. </w:t>
      </w:r>
      <w:r w:rsidR="00E24FDB" w:rsidRPr="006D45C5">
        <w:rPr>
          <w:rFonts w:ascii="Arial" w:hAnsi="Arial" w:cs="Arial"/>
        </w:rPr>
        <w:t>I</w:t>
      </w:r>
      <w:r w:rsidRPr="006D45C5">
        <w:rPr>
          <w:rFonts w:ascii="Arial" w:hAnsi="Arial" w:cs="Arial"/>
        </w:rPr>
        <w:t>t has a zero value.  Any additional income from outside the superannuation fund is then assessed at normal taxation rates as if it were the sole income for taxation purposes (and so attracting lower marginal tax rates).</w:t>
      </w:r>
    </w:p>
    <w:p w14:paraId="3BAD7FC0" w14:textId="77777777" w:rsidR="00E92E64" w:rsidRPr="006D45C5" w:rsidRDefault="00E92E64" w:rsidP="008B64D0">
      <w:pPr>
        <w:spacing w:after="0" w:line="240" w:lineRule="auto"/>
        <w:ind w:left="426" w:right="334"/>
        <w:rPr>
          <w:rFonts w:ascii="Arial" w:hAnsi="Arial" w:cs="Arial"/>
        </w:rPr>
      </w:pPr>
    </w:p>
    <w:p w14:paraId="586ADCF3" w14:textId="0C8E44DE" w:rsidR="00E92E64" w:rsidRPr="00DA2C65" w:rsidRDefault="00E92E64" w:rsidP="00E92E64">
      <w:pPr>
        <w:spacing w:after="0"/>
        <w:ind w:left="426" w:right="334"/>
        <w:rPr>
          <w:rFonts w:ascii="Arial" w:hAnsi="Arial" w:cs="Arial"/>
        </w:rPr>
      </w:pPr>
      <w:r w:rsidRPr="006D45C5">
        <w:rPr>
          <w:rFonts w:ascii="Arial" w:hAnsi="Arial" w:cs="Arial"/>
        </w:rPr>
        <w:t>However, any pension received from an “untaxed” superannuation scheme is counted towards</w:t>
      </w:r>
      <w:r w:rsidRPr="006D45C5">
        <w:rPr>
          <w:rFonts w:ascii="Book Antiqua" w:hAnsi="Book Antiqua" w:cs="Arial"/>
          <w:b/>
          <w:i/>
          <w:color w:val="4F81BD"/>
          <w:lang w:val="en-US"/>
        </w:rPr>
        <w:t xml:space="preserve"> </w:t>
      </w:r>
      <w:r w:rsidRPr="006D45C5">
        <w:rPr>
          <w:rFonts w:ascii="Arial" w:hAnsi="Arial" w:cs="Arial"/>
        </w:rPr>
        <w:t xml:space="preserve">total income and any additional “outside superannuation” income is added to this amount, often involving a higher marginal tax rate.  There is a concessional 10% tax offset (only from the “untaxed” pension element), but that does not prevent the higher marginal tax rate from still being applicable.   </w:t>
      </w:r>
    </w:p>
    <w:p w14:paraId="16AB4852" w14:textId="77777777" w:rsidR="00E92E64" w:rsidRPr="006D45C5" w:rsidRDefault="00E92E64" w:rsidP="008B64D0">
      <w:pPr>
        <w:spacing w:after="0" w:line="240" w:lineRule="auto"/>
        <w:ind w:left="426" w:right="334"/>
        <w:rPr>
          <w:rFonts w:ascii="Arial" w:hAnsi="Arial" w:cs="Arial"/>
        </w:rPr>
      </w:pPr>
    </w:p>
    <w:p w14:paraId="23FD151D" w14:textId="6F7042CB" w:rsidR="00E92E64" w:rsidRPr="00DA2C65" w:rsidRDefault="00E92E64" w:rsidP="00E92E64">
      <w:pPr>
        <w:spacing w:after="0"/>
        <w:ind w:left="426" w:right="334"/>
        <w:rPr>
          <w:rFonts w:ascii="Arial" w:hAnsi="Arial" w:cs="Arial"/>
          <w:sz w:val="24"/>
          <w:szCs w:val="24"/>
        </w:rPr>
      </w:pPr>
      <w:r w:rsidRPr="006D45C5">
        <w:rPr>
          <w:rFonts w:ascii="Arial" w:hAnsi="Arial" w:cs="Arial"/>
        </w:rPr>
        <w:t>This anomaly was addressed in the Report of the Senate Economics Committee (February 2007), which recommended that the two types of income should be assessed separately</w:t>
      </w:r>
      <w:r>
        <w:rPr>
          <w:rFonts w:ascii="Arial" w:hAnsi="Arial" w:cs="Arial"/>
          <w:sz w:val="24"/>
          <w:szCs w:val="24"/>
        </w:rPr>
        <w:t>.</w:t>
      </w:r>
      <w:r>
        <w:rPr>
          <w:rFonts w:ascii="Arial" w:hAnsi="Arial" w:cs="Arial"/>
          <w:sz w:val="24"/>
          <w:szCs w:val="24"/>
        </w:rPr>
        <w:tab/>
        <w:t xml:space="preserve"> </w:t>
      </w:r>
    </w:p>
    <w:p w14:paraId="3F1FCDAE" w14:textId="04959736" w:rsidR="00E92E64" w:rsidRPr="006D45C5" w:rsidRDefault="00E92E64" w:rsidP="00E92E64">
      <w:pPr>
        <w:spacing w:after="0"/>
        <w:ind w:left="426" w:right="334"/>
        <w:rPr>
          <w:rFonts w:ascii="Arial" w:hAnsi="Arial" w:cs="Arial"/>
          <w:i/>
        </w:rPr>
      </w:pPr>
      <w:r w:rsidRPr="006D45C5">
        <w:rPr>
          <w:rFonts w:ascii="Arial" w:hAnsi="Arial" w:cs="Arial"/>
          <w:i/>
        </w:rPr>
        <w:t xml:space="preserve"> “The Committee is of the view that the Government should reconsider the way in which total taxable income is classified for those in untaxed scheme</w:t>
      </w:r>
      <w:r w:rsidR="00BD098E">
        <w:rPr>
          <w:rFonts w:ascii="Arial" w:hAnsi="Arial" w:cs="Arial"/>
          <w:i/>
        </w:rPr>
        <w:t>s.  Instead of combining both a</w:t>
      </w:r>
      <w:r w:rsidRPr="006D45C5">
        <w:rPr>
          <w:rFonts w:ascii="Arial" w:hAnsi="Arial" w:cs="Arial"/>
          <w:i/>
        </w:rPr>
        <w:t xml:space="preserve"> superannuation income stream and additional income to produce a total assessable income, the two types of income should be assessed separately.  This would enable additional income received by all superannuation income stream recipients to be assessed for tax purposes from a starting point of zero.”</w:t>
      </w:r>
      <w:r w:rsidRPr="006D45C5">
        <w:rPr>
          <w:rFonts w:ascii="Book Antiqua" w:hAnsi="Book Antiqua" w:cs="Arial"/>
          <w:b/>
          <w:i/>
          <w:color w:val="4F81BD"/>
          <w:lang w:val="en-US"/>
        </w:rPr>
        <w:t xml:space="preserve"> </w:t>
      </w:r>
    </w:p>
    <w:p w14:paraId="43EAD0D0" w14:textId="5AFB41F0" w:rsidR="006A7E7B" w:rsidRDefault="00E92E64" w:rsidP="008B64D0">
      <w:pPr>
        <w:spacing w:after="0"/>
        <w:ind w:left="426" w:right="334"/>
        <w:rPr>
          <w:rFonts w:ascii="Arial" w:hAnsi="Arial" w:cs="Arial"/>
          <w:i/>
        </w:rPr>
      </w:pPr>
      <w:r w:rsidRPr="006D45C5">
        <w:rPr>
          <w:rFonts w:ascii="Arial" w:hAnsi="Arial" w:cs="Arial"/>
          <w:i/>
        </w:rPr>
        <w:t>“The Government should consider separately assessing, for taxation purposes, superannuation income streams and assessable income.”  (Recommendation 4 in the abovementioned report).</w:t>
      </w:r>
    </w:p>
    <w:p w14:paraId="741D83FA" w14:textId="77777777" w:rsidR="00E24FDB" w:rsidRPr="008B64D0" w:rsidRDefault="00E24FDB" w:rsidP="008B64D0">
      <w:pPr>
        <w:spacing w:after="0"/>
        <w:ind w:left="426" w:right="334"/>
        <w:rPr>
          <w:rFonts w:ascii="Arial" w:hAnsi="Arial" w:cs="Arial"/>
          <w:i/>
        </w:rPr>
      </w:pPr>
    </w:p>
    <w:p w14:paraId="7D7D2D94" w14:textId="66AEAF07" w:rsidR="005B3B7A" w:rsidRPr="00BD4BD9" w:rsidRDefault="006A7E7B" w:rsidP="00BD4BD9">
      <w:pPr>
        <w:spacing w:after="0"/>
        <w:ind w:right="334"/>
        <w:rPr>
          <w:rFonts w:ascii="Arial" w:hAnsi="Arial" w:cs="Arial"/>
          <w:sz w:val="24"/>
          <w:szCs w:val="24"/>
        </w:rPr>
      </w:pPr>
      <w:r>
        <w:rPr>
          <w:rFonts w:ascii="Book Antiqua" w:hAnsi="Book Antiqua" w:cs="Arial"/>
          <w:b/>
          <w:i/>
          <w:color w:val="4F81BD"/>
          <w:lang w:val="en-US"/>
        </w:rPr>
        <w:t xml:space="preserve">           </w:t>
      </w:r>
      <w:r w:rsidR="001B5238">
        <w:rPr>
          <w:rFonts w:ascii="Book Antiqua" w:hAnsi="Book Antiqua" w:cs="Arial"/>
          <w:b/>
          <w:i/>
          <w:color w:val="4F81BD"/>
          <w:lang w:val="en-US"/>
        </w:rPr>
        <w:t xml:space="preserve">        </w:t>
      </w:r>
      <w:r>
        <w:rPr>
          <w:rFonts w:ascii="Book Antiqua" w:hAnsi="Book Antiqua" w:cs="Arial"/>
          <w:b/>
          <w:i/>
          <w:color w:val="4F81BD"/>
          <w:lang w:val="en-US"/>
        </w:rPr>
        <w:t xml:space="preserve">    </w:t>
      </w:r>
      <w:r w:rsidRPr="00A50CDB">
        <w:rPr>
          <w:rFonts w:ascii="Book Antiqua" w:hAnsi="Book Antiqua" w:cs="Arial"/>
          <w:b/>
          <w:i/>
          <w:color w:val="4F81BD"/>
          <w:lang w:val="en-US"/>
        </w:rPr>
        <w:t>State &amp; Federal Advocates for Fully and Partly Self</w:t>
      </w:r>
      <w:r>
        <w:rPr>
          <w:rFonts w:ascii="Book Antiqua" w:hAnsi="Book Antiqua" w:cs="Arial"/>
          <w:b/>
          <w:i/>
          <w:color w:val="4F81BD"/>
          <w:lang w:val="en-US"/>
        </w:rPr>
        <w:t xml:space="preserve"> Funded Retirees  </w:t>
      </w:r>
      <w:r w:rsidRPr="00A50CDB">
        <w:rPr>
          <w:rFonts w:ascii="Book Antiqua" w:hAnsi="Book Antiqua" w:cs="Arial"/>
          <w:b/>
          <w:i/>
          <w:color w:val="4F81BD"/>
          <w:lang w:val="en-US"/>
        </w:rPr>
        <w:t xml:space="preserve">          </w:t>
      </w:r>
      <w:r>
        <w:rPr>
          <w:rFonts w:ascii="Book Antiqua" w:hAnsi="Book Antiqua" w:cs="Arial"/>
          <w:b/>
          <w:i/>
          <w:color w:val="4F81BD"/>
          <w:lang w:val="en-US"/>
        </w:rPr>
        <w:t xml:space="preserve">  </w:t>
      </w:r>
      <w:proofErr w:type="gramStart"/>
      <w:r>
        <w:rPr>
          <w:rFonts w:ascii="Book Antiqua" w:hAnsi="Book Antiqua" w:cs="Arial"/>
          <w:b/>
          <w:i/>
          <w:color w:val="4F81BD"/>
          <w:lang w:val="en-US"/>
        </w:rPr>
        <w:t>P</w:t>
      </w:r>
      <w:r w:rsidRPr="00A50CDB">
        <w:rPr>
          <w:rFonts w:ascii="Book Antiqua" w:hAnsi="Book Antiqua" w:cs="Arial"/>
          <w:b/>
          <w:i/>
          <w:color w:val="4F81BD"/>
          <w:lang w:val="en-US"/>
        </w:rPr>
        <w:t xml:space="preserve">age  </w:t>
      </w:r>
      <w:r>
        <w:rPr>
          <w:rFonts w:ascii="Book Antiqua" w:hAnsi="Book Antiqua" w:cs="Arial"/>
          <w:b/>
          <w:i/>
          <w:color w:val="4F81BD"/>
          <w:lang w:val="en-US"/>
        </w:rPr>
        <w:t>8</w:t>
      </w:r>
      <w:proofErr w:type="gramEnd"/>
      <w:r w:rsidR="00EB7919">
        <w:rPr>
          <w:rFonts w:ascii="Book Antiqua" w:hAnsi="Book Antiqua" w:cs="Arial"/>
          <w:b/>
          <w:i/>
          <w:color w:val="4F81BD"/>
          <w:lang w:val="en-US"/>
        </w:rPr>
        <w:t xml:space="preserve">                                                                                                                                                                </w:t>
      </w:r>
    </w:p>
    <w:sectPr w:rsidR="005B3B7A" w:rsidRPr="00BD4BD9" w:rsidSect="00EB426F">
      <w:headerReference w:type="even" r:id="rId24"/>
      <w:headerReference w:type="default" r:id="rId25"/>
      <w:footerReference w:type="even" r:id="rId26"/>
      <w:footerReference w:type="default" r:id="rId27"/>
      <w:headerReference w:type="first" r:id="rId28"/>
      <w:footerReference w:type="first" r:id="rId29"/>
      <w:pgSz w:w="11900" w:h="16840"/>
      <w:pgMar w:top="624" w:right="680" w:bottom="624" w:left="680" w:header="567" w:footer="0" w:gutter="0"/>
      <w:pgBorders w:offsetFrom="page">
        <w:top w:val="zigZag" w:sz="12" w:space="24" w:color="B2A1C7" w:themeColor="accent4" w:themeTint="99"/>
        <w:left w:val="zigZag" w:sz="12" w:space="24" w:color="B2A1C7" w:themeColor="accent4" w:themeTint="99"/>
        <w:bottom w:val="zigZag" w:sz="12" w:space="24" w:color="B2A1C7" w:themeColor="accent4" w:themeTint="99"/>
        <w:right w:val="zigZag" w:sz="12" w:space="24" w:color="B2A1C7" w:themeColor="accent4" w:themeTint="99"/>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1F9D0B" w14:textId="77777777" w:rsidR="00525AD1" w:rsidRDefault="00525AD1" w:rsidP="00B34FC9">
      <w:pPr>
        <w:spacing w:after="0" w:line="240" w:lineRule="auto"/>
      </w:pPr>
      <w:r>
        <w:separator/>
      </w:r>
    </w:p>
  </w:endnote>
  <w:endnote w:type="continuationSeparator" w:id="0">
    <w:p w14:paraId="31B39D35" w14:textId="77777777" w:rsidR="00525AD1" w:rsidRDefault="00525AD1" w:rsidP="00B34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Lucida Grande">
    <w:altName w:val="Times New Roman"/>
    <w:charset w:val="00"/>
    <w:family w:val="swiss"/>
    <w:pitch w:val="variable"/>
    <w:sig w:usb0="E1000AEF" w:usb1="5000A1FF" w:usb2="00000000" w:usb3="00000000" w:csb0="000001B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6CA97" w14:textId="77777777" w:rsidR="0034370C" w:rsidRDefault="003437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5BF3C" w14:textId="77777777" w:rsidR="0034370C" w:rsidRDefault="003437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5549D" w14:textId="5C49C120" w:rsidR="00A02964" w:rsidRDefault="00A02964">
    <w:pPr>
      <w:pStyle w:val="Footer"/>
    </w:pPr>
    <w:r>
      <w:tab/>
    </w:r>
  </w:p>
  <w:p w14:paraId="7F5AA769" w14:textId="77777777" w:rsidR="00A02964" w:rsidRDefault="00A029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568B21" w14:textId="77777777" w:rsidR="00525AD1" w:rsidRDefault="00525AD1" w:rsidP="00B34FC9">
      <w:pPr>
        <w:spacing w:after="0" w:line="240" w:lineRule="auto"/>
      </w:pPr>
      <w:r>
        <w:separator/>
      </w:r>
    </w:p>
  </w:footnote>
  <w:footnote w:type="continuationSeparator" w:id="0">
    <w:p w14:paraId="554F3018" w14:textId="77777777" w:rsidR="00525AD1" w:rsidRDefault="00525AD1" w:rsidP="00B34F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7671F" w14:textId="77777777" w:rsidR="0034370C" w:rsidRDefault="003437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3842E" w14:textId="77777777" w:rsidR="0034370C" w:rsidRDefault="003437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A81FB" w14:textId="1A72A120" w:rsidR="00E46698" w:rsidRDefault="00E466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DBEC8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96752EF"/>
    <w:multiLevelType w:val="hybridMultilevel"/>
    <w:tmpl w:val="A77A9D3A"/>
    <w:lvl w:ilvl="0" w:tplc="0809000F">
      <w:start w:val="1"/>
      <w:numFmt w:val="decimal"/>
      <w:lvlText w:val="%1."/>
      <w:lvlJc w:val="left"/>
      <w:pPr>
        <w:ind w:left="928" w:hanging="360"/>
      </w:p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 w15:restartNumberingAfterBreak="0">
    <w:nsid w:val="3DD66DE4"/>
    <w:multiLevelType w:val="hybridMultilevel"/>
    <w:tmpl w:val="0CF6A28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grammar="clean"/>
  <w:defaultTabStop w:val="720"/>
  <w:drawingGridHorizontalSpacing w:val="110"/>
  <w:displayHorizontalDrawingGridEvery w:val="2"/>
  <w:characterSpacingControl w:val="doNotCompress"/>
  <w:hdrShapeDefaults>
    <o:shapedefaults v:ext="edit" spidmax="4097" fill="f" fillcolor="white" stroke="f">
      <v:fill color="white" on="f"/>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5AD"/>
    <w:rsid w:val="000015BA"/>
    <w:rsid w:val="0000522C"/>
    <w:rsid w:val="00006623"/>
    <w:rsid w:val="00011B7E"/>
    <w:rsid w:val="00024540"/>
    <w:rsid w:val="00030DB8"/>
    <w:rsid w:val="00040AA4"/>
    <w:rsid w:val="000426DA"/>
    <w:rsid w:val="0005158C"/>
    <w:rsid w:val="00052F97"/>
    <w:rsid w:val="0007372F"/>
    <w:rsid w:val="00075512"/>
    <w:rsid w:val="00077819"/>
    <w:rsid w:val="00081D91"/>
    <w:rsid w:val="00093B62"/>
    <w:rsid w:val="000A0BEC"/>
    <w:rsid w:val="000A3A5B"/>
    <w:rsid w:val="000C370D"/>
    <w:rsid w:val="000C4D02"/>
    <w:rsid w:val="000E2D7B"/>
    <w:rsid w:val="000E4313"/>
    <w:rsid w:val="000F021C"/>
    <w:rsid w:val="00110A46"/>
    <w:rsid w:val="00111A5F"/>
    <w:rsid w:val="0011431E"/>
    <w:rsid w:val="00121CC6"/>
    <w:rsid w:val="001226ED"/>
    <w:rsid w:val="00122DE9"/>
    <w:rsid w:val="0012439B"/>
    <w:rsid w:val="001276E2"/>
    <w:rsid w:val="001332FB"/>
    <w:rsid w:val="00135317"/>
    <w:rsid w:val="00135A80"/>
    <w:rsid w:val="00146BDF"/>
    <w:rsid w:val="0015616D"/>
    <w:rsid w:val="001569CB"/>
    <w:rsid w:val="001624EB"/>
    <w:rsid w:val="00181F7C"/>
    <w:rsid w:val="00184E38"/>
    <w:rsid w:val="00185C2B"/>
    <w:rsid w:val="00186A00"/>
    <w:rsid w:val="0019081E"/>
    <w:rsid w:val="001939F4"/>
    <w:rsid w:val="001A7374"/>
    <w:rsid w:val="001B5238"/>
    <w:rsid w:val="001C6DE0"/>
    <w:rsid w:val="001D0180"/>
    <w:rsid w:val="001D0AF8"/>
    <w:rsid w:val="001D3AFA"/>
    <w:rsid w:val="001E044E"/>
    <w:rsid w:val="00203B17"/>
    <w:rsid w:val="00205676"/>
    <w:rsid w:val="002166C5"/>
    <w:rsid w:val="00216762"/>
    <w:rsid w:val="00220119"/>
    <w:rsid w:val="002319B8"/>
    <w:rsid w:val="0023648A"/>
    <w:rsid w:val="002412E6"/>
    <w:rsid w:val="00243E4A"/>
    <w:rsid w:val="00247C6F"/>
    <w:rsid w:val="002570EE"/>
    <w:rsid w:val="002635CD"/>
    <w:rsid w:val="00280797"/>
    <w:rsid w:val="002953A7"/>
    <w:rsid w:val="002A0AC2"/>
    <w:rsid w:val="002B3C08"/>
    <w:rsid w:val="002B3DEF"/>
    <w:rsid w:val="002B68B2"/>
    <w:rsid w:val="002C0FFC"/>
    <w:rsid w:val="002C2395"/>
    <w:rsid w:val="002D1A79"/>
    <w:rsid w:val="002D288E"/>
    <w:rsid w:val="002D5A5C"/>
    <w:rsid w:val="002D625E"/>
    <w:rsid w:val="002E0AD9"/>
    <w:rsid w:val="002E2CE5"/>
    <w:rsid w:val="002E7AD3"/>
    <w:rsid w:val="002F6DBB"/>
    <w:rsid w:val="002F6FE7"/>
    <w:rsid w:val="002F7134"/>
    <w:rsid w:val="00315DFF"/>
    <w:rsid w:val="00317EF6"/>
    <w:rsid w:val="00323A33"/>
    <w:rsid w:val="00342447"/>
    <w:rsid w:val="00342CCA"/>
    <w:rsid w:val="00343248"/>
    <w:rsid w:val="0034370C"/>
    <w:rsid w:val="0034544C"/>
    <w:rsid w:val="00356334"/>
    <w:rsid w:val="00356826"/>
    <w:rsid w:val="00365811"/>
    <w:rsid w:val="00372C54"/>
    <w:rsid w:val="00372D16"/>
    <w:rsid w:val="003744F5"/>
    <w:rsid w:val="003746DB"/>
    <w:rsid w:val="00377231"/>
    <w:rsid w:val="00391F1A"/>
    <w:rsid w:val="00392FA8"/>
    <w:rsid w:val="00396DE8"/>
    <w:rsid w:val="003A0DBA"/>
    <w:rsid w:val="003A2DFA"/>
    <w:rsid w:val="003A4B70"/>
    <w:rsid w:val="003A5215"/>
    <w:rsid w:val="003B6906"/>
    <w:rsid w:val="003C2F46"/>
    <w:rsid w:val="003C58F4"/>
    <w:rsid w:val="003D78DA"/>
    <w:rsid w:val="003E0C52"/>
    <w:rsid w:val="003F0982"/>
    <w:rsid w:val="003F6665"/>
    <w:rsid w:val="003F6D0D"/>
    <w:rsid w:val="00405AF1"/>
    <w:rsid w:val="0041436B"/>
    <w:rsid w:val="004156E2"/>
    <w:rsid w:val="0042285D"/>
    <w:rsid w:val="00422DAF"/>
    <w:rsid w:val="00430136"/>
    <w:rsid w:val="004433DA"/>
    <w:rsid w:val="00474E22"/>
    <w:rsid w:val="004808E1"/>
    <w:rsid w:val="00485CDA"/>
    <w:rsid w:val="00486DA0"/>
    <w:rsid w:val="00490AEB"/>
    <w:rsid w:val="00495562"/>
    <w:rsid w:val="004A36C6"/>
    <w:rsid w:val="004B127D"/>
    <w:rsid w:val="004D07AF"/>
    <w:rsid w:val="004D1C96"/>
    <w:rsid w:val="004D3BF7"/>
    <w:rsid w:val="004E07D7"/>
    <w:rsid w:val="004E0A78"/>
    <w:rsid w:val="004E230B"/>
    <w:rsid w:val="004E3913"/>
    <w:rsid w:val="004E5F52"/>
    <w:rsid w:val="004E79F9"/>
    <w:rsid w:val="004F1DD1"/>
    <w:rsid w:val="004F24B6"/>
    <w:rsid w:val="004F4275"/>
    <w:rsid w:val="004F5CD5"/>
    <w:rsid w:val="004F5CE3"/>
    <w:rsid w:val="00502C5E"/>
    <w:rsid w:val="005040EF"/>
    <w:rsid w:val="00506610"/>
    <w:rsid w:val="00514712"/>
    <w:rsid w:val="00522003"/>
    <w:rsid w:val="00525AD1"/>
    <w:rsid w:val="00541C88"/>
    <w:rsid w:val="00545BB8"/>
    <w:rsid w:val="00547AE1"/>
    <w:rsid w:val="005514B4"/>
    <w:rsid w:val="0055268B"/>
    <w:rsid w:val="00555509"/>
    <w:rsid w:val="0056042B"/>
    <w:rsid w:val="005621DF"/>
    <w:rsid w:val="00565407"/>
    <w:rsid w:val="005709CE"/>
    <w:rsid w:val="005716BC"/>
    <w:rsid w:val="00592449"/>
    <w:rsid w:val="00595F68"/>
    <w:rsid w:val="005971D3"/>
    <w:rsid w:val="005A0D4B"/>
    <w:rsid w:val="005B3B7A"/>
    <w:rsid w:val="005B41E5"/>
    <w:rsid w:val="005B79B3"/>
    <w:rsid w:val="005C27E7"/>
    <w:rsid w:val="005C7396"/>
    <w:rsid w:val="005D17C8"/>
    <w:rsid w:val="005D3F9D"/>
    <w:rsid w:val="005D433B"/>
    <w:rsid w:val="005D6D50"/>
    <w:rsid w:val="005E05D7"/>
    <w:rsid w:val="005E1443"/>
    <w:rsid w:val="005E53DD"/>
    <w:rsid w:val="005E5C3B"/>
    <w:rsid w:val="005E6C84"/>
    <w:rsid w:val="005E7986"/>
    <w:rsid w:val="005F0135"/>
    <w:rsid w:val="005F1623"/>
    <w:rsid w:val="005F74C0"/>
    <w:rsid w:val="00600543"/>
    <w:rsid w:val="0060144C"/>
    <w:rsid w:val="006017E6"/>
    <w:rsid w:val="00607FAA"/>
    <w:rsid w:val="0061723B"/>
    <w:rsid w:val="00626EA4"/>
    <w:rsid w:val="00636C13"/>
    <w:rsid w:val="00640308"/>
    <w:rsid w:val="00642798"/>
    <w:rsid w:val="0064491F"/>
    <w:rsid w:val="00645479"/>
    <w:rsid w:val="00654DC1"/>
    <w:rsid w:val="00655E11"/>
    <w:rsid w:val="006606EB"/>
    <w:rsid w:val="0066146C"/>
    <w:rsid w:val="006616E7"/>
    <w:rsid w:val="00665A62"/>
    <w:rsid w:val="00665A84"/>
    <w:rsid w:val="00685513"/>
    <w:rsid w:val="00685677"/>
    <w:rsid w:val="006974CE"/>
    <w:rsid w:val="006A2D10"/>
    <w:rsid w:val="006A33E7"/>
    <w:rsid w:val="006A3860"/>
    <w:rsid w:val="006A39AA"/>
    <w:rsid w:val="006A5B62"/>
    <w:rsid w:val="006A70BF"/>
    <w:rsid w:val="006A7E7B"/>
    <w:rsid w:val="006C6BFA"/>
    <w:rsid w:val="006D15C8"/>
    <w:rsid w:val="006D45C5"/>
    <w:rsid w:val="006D6F53"/>
    <w:rsid w:val="006D701F"/>
    <w:rsid w:val="006E1A9E"/>
    <w:rsid w:val="006E5159"/>
    <w:rsid w:val="0070613B"/>
    <w:rsid w:val="00714FA1"/>
    <w:rsid w:val="00715FB7"/>
    <w:rsid w:val="00733862"/>
    <w:rsid w:val="00733AA9"/>
    <w:rsid w:val="007419C2"/>
    <w:rsid w:val="00755D2A"/>
    <w:rsid w:val="00760B4D"/>
    <w:rsid w:val="0076602F"/>
    <w:rsid w:val="007662F0"/>
    <w:rsid w:val="007663F5"/>
    <w:rsid w:val="007737ED"/>
    <w:rsid w:val="00780518"/>
    <w:rsid w:val="00781349"/>
    <w:rsid w:val="00792219"/>
    <w:rsid w:val="00794248"/>
    <w:rsid w:val="00794396"/>
    <w:rsid w:val="007A5098"/>
    <w:rsid w:val="007A6777"/>
    <w:rsid w:val="007A7BA7"/>
    <w:rsid w:val="007B03C7"/>
    <w:rsid w:val="007B101D"/>
    <w:rsid w:val="007B2D4D"/>
    <w:rsid w:val="007B7271"/>
    <w:rsid w:val="007C1AD7"/>
    <w:rsid w:val="007C44A9"/>
    <w:rsid w:val="007C6946"/>
    <w:rsid w:val="007C7F23"/>
    <w:rsid w:val="007D70B9"/>
    <w:rsid w:val="007E1738"/>
    <w:rsid w:val="00801828"/>
    <w:rsid w:val="00803212"/>
    <w:rsid w:val="00806444"/>
    <w:rsid w:val="008138EC"/>
    <w:rsid w:val="00814861"/>
    <w:rsid w:val="00824A7B"/>
    <w:rsid w:val="00827B73"/>
    <w:rsid w:val="008432B8"/>
    <w:rsid w:val="00845D3A"/>
    <w:rsid w:val="00850B16"/>
    <w:rsid w:val="00856078"/>
    <w:rsid w:val="00863FDE"/>
    <w:rsid w:val="0086513E"/>
    <w:rsid w:val="00872793"/>
    <w:rsid w:val="00875CFE"/>
    <w:rsid w:val="008858E1"/>
    <w:rsid w:val="008868F3"/>
    <w:rsid w:val="008954C8"/>
    <w:rsid w:val="008A6623"/>
    <w:rsid w:val="008B24BA"/>
    <w:rsid w:val="008B3847"/>
    <w:rsid w:val="008B64D0"/>
    <w:rsid w:val="008C57F2"/>
    <w:rsid w:val="008D2021"/>
    <w:rsid w:val="008D5559"/>
    <w:rsid w:val="008E3433"/>
    <w:rsid w:val="008E5FF5"/>
    <w:rsid w:val="008E7CC7"/>
    <w:rsid w:val="008F3C76"/>
    <w:rsid w:val="008F4111"/>
    <w:rsid w:val="008F6D87"/>
    <w:rsid w:val="0090643E"/>
    <w:rsid w:val="009150CA"/>
    <w:rsid w:val="009166C5"/>
    <w:rsid w:val="00916E27"/>
    <w:rsid w:val="00933319"/>
    <w:rsid w:val="00940BC0"/>
    <w:rsid w:val="00941268"/>
    <w:rsid w:val="009474BE"/>
    <w:rsid w:val="009601C6"/>
    <w:rsid w:val="00960CA0"/>
    <w:rsid w:val="009614CB"/>
    <w:rsid w:val="0096475F"/>
    <w:rsid w:val="009677E4"/>
    <w:rsid w:val="00980679"/>
    <w:rsid w:val="00982D5B"/>
    <w:rsid w:val="009838A1"/>
    <w:rsid w:val="00985A3B"/>
    <w:rsid w:val="00985D42"/>
    <w:rsid w:val="00993C56"/>
    <w:rsid w:val="009973D4"/>
    <w:rsid w:val="009A3605"/>
    <w:rsid w:val="009A54D8"/>
    <w:rsid w:val="009B1E29"/>
    <w:rsid w:val="009B612D"/>
    <w:rsid w:val="009C06A2"/>
    <w:rsid w:val="009C1D3B"/>
    <w:rsid w:val="009C36DE"/>
    <w:rsid w:val="009C545C"/>
    <w:rsid w:val="009F0E02"/>
    <w:rsid w:val="00A02964"/>
    <w:rsid w:val="00A0334F"/>
    <w:rsid w:val="00A110CF"/>
    <w:rsid w:val="00A125B5"/>
    <w:rsid w:val="00A14BE9"/>
    <w:rsid w:val="00A2077A"/>
    <w:rsid w:val="00A229E3"/>
    <w:rsid w:val="00A22B8A"/>
    <w:rsid w:val="00A22DFC"/>
    <w:rsid w:val="00A2522C"/>
    <w:rsid w:val="00A32ABC"/>
    <w:rsid w:val="00A351B1"/>
    <w:rsid w:val="00A36184"/>
    <w:rsid w:val="00A40975"/>
    <w:rsid w:val="00A475AD"/>
    <w:rsid w:val="00A50CDB"/>
    <w:rsid w:val="00A56BBE"/>
    <w:rsid w:val="00A6115F"/>
    <w:rsid w:val="00A67A42"/>
    <w:rsid w:val="00A73A3F"/>
    <w:rsid w:val="00A73BEA"/>
    <w:rsid w:val="00A7735B"/>
    <w:rsid w:val="00A807B6"/>
    <w:rsid w:val="00A81568"/>
    <w:rsid w:val="00A833DF"/>
    <w:rsid w:val="00A937DB"/>
    <w:rsid w:val="00A96AF3"/>
    <w:rsid w:val="00AA1598"/>
    <w:rsid w:val="00AA2285"/>
    <w:rsid w:val="00AB5713"/>
    <w:rsid w:val="00AC5A4A"/>
    <w:rsid w:val="00AC61F1"/>
    <w:rsid w:val="00AD1428"/>
    <w:rsid w:val="00AD2159"/>
    <w:rsid w:val="00AD6ABF"/>
    <w:rsid w:val="00AE50FF"/>
    <w:rsid w:val="00AF2372"/>
    <w:rsid w:val="00AF6F0C"/>
    <w:rsid w:val="00AF732B"/>
    <w:rsid w:val="00B024AC"/>
    <w:rsid w:val="00B046D4"/>
    <w:rsid w:val="00B04A50"/>
    <w:rsid w:val="00B114E8"/>
    <w:rsid w:val="00B1202A"/>
    <w:rsid w:val="00B13BC7"/>
    <w:rsid w:val="00B166CD"/>
    <w:rsid w:val="00B22F30"/>
    <w:rsid w:val="00B33F07"/>
    <w:rsid w:val="00B34FC9"/>
    <w:rsid w:val="00B402B1"/>
    <w:rsid w:val="00B4514D"/>
    <w:rsid w:val="00B50F8A"/>
    <w:rsid w:val="00B638A4"/>
    <w:rsid w:val="00B65953"/>
    <w:rsid w:val="00B66E95"/>
    <w:rsid w:val="00B76F2E"/>
    <w:rsid w:val="00B80D36"/>
    <w:rsid w:val="00B84F13"/>
    <w:rsid w:val="00B856A5"/>
    <w:rsid w:val="00B91C46"/>
    <w:rsid w:val="00B92580"/>
    <w:rsid w:val="00B93FA8"/>
    <w:rsid w:val="00BB11C2"/>
    <w:rsid w:val="00BB6138"/>
    <w:rsid w:val="00BC6FEC"/>
    <w:rsid w:val="00BD098E"/>
    <w:rsid w:val="00BD268D"/>
    <w:rsid w:val="00BD4BD9"/>
    <w:rsid w:val="00BD51AA"/>
    <w:rsid w:val="00BE41A2"/>
    <w:rsid w:val="00BF1065"/>
    <w:rsid w:val="00BF28B3"/>
    <w:rsid w:val="00BF39FC"/>
    <w:rsid w:val="00BF7EAA"/>
    <w:rsid w:val="00C10551"/>
    <w:rsid w:val="00C14502"/>
    <w:rsid w:val="00C14EF6"/>
    <w:rsid w:val="00C2041C"/>
    <w:rsid w:val="00C24CA6"/>
    <w:rsid w:val="00C260B8"/>
    <w:rsid w:val="00C3492F"/>
    <w:rsid w:val="00C373B4"/>
    <w:rsid w:val="00C375EF"/>
    <w:rsid w:val="00C37928"/>
    <w:rsid w:val="00C406BE"/>
    <w:rsid w:val="00C43668"/>
    <w:rsid w:val="00C554C8"/>
    <w:rsid w:val="00C55D18"/>
    <w:rsid w:val="00C608FF"/>
    <w:rsid w:val="00C71B9D"/>
    <w:rsid w:val="00C75AFE"/>
    <w:rsid w:val="00C9076C"/>
    <w:rsid w:val="00C91AC1"/>
    <w:rsid w:val="00C93204"/>
    <w:rsid w:val="00C94DB8"/>
    <w:rsid w:val="00C95EE8"/>
    <w:rsid w:val="00C970A8"/>
    <w:rsid w:val="00C970CC"/>
    <w:rsid w:val="00CA07E0"/>
    <w:rsid w:val="00CA63A8"/>
    <w:rsid w:val="00CA711E"/>
    <w:rsid w:val="00CB4281"/>
    <w:rsid w:val="00CD30DE"/>
    <w:rsid w:val="00CD6D2F"/>
    <w:rsid w:val="00CE2BF4"/>
    <w:rsid w:val="00CE5837"/>
    <w:rsid w:val="00CE744E"/>
    <w:rsid w:val="00CF39BD"/>
    <w:rsid w:val="00CF62B9"/>
    <w:rsid w:val="00D1047D"/>
    <w:rsid w:val="00D20794"/>
    <w:rsid w:val="00D235F3"/>
    <w:rsid w:val="00D309CA"/>
    <w:rsid w:val="00D31380"/>
    <w:rsid w:val="00D32A79"/>
    <w:rsid w:val="00D33F52"/>
    <w:rsid w:val="00D437BB"/>
    <w:rsid w:val="00D45851"/>
    <w:rsid w:val="00D52B7B"/>
    <w:rsid w:val="00D545CA"/>
    <w:rsid w:val="00D56414"/>
    <w:rsid w:val="00D824A8"/>
    <w:rsid w:val="00DA1834"/>
    <w:rsid w:val="00DA1AEC"/>
    <w:rsid w:val="00DA1F82"/>
    <w:rsid w:val="00DA2C65"/>
    <w:rsid w:val="00DA3680"/>
    <w:rsid w:val="00DC15F2"/>
    <w:rsid w:val="00DC23B1"/>
    <w:rsid w:val="00DC62B9"/>
    <w:rsid w:val="00DC6AA8"/>
    <w:rsid w:val="00DE4AEE"/>
    <w:rsid w:val="00E06575"/>
    <w:rsid w:val="00E11E52"/>
    <w:rsid w:val="00E11E7A"/>
    <w:rsid w:val="00E12E5E"/>
    <w:rsid w:val="00E17693"/>
    <w:rsid w:val="00E216E4"/>
    <w:rsid w:val="00E24FDB"/>
    <w:rsid w:val="00E26378"/>
    <w:rsid w:val="00E33243"/>
    <w:rsid w:val="00E42CF8"/>
    <w:rsid w:val="00E46698"/>
    <w:rsid w:val="00E51F4E"/>
    <w:rsid w:val="00E52484"/>
    <w:rsid w:val="00E630AB"/>
    <w:rsid w:val="00E66FEA"/>
    <w:rsid w:val="00E729DE"/>
    <w:rsid w:val="00E77AFD"/>
    <w:rsid w:val="00E8146D"/>
    <w:rsid w:val="00E824F6"/>
    <w:rsid w:val="00E834D5"/>
    <w:rsid w:val="00E92E64"/>
    <w:rsid w:val="00E93AE8"/>
    <w:rsid w:val="00E94AC3"/>
    <w:rsid w:val="00EA298D"/>
    <w:rsid w:val="00EA35D9"/>
    <w:rsid w:val="00EB426F"/>
    <w:rsid w:val="00EB6150"/>
    <w:rsid w:val="00EB7919"/>
    <w:rsid w:val="00EB79DC"/>
    <w:rsid w:val="00ED3303"/>
    <w:rsid w:val="00F04DD0"/>
    <w:rsid w:val="00F05756"/>
    <w:rsid w:val="00F11C2F"/>
    <w:rsid w:val="00F12269"/>
    <w:rsid w:val="00F133BD"/>
    <w:rsid w:val="00F22519"/>
    <w:rsid w:val="00F2547B"/>
    <w:rsid w:val="00F25FD6"/>
    <w:rsid w:val="00F26114"/>
    <w:rsid w:val="00F30D63"/>
    <w:rsid w:val="00F351C0"/>
    <w:rsid w:val="00F46DFB"/>
    <w:rsid w:val="00F721E0"/>
    <w:rsid w:val="00F733CF"/>
    <w:rsid w:val="00F738BC"/>
    <w:rsid w:val="00F73CC7"/>
    <w:rsid w:val="00F77FE0"/>
    <w:rsid w:val="00F87034"/>
    <w:rsid w:val="00F90425"/>
    <w:rsid w:val="00F94FE2"/>
    <w:rsid w:val="00FA0456"/>
    <w:rsid w:val="00FA09EF"/>
    <w:rsid w:val="00FA24A4"/>
    <w:rsid w:val="00FA6E8A"/>
    <w:rsid w:val="00FA6EB7"/>
    <w:rsid w:val="00FB6D0C"/>
    <w:rsid w:val="00FC2B65"/>
    <w:rsid w:val="00FC4404"/>
    <w:rsid w:val="00FC76F8"/>
    <w:rsid w:val="00FE04F1"/>
    <w:rsid w:val="00FE38EB"/>
    <w:rsid w:val="00FE7D27"/>
    <w:rsid w:val="00FF55CF"/>
    <w:rsid w:val="00FF65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fill="f" fillcolor="white" stroke="f">
      <v:fill color="white" on="f"/>
      <v:stroke on="f"/>
    </o:shapedefaults>
    <o:shapelayout v:ext="edit">
      <o:idmap v:ext="edit" data="1"/>
    </o:shapelayout>
  </w:shapeDefaults>
  <w:decimalSymbol w:val="."/>
  <w:listSeparator w:val=","/>
  <w14:docId w14:val="09DB8015"/>
  <w15:docId w15:val="{B4D79510-74FF-46A2-BA21-24F0F26F4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3B7A"/>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B3B7A"/>
    <w:rPr>
      <w:color w:val="0000FF"/>
      <w:u w:val="single"/>
    </w:rPr>
  </w:style>
  <w:style w:type="paragraph" w:styleId="BalloonText">
    <w:name w:val="Balloon Text"/>
    <w:basedOn w:val="Normal"/>
    <w:link w:val="BalloonTextChar"/>
    <w:uiPriority w:val="99"/>
    <w:semiHidden/>
    <w:unhideWhenUsed/>
    <w:rsid w:val="005B3B7A"/>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5B3B7A"/>
    <w:rPr>
      <w:rFonts w:ascii="Lucida Grande" w:eastAsia="Calibri" w:hAnsi="Lucida Grande" w:cs="Lucida Grande"/>
      <w:sz w:val="18"/>
      <w:szCs w:val="18"/>
      <w:lang w:val="en-AU"/>
    </w:rPr>
  </w:style>
  <w:style w:type="paragraph" w:customStyle="1" w:styleId="ColorfulList-Accent11">
    <w:name w:val="Colorful List - Accent 11"/>
    <w:basedOn w:val="Normal"/>
    <w:uiPriority w:val="34"/>
    <w:qFormat/>
    <w:rsid w:val="007C1AD7"/>
    <w:pPr>
      <w:ind w:left="720"/>
      <w:contextualSpacing/>
    </w:pPr>
  </w:style>
  <w:style w:type="paragraph" w:styleId="Header">
    <w:name w:val="header"/>
    <w:basedOn w:val="Normal"/>
    <w:link w:val="HeaderChar"/>
    <w:uiPriority w:val="99"/>
    <w:unhideWhenUsed/>
    <w:rsid w:val="00B34FC9"/>
    <w:pPr>
      <w:tabs>
        <w:tab w:val="center" w:pos="4513"/>
        <w:tab w:val="right" w:pos="9026"/>
      </w:tabs>
    </w:pPr>
  </w:style>
  <w:style w:type="character" w:customStyle="1" w:styleId="HeaderChar">
    <w:name w:val="Header Char"/>
    <w:link w:val="Header"/>
    <w:uiPriority w:val="99"/>
    <w:rsid w:val="00B34FC9"/>
    <w:rPr>
      <w:rFonts w:ascii="Calibri" w:eastAsia="Calibri" w:hAnsi="Calibri"/>
      <w:sz w:val="22"/>
      <w:szCs w:val="22"/>
      <w:lang w:eastAsia="en-US"/>
    </w:rPr>
  </w:style>
  <w:style w:type="paragraph" w:styleId="Footer">
    <w:name w:val="footer"/>
    <w:basedOn w:val="Normal"/>
    <w:link w:val="FooterChar"/>
    <w:uiPriority w:val="99"/>
    <w:unhideWhenUsed/>
    <w:rsid w:val="00B34FC9"/>
    <w:pPr>
      <w:tabs>
        <w:tab w:val="center" w:pos="4513"/>
        <w:tab w:val="right" w:pos="9026"/>
      </w:tabs>
    </w:pPr>
  </w:style>
  <w:style w:type="character" w:customStyle="1" w:styleId="FooterChar">
    <w:name w:val="Footer Char"/>
    <w:link w:val="Footer"/>
    <w:uiPriority w:val="99"/>
    <w:rsid w:val="00B34FC9"/>
    <w:rPr>
      <w:rFonts w:ascii="Calibri" w:eastAsia="Calibri" w:hAnsi="Calibri"/>
      <w:sz w:val="22"/>
      <w:szCs w:val="22"/>
      <w:lang w:eastAsia="en-US"/>
    </w:rPr>
  </w:style>
  <w:style w:type="character" w:customStyle="1" w:styleId="UnresolvedMention">
    <w:name w:val="Unresolved Mention"/>
    <w:basedOn w:val="DefaultParagraphFont"/>
    <w:uiPriority w:val="99"/>
    <w:rsid w:val="00203B17"/>
    <w:rPr>
      <w:color w:val="605E5C"/>
      <w:shd w:val="clear" w:color="auto" w:fill="E1DFDD"/>
    </w:rPr>
  </w:style>
  <w:style w:type="paragraph" w:customStyle="1" w:styleId="BodyA">
    <w:name w:val="Body A"/>
    <w:rsid w:val="00A96AF3"/>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rPr>
  </w:style>
  <w:style w:type="character" w:customStyle="1" w:styleId="apple-converted-space">
    <w:name w:val="apple-converted-space"/>
    <w:basedOn w:val="DefaultParagraphFont"/>
    <w:rsid w:val="00F261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6965443">
      <w:bodyDiv w:val="1"/>
      <w:marLeft w:val="0"/>
      <w:marRight w:val="0"/>
      <w:marTop w:val="0"/>
      <w:marBottom w:val="0"/>
      <w:divBdr>
        <w:top w:val="none" w:sz="0" w:space="0" w:color="auto"/>
        <w:left w:val="none" w:sz="0" w:space="0" w:color="auto"/>
        <w:bottom w:val="none" w:sz="0" w:space="0" w:color="auto"/>
        <w:right w:val="none" w:sz="0" w:space="0" w:color="auto"/>
      </w:divBdr>
    </w:div>
    <w:div w:id="1337928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rdegruchy@bigpond.co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en.wikipedia.org/wiki/Superannuation"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en.wikipedia.org/wiki/Australian_Government"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www.vectoropenstock.com/vectors/preview/70677/fluorescent-colorful-wavy-lines-background" TargetMode="External"/><Relationship Id="rId23" Type="http://schemas.openxmlformats.org/officeDocument/2006/relationships/hyperlink" Target="https://en.wikipedia.org/wiki/Australian_Public_Service" TargetMode="External"/><Relationship Id="rId28"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hyperlink" Target="https://en.wikipedia.org/wiki/Sovereign_wealth_fund"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g"/><Relationship Id="rId22" Type="http://schemas.openxmlformats.org/officeDocument/2006/relationships/hyperlink" Target="https://en.wikipedia.org/wiki/Civil_servants"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58EB9BF65DAD8C42B8B4A94A1D11A674" ma:contentTypeVersion="32371" ma:contentTypeDescription=" " ma:contentTypeScope="" ma:versionID="70c56e58a7efa92f8b1a56e2e4587d53">
  <xsd:schema xmlns:xsd="http://www.w3.org/2001/XMLSchema" xmlns:xs="http://www.w3.org/2001/XMLSchema" xmlns:p="http://schemas.microsoft.com/office/2006/metadata/properties" xmlns:ns1="http://schemas.microsoft.com/sharepoint/v3" xmlns:ns2="0f563589-9cf9-4143-b1eb-fb0534803d38" xmlns:ns3="e544e5cc-ab70-42e1-849e-1a0f8bb1f4ef" xmlns:ns5="http://schemas.microsoft.com/sharepoint/v4" targetNamespace="http://schemas.microsoft.com/office/2006/metadata/properties" ma:root="true" ma:fieldsID="917efd5f203f4d53a891ba4a2dd250dc" ns1:_="" ns2:_="" ns3:_="" ns5:_="">
    <xsd:import namespace="http://schemas.microsoft.com/sharepoint/v3"/>
    <xsd:import namespace="0f563589-9cf9-4143-b1eb-fb0534803d38"/>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1:RoutingTargetPath"/>
                <xsd:element ref="ns1:RoutingTargetFold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element name="RoutingTargetPath" ma:index="18" ma:displayName="Target Path" ma:description="" ma:internalName="RoutingTargetPath">
      <xsd:simpleType>
        <xsd:restriction base="dms:Text">
          <xsd:maxLength value="255"/>
        </xsd:restriction>
      </xsd:simpleType>
    </xsd:element>
    <xsd:element name="RoutingTargetFolder" ma:index="19" ma:displayName="Target Folder" ma:internalName="RoutingTargetFold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7;#TSY RA-8730 - Retain as national archives|77f958b9-774b-411f-8853-551bb899336c"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b330c83-4366-417f-afba-a14519698ff5" ContentTypeId="0x010100E726210826AA43828690450C811EB923009CA11FFD1E014DF4B1FA162D0F61129800536EFC5E36A043E99FB960C1AA37427A"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7</Value>
    </TaxCatchAll>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RA-8730 - Retain as national archives</TermName>
          <TermId xmlns="http://schemas.microsoft.com/office/infopath/2007/PartnerControls">77f958b9-774b-411f-8853-551bb899336c</TermId>
        </TermInfo>
      </Terms>
    </lb508a4dc5e84436a0fe496b536466aa>
    <_dlc_DocId xmlns="0f563589-9cf9-4143-b1eb-fb0534803d38">2020FG-108-9794</_dlc_DocId>
    <_dlc_DocIdUrl xmlns="0f563589-9cf9-4143-b1eb-fb0534803d38">
      <Url>http://tweb/sites/fg/bpd/_layouts/15/DocIdRedir.aspx?ID=2020FG-108-9794</Url>
      <Description>2020FG-108-9794</Description>
    </_dlc_DocIdUrl>
    <RoutingTargetPath xmlns="http://schemas.microsoft.com/sharepoint/v3">n/a</RoutingTargetPath>
    <RoutingTargetFolder xmlns="http://schemas.microsoft.com/sharepoint/v3">n/a</RoutingTargetFolder>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797E3-E166-4486-B4D8-4A73CE4B6A33}"/>
</file>

<file path=customXml/itemProps2.xml><?xml version="1.0" encoding="utf-8"?>
<ds:datastoreItem xmlns:ds="http://schemas.openxmlformats.org/officeDocument/2006/customXml" ds:itemID="{A3FE8898-8187-463F-BF99-07B41EDEBA6E}">
  <ds:schemaRefs>
    <ds:schemaRef ds:uri="Microsoft.SharePoint.Taxonomy.ContentTypeSync"/>
  </ds:schemaRefs>
</ds:datastoreItem>
</file>

<file path=customXml/itemProps3.xml><?xml version="1.0" encoding="utf-8"?>
<ds:datastoreItem xmlns:ds="http://schemas.openxmlformats.org/officeDocument/2006/customXml" ds:itemID="{84117D70-3A0F-4786-B4E0-0D3AF438357D}">
  <ds:schemaRefs>
    <ds:schemaRef ds:uri="http://schemas.microsoft.com/sharepoint/events"/>
  </ds:schemaRefs>
</ds:datastoreItem>
</file>

<file path=customXml/itemProps4.xml><?xml version="1.0" encoding="utf-8"?>
<ds:datastoreItem xmlns:ds="http://schemas.openxmlformats.org/officeDocument/2006/customXml" ds:itemID="{7F5E0873-E982-48E1-9A3B-CA48C52CCCCC}">
  <ds:schemaRefs>
    <ds:schemaRef ds:uri="office.server.policy"/>
  </ds:schemaRefs>
</ds:datastoreItem>
</file>

<file path=customXml/itemProps5.xml><?xml version="1.0" encoding="utf-8"?>
<ds:datastoreItem xmlns:ds="http://schemas.openxmlformats.org/officeDocument/2006/customXml" ds:itemID="{A228B601-C758-4C24-950E-7FFC55A66BBD}">
  <ds:schemaRefs>
    <ds:schemaRef ds:uri="http://schemas.microsoft.com/sharepoint/v3/contenttype/forms"/>
  </ds:schemaRefs>
</ds:datastoreItem>
</file>

<file path=customXml/itemProps6.xml><?xml version="1.0" encoding="utf-8"?>
<ds:datastoreItem xmlns:ds="http://schemas.openxmlformats.org/officeDocument/2006/customXml" ds:itemID="{EEDF3A91-9557-4303-B08B-6F77E37023B3}">
  <ds:schemaRefs>
    <ds:schemaRef ds:uri="http://purl.org/dc/elements/1.1/"/>
    <ds:schemaRef ds:uri="http://schemas.microsoft.com/office/2006/metadata/properties"/>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e544e5cc-ab70-42e1-849e-1a0f8bb1f4ef"/>
    <ds:schemaRef ds:uri="0f563589-9cf9-4143-b1eb-fb0534803d38"/>
    <ds:schemaRef ds:uri="http://schemas.microsoft.com/office/infopath/2007/PartnerControls"/>
    <ds:schemaRef ds:uri="http://www.w3.org/XML/1998/namespace"/>
    <ds:schemaRef ds:uri="http://purl.org/dc/dcmitype/"/>
  </ds:schemaRefs>
</ds:datastoreItem>
</file>

<file path=customXml/itemProps7.xml><?xml version="1.0" encoding="utf-8"?>
<ds:datastoreItem xmlns:ds="http://schemas.openxmlformats.org/officeDocument/2006/customXml" ds:itemID="{1A036E48-6008-47DB-B585-DB3CFC0B0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3501</Words>
  <Characters>19956</Characters>
  <Application>Microsoft Office Word</Application>
  <DocSecurity>4</DocSecurity>
  <Lines>166</Lines>
  <Paragraphs>46</Paragraphs>
  <ScaleCrop>false</ScaleCrop>
  <HeadingPairs>
    <vt:vector size="2" baseType="variant">
      <vt:variant>
        <vt:lpstr>Title</vt:lpstr>
      </vt:variant>
      <vt:variant>
        <vt:i4>1</vt:i4>
      </vt:variant>
    </vt:vector>
  </HeadingPairs>
  <TitlesOfParts>
    <vt:vector size="1" baseType="lpstr">
      <vt:lpstr>WA SELF FUNDED RETIREES INC</vt:lpstr>
    </vt:vector>
  </TitlesOfParts>
  <Company/>
  <LinksUpToDate>false</LinksUpToDate>
  <CharactersWithSpaces>23411</CharactersWithSpaces>
  <SharedDoc>false</SharedDoc>
  <HLinks>
    <vt:vector size="36" baseType="variant">
      <vt:variant>
        <vt:i4>1966129</vt:i4>
      </vt:variant>
      <vt:variant>
        <vt:i4>15</vt:i4>
      </vt:variant>
      <vt:variant>
        <vt:i4>0</vt:i4>
      </vt:variant>
      <vt:variant>
        <vt:i4>5</vt:i4>
      </vt:variant>
      <vt:variant>
        <vt:lpwstr>https://en.wikipedia.org/wiki/Australian_Public_Service</vt:lpwstr>
      </vt:variant>
      <vt:variant>
        <vt:lpwstr/>
      </vt:variant>
      <vt:variant>
        <vt:i4>8126489</vt:i4>
      </vt:variant>
      <vt:variant>
        <vt:i4>12</vt:i4>
      </vt:variant>
      <vt:variant>
        <vt:i4>0</vt:i4>
      </vt:variant>
      <vt:variant>
        <vt:i4>5</vt:i4>
      </vt:variant>
      <vt:variant>
        <vt:lpwstr>https://en.wikipedia.org/wiki/Civil_servants</vt:lpwstr>
      </vt:variant>
      <vt:variant>
        <vt:lpwstr/>
      </vt:variant>
      <vt:variant>
        <vt:i4>5505029</vt:i4>
      </vt:variant>
      <vt:variant>
        <vt:i4>9</vt:i4>
      </vt:variant>
      <vt:variant>
        <vt:i4>0</vt:i4>
      </vt:variant>
      <vt:variant>
        <vt:i4>5</vt:i4>
      </vt:variant>
      <vt:variant>
        <vt:lpwstr>https://en.wikipedia.org/wiki/Superannuation</vt:lpwstr>
      </vt:variant>
      <vt:variant>
        <vt:lpwstr/>
      </vt:variant>
      <vt:variant>
        <vt:i4>2752563</vt:i4>
      </vt:variant>
      <vt:variant>
        <vt:i4>6</vt:i4>
      </vt:variant>
      <vt:variant>
        <vt:i4>0</vt:i4>
      </vt:variant>
      <vt:variant>
        <vt:i4>5</vt:i4>
      </vt:variant>
      <vt:variant>
        <vt:lpwstr>https://en.wikipedia.org/wiki/Australian_Government</vt:lpwstr>
      </vt:variant>
      <vt:variant>
        <vt:lpwstr/>
      </vt:variant>
      <vt:variant>
        <vt:i4>1245224</vt:i4>
      </vt:variant>
      <vt:variant>
        <vt:i4>3</vt:i4>
      </vt:variant>
      <vt:variant>
        <vt:i4>0</vt:i4>
      </vt:variant>
      <vt:variant>
        <vt:i4>5</vt:i4>
      </vt:variant>
      <vt:variant>
        <vt:lpwstr>https://en.wikipedia.org/wiki/Sovereign_wealth_fund</vt:lpwstr>
      </vt:variant>
      <vt:variant>
        <vt:lpwstr/>
      </vt:variant>
      <vt:variant>
        <vt:i4>1900578</vt:i4>
      </vt:variant>
      <vt:variant>
        <vt:i4>0</vt:i4>
      </vt:variant>
      <vt:variant>
        <vt:i4>0</vt:i4>
      </vt:variant>
      <vt:variant>
        <vt:i4>5</vt:i4>
      </vt:variant>
      <vt:variant>
        <vt:lpwstr>mailto:rdegruchy@bigpond.com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 SELF FUNDED RETIREES INC</dc:title>
  <dc:subject/>
  <dc:creator>Ronald de Gruchy</dc:creator>
  <cp:keywords/>
  <dc:description/>
  <cp:lastModifiedBy>Denahy, Michael</cp:lastModifiedBy>
  <cp:revision>2</cp:revision>
  <cp:lastPrinted>2019-10-06T08:54:00Z</cp:lastPrinted>
  <dcterms:created xsi:type="dcterms:W3CDTF">2020-03-11T21:52:00Z</dcterms:created>
  <dcterms:modified xsi:type="dcterms:W3CDTF">2020-03-11T21:52:00Z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0x010100348D01E61E107C4DA4B97E380EA20D470058EB9BF65DAD8C42B8B4A94A1D11A674</vt:lpwstr>
  </property>
  <property fmtid="{D5CDD505-2E9C-101B-9397-08002B2CF9AE}" pid="3" name="TSYRecordClass">
    <vt:lpwstr>7;#TSY RA-8730 - Retain as national archives|77f958b9-774b-411f-8853-551bb899336c</vt:lpwstr>
  </property>
  <property fmtid="{D5CDD505-2E9C-101B-9397-08002B2CF9AE}" pid="4" name="_dlc_DocIdItemGuid">
    <vt:lpwstr>afbb0f3b-c2e4-44ab-adbf-87a09d363228</vt:lpwstr>
  </property>
  <property fmtid="{D5CDD505-2E9C-101B-9397-08002B2CF9AE}" pid="5" name="RecordPoint_WorkflowType">
    <vt:lpwstr>ActiveSubmitStub</vt:lpwstr>
  </property>
  <property fmtid="{D5CDD505-2E9C-101B-9397-08002B2CF9AE}" pid="6" name="RecordPoint_ActiveItemSiteId">
    <vt:lpwstr>{a3a280d1-e8f1-4ce7-94f0-aaa2322da0dd}</vt:lpwstr>
  </property>
  <property fmtid="{D5CDD505-2E9C-101B-9397-08002B2CF9AE}" pid="7" name="RecordPoint_ActiveItemListId">
    <vt:lpwstr>{11a07c86-5882-407a-83c1-3607840816f8}</vt:lpwstr>
  </property>
  <property fmtid="{D5CDD505-2E9C-101B-9397-08002B2CF9AE}" pid="8" name="RecordPoint_ActiveItemUniqueId">
    <vt:lpwstr>{305fba14-a5f4-45aa-bd44-a6f7313fe34b}</vt:lpwstr>
  </property>
  <property fmtid="{D5CDD505-2E9C-101B-9397-08002B2CF9AE}" pid="9" name="RecordPoint_ActiveItemWebId">
    <vt:lpwstr>{2af1fd9f-9360-4de3-abf2-ccd65f89a90c}</vt:lpwstr>
  </property>
  <property fmtid="{D5CDD505-2E9C-101B-9397-08002B2CF9AE}" pid="10" name="RecordPoint_RecordNumberSubmitted">
    <vt:lpwstr>R0002235901</vt:lpwstr>
  </property>
  <property fmtid="{D5CDD505-2E9C-101B-9397-08002B2CF9AE}" pid="11" name="RecordPoint_SubmissionCompleted">
    <vt:lpwstr>2020-03-12T09:08:57.5996660+11:00</vt:lpwstr>
  </property>
</Properties>
</file>