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9"/>
      </w:tblGrid>
      <w:tr w:rsidR="007B3012" w:rsidTr="007B3012">
        <w:tc>
          <w:tcPr>
            <w:tcW w:w="5000" w:type="pct"/>
            <w:shd w:val="clear" w:color="auto" w:fill="auto"/>
          </w:tcPr>
          <w:p w:rsidR="007B3012" w:rsidRDefault="007B3012" w:rsidP="007B3012">
            <w:pPr>
              <w:jc w:val="center"/>
              <w:rPr>
                <w:b/>
                <w:sz w:val="26"/>
              </w:rPr>
            </w:pPr>
            <w:bookmarkStart w:id="0" w:name="_GoBack"/>
            <w:bookmarkEnd w:id="0"/>
            <w:r>
              <w:rPr>
                <w:b/>
                <w:sz w:val="26"/>
              </w:rPr>
              <w:t>EXPOSURE DRAFT</w:t>
            </w:r>
          </w:p>
          <w:p w:rsidR="007B3012" w:rsidRPr="007B3012" w:rsidRDefault="007B3012" w:rsidP="007B3012">
            <w:pPr>
              <w:rPr>
                <w:b/>
                <w:sz w:val="20"/>
              </w:rPr>
            </w:pPr>
          </w:p>
        </w:tc>
      </w:tr>
    </w:tbl>
    <w:p w:rsidR="007B3012" w:rsidRDefault="007B3012" w:rsidP="00013172">
      <w:pPr>
        <w:rPr>
          <w:sz w:val="32"/>
          <w:szCs w:val="32"/>
        </w:rPr>
      </w:pPr>
    </w:p>
    <w:p w:rsidR="00664C63" w:rsidRPr="00013172" w:rsidRDefault="00664C63" w:rsidP="00013172">
      <w:pPr>
        <w:rPr>
          <w:sz w:val="32"/>
          <w:szCs w:val="32"/>
        </w:rPr>
      </w:pPr>
      <w:r w:rsidRPr="00013172">
        <w:rPr>
          <w:sz w:val="32"/>
          <w:szCs w:val="32"/>
        </w:rPr>
        <w:t>Inserts for</w:t>
      </w:r>
    </w:p>
    <w:p w:rsidR="00664C63" w:rsidRPr="00013172" w:rsidRDefault="00E73A89" w:rsidP="00013172">
      <w:pPr>
        <w:pStyle w:val="ShortT"/>
      </w:pPr>
      <w:r w:rsidRPr="00013172">
        <w:t>Foreign Investment Reform (Protecting Australia’s National Security) Bill 2020</w:t>
      </w:r>
      <w:r w:rsidR="00F87544" w:rsidRPr="00013172">
        <w:t xml:space="preserve">: </w:t>
      </w:r>
      <w:r w:rsidR="003302D4">
        <w:t>I</w:t>
      </w:r>
      <w:r w:rsidR="00F87544" w:rsidRPr="00013172">
        <w:t>ntegrity amendments</w:t>
      </w:r>
    </w:p>
    <w:p w:rsidR="00664C63" w:rsidRPr="00013172" w:rsidRDefault="00664C63" w:rsidP="00013172">
      <w:pPr>
        <w:jc w:val="center"/>
      </w:pPr>
    </w:p>
    <w:p w:rsidR="00664C63" w:rsidRPr="00013172" w:rsidRDefault="00664C63" w:rsidP="00013172">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013172" w:rsidTr="002F08B3">
        <w:trPr>
          <w:tblHeader/>
        </w:trPr>
        <w:tc>
          <w:tcPr>
            <w:tcW w:w="7111" w:type="dxa"/>
            <w:gridSpan w:val="3"/>
            <w:tcBorders>
              <w:top w:val="single" w:sz="12" w:space="0" w:color="auto"/>
              <w:bottom w:val="single" w:sz="6" w:space="0" w:color="auto"/>
            </w:tcBorders>
            <w:shd w:val="clear" w:color="auto" w:fill="auto"/>
          </w:tcPr>
          <w:p w:rsidR="00664C63" w:rsidRPr="00013172" w:rsidRDefault="00664C63" w:rsidP="00013172">
            <w:pPr>
              <w:pStyle w:val="TableHeading"/>
            </w:pPr>
            <w:r w:rsidRPr="00013172">
              <w:t>Commencement information</w:t>
            </w:r>
          </w:p>
        </w:tc>
      </w:tr>
      <w:tr w:rsidR="00664C63" w:rsidRPr="00013172" w:rsidTr="002F08B3">
        <w:trPr>
          <w:tblHeader/>
        </w:trPr>
        <w:tc>
          <w:tcPr>
            <w:tcW w:w="1701" w:type="dxa"/>
            <w:tcBorders>
              <w:top w:val="single" w:sz="6" w:space="0" w:color="auto"/>
              <w:bottom w:val="single" w:sz="6" w:space="0" w:color="auto"/>
            </w:tcBorders>
            <w:shd w:val="clear" w:color="auto" w:fill="auto"/>
          </w:tcPr>
          <w:p w:rsidR="00664C63" w:rsidRPr="00013172" w:rsidRDefault="00664C63" w:rsidP="00013172">
            <w:pPr>
              <w:pStyle w:val="TableHeading"/>
            </w:pPr>
            <w:r w:rsidRPr="00013172">
              <w:t>Column 1</w:t>
            </w:r>
          </w:p>
        </w:tc>
        <w:tc>
          <w:tcPr>
            <w:tcW w:w="3828" w:type="dxa"/>
            <w:tcBorders>
              <w:top w:val="single" w:sz="6" w:space="0" w:color="auto"/>
              <w:bottom w:val="single" w:sz="6" w:space="0" w:color="auto"/>
            </w:tcBorders>
            <w:shd w:val="clear" w:color="auto" w:fill="auto"/>
          </w:tcPr>
          <w:p w:rsidR="00664C63" w:rsidRPr="00013172" w:rsidRDefault="00664C63" w:rsidP="00013172">
            <w:pPr>
              <w:pStyle w:val="TableHeading"/>
            </w:pPr>
            <w:r w:rsidRPr="00013172">
              <w:t>Column 2</w:t>
            </w:r>
          </w:p>
        </w:tc>
        <w:tc>
          <w:tcPr>
            <w:tcW w:w="1582" w:type="dxa"/>
            <w:tcBorders>
              <w:top w:val="single" w:sz="6" w:space="0" w:color="auto"/>
              <w:bottom w:val="single" w:sz="6" w:space="0" w:color="auto"/>
            </w:tcBorders>
            <w:shd w:val="clear" w:color="auto" w:fill="auto"/>
          </w:tcPr>
          <w:p w:rsidR="00664C63" w:rsidRPr="00013172" w:rsidRDefault="00664C63" w:rsidP="00013172">
            <w:pPr>
              <w:pStyle w:val="TableHeading"/>
            </w:pPr>
            <w:r w:rsidRPr="00013172">
              <w:t>Column 3</w:t>
            </w:r>
          </w:p>
        </w:tc>
      </w:tr>
      <w:tr w:rsidR="00664C63" w:rsidRPr="00013172" w:rsidTr="002F08B3">
        <w:trPr>
          <w:tblHeader/>
        </w:trPr>
        <w:tc>
          <w:tcPr>
            <w:tcW w:w="1701" w:type="dxa"/>
            <w:tcBorders>
              <w:top w:val="single" w:sz="6" w:space="0" w:color="auto"/>
              <w:bottom w:val="single" w:sz="12" w:space="0" w:color="auto"/>
            </w:tcBorders>
            <w:shd w:val="clear" w:color="auto" w:fill="auto"/>
          </w:tcPr>
          <w:p w:rsidR="00664C63" w:rsidRPr="00013172" w:rsidRDefault="00664C63" w:rsidP="00013172">
            <w:pPr>
              <w:pStyle w:val="TableHeading"/>
            </w:pPr>
            <w:r w:rsidRPr="00013172">
              <w:t>Provisions</w:t>
            </w:r>
          </w:p>
        </w:tc>
        <w:tc>
          <w:tcPr>
            <w:tcW w:w="3828" w:type="dxa"/>
            <w:tcBorders>
              <w:top w:val="single" w:sz="6" w:space="0" w:color="auto"/>
              <w:bottom w:val="single" w:sz="12" w:space="0" w:color="auto"/>
            </w:tcBorders>
            <w:shd w:val="clear" w:color="auto" w:fill="auto"/>
          </w:tcPr>
          <w:p w:rsidR="00664C63" w:rsidRPr="00013172" w:rsidRDefault="00664C63" w:rsidP="00013172">
            <w:pPr>
              <w:pStyle w:val="TableHeading"/>
            </w:pPr>
            <w:r w:rsidRPr="00013172">
              <w:t>Commencement</w:t>
            </w:r>
          </w:p>
        </w:tc>
        <w:tc>
          <w:tcPr>
            <w:tcW w:w="1582" w:type="dxa"/>
            <w:tcBorders>
              <w:top w:val="single" w:sz="6" w:space="0" w:color="auto"/>
              <w:bottom w:val="single" w:sz="12" w:space="0" w:color="auto"/>
            </w:tcBorders>
            <w:shd w:val="clear" w:color="auto" w:fill="auto"/>
          </w:tcPr>
          <w:p w:rsidR="00664C63" w:rsidRPr="00013172" w:rsidRDefault="00664C63" w:rsidP="00013172">
            <w:pPr>
              <w:pStyle w:val="TableHeading"/>
            </w:pPr>
            <w:r w:rsidRPr="00013172">
              <w:t>Date/Details</w:t>
            </w:r>
          </w:p>
        </w:tc>
      </w:tr>
      <w:tr w:rsidR="008C1604" w:rsidRPr="00013172" w:rsidTr="002F08B3">
        <w:tc>
          <w:tcPr>
            <w:tcW w:w="1701" w:type="dxa"/>
            <w:tcBorders>
              <w:bottom w:val="single" w:sz="12" w:space="0" w:color="auto"/>
            </w:tcBorders>
            <w:shd w:val="clear" w:color="auto" w:fill="auto"/>
          </w:tcPr>
          <w:p w:rsidR="008C1604" w:rsidRPr="00013172" w:rsidRDefault="008C1604" w:rsidP="006400C4">
            <w:pPr>
              <w:pStyle w:val="Tabletext"/>
            </w:pPr>
            <w:r w:rsidRPr="00013172">
              <w:t xml:space="preserve">1.  </w:t>
            </w:r>
            <w:r>
              <w:t>Schedule 3</w:t>
            </w:r>
          </w:p>
        </w:tc>
        <w:tc>
          <w:tcPr>
            <w:tcW w:w="3828" w:type="dxa"/>
            <w:tcBorders>
              <w:bottom w:val="single" w:sz="12" w:space="0" w:color="auto"/>
            </w:tcBorders>
            <w:shd w:val="clear" w:color="auto" w:fill="auto"/>
          </w:tcPr>
          <w:p w:rsidR="008C1604" w:rsidRPr="00013172" w:rsidRDefault="008C1604" w:rsidP="006400C4">
            <w:pPr>
              <w:pStyle w:val="Tabletext"/>
            </w:pPr>
            <w:r>
              <w:t>1 January 2021</w:t>
            </w:r>
            <w:r w:rsidR="005770B0">
              <w:t>.</w:t>
            </w:r>
          </w:p>
        </w:tc>
        <w:tc>
          <w:tcPr>
            <w:tcW w:w="1582" w:type="dxa"/>
            <w:tcBorders>
              <w:bottom w:val="single" w:sz="12" w:space="0" w:color="auto"/>
            </w:tcBorders>
            <w:shd w:val="clear" w:color="auto" w:fill="auto"/>
          </w:tcPr>
          <w:p w:rsidR="008C1604" w:rsidRPr="00013172" w:rsidRDefault="008C1604" w:rsidP="006400C4">
            <w:pPr>
              <w:pStyle w:val="Tabletext"/>
            </w:pPr>
            <w:r>
              <w:t>1 January 2021</w:t>
            </w:r>
          </w:p>
        </w:tc>
      </w:tr>
    </w:tbl>
    <w:p w:rsidR="00B56363" w:rsidRPr="00013172" w:rsidRDefault="00B56363" w:rsidP="008C1604">
      <w:pPr>
        <w:pStyle w:val="ActHead6"/>
        <w:pageBreakBefore/>
      </w:pPr>
      <w:bookmarkStart w:id="1" w:name="_Toc45814498"/>
      <w:r w:rsidRPr="007B3012">
        <w:rPr>
          <w:rStyle w:val="CharAmSchNo"/>
        </w:rPr>
        <w:lastRenderedPageBreak/>
        <w:t>Schedule</w:t>
      </w:r>
      <w:r w:rsidR="00013172" w:rsidRPr="007B3012">
        <w:rPr>
          <w:rStyle w:val="CharAmSchNo"/>
        </w:rPr>
        <w:t> </w:t>
      </w:r>
      <w:r w:rsidR="008C1604" w:rsidRPr="007B3012">
        <w:rPr>
          <w:rStyle w:val="CharAmSchNo"/>
        </w:rPr>
        <w:t>3</w:t>
      </w:r>
      <w:r w:rsidRPr="00013172">
        <w:t>—</w:t>
      </w:r>
      <w:r w:rsidRPr="007B3012">
        <w:rPr>
          <w:rStyle w:val="CharAmSchText"/>
        </w:rPr>
        <w:t>Integrity amendments</w:t>
      </w:r>
      <w:bookmarkEnd w:id="1"/>
    </w:p>
    <w:p w:rsidR="00B56363" w:rsidRPr="00013172" w:rsidRDefault="00B56363" w:rsidP="00013172">
      <w:pPr>
        <w:pStyle w:val="ActHead7"/>
      </w:pPr>
      <w:bookmarkStart w:id="2" w:name="_Toc45814499"/>
      <w:r w:rsidRPr="007B3012">
        <w:rPr>
          <w:rStyle w:val="CharAmPartNo"/>
        </w:rPr>
        <w:t>Part</w:t>
      </w:r>
      <w:r w:rsidR="00013172" w:rsidRPr="007B3012">
        <w:rPr>
          <w:rStyle w:val="CharAmPartNo"/>
        </w:rPr>
        <w:t> </w:t>
      </w:r>
      <w:r w:rsidRPr="007B3012">
        <w:rPr>
          <w:rStyle w:val="CharAmPartNo"/>
        </w:rPr>
        <w:t>1</w:t>
      </w:r>
      <w:r w:rsidRPr="00013172">
        <w:t>—</w:t>
      </w:r>
      <w:r w:rsidRPr="007B3012">
        <w:rPr>
          <w:rStyle w:val="CharAmPartText"/>
        </w:rPr>
        <w:t>Change in control test</w:t>
      </w:r>
      <w:bookmarkEnd w:id="2"/>
    </w:p>
    <w:p w:rsidR="00080929" w:rsidRPr="00013172" w:rsidRDefault="00080929" w:rsidP="00013172">
      <w:pPr>
        <w:pStyle w:val="ActHead9"/>
        <w:rPr>
          <w:i w:val="0"/>
        </w:rPr>
      </w:pPr>
      <w:bookmarkStart w:id="3" w:name="_Toc45814500"/>
      <w:r w:rsidRPr="00013172">
        <w:t>Foreign Acquisitions and Takeovers Act 1975</w:t>
      </w:r>
      <w:bookmarkEnd w:id="3"/>
    </w:p>
    <w:p w:rsidR="003B21CB" w:rsidRPr="00013172" w:rsidRDefault="00B56363" w:rsidP="00013172">
      <w:pPr>
        <w:pStyle w:val="ItemHead"/>
      </w:pPr>
      <w:r w:rsidRPr="00013172">
        <w:t>1</w:t>
      </w:r>
      <w:r w:rsidR="003B21CB" w:rsidRPr="00013172">
        <w:t xml:space="preserve">  </w:t>
      </w:r>
      <w:r w:rsidR="009C0F56" w:rsidRPr="00013172">
        <w:t xml:space="preserve">At the end of </w:t>
      </w:r>
      <w:r w:rsidR="003B21CB" w:rsidRPr="00013172">
        <w:t>section</w:t>
      </w:r>
      <w:r w:rsidR="00013172" w:rsidRPr="00013172">
        <w:t> </w:t>
      </w:r>
      <w:r w:rsidR="003B21CB" w:rsidRPr="00013172">
        <w:t>40</w:t>
      </w:r>
    </w:p>
    <w:p w:rsidR="009C0F56" w:rsidRPr="00013172" w:rsidRDefault="009C0F56" w:rsidP="00013172">
      <w:pPr>
        <w:pStyle w:val="Item"/>
      </w:pPr>
      <w:r w:rsidRPr="00013172">
        <w:t>Add:</w:t>
      </w:r>
    </w:p>
    <w:p w:rsidR="003B21CB" w:rsidRPr="00013172" w:rsidRDefault="003B21CB" w:rsidP="00013172">
      <w:pPr>
        <w:pStyle w:val="subsection"/>
      </w:pPr>
      <w:r w:rsidRPr="00013172">
        <w:tab/>
        <w:t>(</w:t>
      </w:r>
      <w:r w:rsidR="009C0F56" w:rsidRPr="00013172">
        <w:t>7</w:t>
      </w:r>
      <w:r w:rsidRPr="00013172">
        <w:t>)</w:t>
      </w:r>
      <w:r w:rsidRPr="00013172">
        <w:tab/>
      </w:r>
      <w:r w:rsidR="00AA710A" w:rsidRPr="00013172">
        <w:t xml:space="preserve">However, the last condition in </w:t>
      </w:r>
      <w:r w:rsidR="00013172" w:rsidRPr="00013172">
        <w:t>subsection (</w:t>
      </w:r>
      <w:r w:rsidR="00AA710A" w:rsidRPr="00013172">
        <w:t>6)</w:t>
      </w:r>
      <w:r w:rsidR="00BA34DC" w:rsidRPr="00013172">
        <w:t xml:space="preserve"> is not required to be met</w:t>
      </w:r>
      <w:r w:rsidR="00AA710A" w:rsidRPr="00013172">
        <w:t xml:space="preserve"> i</w:t>
      </w:r>
      <w:r w:rsidRPr="00013172">
        <w:t>f:</w:t>
      </w:r>
    </w:p>
    <w:p w:rsidR="003B21CB" w:rsidRPr="00013172" w:rsidRDefault="003B21CB" w:rsidP="00013172">
      <w:pPr>
        <w:pStyle w:val="paragraph"/>
      </w:pPr>
      <w:r w:rsidRPr="00013172">
        <w:tab/>
        <w:t>(a)</w:t>
      </w:r>
      <w:r w:rsidRPr="00013172">
        <w:tab/>
      </w:r>
      <w:r w:rsidR="00013172" w:rsidRPr="00013172">
        <w:t>paragraph (</w:t>
      </w:r>
      <w:r w:rsidRPr="00013172">
        <w:t>2)(b) applies and the action is or is to be taken by</w:t>
      </w:r>
      <w:r w:rsidR="00AA710A" w:rsidRPr="00013172">
        <w:t xml:space="preserve"> </w:t>
      </w:r>
      <w:r w:rsidRPr="00013172">
        <w:t>a</w:t>
      </w:r>
      <w:r w:rsidR="00DA5460" w:rsidRPr="00013172">
        <w:t xml:space="preserve"> foreign</w:t>
      </w:r>
      <w:r w:rsidRPr="00013172">
        <w:t xml:space="preserve"> person who </w:t>
      </w:r>
      <w:r w:rsidR="00AA710A" w:rsidRPr="00013172">
        <w:t xml:space="preserve">controls the entity (whether alone or together with one or more associates) </w:t>
      </w:r>
      <w:r w:rsidR="00527D8A" w:rsidRPr="00013172">
        <w:t>immediately before the action is or is to be taken</w:t>
      </w:r>
      <w:r w:rsidRPr="00013172">
        <w:t>; or</w:t>
      </w:r>
    </w:p>
    <w:p w:rsidR="00AA710A" w:rsidRPr="00013172" w:rsidRDefault="00AA710A" w:rsidP="00013172">
      <w:pPr>
        <w:pStyle w:val="paragraph"/>
      </w:pPr>
      <w:r w:rsidRPr="00013172">
        <w:tab/>
        <w:t>(b)</w:t>
      </w:r>
      <w:r w:rsidRPr="00013172">
        <w:tab/>
      </w:r>
      <w:r w:rsidR="00013172" w:rsidRPr="00013172">
        <w:t>paragraph (</w:t>
      </w:r>
      <w:r w:rsidRPr="00013172">
        <w:t>2)</w:t>
      </w:r>
      <w:r w:rsidR="00631A50" w:rsidRPr="00013172">
        <w:t xml:space="preserve">(c) applies and </w:t>
      </w:r>
      <w:r w:rsidRPr="00013172">
        <w:t>a</w:t>
      </w:r>
      <w:r w:rsidR="00631A50" w:rsidRPr="00013172">
        <w:t xml:space="preserve"> forei</w:t>
      </w:r>
      <w:r w:rsidR="00072BCC" w:rsidRPr="00013172">
        <w:t>gn person control</w:t>
      </w:r>
      <w:r w:rsidRPr="00013172">
        <w:t>s</w:t>
      </w:r>
      <w:r w:rsidR="00631A50" w:rsidRPr="00013172">
        <w:t xml:space="preserve"> the entity </w:t>
      </w:r>
      <w:r w:rsidR="00B57A3F" w:rsidRPr="00013172">
        <w:t xml:space="preserve">(whether alone or together with one or more associates) </w:t>
      </w:r>
      <w:r w:rsidR="00072BCC" w:rsidRPr="00013172">
        <w:t xml:space="preserve">immediately </w:t>
      </w:r>
      <w:r w:rsidR="00631A50" w:rsidRPr="00013172">
        <w:t xml:space="preserve">before </w:t>
      </w:r>
      <w:r w:rsidR="00072BCC" w:rsidRPr="00013172">
        <w:t xml:space="preserve">the </w:t>
      </w:r>
      <w:r w:rsidR="00631A50" w:rsidRPr="00013172">
        <w:t xml:space="preserve">action is or </w:t>
      </w:r>
      <w:r w:rsidR="00072BCC" w:rsidRPr="00013172">
        <w:t>is to be</w:t>
      </w:r>
      <w:r w:rsidR="00631A50" w:rsidRPr="00013172">
        <w:t xml:space="preserve"> taken</w:t>
      </w:r>
      <w:r w:rsidRPr="00013172">
        <w:t>.</w:t>
      </w:r>
    </w:p>
    <w:p w:rsidR="00AA710A" w:rsidRPr="00013172" w:rsidRDefault="00B56363" w:rsidP="00013172">
      <w:pPr>
        <w:pStyle w:val="ItemHead"/>
      </w:pPr>
      <w:r w:rsidRPr="00013172">
        <w:t>2</w:t>
      </w:r>
      <w:r w:rsidR="008B6C1C" w:rsidRPr="00013172">
        <w:t xml:space="preserve">  </w:t>
      </w:r>
      <w:r w:rsidR="00AA710A" w:rsidRPr="00013172">
        <w:t>At the end of section</w:t>
      </w:r>
      <w:r w:rsidR="00013172" w:rsidRPr="00013172">
        <w:t> </w:t>
      </w:r>
      <w:r w:rsidR="00AA710A" w:rsidRPr="00013172">
        <w:t>41</w:t>
      </w:r>
    </w:p>
    <w:p w:rsidR="00AA710A" w:rsidRPr="00013172" w:rsidRDefault="00AA710A" w:rsidP="00013172">
      <w:pPr>
        <w:pStyle w:val="Item"/>
      </w:pPr>
      <w:r w:rsidRPr="00013172">
        <w:t>Add:</w:t>
      </w:r>
    </w:p>
    <w:p w:rsidR="00AA710A" w:rsidRPr="00013172" w:rsidRDefault="00AA710A" w:rsidP="00013172">
      <w:pPr>
        <w:pStyle w:val="subsection"/>
      </w:pPr>
      <w:r w:rsidRPr="00013172">
        <w:tab/>
        <w:t>(6)</w:t>
      </w:r>
      <w:r w:rsidRPr="00013172">
        <w:tab/>
        <w:t xml:space="preserve">However, the third condition in </w:t>
      </w:r>
      <w:r w:rsidR="00013172" w:rsidRPr="00013172">
        <w:t>subsection (</w:t>
      </w:r>
      <w:r w:rsidRPr="00013172">
        <w:t xml:space="preserve">5) </w:t>
      </w:r>
      <w:r w:rsidR="00BA34DC" w:rsidRPr="00013172">
        <w:t>is not required to be met</w:t>
      </w:r>
      <w:r w:rsidRPr="00013172">
        <w:t xml:space="preserve"> if:</w:t>
      </w:r>
    </w:p>
    <w:p w:rsidR="00AA710A" w:rsidRPr="00013172" w:rsidRDefault="00AA710A" w:rsidP="00013172">
      <w:pPr>
        <w:pStyle w:val="paragraph"/>
      </w:pPr>
      <w:r w:rsidRPr="00013172">
        <w:tab/>
        <w:t>(a)</w:t>
      </w:r>
      <w:r w:rsidRPr="00013172">
        <w:tab/>
      </w:r>
      <w:r w:rsidR="00013172" w:rsidRPr="00013172">
        <w:t>paragraph (</w:t>
      </w:r>
      <w:r w:rsidRPr="00013172">
        <w:t>2)(b) applies; and</w:t>
      </w:r>
    </w:p>
    <w:p w:rsidR="00AA710A" w:rsidRPr="00013172" w:rsidRDefault="00AA710A" w:rsidP="00013172">
      <w:pPr>
        <w:pStyle w:val="paragraph"/>
      </w:pPr>
      <w:r w:rsidRPr="00013172">
        <w:tab/>
        <w:t>(b)</w:t>
      </w:r>
      <w:r w:rsidRPr="00013172">
        <w:tab/>
        <w:t>the action is or is to be taken by a foreign person who controls the business (whether alone or together with one or more associates) immediately before the action is or is to be taken</w:t>
      </w:r>
      <w:r w:rsidR="00052986" w:rsidRPr="00013172">
        <w:t>.</w:t>
      </w:r>
    </w:p>
    <w:p w:rsidR="004A7ED3" w:rsidRPr="00013172" w:rsidRDefault="00B56363" w:rsidP="00013172">
      <w:pPr>
        <w:pStyle w:val="ItemHead"/>
      </w:pPr>
      <w:r w:rsidRPr="00013172">
        <w:t>3</w:t>
      </w:r>
      <w:r w:rsidR="004A7ED3" w:rsidRPr="00013172">
        <w:t xml:space="preserve">  Section</w:t>
      </w:r>
      <w:r w:rsidR="00013172" w:rsidRPr="00013172">
        <w:t> </w:t>
      </w:r>
      <w:r w:rsidR="004A7ED3" w:rsidRPr="00013172">
        <w:t xml:space="preserve">46 (paragraph beginning </w:t>
      </w:r>
      <w:r w:rsidR="00682D34" w:rsidRPr="00013172">
        <w:t>“Unlike</w:t>
      </w:r>
      <w:r w:rsidR="00FB260A" w:rsidRPr="00013172">
        <w:t>”</w:t>
      </w:r>
      <w:r w:rsidR="00682D34" w:rsidRPr="00013172">
        <w:t>)</w:t>
      </w:r>
    </w:p>
    <w:p w:rsidR="00FB260A" w:rsidRPr="00013172" w:rsidRDefault="00FB260A" w:rsidP="00013172">
      <w:pPr>
        <w:pStyle w:val="Item"/>
      </w:pPr>
      <w:r w:rsidRPr="00013172">
        <w:t>Omit “Unlike for a significant action, there”, substitute “There”.</w:t>
      </w:r>
    </w:p>
    <w:p w:rsidR="00AC130C" w:rsidRPr="00013172" w:rsidRDefault="00B56363" w:rsidP="00013172">
      <w:pPr>
        <w:pStyle w:val="Transitional"/>
      </w:pPr>
      <w:r w:rsidRPr="00013172">
        <w:t>4</w:t>
      </w:r>
      <w:r w:rsidR="00AC130C" w:rsidRPr="00013172">
        <w:t xml:space="preserve">  Application of amendments</w:t>
      </w:r>
    </w:p>
    <w:p w:rsidR="00AC130C" w:rsidRPr="00013172" w:rsidRDefault="00AC130C" w:rsidP="00013172">
      <w:pPr>
        <w:pStyle w:val="Item"/>
      </w:pPr>
      <w:r w:rsidRPr="00013172">
        <w:t>The amendments made by this Part apply in relation to actions taken, or proposed to be taken, on or after 1</w:t>
      </w:r>
      <w:r w:rsidR="00013172" w:rsidRPr="00013172">
        <w:t> </w:t>
      </w:r>
      <w:r w:rsidRPr="00013172">
        <w:t>January 2021.</w:t>
      </w:r>
    </w:p>
    <w:p w:rsidR="00653E1E" w:rsidRPr="00013172" w:rsidRDefault="005F7194" w:rsidP="00013172">
      <w:pPr>
        <w:pStyle w:val="ActHead7"/>
        <w:pageBreakBefore/>
      </w:pPr>
      <w:bookmarkStart w:id="4" w:name="_Toc45814501"/>
      <w:r w:rsidRPr="007B3012">
        <w:rPr>
          <w:rStyle w:val="CharAmPartNo"/>
        </w:rPr>
        <w:lastRenderedPageBreak/>
        <w:t>Part</w:t>
      </w:r>
      <w:r w:rsidR="00013172" w:rsidRPr="007B3012">
        <w:rPr>
          <w:rStyle w:val="CharAmPartNo"/>
        </w:rPr>
        <w:t> </w:t>
      </w:r>
      <w:r w:rsidR="00DD59C5" w:rsidRPr="007B3012">
        <w:rPr>
          <w:rStyle w:val="CharAmPartNo"/>
        </w:rPr>
        <w:t>2</w:t>
      </w:r>
      <w:r w:rsidRPr="00013172">
        <w:t>—</w:t>
      </w:r>
      <w:r w:rsidRPr="007B3012">
        <w:rPr>
          <w:rStyle w:val="CharAmPartText"/>
        </w:rPr>
        <w:t>Buy</w:t>
      </w:r>
      <w:r w:rsidR="00013172" w:rsidRPr="007B3012">
        <w:rPr>
          <w:rStyle w:val="CharAmPartText"/>
        </w:rPr>
        <w:noBreakHyphen/>
      </w:r>
      <w:r w:rsidRPr="007B3012">
        <w:rPr>
          <w:rStyle w:val="CharAmPartText"/>
        </w:rPr>
        <w:t>backs of securities and capital reductions</w:t>
      </w:r>
      <w:bookmarkEnd w:id="4"/>
    </w:p>
    <w:p w:rsidR="00653E1E" w:rsidRPr="00013172" w:rsidRDefault="00653E1E" w:rsidP="00013172">
      <w:pPr>
        <w:pStyle w:val="ActHead9"/>
        <w:rPr>
          <w:i w:val="0"/>
        </w:rPr>
      </w:pPr>
      <w:bookmarkStart w:id="5" w:name="_Toc45814502"/>
      <w:r w:rsidRPr="00013172">
        <w:t>Foreign Acquisitions and Takeovers Act 1975</w:t>
      </w:r>
      <w:bookmarkEnd w:id="5"/>
    </w:p>
    <w:p w:rsidR="00653E1E" w:rsidRPr="00013172" w:rsidRDefault="00B56363" w:rsidP="00013172">
      <w:pPr>
        <w:pStyle w:val="ItemHead"/>
      </w:pPr>
      <w:r w:rsidRPr="00013172">
        <w:t>5</w:t>
      </w:r>
      <w:r w:rsidR="00653E1E" w:rsidRPr="00013172">
        <w:t xml:space="preserve">  After section</w:t>
      </w:r>
      <w:r w:rsidR="00013172" w:rsidRPr="00013172">
        <w:t> </w:t>
      </w:r>
      <w:r w:rsidR="00653E1E" w:rsidRPr="00013172">
        <w:t>15</w:t>
      </w:r>
    </w:p>
    <w:p w:rsidR="00653E1E" w:rsidRPr="00013172" w:rsidRDefault="00653E1E" w:rsidP="00013172">
      <w:pPr>
        <w:pStyle w:val="Item"/>
      </w:pPr>
      <w:r w:rsidRPr="00013172">
        <w:t>Insert:</w:t>
      </w:r>
    </w:p>
    <w:p w:rsidR="00653E1E" w:rsidRPr="00013172" w:rsidRDefault="00653E1E" w:rsidP="00013172">
      <w:pPr>
        <w:pStyle w:val="ActHead5"/>
      </w:pPr>
      <w:bookmarkStart w:id="6" w:name="_Toc45814503"/>
      <w:r w:rsidRPr="007B3012">
        <w:rPr>
          <w:rStyle w:val="CharSectno"/>
        </w:rPr>
        <w:t>15A</w:t>
      </w:r>
      <w:r w:rsidRPr="00013172">
        <w:t xml:space="preserve">  Rules relating to </w:t>
      </w:r>
      <w:r w:rsidR="007F4678" w:rsidRPr="00013172">
        <w:t xml:space="preserve">certain </w:t>
      </w:r>
      <w:r w:rsidRPr="00013172">
        <w:t>buy</w:t>
      </w:r>
      <w:r w:rsidR="00013172">
        <w:noBreakHyphen/>
      </w:r>
      <w:r w:rsidRPr="00013172">
        <w:t>backs</w:t>
      </w:r>
      <w:r w:rsidR="000E140C" w:rsidRPr="00013172">
        <w:t xml:space="preserve"> of securities</w:t>
      </w:r>
      <w:r w:rsidRPr="00013172">
        <w:t xml:space="preserve"> and capital reductions</w:t>
      </w:r>
      <w:bookmarkEnd w:id="6"/>
    </w:p>
    <w:p w:rsidR="000E140C" w:rsidRPr="00013172" w:rsidRDefault="000E140C" w:rsidP="00013172">
      <w:pPr>
        <w:pStyle w:val="SubsectionHead"/>
      </w:pPr>
      <w:r w:rsidRPr="00013172">
        <w:t>Buy</w:t>
      </w:r>
      <w:r w:rsidR="00013172">
        <w:noBreakHyphen/>
      </w:r>
      <w:r w:rsidRPr="00013172">
        <w:t>backs of securities and capital reductions—effect of increas</w:t>
      </w:r>
      <w:r w:rsidR="00560E14">
        <w:t>ing</w:t>
      </w:r>
      <w:r w:rsidRPr="00013172">
        <w:t xml:space="preserve"> </w:t>
      </w:r>
      <w:r w:rsidR="007D485B">
        <w:t xml:space="preserve">proportion of </w:t>
      </w:r>
      <w:r w:rsidRPr="00013172">
        <w:t xml:space="preserve">voting power or </w:t>
      </w:r>
      <w:r w:rsidR="00560E14">
        <w:t>proportion o</w:t>
      </w:r>
      <w:r w:rsidRPr="00013172">
        <w:t>f interest</w:t>
      </w:r>
      <w:r w:rsidR="00347C9B" w:rsidRPr="00013172">
        <w:t>s</w:t>
      </w:r>
      <w:r w:rsidRPr="00013172">
        <w:t xml:space="preserve"> in issued securities</w:t>
      </w:r>
    </w:p>
    <w:p w:rsidR="00B56A43" w:rsidRPr="00013172" w:rsidRDefault="00653E1E" w:rsidP="00013172">
      <w:pPr>
        <w:pStyle w:val="subsection"/>
      </w:pPr>
      <w:r w:rsidRPr="00013172">
        <w:tab/>
        <w:t>(1)</w:t>
      </w:r>
      <w:r w:rsidRPr="00013172">
        <w:tab/>
      </w:r>
      <w:r w:rsidR="00013172" w:rsidRPr="00013172">
        <w:t>Subsection (</w:t>
      </w:r>
      <w:r w:rsidR="000E140C" w:rsidRPr="00013172">
        <w:t>2)</w:t>
      </w:r>
      <w:r w:rsidR="00B56A43" w:rsidRPr="00013172">
        <w:t xml:space="preserve"> applies </w:t>
      </w:r>
      <w:r w:rsidRPr="00013172">
        <w:t>if</w:t>
      </w:r>
      <w:r w:rsidR="00B56A43" w:rsidRPr="00013172">
        <w:t>:</w:t>
      </w:r>
    </w:p>
    <w:p w:rsidR="00653E1E" w:rsidRPr="00013172" w:rsidRDefault="00B56A43" w:rsidP="00013172">
      <w:pPr>
        <w:pStyle w:val="paragraph"/>
      </w:pPr>
      <w:r w:rsidRPr="00013172">
        <w:tab/>
        <w:t>(a)</w:t>
      </w:r>
      <w:r w:rsidRPr="00013172">
        <w:tab/>
      </w:r>
      <w:r w:rsidR="00653E1E" w:rsidRPr="00013172">
        <w:t>an entity buys back a security in itself</w:t>
      </w:r>
      <w:r w:rsidRPr="00013172">
        <w:t xml:space="preserve"> or </w:t>
      </w:r>
      <w:r w:rsidR="00AE0E11" w:rsidRPr="00013172">
        <w:t>otherwise</w:t>
      </w:r>
      <w:r w:rsidR="00AE0E11" w:rsidRPr="00013172">
        <w:rPr>
          <w:i/>
        </w:rPr>
        <w:t xml:space="preserve"> </w:t>
      </w:r>
      <w:r w:rsidR="00B974CB" w:rsidRPr="00013172">
        <w:t>reduces its capital</w:t>
      </w:r>
      <w:r w:rsidRPr="00013172">
        <w:t>;</w:t>
      </w:r>
      <w:r w:rsidR="00653E1E" w:rsidRPr="00013172">
        <w:t xml:space="preserve"> </w:t>
      </w:r>
      <w:r w:rsidRPr="00013172">
        <w:t>and</w:t>
      </w:r>
    </w:p>
    <w:p w:rsidR="00B56A43" w:rsidRPr="00013172" w:rsidRDefault="00B56A43" w:rsidP="00013172">
      <w:pPr>
        <w:pStyle w:val="paragraph"/>
      </w:pPr>
      <w:r w:rsidRPr="00013172">
        <w:tab/>
        <w:t>(b)</w:t>
      </w:r>
      <w:r w:rsidRPr="00013172">
        <w:tab/>
        <w:t>as a result of the buy</w:t>
      </w:r>
      <w:r w:rsidR="00013172">
        <w:noBreakHyphen/>
      </w:r>
      <w:r w:rsidRPr="00013172">
        <w:t>back or capital reduction, a person:</w:t>
      </w:r>
    </w:p>
    <w:p w:rsidR="00B56A43" w:rsidRPr="00013172" w:rsidRDefault="00B56A43" w:rsidP="00013172">
      <w:pPr>
        <w:pStyle w:val="paragraphsub"/>
      </w:pPr>
      <w:r w:rsidRPr="00013172">
        <w:tab/>
        <w:t>(i)</w:t>
      </w:r>
      <w:r w:rsidRPr="00013172">
        <w:tab/>
        <w:t>increases the proportion of the total voting power, or the total potential voting power, in the entity that the person is in a position to control (whether alone or together with one or more associates of the person); or</w:t>
      </w:r>
    </w:p>
    <w:p w:rsidR="00B56A43" w:rsidRPr="00013172" w:rsidRDefault="00B56A43" w:rsidP="00013172">
      <w:pPr>
        <w:pStyle w:val="paragraphsub"/>
      </w:pPr>
      <w:r w:rsidRPr="00013172">
        <w:tab/>
        <w:t>(ii)</w:t>
      </w:r>
      <w:r w:rsidRPr="00013172">
        <w:tab/>
        <w:t>increases the proportion of interests in issued securities in the entity that the person holds (whether alone or together with one or more associates of the person)</w:t>
      </w:r>
      <w:r w:rsidR="007F4678" w:rsidRPr="00013172">
        <w:t>; and</w:t>
      </w:r>
    </w:p>
    <w:p w:rsidR="00A4231F" w:rsidRDefault="007D485B" w:rsidP="007D485B">
      <w:pPr>
        <w:pStyle w:val="paragraph"/>
      </w:pPr>
      <w:r w:rsidRPr="00013172">
        <w:tab/>
        <w:t>(c)</w:t>
      </w:r>
      <w:r w:rsidRPr="00013172">
        <w:tab/>
        <w:t>in the case of a buy</w:t>
      </w:r>
      <w:r>
        <w:noBreakHyphen/>
      </w:r>
      <w:r w:rsidRPr="00013172">
        <w:t>back</w:t>
      </w:r>
      <w:r w:rsidR="00A4231F">
        <w:t xml:space="preserve"> where the result mentioned in paragraph (b) occurs other than by the person accepting an offer to buy back securities in the entity—the entity made the person such an offer.</w:t>
      </w:r>
    </w:p>
    <w:p w:rsidR="00B43BA5" w:rsidRPr="00013172" w:rsidRDefault="00B56A43" w:rsidP="00013172">
      <w:pPr>
        <w:pStyle w:val="subsection"/>
      </w:pPr>
      <w:r w:rsidRPr="00013172">
        <w:tab/>
        <w:t>(2)</w:t>
      </w:r>
      <w:r w:rsidRPr="00013172">
        <w:tab/>
      </w:r>
      <w:r w:rsidR="009130DB" w:rsidRPr="00013172">
        <w:t xml:space="preserve">For the purposes of this Act, </w:t>
      </w:r>
      <w:r w:rsidR="00B43BA5" w:rsidRPr="00013172">
        <w:t xml:space="preserve">the person mentioned in </w:t>
      </w:r>
      <w:r w:rsidR="00013172" w:rsidRPr="00013172">
        <w:t>paragraph (</w:t>
      </w:r>
      <w:r w:rsidR="00B43BA5" w:rsidRPr="00013172">
        <w:t xml:space="preserve">1)(b) is taken to acquire an interest </w:t>
      </w:r>
      <w:r w:rsidR="009130DB" w:rsidRPr="00013172">
        <w:t>in securities in the entity.</w:t>
      </w:r>
    </w:p>
    <w:p w:rsidR="009130DB" w:rsidRPr="00013172" w:rsidRDefault="00277740" w:rsidP="00013172">
      <w:pPr>
        <w:pStyle w:val="notetext"/>
      </w:pPr>
      <w:r w:rsidRPr="00013172">
        <w:t>Note:</w:t>
      </w:r>
      <w:r w:rsidRPr="00013172">
        <w:tab/>
        <w:t>As a result of this subsection, the buy</w:t>
      </w:r>
      <w:r w:rsidR="00013172">
        <w:noBreakHyphen/>
      </w:r>
      <w:r w:rsidRPr="00013172">
        <w:t>back or capital reduction might amount to</w:t>
      </w:r>
      <w:r w:rsidR="009130DB" w:rsidRPr="00013172">
        <w:t xml:space="preserve"> </w:t>
      </w:r>
      <w:r w:rsidRPr="00013172">
        <w:t>the taking of a significant action</w:t>
      </w:r>
      <w:r w:rsidR="009130DB" w:rsidRPr="00013172">
        <w:t xml:space="preserve"> or a notifiable action</w:t>
      </w:r>
      <w:r w:rsidRPr="00013172">
        <w:t xml:space="preserve"> by the person</w:t>
      </w:r>
      <w:r w:rsidR="00A62AF4" w:rsidRPr="00013172">
        <w:t xml:space="preserve"> mentioned in </w:t>
      </w:r>
      <w:r w:rsidR="00013172" w:rsidRPr="00013172">
        <w:t>paragraph (</w:t>
      </w:r>
      <w:r w:rsidR="00A62AF4" w:rsidRPr="00013172">
        <w:t>1)(b)</w:t>
      </w:r>
      <w:r w:rsidR="009130DB" w:rsidRPr="00013172">
        <w:t>.</w:t>
      </w:r>
    </w:p>
    <w:p w:rsidR="00E92321" w:rsidRPr="00013172" w:rsidRDefault="00E92321" w:rsidP="00013172">
      <w:pPr>
        <w:pStyle w:val="SubsectionHead"/>
      </w:pPr>
      <w:r w:rsidRPr="00013172">
        <w:lastRenderedPageBreak/>
        <w:t>Buy</w:t>
      </w:r>
      <w:r w:rsidR="00013172">
        <w:noBreakHyphen/>
      </w:r>
      <w:r w:rsidRPr="00013172">
        <w:t>backs of securities—no acquisition of interests in securities by entity</w:t>
      </w:r>
    </w:p>
    <w:p w:rsidR="000E140C" w:rsidRPr="00013172" w:rsidRDefault="000E140C" w:rsidP="00013172">
      <w:pPr>
        <w:pStyle w:val="subsection"/>
      </w:pPr>
      <w:r w:rsidRPr="00013172">
        <w:tab/>
        <w:t>(3)</w:t>
      </w:r>
      <w:r w:rsidRPr="00013172">
        <w:tab/>
        <w:t>The buying</w:t>
      </w:r>
      <w:r w:rsidR="00013172">
        <w:noBreakHyphen/>
      </w:r>
      <w:r w:rsidRPr="00013172">
        <w:t xml:space="preserve">back of a security in an entity by the entity does not constitute an acquisition by the entity of </w:t>
      </w:r>
      <w:r w:rsidR="00614922" w:rsidRPr="00013172">
        <w:t>an interest in a security in the entity</w:t>
      </w:r>
      <w:r w:rsidRPr="00013172">
        <w:t>.</w:t>
      </w:r>
    </w:p>
    <w:p w:rsidR="00AC130C" w:rsidRPr="00013172" w:rsidRDefault="00B56363" w:rsidP="00013172">
      <w:pPr>
        <w:pStyle w:val="Transitional"/>
      </w:pPr>
      <w:r w:rsidRPr="00013172">
        <w:t>6</w:t>
      </w:r>
      <w:r w:rsidR="00AC130C" w:rsidRPr="00013172">
        <w:t xml:space="preserve">  Application of amendment</w:t>
      </w:r>
    </w:p>
    <w:p w:rsidR="008E601B" w:rsidRPr="00013172" w:rsidRDefault="008E601B" w:rsidP="00013172">
      <w:pPr>
        <w:pStyle w:val="Item"/>
      </w:pPr>
      <w:r w:rsidRPr="00013172">
        <w:t>Section</w:t>
      </w:r>
      <w:r w:rsidR="00013172" w:rsidRPr="00013172">
        <w:t> </w:t>
      </w:r>
      <w:r w:rsidRPr="00013172">
        <w:t xml:space="preserve">15A of the </w:t>
      </w:r>
      <w:r w:rsidRPr="00013172">
        <w:rPr>
          <w:i/>
        </w:rPr>
        <w:t>Foreign Acquisitions and Takeovers Act 1975</w:t>
      </w:r>
      <w:r w:rsidRPr="00013172">
        <w:t>, as inserted by this Part, applies in relation to:</w:t>
      </w:r>
    </w:p>
    <w:p w:rsidR="008E601B" w:rsidRPr="00013172" w:rsidRDefault="008E601B" w:rsidP="00013172">
      <w:pPr>
        <w:pStyle w:val="paragraph"/>
      </w:pPr>
      <w:r w:rsidRPr="00013172">
        <w:tab/>
        <w:t>(a)</w:t>
      </w:r>
      <w:r w:rsidRPr="00013172">
        <w:tab/>
        <w:t>a buy</w:t>
      </w:r>
      <w:r w:rsidR="00013172">
        <w:noBreakHyphen/>
      </w:r>
      <w:r w:rsidRPr="00013172">
        <w:t>back of securities in an entity for which an offer is made by the entity on or after 1</w:t>
      </w:r>
      <w:r w:rsidR="00013172" w:rsidRPr="00013172">
        <w:t> </w:t>
      </w:r>
      <w:r w:rsidRPr="00013172">
        <w:t>January 2021; and</w:t>
      </w:r>
    </w:p>
    <w:p w:rsidR="008E601B" w:rsidRPr="00013172" w:rsidRDefault="008E601B" w:rsidP="00013172">
      <w:pPr>
        <w:pStyle w:val="paragraph"/>
      </w:pPr>
      <w:r w:rsidRPr="00013172">
        <w:tab/>
        <w:t>(b)</w:t>
      </w:r>
      <w:r w:rsidRPr="00013172">
        <w:tab/>
        <w:t>a capital reduction that occurs on or after 1</w:t>
      </w:r>
      <w:r w:rsidR="00013172" w:rsidRPr="00013172">
        <w:t> </w:t>
      </w:r>
      <w:r w:rsidRPr="00013172">
        <w:t>January 2021</w:t>
      </w:r>
      <w:r w:rsidR="00E76D09" w:rsidRPr="00013172">
        <w:t xml:space="preserve"> (subject to </w:t>
      </w:r>
      <w:r w:rsidR="00013172" w:rsidRPr="00013172">
        <w:t>paragraph (</w:t>
      </w:r>
      <w:r w:rsidR="00E76D09" w:rsidRPr="00013172">
        <w:t>a))</w:t>
      </w:r>
      <w:r w:rsidRPr="00013172">
        <w:t>.</w:t>
      </w:r>
    </w:p>
    <w:p w:rsidR="000B6678" w:rsidRPr="00013172" w:rsidRDefault="00DD59C5" w:rsidP="00013172">
      <w:pPr>
        <w:pStyle w:val="ActHead7"/>
        <w:pageBreakBefore/>
      </w:pPr>
      <w:bookmarkStart w:id="7" w:name="_Toc45814504"/>
      <w:r w:rsidRPr="007B3012">
        <w:rPr>
          <w:rStyle w:val="CharAmPartNo"/>
        </w:rPr>
        <w:lastRenderedPageBreak/>
        <w:t>Part</w:t>
      </w:r>
      <w:r w:rsidR="00013172" w:rsidRPr="007B3012">
        <w:rPr>
          <w:rStyle w:val="CharAmPartNo"/>
        </w:rPr>
        <w:t> </w:t>
      </w:r>
      <w:r w:rsidRPr="007B3012">
        <w:rPr>
          <w:rStyle w:val="CharAmPartNo"/>
        </w:rPr>
        <w:t>3</w:t>
      </w:r>
      <w:r w:rsidR="00145D3C" w:rsidRPr="00013172">
        <w:t>—</w:t>
      </w:r>
      <w:r w:rsidR="00145D3C" w:rsidRPr="007B3012">
        <w:rPr>
          <w:rStyle w:val="CharAmPartText"/>
        </w:rPr>
        <w:t>Presumption of advancement</w:t>
      </w:r>
      <w:bookmarkEnd w:id="7"/>
    </w:p>
    <w:p w:rsidR="000B6678" w:rsidRPr="00013172" w:rsidRDefault="000B6678" w:rsidP="00013172">
      <w:pPr>
        <w:pStyle w:val="ActHead9"/>
        <w:rPr>
          <w:i w:val="0"/>
        </w:rPr>
      </w:pPr>
      <w:bookmarkStart w:id="8" w:name="_Toc45814505"/>
      <w:r w:rsidRPr="00013172">
        <w:t>Foreign Acquisitions and Takeovers Act 1975</w:t>
      </w:r>
      <w:bookmarkEnd w:id="8"/>
    </w:p>
    <w:p w:rsidR="000B6678" w:rsidRPr="00013172" w:rsidRDefault="00B56363" w:rsidP="00013172">
      <w:pPr>
        <w:pStyle w:val="ItemHead"/>
      </w:pPr>
      <w:r w:rsidRPr="00013172">
        <w:t>7</w:t>
      </w:r>
      <w:r w:rsidR="000B6678" w:rsidRPr="00013172">
        <w:t xml:space="preserve">  At the end of section</w:t>
      </w:r>
      <w:r w:rsidR="00013172" w:rsidRPr="00013172">
        <w:t> </w:t>
      </w:r>
      <w:r w:rsidR="000B6678" w:rsidRPr="00013172">
        <w:t>12</w:t>
      </w:r>
    </w:p>
    <w:p w:rsidR="000B6678" w:rsidRPr="00013172" w:rsidRDefault="000B6678" w:rsidP="00013172">
      <w:pPr>
        <w:pStyle w:val="Item"/>
      </w:pPr>
      <w:r w:rsidRPr="00013172">
        <w:t>Add:</w:t>
      </w:r>
    </w:p>
    <w:p w:rsidR="000B6678" w:rsidRPr="00013172" w:rsidRDefault="000B6678" w:rsidP="00013172">
      <w:pPr>
        <w:pStyle w:val="subsection"/>
      </w:pPr>
      <w:r w:rsidRPr="00013172">
        <w:tab/>
        <w:t>(4)</w:t>
      </w:r>
      <w:r w:rsidRPr="00013172">
        <w:tab/>
        <w:t>If:</w:t>
      </w:r>
    </w:p>
    <w:p w:rsidR="000B6678" w:rsidRPr="00013172" w:rsidRDefault="000B6678" w:rsidP="00013172">
      <w:pPr>
        <w:pStyle w:val="paragraph"/>
      </w:pPr>
      <w:r w:rsidRPr="00013172">
        <w:tab/>
        <w:t>(a)</w:t>
      </w:r>
      <w:r w:rsidRPr="00013172">
        <w:tab/>
        <w:t xml:space="preserve">a person (the </w:t>
      </w:r>
      <w:r w:rsidRPr="00013172">
        <w:rPr>
          <w:b/>
          <w:i/>
        </w:rPr>
        <w:t>first person</w:t>
      </w:r>
      <w:r w:rsidRPr="00013172">
        <w:t xml:space="preserve">) acquires a legal interest in Australian land (other than an interest covered by </w:t>
      </w:r>
      <w:r w:rsidR="00013172" w:rsidRPr="00013172">
        <w:t>subparagraph (</w:t>
      </w:r>
      <w:r w:rsidRPr="00013172">
        <w:t>1)(a)(i), (ii) or (iii)); and</w:t>
      </w:r>
    </w:p>
    <w:p w:rsidR="000B6678" w:rsidRPr="00013172" w:rsidRDefault="00145D3C" w:rsidP="00013172">
      <w:pPr>
        <w:pStyle w:val="paragraph"/>
      </w:pPr>
      <w:r w:rsidRPr="00013172">
        <w:tab/>
        <w:t>(b)</w:t>
      </w:r>
      <w:r w:rsidRPr="00013172">
        <w:tab/>
        <w:t xml:space="preserve">some or all of the </w:t>
      </w:r>
      <w:r w:rsidR="000B6678" w:rsidRPr="00013172">
        <w:t xml:space="preserve">consideration for the acquisition is given by another person (the </w:t>
      </w:r>
      <w:r w:rsidR="000B6678" w:rsidRPr="00013172">
        <w:rPr>
          <w:b/>
          <w:i/>
        </w:rPr>
        <w:t>second person</w:t>
      </w:r>
      <w:r w:rsidR="000B6678" w:rsidRPr="00013172">
        <w:t>); and</w:t>
      </w:r>
    </w:p>
    <w:p w:rsidR="000B6678" w:rsidRPr="00013172" w:rsidRDefault="000B6678" w:rsidP="00013172">
      <w:pPr>
        <w:pStyle w:val="paragraph"/>
      </w:pPr>
      <w:r w:rsidRPr="00013172">
        <w:tab/>
        <w:t>(c)</w:t>
      </w:r>
      <w:r w:rsidRPr="00013172">
        <w:tab/>
        <w:t>the second person does not, apart from this subsection, acquire an equitable interest in the Australian land by giving the consideration</w:t>
      </w:r>
      <w:r w:rsidR="0046437B" w:rsidRPr="00013172">
        <w:t>,</w:t>
      </w:r>
      <w:r w:rsidRPr="00013172">
        <w:t xml:space="preserve"> because </w:t>
      </w:r>
      <w:r w:rsidR="00145D3C" w:rsidRPr="00013172">
        <w:t xml:space="preserve">of the operation of </w:t>
      </w:r>
      <w:r w:rsidRPr="00013172">
        <w:t xml:space="preserve">a principle of equity </w:t>
      </w:r>
      <w:r w:rsidR="00145D3C" w:rsidRPr="00013172">
        <w:t xml:space="preserve">that </w:t>
      </w:r>
      <w:r w:rsidRPr="00013172">
        <w:t>presumes the second person to have given the consideration as a gift for the first person;</w:t>
      </w:r>
    </w:p>
    <w:p w:rsidR="000B6678" w:rsidRPr="00013172" w:rsidRDefault="000B6678" w:rsidP="00013172">
      <w:pPr>
        <w:pStyle w:val="subsection2"/>
      </w:pPr>
      <w:r w:rsidRPr="00013172">
        <w:t>the second person is taken, for the purposes of this Act, to have acquired an equitable interest in the Australian land.</w:t>
      </w:r>
    </w:p>
    <w:p w:rsidR="00145D3C" w:rsidRPr="00013172" w:rsidRDefault="000B6678" w:rsidP="00013172">
      <w:pPr>
        <w:pStyle w:val="subsection"/>
        <w:rPr>
          <w:i/>
        </w:rPr>
      </w:pPr>
      <w:r w:rsidRPr="00013172">
        <w:tab/>
        <w:t>(5)</w:t>
      </w:r>
      <w:r w:rsidRPr="00013172">
        <w:tab/>
        <w:t xml:space="preserve">However, a person does not acquire an equitable interest in Australian land under </w:t>
      </w:r>
      <w:r w:rsidR="00013172" w:rsidRPr="00013172">
        <w:t>subsection (</w:t>
      </w:r>
      <w:r w:rsidRPr="00013172">
        <w:t>4) if the person proves the person gave the consideration as a gift for another person</w:t>
      </w:r>
      <w:r w:rsidR="00145D3C" w:rsidRPr="00013172">
        <w:rPr>
          <w:i/>
        </w:rPr>
        <w:t>.</w:t>
      </w:r>
    </w:p>
    <w:p w:rsidR="000B6678" w:rsidRPr="00013172" w:rsidRDefault="000B6678" w:rsidP="00013172">
      <w:pPr>
        <w:pStyle w:val="subsection"/>
      </w:pPr>
      <w:r w:rsidRPr="00013172">
        <w:tab/>
        <w:t>(6)</w:t>
      </w:r>
      <w:r w:rsidRPr="00013172">
        <w:tab/>
        <w:t>The regulations may provide for and in relation to determining whether consideration is given by a person as a gift for another person</w:t>
      </w:r>
      <w:r w:rsidR="00145D3C" w:rsidRPr="00013172">
        <w:t xml:space="preserve"> </w:t>
      </w:r>
      <w:r w:rsidRPr="00013172">
        <w:t xml:space="preserve">for the purposes of this </w:t>
      </w:r>
      <w:r w:rsidR="00E92905" w:rsidRPr="00013172">
        <w:t>section</w:t>
      </w:r>
      <w:r w:rsidRPr="00013172">
        <w:t>.</w:t>
      </w:r>
    </w:p>
    <w:p w:rsidR="000B6678" w:rsidRPr="00013172" w:rsidRDefault="00B56363" w:rsidP="00013172">
      <w:pPr>
        <w:pStyle w:val="Transitional"/>
      </w:pPr>
      <w:r w:rsidRPr="00013172">
        <w:t>8</w:t>
      </w:r>
      <w:r w:rsidR="000B6678" w:rsidRPr="00013172">
        <w:t xml:space="preserve">  Application</w:t>
      </w:r>
      <w:r w:rsidR="00D72967" w:rsidRPr="00013172">
        <w:t xml:space="preserve"> of amendment</w:t>
      </w:r>
    </w:p>
    <w:p w:rsidR="000B6678" w:rsidRPr="00013172" w:rsidRDefault="000B6678" w:rsidP="00013172">
      <w:pPr>
        <w:pStyle w:val="Item"/>
      </w:pPr>
      <w:r w:rsidRPr="00013172">
        <w:t>The amendment made by this Part appl</w:t>
      </w:r>
      <w:r w:rsidR="00263DEF" w:rsidRPr="00013172">
        <w:t>ies</w:t>
      </w:r>
      <w:r w:rsidRPr="00013172">
        <w:t xml:space="preserve"> in relation to </w:t>
      </w:r>
      <w:r w:rsidR="00145D3C" w:rsidRPr="00013172">
        <w:t xml:space="preserve">an </w:t>
      </w:r>
      <w:r w:rsidRPr="00013172">
        <w:t xml:space="preserve">acquisition </w:t>
      </w:r>
      <w:r w:rsidR="008C2735" w:rsidRPr="00013172">
        <w:t xml:space="preserve">of </w:t>
      </w:r>
      <w:r w:rsidR="00145D3C" w:rsidRPr="00013172">
        <w:t xml:space="preserve">a </w:t>
      </w:r>
      <w:r w:rsidR="008C2735" w:rsidRPr="00013172">
        <w:t xml:space="preserve">legal interest in Australian land </w:t>
      </w:r>
      <w:r w:rsidRPr="00013172">
        <w:t>on or after 1</w:t>
      </w:r>
      <w:r w:rsidR="00013172" w:rsidRPr="00013172">
        <w:t> </w:t>
      </w:r>
      <w:r w:rsidRPr="00013172">
        <w:t>January 2021</w:t>
      </w:r>
      <w:r w:rsidR="00D37CAA" w:rsidRPr="00013172">
        <w:t xml:space="preserve">, </w:t>
      </w:r>
      <w:r w:rsidRPr="00013172">
        <w:t xml:space="preserve">whether consideration is given </w:t>
      </w:r>
      <w:r w:rsidR="00145D3C" w:rsidRPr="00013172">
        <w:t xml:space="preserve">for the acquisition </w:t>
      </w:r>
      <w:r w:rsidRPr="00013172">
        <w:t>before</w:t>
      </w:r>
      <w:r w:rsidR="00D37CAA" w:rsidRPr="00013172">
        <w:t xml:space="preserve">, on or </w:t>
      </w:r>
      <w:r w:rsidRPr="00013172">
        <w:t xml:space="preserve">after that </w:t>
      </w:r>
      <w:r w:rsidR="00D37CAA" w:rsidRPr="00013172">
        <w:t>day</w:t>
      </w:r>
      <w:r w:rsidRPr="00013172">
        <w:t>.</w:t>
      </w:r>
    </w:p>
    <w:p w:rsidR="00C8004D" w:rsidRPr="00013172" w:rsidRDefault="00DD59C5" w:rsidP="00013172">
      <w:pPr>
        <w:pStyle w:val="ActHead7"/>
        <w:pageBreakBefore/>
      </w:pPr>
      <w:bookmarkStart w:id="9" w:name="_Toc45814506"/>
      <w:r w:rsidRPr="007B3012">
        <w:rPr>
          <w:rStyle w:val="CharAmPartNo"/>
        </w:rPr>
        <w:lastRenderedPageBreak/>
        <w:t>Part</w:t>
      </w:r>
      <w:r w:rsidR="00013172" w:rsidRPr="007B3012">
        <w:rPr>
          <w:rStyle w:val="CharAmPartNo"/>
        </w:rPr>
        <w:t> </w:t>
      </w:r>
      <w:r w:rsidRPr="007B3012">
        <w:rPr>
          <w:rStyle w:val="CharAmPartNo"/>
        </w:rPr>
        <w:t>4</w:t>
      </w:r>
      <w:r w:rsidR="00145D3C" w:rsidRPr="00013172">
        <w:t>—</w:t>
      </w:r>
      <w:r w:rsidR="00145D3C" w:rsidRPr="007B3012">
        <w:rPr>
          <w:rStyle w:val="CharAmPartText"/>
        </w:rPr>
        <w:t>Businesses carried on by the Commonwealth, States, Territories or local governing bodies</w:t>
      </w:r>
      <w:bookmarkEnd w:id="9"/>
    </w:p>
    <w:p w:rsidR="00872B02" w:rsidRPr="00013172" w:rsidRDefault="00872B02" w:rsidP="00013172">
      <w:pPr>
        <w:pStyle w:val="ActHead9"/>
        <w:rPr>
          <w:i w:val="0"/>
        </w:rPr>
      </w:pPr>
      <w:bookmarkStart w:id="10" w:name="_Toc45814507"/>
      <w:r w:rsidRPr="00013172">
        <w:t>Foreign Acquisitions and Takeovers Act 1975</w:t>
      </w:r>
      <w:bookmarkEnd w:id="10"/>
    </w:p>
    <w:p w:rsidR="00F73FC2" w:rsidRPr="00013172" w:rsidRDefault="00B56363" w:rsidP="00013172">
      <w:pPr>
        <w:pStyle w:val="ItemHead"/>
      </w:pPr>
      <w:r w:rsidRPr="00013172">
        <w:t>9</w:t>
      </w:r>
      <w:r w:rsidR="00F73FC2" w:rsidRPr="00013172">
        <w:t xml:space="preserve">  Section</w:t>
      </w:r>
      <w:r w:rsidR="00013172" w:rsidRPr="00013172">
        <w:t> </w:t>
      </w:r>
      <w:r w:rsidR="00F73FC2" w:rsidRPr="00013172">
        <w:t>4</w:t>
      </w:r>
    </w:p>
    <w:p w:rsidR="00F73FC2" w:rsidRPr="00013172" w:rsidRDefault="00F73FC2" w:rsidP="00013172">
      <w:pPr>
        <w:pStyle w:val="Item"/>
      </w:pPr>
      <w:r w:rsidRPr="00013172">
        <w:t>Insert:</w:t>
      </w:r>
    </w:p>
    <w:p w:rsidR="00F73FC2" w:rsidRPr="00013172" w:rsidRDefault="00F73FC2" w:rsidP="00013172">
      <w:pPr>
        <w:pStyle w:val="Definition"/>
      </w:pPr>
      <w:r w:rsidRPr="00013172">
        <w:rPr>
          <w:b/>
          <w:i/>
        </w:rPr>
        <w:t>business</w:t>
      </w:r>
      <w:r w:rsidRPr="00013172">
        <w:t xml:space="preserve"> has a meaning affected by subsection</w:t>
      </w:r>
      <w:r w:rsidR="00013172" w:rsidRPr="00013172">
        <w:t> </w:t>
      </w:r>
      <w:r w:rsidRPr="00013172">
        <w:t>8(3).</w:t>
      </w:r>
    </w:p>
    <w:p w:rsidR="008D34B2" w:rsidRPr="00013172" w:rsidRDefault="00B56363" w:rsidP="00013172">
      <w:pPr>
        <w:pStyle w:val="ItemHead"/>
      </w:pPr>
      <w:r w:rsidRPr="00013172">
        <w:t>10</w:t>
      </w:r>
      <w:r w:rsidR="00C8004D" w:rsidRPr="00013172">
        <w:t xml:space="preserve">  </w:t>
      </w:r>
      <w:r w:rsidR="008D34B2" w:rsidRPr="00013172">
        <w:t>At the end of section</w:t>
      </w:r>
      <w:r w:rsidR="00013172" w:rsidRPr="00013172">
        <w:t> </w:t>
      </w:r>
      <w:r w:rsidR="008D34B2" w:rsidRPr="00013172">
        <w:t>8</w:t>
      </w:r>
    </w:p>
    <w:p w:rsidR="0040753E" w:rsidRPr="00013172" w:rsidRDefault="0040753E" w:rsidP="00013172">
      <w:pPr>
        <w:pStyle w:val="Item"/>
      </w:pPr>
      <w:r w:rsidRPr="00013172">
        <w:t>Add:</w:t>
      </w:r>
    </w:p>
    <w:p w:rsidR="00F653B6" w:rsidRPr="00013172" w:rsidRDefault="00F653B6" w:rsidP="00013172">
      <w:pPr>
        <w:pStyle w:val="subsection"/>
      </w:pPr>
      <w:r w:rsidRPr="00013172">
        <w:tab/>
        <w:t>(3)</w:t>
      </w:r>
      <w:r w:rsidRPr="00013172">
        <w:tab/>
      </w:r>
      <w:r w:rsidR="000245E7" w:rsidRPr="00013172">
        <w:t xml:space="preserve">Without limiting </w:t>
      </w:r>
      <w:r w:rsidR="00013172" w:rsidRPr="00013172">
        <w:t>subsection (</w:t>
      </w:r>
      <w:r w:rsidR="000245E7" w:rsidRPr="00013172">
        <w:t xml:space="preserve">1), </w:t>
      </w:r>
      <w:r w:rsidR="00771CD9" w:rsidRPr="00013172">
        <w:t>a</w:t>
      </w:r>
      <w:r w:rsidRPr="00013172">
        <w:t xml:space="preserve">n activity carried </w:t>
      </w:r>
      <w:r w:rsidR="00F91839" w:rsidRPr="00013172">
        <w:t xml:space="preserve">on wholly or partly in Australia </w:t>
      </w:r>
      <w:r w:rsidRPr="00013172">
        <w:t>by:</w:t>
      </w:r>
    </w:p>
    <w:p w:rsidR="00F653B6" w:rsidRPr="00013172" w:rsidRDefault="00F653B6" w:rsidP="00013172">
      <w:pPr>
        <w:pStyle w:val="paragraph"/>
      </w:pPr>
      <w:r w:rsidRPr="00013172">
        <w:tab/>
        <w:t>(a)</w:t>
      </w:r>
      <w:r w:rsidRPr="00013172">
        <w:tab/>
        <w:t>the Commonwealth, a State, a Territory or a local governing body; or</w:t>
      </w:r>
    </w:p>
    <w:p w:rsidR="00F653B6" w:rsidRPr="00013172" w:rsidRDefault="00F653B6" w:rsidP="00013172">
      <w:pPr>
        <w:pStyle w:val="paragraph"/>
      </w:pPr>
      <w:r w:rsidRPr="00013172">
        <w:tab/>
        <w:t>(b)</w:t>
      </w:r>
      <w:r w:rsidRPr="00013172">
        <w:tab/>
        <w:t>an entity wholly owned by the Commonwealth, a State, a Territory or a local governing body;</w:t>
      </w:r>
    </w:p>
    <w:p w:rsidR="00F653B6" w:rsidRPr="00013172" w:rsidRDefault="00F653B6" w:rsidP="00013172">
      <w:pPr>
        <w:pStyle w:val="subsection2"/>
      </w:pPr>
      <w:r w:rsidRPr="00013172">
        <w:t xml:space="preserve">is </w:t>
      </w:r>
      <w:r w:rsidR="00771CD9" w:rsidRPr="00013172">
        <w:t xml:space="preserve">both a </w:t>
      </w:r>
      <w:r w:rsidR="00771CD9" w:rsidRPr="00013172">
        <w:rPr>
          <w:b/>
          <w:i/>
        </w:rPr>
        <w:t>business</w:t>
      </w:r>
      <w:r w:rsidR="00771CD9" w:rsidRPr="00013172">
        <w:t xml:space="preserve"> and an </w:t>
      </w:r>
      <w:r w:rsidR="00771CD9" w:rsidRPr="00013172">
        <w:rPr>
          <w:b/>
          <w:i/>
        </w:rPr>
        <w:t>Australian business</w:t>
      </w:r>
      <w:r w:rsidR="000245E7" w:rsidRPr="00013172">
        <w:t xml:space="preserve"> for the purposes of this Act</w:t>
      </w:r>
      <w:r w:rsidR="00771CD9" w:rsidRPr="00013172">
        <w:t xml:space="preserve"> if </w:t>
      </w:r>
      <w:r w:rsidRPr="00013172">
        <w:t>the activity would</w:t>
      </w:r>
      <w:r w:rsidR="00771CD9" w:rsidRPr="00013172">
        <w:t>,</w:t>
      </w:r>
      <w:r w:rsidRPr="00013172">
        <w:t xml:space="preserve"> or could</w:t>
      </w:r>
      <w:r w:rsidR="00771CD9" w:rsidRPr="00013172">
        <w:t>,</w:t>
      </w:r>
      <w:r w:rsidRPr="00013172">
        <w:t xml:space="preserve"> be carried on in anticipation of profit or gain if it were carried on by someone other than:</w:t>
      </w:r>
    </w:p>
    <w:p w:rsidR="00F653B6" w:rsidRPr="00013172" w:rsidRDefault="00F653B6" w:rsidP="00013172">
      <w:pPr>
        <w:pStyle w:val="paragraph"/>
      </w:pPr>
      <w:r w:rsidRPr="00013172">
        <w:tab/>
        <w:t>(</w:t>
      </w:r>
      <w:r w:rsidR="00771CD9" w:rsidRPr="00013172">
        <w:t>c</w:t>
      </w:r>
      <w:r w:rsidRPr="00013172">
        <w:t>)</w:t>
      </w:r>
      <w:r w:rsidRPr="00013172">
        <w:tab/>
        <w:t xml:space="preserve">a body referred to in </w:t>
      </w:r>
      <w:r w:rsidR="00013172" w:rsidRPr="00013172">
        <w:t>paragraph (</w:t>
      </w:r>
      <w:r w:rsidR="00771CD9" w:rsidRPr="00013172">
        <w:t>a</w:t>
      </w:r>
      <w:r w:rsidRPr="00013172">
        <w:t>); or</w:t>
      </w:r>
    </w:p>
    <w:p w:rsidR="00F653B6" w:rsidRPr="00013172" w:rsidRDefault="00F653B6" w:rsidP="00013172">
      <w:pPr>
        <w:pStyle w:val="paragraph"/>
      </w:pPr>
      <w:r w:rsidRPr="00013172">
        <w:tab/>
        <w:t>(</w:t>
      </w:r>
      <w:r w:rsidR="00771CD9" w:rsidRPr="00013172">
        <w:t>d</w:t>
      </w:r>
      <w:r w:rsidRPr="00013172">
        <w:t>)</w:t>
      </w:r>
      <w:r w:rsidRPr="00013172">
        <w:tab/>
        <w:t xml:space="preserve">an entity referred to in </w:t>
      </w:r>
      <w:r w:rsidR="00013172" w:rsidRPr="00013172">
        <w:t>paragraph (</w:t>
      </w:r>
      <w:r w:rsidR="00771CD9" w:rsidRPr="00013172">
        <w:t>b)</w:t>
      </w:r>
      <w:r w:rsidRPr="00013172">
        <w:t>; or</w:t>
      </w:r>
    </w:p>
    <w:p w:rsidR="00F653B6" w:rsidRPr="00013172" w:rsidRDefault="00F653B6" w:rsidP="00013172">
      <w:pPr>
        <w:pStyle w:val="paragraph"/>
      </w:pPr>
      <w:r w:rsidRPr="00013172">
        <w:tab/>
        <w:t>(</w:t>
      </w:r>
      <w:r w:rsidR="00771CD9" w:rsidRPr="00013172">
        <w:t>e</w:t>
      </w:r>
      <w:r w:rsidRPr="00013172">
        <w:t>)</w:t>
      </w:r>
      <w:r w:rsidRPr="00013172">
        <w:tab/>
        <w:t>a foreign government; or</w:t>
      </w:r>
    </w:p>
    <w:p w:rsidR="00F653B6" w:rsidRPr="00013172" w:rsidRDefault="00F653B6" w:rsidP="00013172">
      <w:pPr>
        <w:pStyle w:val="paragraph"/>
      </w:pPr>
      <w:r w:rsidRPr="00013172">
        <w:tab/>
        <w:t>(</w:t>
      </w:r>
      <w:r w:rsidR="00771CD9" w:rsidRPr="00013172">
        <w:t>f</w:t>
      </w:r>
      <w:r w:rsidRPr="00013172">
        <w:t>)</w:t>
      </w:r>
      <w:r w:rsidRPr="00013172">
        <w:tab/>
        <w:t>a separate government entity.</w:t>
      </w:r>
    </w:p>
    <w:p w:rsidR="00E133D4" w:rsidRPr="00013172" w:rsidRDefault="00B56363" w:rsidP="00013172">
      <w:pPr>
        <w:pStyle w:val="Transitional"/>
      </w:pPr>
      <w:r w:rsidRPr="00013172">
        <w:t>11</w:t>
      </w:r>
      <w:r w:rsidR="00E133D4" w:rsidRPr="00013172">
        <w:t xml:space="preserve">  Application of amendments</w:t>
      </w:r>
    </w:p>
    <w:p w:rsidR="00E133D4" w:rsidRPr="00013172" w:rsidRDefault="00E133D4" w:rsidP="00013172">
      <w:pPr>
        <w:pStyle w:val="Item"/>
      </w:pPr>
      <w:r w:rsidRPr="00013172">
        <w:t>The amendments made by this Part apply in relation to actions taken, or proposed to be taken, on or after 1</w:t>
      </w:r>
      <w:r w:rsidR="00013172" w:rsidRPr="00013172">
        <w:t> </w:t>
      </w:r>
      <w:r w:rsidRPr="00013172">
        <w:t>January 2021.</w:t>
      </w:r>
    </w:p>
    <w:p w:rsidR="009B0297" w:rsidRPr="00013172" w:rsidRDefault="00DD59C5" w:rsidP="00013172">
      <w:pPr>
        <w:pStyle w:val="ActHead7"/>
        <w:pageBreakBefore/>
      </w:pPr>
      <w:bookmarkStart w:id="11" w:name="_Toc45814508"/>
      <w:r w:rsidRPr="007B3012">
        <w:rPr>
          <w:rStyle w:val="CharAmPartNo"/>
        </w:rPr>
        <w:lastRenderedPageBreak/>
        <w:t>Part</w:t>
      </w:r>
      <w:r w:rsidR="00013172" w:rsidRPr="007B3012">
        <w:rPr>
          <w:rStyle w:val="CharAmPartNo"/>
        </w:rPr>
        <w:t> </w:t>
      </w:r>
      <w:r w:rsidRPr="007B3012">
        <w:rPr>
          <w:rStyle w:val="CharAmPartNo"/>
        </w:rPr>
        <w:t>5</w:t>
      </w:r>
      <w:r w:rsidR="00552A13" w:rsidRPr="00013172">
        <w:t>—</w:t>
      </w:r>
      <w:r w:rsidR="00552A13" w:rsidRPr="007B3012">
        <w:rPr>
          <w:rStyle w:val="CharAmPartText"/>
        </w:rPr>
        <w:t>Tracing interests through unincorporated limited partnerships</w:t>
      </w:r>
      <w:bookmarkEnd w:id="11"/>
    </w:p>
    <w:p w:rsidR="009B0297" w:rsidRPr="00013172" w:rsidRDefault="009B0297" w:rsidP="00013172">
      <w:pPr>
        <w:pStyle w:val="ActHead9"/>
        <w:rPr>
          <w:i w:val="0"/>
        </w:rPr>
      </w:pPr>
      <w:bookmarkStart w:id="12" w:name="_Toc45814509"/>
      <w:r w:rsidRPr="00013172">
        <w:t>Foreign Acquisitions and Takeovers Act 1975</w:t>
      </w:r>
      <w:bookmarkEnd w:id="12"/>
    </w:p>
    <w:p w:rsidR="00D82CD5" w:rsidRPr="00013172" w:rsidRDefault="00B56363" w:rsidP="00013172">
      <w:pPr>
        <w:pStyle w:val="ItemHead"/>
      </w:pPr>
      <w:r w:rsidRPr="00013172">
        <w:t>12</w:t>
      </w:r>
      <w:r w:rsidR="00D82CD5" w:rsidRPr="00013172">
        <w:t xml:space="preserve">  Section</w:t>
      </w:r>
      <w:r w:rsidR="00013172" w:rsidRPr="00013172">
        <w:t> </w:t>
      </w:r>
      <w:r w:rsidR="00D82CD5" w:rsidRPr="00013172">
        <w:t xml:space="preserve">4 (definition of </w:t>
      </w:r>
      <w:r w:rsidR="00D82CD5" w:rsidRPr="00013172">
        <w:rPr>
          <w:i/>
        </w:rPr>
        <w:t>aggregate interest</w:t>
      </w:r>
      <w:r w:rsidR="00D82CD5" w:rsidRPr="00013172">
        <w:t>)</w:t>
      </w:r>
    </w:p>
    <w:p w:rsidR="00D82CD5" w:rsidRPr="00013172" w:rsidRDefault="00D82CD5" w:rsidP="00013172">
      <w:pPr>
        <w:pStyle w:val="Item"/>
      </w:pPr>
      <w:r w:rsidRPr="00013172">
        <w:t>Repeal the definition, substitute:</w:t>
      </w:r>
    </w:p>
    <w:p w:rsidR="00D82CD5" w:rsidRPr="00013172" w:rsidRDefault="00D82CD5" w:rsidP="00013172">
      <w:pPr>
        <w:pStyle w:val="Definition"/>
      </w:pPr>
      <w:r w:rsidRPr="00013172">
        <w:rPr>
          <w:b/>
          <w:i/>
        </w:rPr>
        <w:t>aggregate interest</w:t>
      </w:r>
      <w:r w:rsidRPr="00013172">
        <w:t>:</w:t>
      </w:r>
    </w:p>
    <w:p w:rsidR="00D82CD5" w:rsidRPr="00013172" w:rsidRDefault="00D82CD5" w:rsidP="00013172">
      <w:pPr>
        <w:pStyle w:val="paragraph"/>
      </w:pPr>
      <w:r w:rsidRPr="00013172">
        <w:tab/>
        <w:t>(a)</w:t>
      </w:r>
      <w:r w:rsidRPr="00013172">
        <w:tab/>
        <w:t>of a specified percentage in an entity—has the meaning given by subsection</w:t>
      </w:r>
      <w:r w:rsidR="00013172" w:rsidRPr="00013172">
        <w:t> </w:t>
      </w:r>
      <w:r w:rsidRPr="00013172">
        <w:t>17(2); and</w:t>
      </w:r>
    </w:p>
    <w:p w:rsidR="00D82CD5" w:rsidRPr="00013172" w:rsidRDefault="00D82CD5" w:rsidP="00013172">
      <w:pPr>
        <w:pStyle w:val="paragraph"/>
      </w:pPr>
      <w:r w:rsidRPr="00013172">
        <w:tab/>
        <w:t>(b)</w:t>
      </w:r>
      <w:r w:rsidRPr="00013172">
        <w:tab/>
        <w:t xml:space="preserve">of a specified percentage in an unincorporated limited partnership—has the </w:t>
      </w:r>
      <w:r w:rsidR="0013503F" w:rsidRPr="00013172">
        <w:t>meaning given by subsection</w:t>
      </w:r>
      <w:r w:rsidR="00013172" w:rsidRPr="00013172">
        <w:t> </w:t>
      </w:r>
      <w:r w:rsidR="0013503F" w:rsidRPr="00013172">
        <w:t>17(</w:t>
      </w:r>
      <w:r w:rsidR="0013706E" w:rsidRPr="00013172">
        <w:t>2B</w:t>
      </w:r>
      <w:r w:rsidRPr="00013172">
        <w:t>).</w:t>
      </w:r>
    </w:p>
    <w:p w:rsidR="0013503F" w:rsidRPr="00013172" w:rsidRDefault="00B56363" w:rsidP="00013172">
      <w:pPr>
        <w:pStyle w:val="ItemHead"/>
      </w:pPr>
      <w:r w:rsidRPr="00013172">
        <w:t>13</w:t>
      </w:r>
      <w:r w:rsidR="0013503F" w:rsidRPr="00013172">
        <w:t xml:space="preserve">  Section</w:t>
      </w:r>
      <w:r w:rsidR="00013172" w:rsidRPr="00013172">
        <w:t> </w:t>
      </w:r>
      <w:r w:rsidR="0013503F" w:rsidRPr="00013172">
        <w:t xml:space="preserve">4 (definition of </w:t>
      </w:r>
      <w:r w:rsidR="0013503F" w:rsidRPr="00013172">
        <w:rPr>
          <w:i/>
        </w:rPr>
        <w:t>aggregate substantial interest</w:t>
      </w:r>
      <w:r w:rsidR="0013503F" w:rsidRPr="00013172">
        <w:t>)</w:t>
      </w:r>
    </w:p>
    <w:p w:rsidR="0013503F" w:rsidRPr="00013172" w:rsidRDefault="0013503F" w:rsidP="00013172">
      <w:pPr>
        <w:pStyle w:val="Item"/>
      </w:pPr>
      <w:r w:rsidRPr="00013172">
        <w:t>Omit “entity or trust”, substitute “entity, trust or unincorporated limited partnership”.</w:t>
      </w:r>
    </w:p>
    <w:p w:rsidR="0013503F" w:rsidRPr="00013172" w:rsidRDefault="00B56363" w:rsidP="00013172">
      <w:pPr>
        <w:pStyle w:val="ItemHead"/>
      </w:pPr>
      <w:r w:rsidRPr="00013172">
        <w:t>14</w:t>
      </w:r>
      <w:r w:rsidR="0013503F" w:rsidRPr="00013172">
        <w:t xml:space="preserve">  Section</w:t>
      </w:r>
      <w:r w:rsidR="00013172" w:rsidRPr="00013172">
        <w:t> </w:t>
      </w:r>
      <w:r w:rsidR="0013503F" w:rsidRPr="00013172">
        <w:t>4 (</w:t>
      </w:r>
      <w:r w:rsidR="00013172" w:rsidRPr="00013172">
        <w:t>paragraph (</w:t>
      </w:r>
      <w:r w:rsidR="00C0766A" w:rsidRPr="00013172">
        <w:t xml:space="preserve">a) of the </w:t>
      </w:r>
      <w:r w:rsidR="0013503F" w:rsidRPr="00013172">
        <w:t xml:space="preserve">definition of </w:t>
      </w:r>
      <w:r w:rsidR="0013503F" w:rsidRPr="00013172">
        <w:rPr>
          <w:i/>
        </w:rPr>
        <w:t>aggregate substantial interest</w:t>
      </w:r>
      <w:r w:rsidR="0013503F" w:rsidRPr="00013172">
        <w:t>)</w:t>
      </w:r>
    </w:p>
    <w:p w:rsidR="00C0766A" w:rsidRPr="00013172" w:rsidRDefault="00C0766A" w:rsidP="00013172">
      <w:pPr>
        <w:pStyle w:val="Item"/>
      </w:pPr>
      <w:r w:rsidRPr="00013172">
        <w:t>Repeal the paragraph, substitute:</w:t>
      </w:r>
    </w:p>
    <w:p w:rsidR="00C0766A" w:rsidRPr="00013172" w:rsidRDefault="00C0766A" w:rsidP="00013172">
      <w:pPr>
        <w:pStyle w:val="paragraph"/>
      </w:pPr>
      <w:r w:rsidRPr="00013172">
        <w:tab/>
        <w:t>(a)</w:t>
      </w:r>
      <w:r w:rsidRPr="00013172">
        <w:tab/>
        <w:t>for an entity or unincorporated limited partnership—the persons hold an aggregate interest of at least 40% in the entity or partnership; or</w:t>
      </w:r>
    </w:p>
    <w:p w:rsidR="00C0766A" w:rsidRPr="00013172" w:rsidRDefault="00B56363" w:rsidP="00013172">
      <w:pPr>
        <w:pStyle w:val="ItemHead"/>
      </w:pPr>
      <w:r w:rsidRPr="00013172">
        <w:t>15</w:t>
      </w:r>
      <w:r w:rsidR="00C0766A" w:rsidRPr="00013172">
        <w:t xml:space="preserve">  Section</w:t>
      </w:r>
      <w:r w:rsidR="00013172" w:rsidRPr="00013172">
        <w:t> </w:t>
      </w:r>
      <w:r w:rsidR="00C0766A" w:rsidRPr="00013172">
        <w:t xml:space="preserve">4 (note to the definition of </w:t>
      </w:r>
      <w:r w:rsidR="00C0766A" w:rsidRPr="00013172">
        <w:rPr>
          <w:i/>
        </w:rPr>
        <w:t>aggregate substantial interest</w:t>
      </w:r>
      <w:r w:rsidR="00C0766A" w:rsidRPr="00013172">
        <w:t>)</w:t>
      </w:r>
    </w:p>
    <w:p w:rsidR="00C0766A" w:rsidRPr="00013172" w:rsidRDefault="00C0766A" w:rsidP="00013172">
      <w:pPr>
        <w:pStyle w:val="Item"/>
      </w:pPr>
      <w:r w:rsidRPr="00013172">
        <w:t>After “entity”, insert “or unincorporated limited partnership”.</w:t>
      </w:r>
    </w:p>
    <w:p w:rsidR="002172D1" w:rsidRPr="00013172" w:rsidRDefault="00B56363" w:rsidP="00013172">
      <w:pPr>
        <w:pStyle w:val="ItemHead"/>
      </w:pPr>
      <w:r w:rsidRPr="00013172">
        <w:t>16</w:t>
      </w:r>
      <w:r w:rsidR="002172D1" w:rsidRPr="00013172">
        <w:t xml:space="preserve">  Section</w:t>
      </w:r>
      <w:r w:rsidR="00013172" w:rsidRPr="00013172">
        <w:t> </w:t>
      </w:r>
      <w:r w:rsidR="002172D1" w:rsidRPr="00013172">
        <w:t xml:space="preserve">4 (definition of </w:t>
      </w:r>
      <w:r w:rsidR="002172D1" w:rsidRPr="00013172">
        <w:rPr>
          <w:i/>
        </w:rPr>
        <w:t>general meeting</w:t>
      </w:r>
      <w:r w:rsidR="002172D1" w:rsidRPr="00013172">
        <w:t>)</w:t>
      </w:r>
    </w:p>
    <w:p w:rsidR="002172D1" w:rsidRPr="00013172" w:rsidRDefault="002172D1" w:rsidP="00013172">
      <w:pPr>
        <w:pStyle w:val="Item"/>
      </w:pPr>
      <w:r w:rsidRPr="00013172">
        <w:t>Repeal the definition, substitute:</w:t>
      </w:r>
    </w:p>
    <w:p w:rsidR="002172D1" w:rsidRPr="00013172" w:rsidRDefault="002172D1" w:rsidP="00013172">
      <w:pPr>
        <w:pStyle w:val="Definition"/>
      </w:pPr>
      <w:r w:rsidRPr="00013172">
        <w:rPr>
          <w:b/>
          <w:i/>
        </w:rPr>
        <w:t>general meeting</w:t>
      </w:r>
      <w:r w:rsidRPr="00013172">
        <w:t xml:space="preserve"> means:</w:t>
      </w:r>
    </w:p>
    <w:p w:rsidR="002172D1" w:rsidRPr="00013172" w:rsidRDefault="002172D1" w:rsidP="00013172">
      <w:pPr>
        <w:pStyle w:val="paragraph"/>
      </w:pPr>
      <w:r w:rsidRPr="00013172">
        <w:tab/>
        <w:t>(a)</w:t>
      </w:r>
      <w:r w:rsidRPr="00013172">
        <w:tab/>
        <w:t>for a corporation—a general meeting of the corporation; or</w:t>
      </w:r>
    </w:p>
    <w:p w:rsidR="002172D1" w:rsidRPr="00013172" w:rsidRDefault="002172D1" w:rsidP="00013172">
      <w:pPr>
        <w:pStyle w:val="paragraph"/>
      </w:pPr>
      <w:r w:rsidRPr="00013172">
        <w:tab/>
        <w:t>(b)</w:t>
      </w:r>
      <w:r w:rsidRPr="00013172">
        <w:tab/>
        <w:t>for a unit trust—a general meeting of the unit holders of the trust; or</w:t>
      </w:r>
    </w:p>
    <w:p w:rsidR="002172D1" w:rsidRPr="00013172" w:rsidRDefault="002172D1" w:rsidP="00013172">
      <w:pPr>
        <w:pStyle w:val="paragraph"/>
      </w:pPr>
      <w:r w:rsidRPr="00013172">
        <w:tab/>
        <w:t>(c)</w:t>
      </w:r>
      <w:r w:rsidRPr="00013172">
        <w:tab/>
        <w:t>for an unincorporated limited partnership—a general meeting of the partners of the partnership.</w:t>
      </w:r>
    </w:p>
    <w:p w:rsidR="00661C40" w:rsidRPr="00013172" w:rsidRDefault="00B56363" w:rsidP="00013172">
      <w:pPr>
        <w:pStyle w:val="ItemHead"/>
      </w:pPr>
      <w:r w:rsidRPr="00013172">
        <w:lastRenderedPageBreak/>
        <w:t>17</w:t>
      </w:r>
      <w:r w:rsidR="00661C40" w:rsidRPr="00013172">
        <w:t xml:space="preserve">  Section</w:t>
      </w:r>
      <w:r w:rsidR="00013172" w:rsidRPr="00013172">
        <w:t> </w:t>
      </w:r>
      <w:r w:rsidR="00661C40" w:rsidRPr="00013172">
        <w:t>4</w:t>
      </w:r>
    </w:p>
    <w:p w:rsidR="00661C40" w:rsidRPr="00013172" w:rsidRDefault="00661C40" w:rsidP="00013172">
      <w:pPr>
        <w:pStyle w:val="Item"/>
      </w:pPr>
      <w:r w:rsidRPr="00013172">
        <w:t>Insert:</w:t>
      </w:r>
    </w:p>
    <w:p w:rsidR="00661C40" w:rsidRPr="00013172" w:rsidRDefault="00661C40" w:rsidP="00013172">
      <w:pPr>
        <w:pStyle w:val="Definition"/>
      </w:pPr>
      <w:r w:rsidRPr="00013172">
        <w:rPr>
          <w:b/>
          <w:i/>
        </w:rPr>
        <w:t>general partner</w:t>
      </w:r>
      <w:r w:rsidRPr="00013172">
        <w:t xml:space="preserve"> means a partner of a limited partnership whose liability relating to the partnership is not limited.</w:t>
      </w:r>
    </w:p>
    <w:p w:rsidR="005E0916" w:rsidRPr="00013172" w:rsidRDefault="00B56363" w:rsidP="00013172">
      <w:pPr>
        <w:pStyle w:val="ItemHead"/>
      </w:pPr>
      <w:r w:rsidRPr="00013172">
        <w:t>18</w:t>
      </w:r>
      <w:r w:rsidR="005E0916" w:rsidRPr="00013172">
        <w:t xml:space="preserve">  Section</w:t>
      </w:r>
      <w:r w:rsidR="00013172" w:rsidRPr="00013172">
        <w:t> </w:t>
      </w:r>
      <w:r w:rsidR="005E0916" w:rsidRPr="00013172">
        <w:t xml:space="preserve">4 (after </w:t>
      </w:r>
      <w:r w:rsidR="00013172" w:rsidRPr="00013172">
        <w:t>paragraph (</w:t>
      </w:r>
      <w:r w:rsidR="005E0916" w:rsidRPr="00013172">
        <w:t xml:space="preserve">c) of the definition of </w:t>
      </w:r>
      <w:r w:rsidR="005E0916" w:rsidRPr="00013172">
        <w:rPr>
          <w:i/>
        </w:rPr>
        <w:t>interest</w:t>
      </w:r>
      <w:r w:rsidR="005E0916" w:rsidRPr="00013172">
        <w:t>)</w:t>
      </w:r>
    </w:p>
    <w:p w:rsidR="005E0916" w:rsidRPr="00013172" w:rsidRDefault="005E0916" w:rsidP="00013172">
      <w:pPr>
        <w:pStyle w:val="Item"/>
      </w:pPr>
      <w:r w:rsidRPr="00013172">
        <w:t>Insert:</w:t>
      </w:r>
    </w:p>
    <w:p w:rsidR="005E0916" w:rsidRPr="00013172" w:rsidRDefault="005E0916" w:rsidP="00013172">
      <w:pPr>
        <w:pStyle w:val="paragraph"/>
      </w:pPr>
      <w:r w:rsidRPr="00013172">
        <w:tab/>
        <w:t>(ca)</w:t>
      </w:r>
      <w:r w:rsidRPr="00013172">
        <w:tab/>
        <w:t>in an unincorporated limited partnership—has the meaning given by section</w:t>
      </w:r>
      <w:r w:rsidR="00013172" w:rsidRPr="00013172">
        <w:t> </w:t>
      </w:r>
      <w:r w:rsidRPr="00013172">
        <w:t>11A; and</w:t>
      </w:r>
    </w:p>
    <w:p w:rsidR="0013542C" w:rsidRPr="00013172" w:rsidRDefault="00B56363" w:rsidP="00013172">
      <w:pPr>
        <w:pStyle w:val="ItemHead"/>
      </w:pPr>
      <w:r w:rsidRPr="00013172">
        <w:t>19</w:t>
      </w:r>
      <w:r w:rsidR="0013542C" w:rsidRPr="00013172">
        <w:t xml:space="preserve">  Section</w:t>
      </w:r>
      <w:r w:rsidR="00013172" w:rsidRPr="00013172">
        <w:t> </w:t>
      </w:r>
      <w:r w:rsidR="0013542C" w:rsidRPr="00013172">
        <w:t>4 (</w:t>
      </w:r>
      <w:r w:rsidR="002722D5" w:rsidRPr="00013172">
        <w:t xml:space="preserve">after </w:t>
      </w:r>
      <w:r w:rsidR="00013172" w:rsidRPr="00013172">
        <w:t>paragraph (</w:t>
      </w:r>
      <w:r w:rsidR="002722D5" w:rsidRPr="00013172">
        <w:t xml:space="preserve">e) </w:t>
      </w:r>
      <w:r w:rsidR="0013542C" w:rsidRPr="00013172">
        <w:t xml:space="preserve">of the definition of </w:t>
      </w:r>
      <w:r w:rsidR="0013542C" w:rsidRPr="00013172">
        <w:rPr>
          <w:i/>
        </w:rPr>
        <w:t>interest</w:t>
      </w:r>
      <w:r w:rsidR="0013542C" w:rsidRPr="00013172">
        <w:t>)</w:t>
      </w:r>
    </w:p>
    <w:p w:rsidR="0013542C" w:rsidRPr="00013172" w:rsidRDefault="002722D5" w:rsidP="00013172">
      <w:pPr>
        <w:pStyle w:val="Item"/>
      </w:pPr>
      <w:r w:rsidRPr="00013172">
        <w:t>Insert</w:t>
      </w:r>
      <w:r w:rsidR="0013542C" w:rsidRPr="00013172">
        <w:t>:</w:t>
      </w:r>
    </w:p>
    <w:p w:rsidR="002722D5" w:rsidRPr="00013172" w:rsidRDefault="002722D5" w:rsidP="00013172">
      <w:pPr>
        <w:pStyle w:val="paragraph"/>
      </w:pPr>
      <w:r w:rsidRPr="00013172">
        <w:tab/>
        <w:t>; and (f)</w:t>
      </w:r>
      <w:r w:rsidRPr="00013172">
        <w:tab/>
        <w:t>of a specified percentage in an unincorporated limited partnership—has the meaning given by subsection</w:t>
      </w:r>
      <w:r w:rsidR="00013172" w:rsidRPr="00013172">
        <w:t> </w:t>
      </w:r>
      <w:r w:rsidR="0013503F" w:rsidRPr="00013172">
        <w:t>17</w:t>
      </w:r>
      <w:r w:rsidRPr="00013172">
        <w:t>(</w:t>
      </w:r>
      <w:r w:rsidR="0013706E" w:rsidRPr="00013172">
        <w:t>2A</w:t>
      </w:r>
      <w:r w:rsidRPr="00013172">
        <w:t>).</w:t>
      </w:r>
    </w:p>
    <w:p w:rsidR="0013542C" w:rsidRPr="00013172" w:rsidRDefault="00B56363" w:rsidP="00013172">
      <w:pPr>
        <w:pStyle w:val="ItemHead"/>
      </w:pPr>
      <w:r w:rsidRPr="00013172">
        <w:t>20</w:t>
      </w:r>
      <w:r w:rsidR="0013542C" w:rsidRPr="00013172">
        <w:t xml:space="preserve">  Section</w:t>
      </w:r>
      <w:r w:rsidR="00013172" w:rsidRPr="00013172">
        <w:t> </w:t>
      </w:r>
      <w:r w:rsidR="0013542C" w:rsidRPr="00013172">
        <w:t>4</w:t>
      </w:r>
    </w:p>
    <w:p w:rsidR="0013542C" w:rsidRPr="00013172" w:rsidRDefault="0013542C" w:rsidP="00013172">
      <w:pPr>
        <w:pStyle w:val="Item"/>
      </w:pPr>
      <w:r w:rsidRPr="00013172">
        <w:t>Insert:</w:t>
      </w:r>
    </w:p>
    <w:p w:rsidR="00661C40" w:rsidRPr="00013172" w:rsidRDefault="00661C40" w:rsidP="00013172">
      <w:pPr>
        <w:pStyle w:val="Definition"/>
      </w:pPr>
      <w:r w:rsidRPr="00013172">
        <w:rPr>
          <w:b/>
          <w:i/>
        </w:rPr>
        <w:t>limited partner</w:t>
      </w:r>
      <w:r w:rsidRPr="00013172">
        <w:t xml:space="preserve"> means a partner of a limited partnership whose liability relating to the partnership is limited.</w:t>
      </w:r>
    </w:p>
    <w:p w:rsidR="00661C40" w:rsidRPr="00013172" w:rsidRDefault="00661C40" w:rsidP="00013172">
      <w:pPr>
        <w:pStyle w:val="Definition"/>
      </w:pPr>
      <w:r w:rsidRPr="00013172">
        <w:rPr>
          <w:b/>
          <w:i/>
        </w:rPr>
        <w:t xml:space="preserve">limited partnership </w:t>
      </w:r>
      <w:r w:rsidRPr="00013172">
        <w:t>means an association of persons that:</w:t>
      </w:r>
    </w:p>
    <w:p w:rsidR="00661C40" w:rsidRPr="00013172" w:rsidRDefault="00661C40" w:rsidP="00013172">
      <w:pPr>
        <w:pStyle w:val="paragraph"/>
      </w:pPr>
      <w:r w:rsidRPr="00013172">
        <w:tab/>
        <w:t>(a)</w:t>
      </w:r>
      <w:r w:rsidRPr="00013172">
        <w:tab/>
        <w:t>was formed solely for the purposes of becoming a partnership where the liability of at least one partner relating to the partnership is limited; and</w:t>
      </w:r>
    </w:p>
    <w:p w:rsidR="00661C40" w:rsidRPr="00013172" w:rsidRDefault="00661C40" w:rsidP="00013172">
      <w:pPr>
        <w:pStyle w:val="paragraph"/>
      </w:pPr>
      <w:r w:rsidRPr="00013172">
        <w:tab/>
        <w:t>(b)</w:t>
      </w:r>
      <w:r w:rsidRPr="00013172">
        <w:tab/>
        <w:t>is recognised under a law of the Commonwealth, a State, a Territory, a foreign country or a part of a foreign country as such a partnership.</w:t>
      </w:r>
    </w:p>
    <w:p w:rsidR="00C0766A" w:rsidRPr="00013172" w:rsidRDefault="00B56363" w:rsidP="00013172">
      <w:pPr>
        <w:pStyle w:val="ItemHead"/>
      </w:pPr>
      <w:r w:rsidRPr="00013172">
        <w:t>21</w:t>
      </w:r>
      <w:r w:rsidR="00C0766A" w:rsidRPr="00013172">
        <w:t xml:space="preserve">  Section</w:t>
      </w:r>
      <w:r w:rsidR="00013172" w:rsidRPr="00013172">
        <w:t> </w:t>
      </w:r>
      <w:r w:rsidR="00C0766A" w:rsidRPr="00013172">
        <w:t xml:space="preserve">4 (definition of </w:t>
      </w:r>
      <w:r w:rsidR="00C0766A" w:rsidRPr="00013172">
        <w:rPr>
          <w:i/>
        </w:rPr>
        <w:t>substantial interest</w:t>
      </w:r>
      <w:r w:rsidR="00C0766A" w:rsidRPr="00013172">
        <w:t>)</w:t>
      </w:r>
    </w:p>
    <w:p w:rsidR="00C0766A" w:rsidRPr="00013172" w:rsidRDefault="00C0766A" w:rsidP="00013172">
      <w:pPr>
        <w:pStyle w:val="Item"/>
      </w:pPr>
      <w:r w:rsidRPr="00013172">
        <w:t>Omit “entity or trust”, substitute “entity, trust or unincorporated limited partnership”.</w:t>
      </w:r>
    </w:p>
    <w:p w:rsidR="00C0766A" w:rsidRPr="00013172" w:rsidRDefault="00B56363" w:rsidP="00013172">
      <w:pPr>
        <w:pStyle w:val="ItemHead"/>
      </w:pPr>
      <w:r w:rsidRPr="00013172">
        <w:t>22</w:t>
      </w:r>
      <w:r w:rsidR="00C0766A" w:rsidRPr="00013172">
        <w:t xml:space="preserve">  Section</w:t>
      </w:r>
      <w:r w:rsidR="00013172" w:rsidRPr="00013172">
        <w:t> </w:t>
      </w:r>
      <w:r w:rsidR="00C0766A" w:rsidRPr="00013172">
        <w:t>4 (</w:t>
      </w:r>
      <w:r w:rsidR="00013172" w:rsidRPr="00013172">
        <w:t>paragraph (</w:t>
      </w:r>
      <w:r w:rsidR="00C0766A" w:rsidRPr="00013172">
        <w:t xml:space="preserve">a) of the definition of </w:t>
      </w:r>
      <w:r w:rsidR="00C0766A" w:rsidRPr="00013172">
        <w:rPr>
          <w:i/>
        </w:rPr>
        <w:t>substantial interest</w:t>
      </w:r>
      <w:r w:rsidR="00C0766A" w:rsidRPr="00013172">
        <w:t>)</w:t>
      </w:r>
    </w:p>
    <w:p w:rsidR="00C0766A" w:rsidRPr="00013172" w:rsidRDefault="00C0766A" w:rsidP="00013172">
      <w:pPr>
        <w:pStyle w:val="Item"/>
      </w:pPr>
      <w:r w:rsidRPr="00013172">
        <w:t>Repeal the paragraph, substitute:</w:t>
      </w:r>
    </w:p>
    <w:p w:rsidR="00C0766A" w:rsidRPr="00013172" w:rsidRDefault="00C0766A" w:rsidP="00013172">
      <w:pPr>
        <w:pStyle w:val="paragraph"/>
      </w:pPr>
      <w:r w:rsidRPr="00013172">
        <w:tab/>
        <w:t>(a)</w:t>
      </w:r>
      <w:r w:rsidRPr="00013172">
        <w:tab/>
        <w:t>for an entity or unincorporated limited partnership—the person holds an interest of at least 20% in the entity or partnership; or</w:t>
      </w:r>
    </w:p>
    <w:p w:rsidR="00C0766A" w:rsidRPr="00013172" w:rsidRDefault="00B56363" w:rsidP="00013172">
      <w:pPr>
        <w:pStyle w:val="ItemHead"/>
      </w:pPr>
      <w:r w:rsidRPr="00013172">
        <w:lastRenderedPageBreak/>
        <w:t>23</w:t>
      </w:r>
      <w:r w:rsidR="00C0766A" w:rsidRPr="00013172">
        <w:t xml:space="preserve">  Section</w:t>
      </w:r>
      <w:r w:rsidR="00013172" w:rsidRPr="00013172">
        <w:t> </w:t>
      </w:r>
      <w:r w:rsidR="00C0766A" w:rsidRPr="00013172">
        <w:t xml:space="preserve">4 (note to the definition of </w:t>
      </w:r>
      <w:r w:rsidR="00C0766A" w:rsidRPr="00013172">
        <w:rPr>
          <w:i/>
        </w:rPr>
        <w:t>substantial interest</w:t>
      </w:r>
      <w:r w:rsidR="00C0766A" w:rsidRPr="00013172">
        <w:t>)</w:t>
      </w:r>
    </w:p>
    <w:p w:rsidR="00C0766A" w:rsidRPr="00013172" w:rsidRDefault="00C0766A" w:rsidP="00013172">
      <w:pPr>
        <w:pStyle w:val="Item"/>
      </w:pPr>
      <w:r w:rsidRPr="00013172">
        <w:t>After “entity”, insert “or unincorporated limited partnership”.</w:t>
      </w:r>
    </w:p>
    <w:p w:rsidR="00A02FEF" w:rsidRPr="00013172" w:rsidRDefault="00B56363" w:rsidP="00013172">
      <w:pPr>
        <w:pStyle w:val="ItemHead"/>
      </w:pPr>
      <w:r w:rsidRPr="00013172">
        <w:t>24</w:t>
      </w:r>
      <w:r w:rsidR="00A02FEF" w:rsidRPr="00013172">
        <w:t xml:space="preserve">  Subsection</w:t>
      </w:r>
      <w:r w:rsidR="00013172" w:rsidRPr="00013172">
        <w:t> </w:t>
      </w:r>
      <w:r w:rsidR="00A02FEF" w:rsidRPr="00013172">
        <w:t>9(1) (note 2)</w:t>
      </w:r>
    </w:p>
    <w:p w:rsidR="00A02FEF" w:rsidRPr="00013172" w:rsidRDefault="00A02FEF" w:rsidP="00013172">
      <w:pPr>
        <w:pStyle w:val="Item"/>
      </w:pPr>
      <w:r w:rsidRPr="00013172">
        <w:t>Omit “and trusts”, substitute “, trusts and unincorporated limited partnerships”.</w:t>
      </w:r>
    </w:p>
    <w:p w:rsidR="00A02FEF" w:rsidRPr="00013172" w:rsidRDefault="00B56363" w:rsidP="00013172">
      <w:pPr>
        <w:pStyle w:val="ItemHead"/>
      </w:pPr>
      <w:r w:rsidRPr="00013172">
        <w:t>25</w:t>
      </w:r>
      <w:r w:rsidR="00A02FEF" w:rsidRPr="00013172">
        <w:t xml:space="preserve">  Sections</w:t>
      </w:r>
      <w:r w:rsidR="00013172" w:rsidRPr="00013172">
        <w:t> </w:t>
      </w:r>
      <w:r w:rsidR="00A02FEF" w:rsidRPr="00013172">
        <w:t>10 and 11 (note 2)</w:t>
      </w:r>
    </w:p>
    <w:p w:rsidR="00A02FEF" w:rsidRPr="00013172" w:rsidRDefault="00A02FEF" w:rsidP="00013172">
      <w:pPr>
        <w:pStyle w:val="Item"/>
      </w:pPr>
      <w:r w:rsidRPr="00013172">
        <w:t>Omit “and trusts”, substitute “, trusts and unincorporated limited partnerships”.</w:t>
      </w:r>
    </w:p>
    <w:p w:rsidR="005E0916" w:rsidRPr="00013172" w:rsidRDefault="00B56363" w:rsidP="00013172">
      <w:pPr>
        <w:pStyle w:val="ItemHead"/>
      </w:pPr>
      <w:r w:rsidRPr="00013172">
        <w:t>26</w:t>
      </w:r>
      <w:r w:rsidR="005E0916" w:rsidRPr="00013172">
        <w:t xml:space="preserve">  After section</w:t>
      </w:r>
      <w:r w:rsidR="00013172" w:rsidRPr="00013172">
        <w:t> </w:t>
      </w:r>
      <w:r w:rsidR="005E0916" w:rsidRPr="00013172">
        <w:t>11</w:t>
      </w:r>
    </w:p>
    <w:p w:rsidR="005E0916" w:rsidRPr="00013172" w:rsidRDefault="005E0916" w:rsidP="00013172">
      <w:pPr>
        <w:pStyle w:val="Item"/>
      </w:pPr>
      <w:r w:rsidRPr="00013172">
        <w:t>Insert:</w:t>
      </w:r>
    </w:p>
    <w:p w:rsidR="005E0916" w:rsidRPr="00013172" w:rsidRDefault="005E0916" w:rsidP="00013172">
      <w:pPr>
        <w:pStyle w:val="ActHead5"/>
      </w:pPr>
      <w:bookmarkStart w:id="13" w:name="_Toc45814510"/>
      <w:r w:rsidRPr="007B3012">
        <w:rPr>
          <w:rStyle w:val="CharSectno"/>
        </w:rPr>
        <w:t>11A</w:t>
      </w:r>
      <w:r w:rsidRPr="00013172">
        <w:t xml:space="preserve">  Meaning of </w:t>
      </w:r>
      <w:r w:rsidRPr="001C6039">
        <w:rPr>
          <w:i/>
        </w:rPr>
        <w:t>interest</w:t>
      </w:r>
      <w:r w:rsidRPr="00013172">
        <w:t xml:space="preserve"> in an unincorporated limited partnership</w:t>
      </w:r>
      <w:bookmarkEnd w:id="13"/>
    </w:p>
    <w:p w:rsidR="005E0916" w:rsidRPr="00013172" w:rsidRDefault="005E0916" w:rsidP="00013172">
      <w:pPr>
        <w:pStyle w:val="subsection"/>
      </w:pPr>
      <w:r w:rsidRPr="00013172">
        <w:tab/>
      </w:r>
      <w:r w:rsidRPr="00013172">
        <w:tab/>
        <w:t xml:space="preserve">A person holds an </w:t>
      </w:r>
      <w:r w:rsidRPr="00013172">
        <w:rPr>
          <w:b/>
          <w:i/>
        </w:rPr>
        <w:t>interest</w:t>
      </w:r>
      <w:r w:rsidRPr="00013172">
        <w:t xml:space="preserve"> in an unincorporated limited partnership if</w:t>
      </w:r>
      <w:r w:rsidR="00EA398F" w:rsidRPr="00013172">
        <w:t xml:space="preserve"> the person</w:t>
      </w:r>
      <w:r w:rsidRPr="00013172">
        <w:t>:</w:t>
      </w:r>
    </w:p>
    <w:p w:rsidR="00EA398F" w:rsidRPr="00013172" w:rsidRDefault="00EA398F" w:rsidP="00013172">
      <w:pPr>
        <w:pStyle w:val="paragraph"/>
      </w:pPr>
      <w:r w:rsidRPr="00013172">
        <w:tab/>
        <w:t>(a)</w:t>
      </w:r>
      <w:r w:rsidRPr="00013172">
        <w:tab/>
        <w:t>is in a position to control all or any of the voting power or potential voting power</w:t>
      </w:r>
      <w:r w:rsidRPr="00013172">
        <w:rPr>
          <w:i/>
        </w:rPr>
        <w:t xml:space="preserve"> </w:t>
      </w:r>
      <w:r w:rsidRPr="00013172">
        <w:t>in the partnership; or</w:t>
      </w:r>
    </w:p>
    <w:p w:rsidR="00EA398F" w:rsidRPr="00013172" w:rsidRDefault="00EA398F" w:rsidP="00013172">
      <w:pPr>
        <w:pStyle w:val="paragraph"/>
      </w:pPr>
      <w:r w:rsidRPr="00013172">
        <w:tab/>
        <w:t>(b)</w:t>
      </w:r>
      <w:r w:rsidRPr="00013172">
        <w:tab/>
        <w:t>has contributed any or all of the assets or capital contributed to the partnership; or</w:t>
      </w:r>
    </w:p>
    <w:p w:rsidR="00EA398F" w:rsidRPr="00013172" w:rsidRDefault="00EA398F" w:rsidP="00013172">
      <w:pPr>
        <w:pStyle w:val="paragraph"/>
      </w:pPr>
      <w:r w:rsidRPr="00013172">
        <w:tab/>
        <w:t>(c)</w:t>
      </w:r>
      <w:r w:rsidRPr="00013172">
        <w:tab/>
        <w:t>is entitled to any or all of the distributions of capital, assets or profits of the partnership on the dissolution of the partnership; or</w:t>
      </w:r>
    </w:p>
    <w:p w:rsidR="00EA398F" w:rsidRPr="00013172" w:rsidRDefault="00EA398F" w:rsidP="00013172">
      <w:pPr>
        <w:pStyle w:val="paragraph"/>
      </w:pPr>
      <w:r w:rsidRPr="00013172">
        <w:tab/>
        <w:t>(d)</w:t>
      </w:r>
      <w:r w:rsidRPr="00013172">
        <w:tab/>
        <w:t>is entitled to any or all of the distributions of capital, assets or profits of the partnership otherwise than on the dissolution of the partnership.</w:t>
      </w:r>
    </w:p>
    <w:p w:rsidR="00150709" w:rsidRPr="00013172" w:rsidRDefault="00150709" w:rsidP="00013172">
      <w:pPr>
        <w:pStyle w:val="notetext"/>
      </w:pPr>
      <w:r w:rsidRPr="00013172">
        <w:t>Note:</w:t>
      </w:r>
      <w:r w:rsidRPr="00013172">
        <w:tab/>
        <w:t>See also section</w:t>
      </w:r>
      <w:r w:rsidR="00013172" w:rsidRPr="00013172">
        <w:t> </w:t>
      </w:r>
      <w:r w:rsidRPr="00013172">
        <w:t>19 (tracing of substantial interests in corporations, trusts and unincorporated limited partnerships).</w:t>
      </w:r>
    </w:p>
    <w:p w:rsidR="00D82CD5" w:rsidRPr="00013172" w:rsidRDefault="00B56363" w:rsidP="00013172">
      <w:pPr>
        <w:pStyle w:val="ItemHead"/>
      </w:pPr>
      <w:r w:rsidRPr="00013172">
        <w:t>27</w:t>
      </w:r>
      <w:r w:rsidR="00D82CD5" w:rsidRPr="00013172">
        <w:t xml:space="preserve">  </w:t>
      </w:r>
      <w:r w:rsidR="0013503F" w:rsidRPr="00013172">
        <w:t>Section</w:t>
      </w:r>
      <w:r w:rsidR="00013172" w:rsidRPr="00013172">
        <w:t> </w:t>
      </w:r>
      <w:r w:rsidR="0013503F" w:rsidRPr="00013172">
        <w:t>17 (at the end of the heading)</w:t>
      </w:r>
    </w:p>
    <w:p w:rsidR="0013503F" w:rsidRPr="00013172" w:rsidRDefault="0013503F" w:rsidP="00013172">
      <w:pPr>
        <w:pStyle w:val="Item"/>
      </w:pPr>
      <w:r w:rsidRPr="00013172">
        <w:t>Add “</w:t>
      </w:r>
      <w:r w:rsidRPr="00013172">
        <w:rPr>
          <w:b/>
        </w:rPr>
        <w:t>or unincorporated limited partnership</w:t>
      </w:r>
      <w:r w:rsidRPr="00013172">
        <w:t>”.</w:t>
      </w:r>
    </w:p>
    <w:p w:rsidR="0013503F" w:rsidRPr="00013172" w:rsidRDefault="00B56363" w:rsidP="00013172">
      <w:pPr>
        <w:pStyle w:val="ItemHead"/>
      </w:pPr>
      <w:r w:rsidRPr="00013172">
        <w:t>28</w:t>
      </w:r>
      <w:r w:rsidR="0013503F" w:rsidRPr="00013172">
        <w:t xml:space="preserve">  </w:t>
      </w:r>
      <w:r w:rsidR="0013706E" w:rsidRPr="00013172">
        <w:t>After sub</w:t>
      </w:r>
      <w:r w:rsidR="0013503F" w:rsidRPr="00013172">
        <w:t>section</w:t>
      </w:r>
      <w:r w:rsidR="00013172" w:rsidRPr="00013172">
        <w:t> </w:t>
      </w:r>
      <w:r w:rsidR="0013503F" w:rsidRPr="00013172">
        <w:t>17</w:t>
      </w:r>
      <w:r w:rsidR="0013706E" w:rsidRPr="00013172">
        <w:t>(2)</w:t>
      </w:r>
    </w:p>
    <w:p w:rsidR="0013503F" w:rsidRPr="00013172" w:rsidRDefault="0013706E" w:rsidP="00013172">
      <w:pPr>
        <w:pStyle w:val="Item"/>
      </w:pPr>
      <w:r w:rsidRPr="00013172">
        <w:t>Insert</w:t>
      </w:r>
      <w:r w:rsidR="0013503F" w:rsidRPr="00013172">
        <w:t>:</w:t>
      </w:r>
    </w:p>
    <w:p w:rsidR="0013503F" w:rsidRPr="00013172" w:rsidRDefault="0013503F" w:rsidP="00013172">
      <w:pPr>
        <w:pStyle w:val="SubsectionHead"/>
      </w:pPr>
      <w:r w:rsidRPr="00013172">
        <w:lastRenderedPageBreak/>
        <w:t xml:space="preserve">Meaning of </w:t>
      </w:r>
      <w:r w:rsidRPr="00013172">
        <w:rPr>
          <w:b/>
        </w:rPr>
        <w:t>interest</w:t>
      </w:r>
      <w:r w:rsidRPr="00013172">
        <w:t xml:space="preserve"> of a specified percentage in an unincorporated limited partnership</w:t>
      </w:r>
    </w:p>
    <w:p w:rsidR="0013503F" w:rsidRPr="00013172" w:rsidRDefault="0013706E" w:rsidP="00013172">
      <w:pPr>
        <w:pStyle w:val="subsection"/>
      </w:pPr>
      <w:r w:rsidRPr="00013172">
        <w:tab/>
        <w:t>(2A</w:t>
      </w:r>
      <w:r w:rsidR="0013503F" w:rsidRPr="00013172">
        <w:t>)</w:t>
      </w:r>
      <w:r w:rsidR="0013503F" w:rsidRPr="00013172">
        <w:tab/>
        <w:t xml:space="preserve">A person holds an </w:t>
      </w:r>
      <w:r w:rsidR="0013503F" w:rsidRPr="00013172">
        <w:rPr>
          <w:b/>
          <w:i/>
        </w:rPr>
        <w:t>interest</w:t>
      </w:r>
      <w:r w:rsidR="0013503F" w:rsidRPr="00013172">
        <w:t xml:space="preserve"> of a specified percentage in an unincorporated limited partnership if the person, alone or together with one or more associates of the person:</w:t>
      </w:r>
    </w:p>
    <w:p w:rsidR="0013503F" w:rsidRPr="00013172" w:rsidRDefault="0013503F" w:rsidP="00013172">
      <w:pPr>
        <w:pStyle w:val="paragraph"/>
      </w:pPr>
      <w:r w:rsidRPr="00013172">
        <w:tab/>
        <w:t>(a)</w:t>
      </w:r>
      <w:r w:rsidRPr="00013172">
        <w:tab/>
        <w:t>is in a position to control at least that percentage of the voting power or potential voting power</w:t>
      </w:r>
      <w:r w:rsidRPr="00013172">
        <w:rPr>
          <w:i/>
        </w:rPr>
        <w:t xml:space="preserve"> </w:t>
      </w:r>
      <w:r w:rsidRPr="00013172">
        <w:t>in the partnership; or</w:t>
      </w:r>
    </w:p>
    <w:p w:rsidR="003860F6" w:rsidRPr="00013172" w:rsidRDefault="0013503F" w:rsidP="00013172">
      <w:pPr>
        <w:pStyle w:val="paragraph"/>
      </w:pPr>
      <w:r w:rsidRPr="00013172">
        <w:tab/>
        <w:t>(b)</w:t>
      </w:r>
      <w:r w:rsidRPr="00013172">
        <w:tab/>
      </w:r>
      <w:r w:rsidR="005E0916" w:rsidRPr="00013172">
        <w:t xml:space="preserve">has </w:t>
      </w:r>
      <w:r w:rsidR="007B2732" w:rsidRPr="00013172">
        <w:t xml:space="preserve">contributed at least that percentage of the total amount of assets or capital </w:t>
      </w:r>
      <w:r w:rsidR="003860F6" w:rsidRPr="00013172">
        <w:t>contributed to the partnership; or</w:t>
      </w:r>
    </w:p>
    <w:p w:rsidR="00EA398F" w:rsidRPr="00013172" w:rsidRDefault="003860F6" w:rsidP="00013172">
      <w:pPr>
        <w:pStyle w:val="paragraph"/>
      </w:pPr>
      <w:r w:rsidRPr="00013172">
        <w:tab/>
        <w:t>(c)</w:t>
      </w:r>
      <w:r w:rsidRPr="00013172">
        <w:tab/>
      </w:r>
      <w:r w:rsidR="005E0916" w:rsidRPr="00013172">
        <w:t>is entitled to at least that percentage of the total distributions of capital, assets or profits of the partnership on the dissolution of the partnership; or</w:t>
      </w:r>
    </w:p>
    <w:p w:rsidR="00EA398F" w:rsidRPr="00013172" w:rsidRDefault="00EA398F" w:rsidP="00013172">
      <w:pPr>
        <w:pStyle w:val="paragraph"/>
      </w:pPr>
      <w:r w:rsidRPr="00013172">
        <w:tab/>
        <w:t>(d)</w:t>
      </w:r>
      <w:r w:rsidRPr="00013172">
        <w:tab/>
        <w:t>is entitled to at least that percentage of the total distributions of capital, assets or profits of the partnership otherwise than on the dissolution of the partnership.</w:t>
      </w:r>
    </w:p>
    <w:p w:rsidR="00C0766A" w:rsidRPr="00013172" w:rsidRDefault="00C0766A" w:rsidP="00013172">
      <w:pPr>
        <w:pStyle w:val="SubsectionHead"/>
      </w:pPr>
      <w:r w:rsidRPr="00013172">
        <w:t xml:space="preserve">Meaning of </w:t>
      </w:r>
      <w:r w:rsidRPr="00013172">
        <w:rPr>
          <w:b/>
        </w:rPr>
        <w:t>aggregate interest</w:t>
      </w:r>
      <w:r w:rsidRPr="00013172">
        <w:t xml:space="preserve"> of a specified percentage in an </w:t>
      </w:r>
      <w:r w:rsidR="00175E75" w:rsidRPr="00013172">
        <w:t>unincorporated limited partnership</w:t>
      </w:r>
    </w:p>
    <w:p w:rsidR="0013503F" w:rsidRPr="00013172" w:rsidRDefault="0013503F" w:rsidP="00013172">
      <w:pPr>
        <w:pStyle w:val="subsection"/>
      </w:pPr>
      <w:r w:rsidRPr="00013172">
        <w:tab/>
        <w:t>(</w:t>
      </w:r>
      <w:r w:rsidR="0013706E" w:rsidRPr="00013172">
        <w:t>2B</w:t>
      </w:r>
      <w:r w:rsidRPr="00013172">
        <w:t>)</w:t>
      </w:r>
      <w:r w:rsidRPr="00013172">
        <w:tab/>
        <w:t xml:space="preserve">Two or more persons (who are not associates of each other) hold an </w:t>
      </w:r>
      <w:r w:rsidRPr="00013172">
        <w:rPr>
          <w:b/>
          <w:i/>
        </w:rPr>
        <w:t>aggregate interest</w:t>
      </w:r>
      <w:r w:rsidRPr="00013172">
        <w:t xml:space="preserve"> of a specified percentage in an unincorporated limited partnership if they, together with any one or more associates of them:</w:t>
      </w:r>
    </w:p>
    <w:p w:rsidR="0013503F" w:rsidRPr="00013172" w:rsidRDefault="0013503F" w:rsidP="00013172">
      <w:pPr>
        <w:pStyle w:val="paragraph"/>
      </w:pPr>
      <w:r w:rsidRPr="00013172">
        <w:tab/>
        <w:t>(a)</w:t>
      </w:r>
      <w:r w:rsidRPr="00013172">
        <w:tab/>
        <w:t>are in a position to control at least that percentage of the voting power or potential voting power</w:t>
      </w:r>
      <w:r w:rsidRPr="00013172">
        <w:rPr>
          <w:i/>
        </w:rPr>
        <w:t xml:space="preserve"> </w:t>
      </w:r>
      <w:r w:rsidRPr="00013172">
        <w:t>in the partnership; or</w:t>
      </w:r>
    </w:p>
    <w:p w:rsidR="00150709" w:rsidRPr="00013172" w:rsidRDefault="00150709" w:rsidP="00013172">
      <w:pPr>
        <w:pStyle w:val="paragraph"/>
      </w:pPr>
      <w:r w:rsidRPr="00013172">
        <w:tab/>
        <w:t>(b)</w:t>
      </w:r>
      <w:r w:rsidRPr="00013172">
        <w:tab/>
        <w:t>have contributed at least that percentage of the total amount of assets or capital contributed to the partnership; or</w:t>
      </w:r>
    </w:p>
    <w:p w:rsidR="00150709" w:rsidRPr="00013172" w:rsidRDefault="00150709" w:rsidP="00013172">
      <w:pPr>
        <w:pStyle w:val="paragraph"/>
      </w:pPr>
      <w:r w:rsidRPr="00013172">
        <w:tab/>
        <w:t>(c)</w:t>
      </w:r>
      <w:r w:rsidRPr="00013172">
        <w:tab/>
        <w:t>are entitled to at least that percentage of the total distributions of capital, assets or profits of the partnership on the dissolution of the partnership; or</w:t>
      </w:r>
    </w:p>
    <w:p w:rsidR="00150709" w:rsidRPr="00013172" w:rsidRDefault="00150709" w:rsidP="00013172">
      <w:pPr>
        <w:pStyle w:val="paragraph"/>
      </w:pPr>
      <w:r w:rsidRPr="00013172">
        <w:tab/>
        <w:t>(d)</w:t>
      </w:r>
      <w:r w:rsidRPr="00013172">
        <w:tab/>
        <w:t>are entitled to at least that percentage of the total distributions of capital, assets or profits of the partnership otherwise than on the dissolution of the partnership.</w:t>
      </w:r>
    </w:p>
    <w:p w:rsidR="00150709" w:rsidRPr="00013172" w:rsidRDefault="00B56363" w:rsidP="00013172">
      <w:pPr>
        <w:pStyle w:val="ItemHead"/>
      </w:pPr>
      <w:r w:rsidRPr="00013172">
        <w:t>29</w:t>
      </w:r>
      <w:r w:rsidR="00150709" w:rsidRPr="00013172">
        <w:t xml:space="preserve">  Subsection</w:t>
      </w:r>
      <w:r w:rsidR="00013172" w:rsidRPr="00013172">
        <w:t> </w:t>
      </w:r>
      <w:r w:rsidR="00150709" w:rsidRPr="00013172">
        <w:t>17(3)</w:t>
      </w:r>
    </w:p>
    <w:p w:rsidR="00150709" w:rsidRPr="00013172" w:rsidRDefault="00150709" w:rsidP="00013172">
      <w:pPr>
        <w:pStyle w:val="Item"/>
      </w:pPr>
      <w:r w:rsidRPr="00013172">
        <w:t>After “entity”, insert “or unincorporated limited partnership”.</w:t>
      </w:r>
    </w:p>
    <w:p w:rsidR="0013503F" w:rsidRPr="00013172" w:rsidRDefault="00B56363" w:rsidP="00013172">
      <w:pPr>
        <w:pStyle w:val="ItemHead"/>
      </w:pPr>
      <w:r w:rsidRPr="00013172">
        <w:t>30</w:t>
      </w:r>
      <w:r w:rsidR="00901D1B" w:rsidRPr="00013172">
        <w:t xml:space="preserve">  Section</w:t>
      </w:r>
      <w:r w:rsidR="00013172" w:rsidRPr="00013172">
        <w:t> </w:t>
      </w:r>
      <w:r w:rsidR="00901D1B" w:rsidRPr="00013172">
        <w:t>19 (heading)</w:t>
      </w:r>
    </w:p>
    <w:p w:rsidR="00901D1B" w:rsidRPr="00013172" w:rsidRDefault="00901D1B" w:rsidP="00013172">
      <w:pPr>
        <w:pStyle w:val="Item"/>
      </w:pPr>
      <w:r w:rsidRPr="00013172">
        <w:t>Omit “</w:t>
      </w:r>
      <w:r w:rsidRPr="00013172">
        <w:rPr>
          <w:b/>
        </w:rPr>
        <w:t>and trusts</w:t>
      </w:r>
      <w:r w:rsidRPr="00013172">
        <w:t>”, substitute “</w:t>
      </w:r>
      <w:r w:rsidRPr="00013172">
        <w:rPr>
          <w:b/>
        </w:rPr>
        <w:t>, trusts and unincorporated limited partnerships</w:t>
      </w:r>
      <w:r w:rsidRPr="00013172">
        <w:t>”.</w:t>
      </w:r>
    </w:p>
    <w:p w:rsidR="00901D1B" w:rsidRPr="00013172" w:rsidRDefault="00B56363" w:rsidP="00013172">
      <w:pPr>
        <w:pStyle w:val="ItemHead"/>
      </w:pPr>
      <w:r w:rsidRPr="00013172">
        <w:lastRenderedPageBreak/>
        <w:t>31</w:t>
      </w:r>
      <w:r w:rsidR="00901D1B" w:rsidRPr="00013172">
        <w:t xml:space="preserve">  </w:t>
      </w:r>
      <w:r w:rsidR="000F150D" w:rsidRPr="00013172">
        <w:t>Subsection</w:t>
      </w:r>
      <w:r w:rsidR="00013172" w:rsidRPr="00013172">
        <w:t> </w:t>
      </w:r>
      <w:r w:rsidR="000F150D" w:rsidRPr="00013172">
        <w:t>19</w:t>
      </w:r>
      <w:r w:rsidR="00901D1B" w:rsidRPr="00013172">
        <w:t>(1)</w:t>
      </w:r>
    </w:p>
    <w:p w:rsidR="00901D1B" w:rsidRPr="00013172" w:rsidRDefault="00901D1B" w:rsidP="00013172">
      <w:pPr>
        <w:pStyle w:val="Item"/>
      </w:pPr>
      <w:r w:rsidRPr="00013172">
        <w:t xml:space="preserve">Repeal the </w:t>
      </w:r>
      <w:r w:rsidR="000F150D" w:rsidRPr="00013172">
        <w:t>subsection</w:t>
      </w:r>
      <w:r w:rsidRPr="00013172">
        <w:t>, substitute:</w:t>
      </w:r>
    </w:p>
    <w:p w:rsidR="000F150D" w:rsidRPr="00013172" w:rsidRDefault="000F150D" w:rsidP="00013172">
      <w:pPr>
        <w:pStyle w:val="subsection"/>
      </w:pPr>
      <w:r w:rsidRPr="00013172">
        <w:tab/>
        <w:t>(1)</w:t>
      </w:r>
      <w:r w:rsidRPr="00013172">
        <w:tab/>
        <w:t xml:space="preserve">This section applies (subject to </w:t>
      </w:r>
      <w:r w:rsidR="00013172" w:rsidRPr="00013172">
        <w:t>subsection (</w:t>
      </w:r>
      <w:r w:rsidRPr="00013172">
        <w:t>3)) if:</w:t>
      </w:r>
    </w:p>
    <w:p w:rsidR="00A02FEF" w:rsidRPr="00013172" w:rsidRDefault="00A02FEF" w:rsidP="00013172">
      <w:pPr>
        <w:pStyle w:val="paragraph"/>
      </w:pPr>
      <w:r w:rsidRPr="00013172">
        <w:tab/>
        <w:t>(a)</w:t>
      </w:r>
      <w:r w:rsidRPr="00013172">
        <w:tab/>
        <w:t>any of the following apply:</w:t>
      </w:r>
    </w:p>
    <w:p w:rsidR="00A02FEF" w:rsidRPr="00013172" w:rsidRDefault="00A02FEF" w:rsidP="00013172">
      <w:pPr>
        <w:pStyle w:val="paragraphsub"/>
      </w:pPr>
      <w:r w:rsidRPr="00013172">
        <w:tab/>
        <w:t>(i)</w:t>
      </w:r>
      <w:r w:rsidRPr="00013172">
        <w:tab/>
        <w:t xml:space="preserve">a person holds a substantial interest in a corporation or trust (the </w:t>
      </w:r>
      <w:r w:rsidRPr="00013172">
        <w:rPr>
          <w:b/>
          <w:i/>
        </w:rPr>
        <w:t>higher entity</w:t>
      </w:r>
      <w:r w:rsidR="000F150D" w:rsidRPr="00013172">
        <w:rPr>
          <w:b/>
          <w:i/>
        </w:rPr>
        <w:t xml:space="preserve"> or partnership</w:t>
      </w:r>
      <w:r w:rsidRPr="00013172">
        <w:t>);</w:t>
      </w:r>
    </w:p>
    <w:p w:rsidR="00A02FEF" w:rsidRPr="00013172" w:rsidRDefault="00A02FEF" w:rsidP="00013172">
      <w:pPr>
        <w:pStyle w:val="paragraphsub"/>
      </w:pPr>
      <w:r w:rsidRPr="00013172">
        <w:tab/>
        <w:t>(ii)</w:t>
      </w:r>
      <w:r w:rsidRPr="00013172">
        <w:tab/>
        <w:t xml:space="preserve">2 or more persons hold an aggregate substantial interest in a corporation (the </w:t>
      </w:r>
      <w:r w:rsidRPr="00013172">
        <w:rPr>
          <w:b/>
          <w:i/>
        </w:rPr>
        <w:t>higher entity</w:t>
      </w:r>
      <w:r w:rsidR="000F150D" w:rsidRPr="00013172">
        <w:rPr>
          <w:b/>
          <w:i/>
        </w:rPr>
        <w:t xml:space="preserve"> or partnership</w:t>
      </w:r>
      <w:r w:rsidRPr="00013172">
        <w:t>);</w:t>
      </w:r>
    </w:p>
    <w:p w:rsidR="00A02FEF" w:rsidRPr="00013172" w:rsidRDefault="00A02FEF" w:rsidP="00013172">
      <w:pPr>
        <w:pStyle w:val="paragraphsub"/>
      </w:pPr>
      <w:r w:rsidRPr="00013172">
        <w:tab/>
        <w:t>(iii)</w:t>
      </w:r>
      <w:r w:rsidRPr="00013172">
        <w:tab/>
        <w:t>2 or more persons hold an aggregate substantial interest in a t</w:t>
      </w:r>
      <w:r w:rsidR="007F185A" w:rsidRPr="00013172">
        <w:t>rust (a</w:t>
      </w:r>
      <w:r w:rsidRPr="00013172">
        <w:t xml:space="preserve"> trustee of which is a </w:t>
      </w:r>
      <w:r w:rsidRPr="00013172">
        <w:rPr>
          <w:b/>
          <w:i/>
        </w:rPr>
        <w:t>higher entity</w:t>
      </w:r>
      <w:r w:rsidR="000F150D" w:rsidRPr="00013172">
        <w:rPr>
          <w:b/>
          <w:i/>
        </w:rPr>
        <w:t xml:space="preserve"> or partnership</w:t>
      </w:r>
      <w:r w:rsidRPr="00013172">
        <w:t>);</w:t>
      </w:r>
    </w:p>
    <w:p w:rsidR="00A02FEF" w:rsidRPr="00013172" w:rsidRDefault="00A02FEF" w:rsidP="00013172">
      <w:pPr>
        <w:pStyle w:val="paragraphsub"/>
      </w:pPr>
      <w:r w:rsidRPr="00013172">
        <w:tab/>
        <w:t>(iv)</w:t>
      </w:r>
      <w:r w:rsidRPr="00013172">
        <w:tab/>
        <w:t xml:space="preserve">a person holds a substantial interest, or 2 or more persons hold an aggregate substantial interest, in an unincorporated </w:t>
      </w:r>
      <w:r w:rsidR="003A0F56" w:rsidRPr="00013172">
        <w:t xml:space="preserve">limited partnership (a general partner of which is a </w:t>
      </w:r>
      <w:r w:rsidR="003A0F56" w:rsidRPr="00013172">
        <w:rPr>
          <w:b/>
          <w:i/>
        </w:rPr>
        <w:t>higher entity</w:t>
      </w:r>
      <w:r w:rsidR="000F150D" w:rsidRPr="00013172">
        <w:rPr>
          <w:b/>
          <w:i/>
        </w:rPr>
        <w:t xml:space="preserve"> or partnership</w:t>
      </w:r>
      <w:r w:rsidR="003A0F56" w:rsidRPr="00013172">
        <w:t>);</w:t>
      </w:r>
    </w:p>
    <w:p w:rsidR="00901D1B" w:rsidRPr="00013172" w:rsidRDefault="00A02FEF" w:rsidP="00013172">
      <w:pPr>
        <w:pStyle w:val="paragraph"/>
      </w:pPr>
      <w:r w:rsidRPr="00013172">
        <w:tab/>
      </w:r>
      <w:r w:rsidRPr="00013172">
        <w:tab/>
        <w:t>including because of one or more applications of this section; and</w:t>
      </w:r>
    </w:p>
    <w:p w:rsidR="000F150D" w:rsidRPr="00013172" w:rsidRDefault="000F150D" w:rsidP="00013172">
      <w:pPr>
        <w:pStyle w:val="paragraph"/>
      </w:pPr>
      <w:r w:rsidRPr="00013172">
        <w:tab/>
        <w:t>(b)</w:t>
      </w:r>
      <w:r w:rsidRPr="00013172">
        <w:tab/>
        <w:t>the higher entity or partnership:</w:t>
      </w:r>
    </w:p>
    <w:p w:rsidR="000F150D" w:rsidRPr="00013172" w:rsidRDefault="000F150D" w:rsidP="00013172">
      <w:pPr>
        <w:pStyle w:val="paragraphsub"/>
      </w:pPr>
      <w:r w:rsidRPr="00013172">
        <w:tab/>
        <w:t>(i)</w:t>
      </w:r>
      <w:r w:rsidRPr="00013172">
        <w:tab/>
        <w:t xml:space="preserve">is in a position to control all or any of the voting power or potential voting power in a corporation or unincorporated limited partnership (the </w:t>
      </w:r>
      <w:r w:rsidRPr="00013172">
        <w:rPr>
          <w:b/>
          <w:i/>
        </w:rPr>
        <w:t>lower entity or partnership</w:t>
      </w:r>
      <w:r w:rsidRPr="00013172">
        <w:t>); or</w:t>
      </w:r>
    </w:p>
    <w:p w:rsidR="000F150D" w:rsidRPr="00013172" w:rsidRDefault="000F150D" w:rsidP="00013172">
      <w:pPr>
        <w:pStyle w:val="paragraphsub"/>
      </w:pPr>
      <w:r w:rsidRPr="00013172">
        <w:tab/>
        <w:t>(ii)</w:t>
      </w:r>
      <w:r w:rsidRPr="00013172">
        <w:tab/>
        <w:t xml:space="preserve">holds interests in all or any of the shares in a corporation (the </w:t>
      </w:r>
      <w:r w:rsidRPr="00013172">
        <w:rPr>
          <w:b/>
          <w:i/>
        </w:rPr>
        <w:t>lower entity or partnership</w:t>
      </w:r>
      <w:r w:rsidRPr="00013172">
        <w:t>); or</w:t>
      </w:r>
    </w:p>
    <w:p w:rsidR="000F150D" w:rsidRPr="00013172" w:rsidRDefault="000F150D" w:rsidP="00013172">
      <w:pPr>
        <w:pStyle w:val="paragraphsub"/>
      </w:pPr>
      <w:r w:rsidRPr="00013172">
        <w:tab/>
        <w:t>(iii)</w:t>
      </w:r>
      <w:r w:rsidRPr="00013172">
        <w:tab/>
        <w:t xml:space="preserve">holds an interest in a trust or unincorporated </w:t>
      </w:r>
      <w:r w:rsidR="008A3165" w:rsidRPr="00013172">
        <w:t>limited partnership</w:t>
      </w:r>
      <w:r w:rsidRPr="00013172">
        <w:t xml:space="preserve"> (the </w:t>
      </w:r>
      <w:r w:rsidRPr="00013172">
        <w:rPr>
          <w:b/>
          <w:i/>
        </w:rPr>
        <w:t>lower entity</w:t>
      </w:r>
      <w:r w:rsidR="008A3165" w:rsidRPr="00013172">
        <w:rPr>
          <w:b/>
          <w:i/>
        </w:rPr>
        <w:t xml:space="preserve"> or partnership</w:t>
      </w:r>
      <w:r w:rsidRPr="00013172">
        <w:t>).</w:t>
      </w:r>
    </w:p>
    <w:p w:rsidR="008A3165" w:rsidRPr="00013172" w:rsidRDefault="00B56363" w:rsidP="00013172">
      <w:pPr>
        <w:pStyle w:val="ItemHead"/>
      </w:pPr>
      <w:r w:rsidRPr="00013172">
        <w:t>32</w:t>
      </w:r>
      <w:r w:rsidR="008A3165" w:rsidRPr="00013172">
        <w:t xml:space="preserve">  Subsection</w:t>
      </w:r>
      <w:r w:rsidR="00013172" w:rsidRPr="00013172">
        <w:t> </w:t>
      </w:r>
      <w:r w:rsidR="008A3165" w:rsidRPr="00013172">
        <w:t>19(2)</w:t>
      </w:r>
    </w:p>
    <w:p w:rsidR="008A3165" w:rsidRPr="00013172" w:rsidRDefault="008A3165" w:rsidP="00013172">
      <w:pPr>
        <w:pStyle w:val="Item"/>
      </w:pPr>
      <w:r w:rsidRPr="00013172">
        <w:t>After “entity” (wherever occurring), insert “or partnership”.</w:t>
      </w:r>
    </w:p>
    <w:p w:rsidR="008C6575" w:rsidRPr="00013172" w:rsidRDefault="00B56363" w:rsidP="00013172">
      <w:pPr>
        <w:pStyle w:val="ItemHead"/>
      </w:pPr>
      <w:r w:rsidRPr="00013172">
        <w:t>33</w:t>
      </w:r>
      <w:r w:rsidR="008C6575" w:rsidRPr="00013172">
        <w:t xml:space="preserve">  Subsection</w:t>
      </w:r>
      <w:r w:rsidR="00013172" w:rsidRPr="00013172">
        <w:t> </w:t>
      </w:r>
      <w:r w:rsidR="008C6575" w:rsidRPr="00013172">
        <w:t>22(1)</w:t>
      </w:r>
    </w:p>
    <w:p w:rsidR="008C6575" w:rsidRPr="00013172" w:rsidRDefault="008C6575" w:rsidP="00013172">
      <w:pPr>
        <w:pStyle w:val="Item"/>
      </w:pPr>
      <w:r w:rsidRPr="00013172">
        <w:t>After “an entity”, insert “or unincorporated limited partnership”.</w:t>
      </w:r>
    </w:p>
    <w:p w:rsidR="008C6575" w:rsidRPr="00013172" w:rsidRDefault="00B56363" w:rsidP="00013172">
      <w:pPr>
        <w:pStyle w:val="ItemHead"/>
      </w:pPr>
      <w:r w:rsidRPr="00013172">
        <w:t>34</w:t>
      </w:r>
      <w:r w:rsidR="008C6575" w:rsidRPr="00013172">
        <w:t xml:space="preserve">  Subsection</w:t>
      </w:r>
      <w:r w:rsidR="00013172" w:rsidRPr="00013172">
        <w:t> </w:t>
      </w:r>
      <w:r w:rsidR="008C6575" w:rsidRPr="00013172">
        <w:t>22(1)</w:t>
      </w:r>
    </w:p>
    <w:p w:rsidR="008C6575" w:rsidRPr="00013172" w:rsidRDefault="008C6575" w:rsidP="00013172">
      <w:pPr>
        <w:pStyle w:val="Item"/>
      </w:pPr>
      <w:r w:rsidRPr="00013172">
        <w:t>After “the entity”, insert “or partnership”.</w:t>
      </w:r>
    </w:p>
    <w:p w:rsidR="008C6575" w:rsidRPr="00013172" w:rsidRDefault="00B56363" w:rsidP="00013172">
      <w:pPr>
        <w:pStyle w:val="ItemHead"/>
      </w:pPr>
      <w:r w:rsidRPr="00013172">
        <w:t>35</w:t>
      </w:r>
      <w:r w:rsidR="008C6575" w:rsidRPr="00013172">
        <w:t xml:space="preserve">  Subsection</w:t>
      </w:r>
      <w:r w:rsidR="00013172" w:rsidRPr="00013172">
        <w:t> </w:t>
      </w:r>
      <w:r w:rsidR="008C6575" w:rsidRPr="00013172">
        <w:t>22(2)</w:t>
      </w:r>
    </w:p>
    <w:p w:rsidR="008C6575" w:rsidRPr="00013172" w:rsidRDefault="008C6575" w:rsidP="00013172">
      <w:pPr>
        <w:pStyle w:val="Item"/>
      </w:pPr>
      <w:r w:rsidRPr="00013172">
        <w:t>After “an entity”, insert “or unincorporated limited partnership”.</w:t>
      </w:r>
    </w:p>
    <w:p w:rsidR="008C6575" w:rsidRPr="00013172" w:rsidRDefault="00B56363" w:rsidP="00013172">
      <w:pPr>
        <w:pStyle w:val="ItemHead"/>
      </w:pPr>
      <w:r w:rsidRPr="00013172">
        <w:lastRenderedPageBreak/>
        <w:t>36</w:t>
      </w:r>
      <w:r w:rsidR="008C6575" w:rsidRPr="00013172">
        <w:t xml:space="preserve">  Subsection</w:t>
      </w:r>
      <w:r w:rsidR="00013172" w:rsidRPr="00013172">
        <w:t> </w:t>
      </w:r>
      <w:r w:rsidR="008C6575" w:rsidRPr="00013172">
        <w:t>22(2)</w:t>
      </w:r>
    </w:p>
    <w:p w:rsidR="008C6575" w:rsidRPr="00013172" w:rsidRDefault="008C6575" w:rsidP="00013172">
      <w:pPr>
        <w:pStyle w:val="Item"/>
      </w:pPr>
      <w:r w:rsidRPr="00013172">
        <w:t>After “the entity” (wherever occurring), insert “or partnership”.</w:t>
      </w:r>
    </w:p>
    <w:p w:rsidR="008C6575" w:rsidRPr="00013172" w:rsidRDefault="00B56363" w:rsidP="00013172">
      <w:pPr>
        <w:pStyle w:val="ItemHead"/>
      </w:pPr>
      <w:r w:rsidRPr="00013172">
        <w:t>37</w:t>
      </w:r>
      <w:r w:rsidR="008C6575" w:rsidRPr="00013172">
        <w:t xml:space="preserve">  Subsection</w:t>
      </w:r>
      <w:r w:rsidR="00013172" w:rsidRPr="00013172">
        <w:t> </w:t>
      </w:r>
      <w:r w:rsidR="008C6575" w:rsidRPr="00013172">
        <w:t>22(3)</w:t>
      </w:r>
    </w:p>
    <w:p w:rsidR="00B06ED0" w:rsidRPr="00013172" w:rsidRDefault="00B06ED0" w:rsidP="00013172">
      <w:pPr>
        <w:pStyle w:val="Item"/>
      </w:pPr>
      <w:r w:rsidRPr="00013172">
        <w:t>After “an entity”, insert “or unincorporated limited partnership”.</w:t>
      </w:r>
    </w:p>
    <w:p w:rsidR="008C6575" w:rsidRPr="00013172" w:rsidRDefault="00B56363" w:rsidP="00013172">
      <w:pPr>
        <w:pStyle w:val="ItemHead"/>
      </w:pPr>
      <w:r w:rsidRPr="00013172">
        <w:t>38</w:t>
      </w:r>
      <w:r w:rsidR="00B06ED0" w:rsidRPr="00013172">
        <w:t xml:space="preserve">  Paragraph 22(3)(a)</w:t>
      </w:r>
    </w:p>
    <w:p w:rsidR="00B06ED0" w:rsidRPr="00013172" w:rsidRDefault="00B06ED0" w:rsidP="00013172">
      <w:pPr>
        <w:pStyle w:val="Item"/>
      </w:pPr>
      <w:r w:rsidRPr="00013172">
        <w:t>After “the entity”, insert “or partnership”.</w:t>
      </w:r>
    </w:p>
    <w:p w:rsidR="00B06ED0" w:rsidRPr="00013172" w:rsidRDefault="00B56363" w:rsidP="00013172">
      <w:pPr>
        <w:pStyle w:val="ItemHead"/>
      </w:pPr>
      <w:r w:rsidRPr="00013172">
        <w:t>39</w:t>
      </w:r>
      <w:r w:rsidR="00B06ED0" w:rsidRPr="00013172">
        <w:t xml:space="preserve">  Subsection</w:t>
      </w:r>
      <w:r w:rsidR="00013172" w:rsidRPr="00013172">
        <w:t> </w:t>
      </w:r>
      <w:r w:rsidR="00B06ED0" w:rsidRPr="00013172">
        <w:t>22(4)</w:t>
      </w:r>
    </w:p>
    <w:p w:rsidR="00B06ED0" w:rsidRPr="00013172" w:rsidRDefault="00B06ED0" w:rsidP="00013172">
      <w:pPr>
        <w:pStyle w:val="Item"/>
      </w:pPr>
      <w:r w:rsidRPr="00013172">
        <w:t>After “an entity”, insert “or unincorporated limited partnership”.</w:t>
      </w:r>
    </w:p>
    <w:p w:rsidR="00B06ED0" w:rsidRPr="00013172" w:rsidRDefault="00B56363" w:rsidP="00013172">
      <w:pPr>
        <w:pStyle w:val="ItemHead"/>
      </w:pPr>
      <w:r w:rsidRPr="00013172">
        <w:t>40</w:t>
      </w:r>
      <w:r w:rsidR="00B06ED0" w:rsidRPr="00013172">
        <w:t xml:space="preserve">  Subsection</w:t>
      </w:r>
      <w:r w:rsidR="00013172" w:rsidRPr="00013172">
        <w:t> </w:t>
      </w:r>
      <w:r w:rsidR="00B06ED0" w:rsidRPr="00013172">
        <w:t>22(4)</w:t>
      </w:r>
    </w:p>
    <w:p w:rsidR="00B06ED0" w:rsidRPr="00013172" w:rsidRDefault="00B06ED0" w:rsidP="00013172">
      <w:pPr>
        <w:pStyle w:val="Item"/>
      </w:pPr>
      <w:r w:rsidRPr="00013172">
        <w:t>After “the entity”, insert “or partnership”.</w:t>
      </w:r>
    </w:p>
    <w:p w:rsidR="00B06ED0" w:rsidRPr="00013172" w:rsidRDefault="00B56363" w:rsidP="00013172">
      <w:pPr>
        <w:pStyle w:val="ItemHead"/>
      </w:pPr>
      <w:r w:rsidRPr="00013172">
        <w:t>41</w:t>
      </w:r>
      <w:r w:rsidR="00B06ED0" w:rsidRPr="00013172">
        <w:t xml:space="preserve">  Section</w:t>
      </w:r>
      <w:r w:rsidR="00013172" w:rsidRPr="00013172">
        <w:t> </w:t>
      </w:r>
      <w:r w:rsidR="00B06ED0" w:rsidRPr="00013172">
        <w:t>23</w:t>
      </w:r>
    </w:p>
    <w:p w:rsidR="00B06ED0" w:rsidRPr="00013172" w:rsidRDefault="00B06ED0" w:rsidP="00013172">
      <w:pPr>
        <w:pStyle w:val="Item"/>
      </w:pPr>
      <w:r w:rsidRPr="00013172">
        <w:t>After “an entity”, insert “or unincorporated limited partnership”.</w:t>
      </w:r>
    </w:p>
    <w:p w:rsidR="00BA1A02" w:rsidRPr="00013172" w:rsidRDefault="00B56363" w:rsidP="00013172">
      <w:pPr>
        <w:pStyle w:val="ItemHead"/>
      </w:pPr>
      <w:r w:rsidRPr="00013172">
        <w:t>42</w:t>
      </w:r>
      <w:r w:rsidR="00BA1A02" w:rsidRPr="00013172">
        <w:t xml:space="preserve">  Section</w:t>
      </w:r>
      <w:r w:rsidR="00013172" w:rsidRPr="00013172">
        <w:t> </w:t>
      </w:r>
      <w:r w:rsidR="00BA1A02" w:rsidRPr="00013172">
        <w:t>29 (heading)</w:t>
      </w:r>
    </w:p>
    <w:p w:rsidR="00BA1A02" w:rsidRPr="00013172" w:rsidRDefault="00BA1A02" w:rsidP="00013172">
      <w:pPr>
        <w:pStyle w:val="Item"/>
      </w:pPr>
      <w:r w:rsidRPr="00013172">
        <w:t>Omit “</w:t>
      </w:r>
      <w:r w:rsidRPr="00013172">
        <w:rPr>
          <w:b/>
        </w:rPr>
        <w:t>and entities</w:t>
      </w:r>
      <w:r w:rsidRPr="00013172">
        <w:t>”, substitute “</w:t>
      </w:r>
      <w:r w:rsidRPr="00013172">
        <w:rPr>
          <w:b/>
        </w:rPr>
        <w:t>, entities and unincorporated limited partnerships</w:t>
      </w:r>
      <w:r w:rsidRPr="00013172">
        <w:t>”.</w:t>
      </w:r>
    </w:p>
    <w:p w:rsidR="00BA1A02" w:rsidRPr="00013172" w:rsidRDefault="00B56363" w:rsidP="00013172">
      <w:pPr>
        <w:pStyle w:val="ItemHead"/>
      </w:pPr>
      <w:r w:rsidRPr="00013172">
        <w:t>43</w:t>
      </w:r>
      <w:r w:rsidR="00BA1A02" w:rsidRPr="00013172">
        <w:t xml:space="preserve">  Paragraph 29(b)</w:t>
      </w:r>
    </w:p>
    <w:p w:rsidR="00BA1A02" w:rsidRPr="00013172" w:rsidRDefault="000F150D" w:rsidP="00013172">
      <w:pPr>
        <w:pStyle w:val="Item"/>
      </w:pPr>
      <w:r w:rsidRPr="00013172">
        <w:t>After “corporations”, insert “and unincorporated limited partnerships”.</w:t>
      </w:r>
    </w:p>
    <w:p w:rsidR="008C26BA" w:rsidRPr="00013172" w:rsidRDefault="00B56363" w:rsidP="00013172">
      <w:pPr>
        <w:pStyle w:val="Transitional"/>
      </w:pPr>
      <w:r w:rsidRPr="00013172">
        <w:t>44</w:t>
      </w:r>
      <w:r w:rsidR="0053012C" w:rsidRPr="00013172">
        <w:t xml:space="preserve">  </w:t>
      </w:r>
      <w:r w:rsidR="008C26BA" w:rsidRPr="00013172">
        <w:t>Application of amendments</w:t>
      </w:r>
    </w:p>
    <w:p w:rsidR="008C26BA" w:rsidRPr="00013172" w:rsidRDefault="008C26BA" w:rsidP="00013172">
      <w:pPr>
        <w:pStyle w:val="Item"/>
      </w:pPr>
      <w:r w:rsidRPr="00013172">
        <w:t>The amendments made by this Part</w:t>
      </w:r>
      <w:r w:rsidR="008E601B" w:rsidRPr="00013172">
        <w:t xml:space="preserve"> apply in relation to </w:t>
      </w:r>
      <w:r w:rsidRPr="00013172">
        <w:t>action</w:t>
      </w:r>
      <w:r w:rsidR="008E601B" w:rsidRPr="00013172">
        <w:t>s</w:t>
      </w:r>
      <w:r w:rsidRPr="00013172">
        <w:t xml:space="preserve"> taken</w:t>
      </w:r>
      <w:r w:rsidR="008E601B" w:rsidRPr="00013172">
        <w:t>, or proposed to be taken,</w:t>
      </w:r>
      <w:r w:rsidRPr="00013172">
        <w:t xml:space="preserve"> on or after 1</w:t>
      </w:r>
      <w:r w:rsidR="00013172" w:rsidRPr="00013172">
        <w:t> </w:t>
      </w:r>
      <w:r w:rsidRPr="00013172">
        <w:t>January 2021.</w:t>
      </w:r>
    </w:p>
    <w:p w:rsidR="00DD59C5" w:rsidRPr="00013172" w:rsidRDefault="00DD59C5" w:rsidP="00013172">
      <w:pPr>
        <w:pStyle w:val="ActHead7"/>
        <w:pageBreakBefore/>
      </w:pPr>
      <w:bookmarkStart w:id="14" w:name="_Toc45814511"/>
      <w:r w:rsidRPr="007B3012">
        <w:rPr>
          <w:rStyle w:val="CharAmPartNo"/>
        </w:rPr>
        <w:lastRenderedPageBreak/>
        <w:t>Part</w:t>
      </w:r>
      <w:r w:rsidR="00013172" w:rsidRPr="007B3012">
        <w:rPr>
          <w:rStyle w:val="CharAmPartNo"/>
        </w:rPr>
        <w:t> </w:t>
      </w:r>
      <w:r w:rsidR="00CB1125" w:rsidRPr="007B3012">
        <w:rPr>
          <w:rStyle w:val="CharAmPartNo"/>
        </w:rPr>
        <w:t>6</w:t>
      </w:r>
      <w:r w:rsidRPr="00013172">
        <w:t>—</w:t>
      </w:r>
      <w:r w:rsidRPr="007B3012">
        <w:rPr>
          <w:rStyle w:val="CharAmPartText"/>
        </w:rPr>
        <w:t>More coordinated information sharing and gathering</w:t>
      </w:r>
      <w:bookmarkEnd w:id="14"/>
    </w:p>
    <w:p w:rsidR="00DD59C5" w:rsidRPr="00013172" w:rsidRDefault="00DD59C5" w:rsidP="00013172">
      <w:pPr>
        <w:pStyle w:val="ActHead9"/>
        <w:rPr>
          <w:i w:val="0"/>
        </w:rPr>
      </w:pPr>
      <w:bookmarkStart w:id="15" w:name="_Toc45814512"/>
      <w:r w:rsidRPr="00013172">
        <w:t>Foreign Acquisitions and Takeovers Act 1975</w:t>
      </w:r>
      <w:bookmarkEnd w:id="15"/>
    </w:p>
    <w:p w:rsidR="00DD59C5" w:rsidRPr="00013172" w:rsidRDefault="00B56363" w:rsidP="00013172">
      <w:pPr>
        <w:pStyle w:val="ItemHead"/>
      </w:pPr>
      <w:r w:rsidRPr="00013172">
        <w:t>45</w:t>
      </w:r>
      <w:r w:rsidR="00DD59C5" w:rsidRPr="00013172">
        <w:t xml:space="preserve">  Section</w:t>
      </w:r>
      <w:r w:rsidR="00013172" w:rsidRPr="00013172">
        <w:t> </w:t>
      </w:r>
      <w:r w:rsidR="00DD59C5" w:rsidRPr="00013172">
        <w:t xml:space="preserve">4 (definition of </w:t>
      </w:r>
      <w:r w:rsidR="00DD59C5" w:rsidRPr="00013172">
        <w:rPr>
          <w:i/>
        </w:rPr>
        <w:t>Commonwealth entity</w:t>
      </w:r>
      <w:r w:rsidR="00DD59C5" w:rsidRPr="00013172">
        <w:t>)</w:t>
      </w:r>
    </w:p>
    <w:p w:rsidR="00DD59C5" w:rsidRPr="00013172" w:rsidRDefault="00DD59C5" w:rsidP="00013172">
      <w:pPr>
        <w:pStyle w:val="Item"/>
      </w:pPr>
      <w:r w:rsidRPr="00013172">
        <w:t>Repeal the definition.</w:t>
      </w:r>
    </w:p>
    <w:p w:rsidR="00DD59C5" w:rsidRPr="00013172" w:rsidRDefault="00B56363" w:rsidP="00013172">
      <w:pPr>
        <w:pStyle w:val="ItemHead"/>
      </w:pPr>
      <w:r w:rsidRPr="00013172">
        <w:t>46</w:t>
      </w:r>
      <w:r w:rsidR="00DD59C5" w:rsidRPr="00013172">
        <w:t xml:space="preserve">  Paragraph 120(2)(c)</w:t>
      </w:r>
    </w:p>
    <w:p w:rsidR="00DD59C5" w:rsidRPr="00013172" w:rsidRDefault="00DD59C5" w:rsidP="00013172">
      <w:pPr>
        <w:pStyle w:val="Item"/>
      </w:pPr>
      <w:r w:rsidRPr="00013172">
        <w:t>Repeal the paragraph, substitute:</w:t>
      </w:r>
    </w:p>
    <w:p w:rsidR="00DD59C5" w:rsidRPr="00013172" w:rsidRDefault="00DD59C5" w:rsidP="00013172">
      <w:pPr>
        <w:pStyle w:val="paragraph"/>
      </w:pPr>
      <w:r w:rsidRPr="00013172">
        <w:tab/>
        <w:t>(c)</w:t>
      </w:r>
      <w:r w:rsidRPr="00013172">
        <w:tab/>
        <w:t>the disclosure is made to:</w:t>
      </w:r>
    </w:p>
    <w:p w:rsidR="00DD59C5" w:rsidRPr="00013172" w:rsidRDefault="00DD59C5" w:rsidP="00013172">
      <w:pPr>
        <w:pStyle w:val="paragraphsub"/>
      </w:pPr>
      <w:r w:rsidRPr="00013172">
        <w:tab/>
        <w:t>(i)</w:t>
      </w:r>
      <w:r w:rsidRPr="00013172">
        <w:tab/>
        <w:t>the Secretary; or</w:t>
      </w:r>
    </w:p>
    <w:p w:rsidR="00DD59C5" w:rsidRPr="00013172" w:rsidRDefault="00DD59C5" w:rsidP="00013172">
      <w:pPr>
        <w:pStyle w:val="paragraphsub"/>
      </w:pPr>
      <w:r w:rsidRPr="00013172">
        <w:tab/>
        <w:t>(ii)</w:t>
      </w:r>
      <w:r w:rsidRPr="00013172">
        <w:tab/>
        <w:t xml:space="preserve">a person appointed or engaged under the </w:t>
      </w:r>
      <w:r w:rsidRPr="00013172">
        <w:rPr>
          <w:i/>
        </w:rPr>
        <w:t>Public Service Act 1999</w:t>
      </w:r>
      <w:r w:rsidRPr="00013172">
        <w:t xml:space="preserve"> who is employed in the Department; or</w:t>
      </w:r>
    </w:p>
    <w:p w:rsidR="00DD59C5" w:rsidRPr="00013172" w:rsidRDefault="00DD59C5" w:rsidP="00013172">
      <w:pPr>
        <w:pStyle w:val="paragraphsub"/>
      </w:pPr>
      <w:r w:rsidRPr="00013172">
        <w:tab/>
        <w:t>(iii)</w:t>
      </w:r>
      <w:r w:rsidRPr="00013172">
        <w:tab/>
        <w:t>a person appointed by the Commonwealth for the purposes of this Act;</w:t>
      </w:r>
    </w:p>
    <w:p w:rsidR="00DD59C5" w:rsidRPr="00013172" w:rsidRDefault="00B56363" w:rsidP="00013172">
      <w:pPr>
        <w:pStyle w:val="ItemHead"/>
      </w:pPr>
      <w:r w:rsidRPr="00013172">
        <w:t>47</w:t>
      </w:r>
      <w:r w:rsidR="00DD59C5" w:rsidRPr="00013172">
        <w:t xml:space="preserve">  Section</w:t>
      </w:r>
      <w:r w:rsidR="00013172" w:rsidRPr="00013172">
        <w:t> </w:t>
      </w:r>
      <w:r w:rsidR="00DD59C5" w:rsidRPr="00013172">
        <w:t>122</w:t>
      </w:r>
    </w:p>
    <w:p w:rsidR="00DD59C5" w:rsidRPr="00013172" w:rsidRDefault="00DD59C5" w:rsidP="00013172">
      <w:pPr>
        <w:pStyle w:val="Item"/>
      </w:pPr>
      <w:r w:rsidRPr="00013172">
        <w:t>Repeal the section, substitute:</w:t>
      </w:r>
    </w:p>
    <w:p w:rsidR="00DD59C5" w:rsidRPr="00013172" w:rsidRDefault="00DD59C5" w:rsidP="00013172">
      <w:pPr>
        <w:pStyle w:val="ActHead5"/>
      </w:pPr>
      <w:bookmarkStart w:id="16" w:name="_Toc45814513"/>
      <w:r w:rsidRPr="007B3012">
        <w:rPr>
          <w:rStyle w:val="CharSectno"/>
        </w:rPr>
        <w:t>122</w:t>
      </w:r>
      <w:r w:rsidRPr="00013172">
        <w:t xml:space="preserve">  Authorisation of disclosures to Commonwealth Ministers and Commonwealth bodies</w:t>
      </w:r>
      <w:bookmarkEnd w:id="16"/>
    </w:p>
    <w:p w:rsidR="00DD59C5" w:rsidRPr="00013172" w:rsidRDefault="00DD59C5" w:rsidP="00013172">
      <w:pPr>
        <w:pStyle w:val="subsection"/>
      </w:pPr>
      <w:r w:rsidRPr="00013172">
        <w:tab/>
        <w:t>(1)</w:t>
      </w:r>
      <w:r w:rsidRPr="00013172">
        <w:tab/>
        <w:t xml:space="preserve">A person may disclose protected information to a person covered by </w:t>
      </w:r>
      <w:r w:rsidR="00013172" w:rsidRPr="00013172">
        <w:t>subsection (</w:t>
      </w:r>
      <w:r w:rsidRPr="00013172">
        <w:t>2) for the purposes of:</w:t>
      </w:r>
    </w:p>
    <w:p w:rsidR="00DD59C5" w:rsidRPr="00013172" w:rsidRDefault="00DD59C5" w:rsidP="00013172">
      <w:pPr>
        <w:pStyle w:val="paragraph"/>
      </w:pPr>
      <w:r w:rsidRPr="00013172">
        <w:tab/>
        <w:t>(a)</w:t>
      </w:r>
      <w:r w:rsidRPr="00013172">
        <w:tab/>
        <w:t xml:space="preserve">administering a law covered by </w:t>
      </w:r>
      <w:r w:rsidR="00013172" w:rsidRPr="00013172">
        <w:t>subsection (</w:t>
      </w:r>
      <w:r w:rsidRPr="00013172">
        <w:t>3); or</w:t>
      </w:r>
    </w:p>
    <w:p w:rsidR="00DD59C5" w:rsidRPr="00013172" w:rsidRDefault="00DD59C5" w:rsidP="00013172">
      <w:pPr>
        <w:pStyle w:val="paragraph"/>
      </w:pPr>
      <w:r w:rsidRPr="00013172">
        <w:tab/>
        <w:t>(b)</w:t>
      </w:r>
      <w:r w:rsidRPr="00013172">
        <w:tab/>
        <w:t xml:space="preserve">a Minister discharging that Minister’s responsibility for a matter covered by </w:t>
      </w:r>
      <w:r w:rsidR="00013172" w:rsidRPr="00013172">
        <w:t>subsection (</w:t>
      </w:r>
      <w:r w:rsidRPr="00013172">
        <w:t>4).</w:t>
      </w:r>
    </w:p>
    <w:p w:rsidR="00DD59C5" w:rsidRPr="00013172" w:rsidRDefault="00DD59C5" w:rsidP="00013172">
      <w:pPr>
        <w:pStyle w:val="subsection"/>
      </w:pPr>
      <w:r w:rsidRPr="00013172">
        <w:tab/>
        <w:t>(2)</w:t>
      </w:r>
      <w:r w:rsidRPr="00013172">
        <w:tab/>
        <w:t>This subsection covers the following persons:</w:t>
      </w:r>
    </w:p>
    <w:p w:rsidR="00DD59C5" w:rsidRPr="00013172" w:rsidRDefault="00DD59C5" w:rsidP="00013172">
      <w:pPr>
        <w:pStyle w:val="paragraph"/>
      </w:pPr>
      <w:r w:rsidRPr="00013172">
        <w:tab/>
        <w:t>(a)</w:t>
      </w:r>
      <w:r w:rsidRPr="00013172">
        <w:tab/>
        <w:t>a Minister who has responsibility for:</w:t>
      </w:r>
    </w:p>
    <w:p w:rsidR="00DD59C5" w:rsidRPr="00013172" w:rsidRDefault="00DD59C5" w:rsidP="00013172">
      <w:pPr>
        <w:pStyle w:val="paragraphsub"/>
      </w:pPr>
      <w:r w:rsidRPr="00013172">
        <w:tab/>
        <w:t>(i)</w:t>
      </w:r>
      <w:r w:rsidRPr="00013172">
        <w:tab/>
        <w:t xml:space="preserve">administering a law covered by </w:t>
      </w:r>
      <w:r w:rsidR="00013172" w:rsidRPr="00013172">
        <w:t>subsection (</w:t>
      </w:r>
      <w:r w:rsidRPr="00013172">
        <w:t>3); or</w:t>
      </w:r>
    </w:p>
    <w:p w:rsidR="00DD59C5" w:rsidRPr="00013172" w:rsidRDefault="00DD59C5" w:rsidP="00013172">
      <w:pPr>
        <w:pStyle w:val="paragraphsub"/>
      </w:pPr>
      <w:r w:rsidRPr="00013172">
        <w:tab/>
        <w:t>(ii)</w:t>
      </w:r>
      <w:r w:rsidRPr="00013172">
        <w:tab/>
        <w:t xml:space="preserve">a matter covered by </w:t>
      </w:r>
      <w:r w:rsidR="00013172" w:rsidRPr="00013172">
        <w:t>subsection (</w:t>
      </w:r>
      <w:r w:rsidRPr="00013172">
        <w:t>4);</w:t>
      </w:r>
    </w:p>
    <w:p w:rsidR="00DD59C5" w:rsidRPr="00013172" w:rsidRDefault="00DD59C5" w:rsidP="00013172">
      <w:pPr>
        <w:pStyle w:val="paragraph"/>
      </w:pPr>
      <w:r w:rsidRPr="00013172">
        <w:tab/>
        <w:t>(b)</w:t>
      </w:r>
      <w:r w:rsidRPr="00013172">
        <w:tab/>
        <w:t>an individual who is:</w:t>
      </w:r>
    </w:p>
    <w:p w:rsidR="00DD59C5" w:rsidRPr="00013172" w:rsidRDefault="00DD59C5" w:rsidP="00013172">
      <w:pPr>
        <w:pStyle w:val="paragraphsub"/>
      </w:pPr>
      <w:r w:rsidRPr="00013172">
        <w:tab/>
        <w:t>(i)</w:t>
      </w:r>
      <w:r w:rsidRPr="00013172">
        <w:tab/>
        <w:t>employed by such a Minister under Part</w:t>
      </w:r>
      <w:r w:rsidR="00013172" w:rsidRPr="00013172">
        <w:t> </w:t>
      </w:r>
      <w:r w:rsidRPr="00013172">
        <w:t xml:space="preserve">III or IV of the </w:t>
      </w:r>
      <w:r w:rsidRPr="00013172">
        <w:rPr>
          <w:i/>
        </w:rPr>
        <w:t>Members of Parliament (Staff) Act 1984</w:t>
      </w:r>
      <w:r w:rsidRPr="00013172">
        <w:t>; or</w:t>
      </w:r>
    </w:p>
    <w:p w:rsidR="00DD59C5" w:rsidRPr="00013172" w:rsidRDefault="00DD59C5" w:rsidP="00013172">
      <w:pPr>
        <w:pStyle w:val="paragraphsub"/>
      </w:pPr>
      <w:r w:rsidRPr="00013172">
        <w:tab/>
        <w:t>(ii)</w:t>
      </w:r>
      <w:r w:rsidRPr="00013172">
        <w:tab/>
        <w:t>engaged by such a Minister as a consultant under Part</w:t>
      </w:r>
      <w:r w:rsidR="00013172" w:rsidRPr="00013172">
        <w:t> </w:t>
      </w:r>
      <w:r w:rsidRPr="00013172">
        <w:t>II of that Act;</w:t>
      </w:r>
    </w:p>
    <w:p w:rsidR="00DD59C5" w:rsidRPr="00013172" w:rsidRDefault="00DD59C5" w:rsidP="00013172">
      <w:pPr>
        <w:pStyle w:val="paragraph"/>
      </w:pPr>
      <w:r w:rsidRPr="00013172">
        <w:lastRenderedPageBreak/>
        <w:tab/>
        <w:t>(c)</w:t>
      </w:r>
      <w:r w:rsidRPr="00013172">
        <w:tab/>
        <w:t>an officer or employee of a Department of State, or of an authority or agency of the Commonwealth, administered by such a Minister.</w:t>
      </w:r>
    </w:p>
    <w:p w:rsidR="00DD59C5" w:rsidRPr="00013172" w:rsidRDefault="00DD59C5" w:rsidP="00013172">
      <w:pPr>
        <w:pStyle w:val="subsection"/>
      </w:pPr>
      <w:r w:rsidRPr="00013172">
        <w:tab/>
        <w:t>(3)</w:t>
      </w:r>
      <w:r w:rsidRPr="00013172">
        <w:tab/>
        <w:t>This subsection covers the following laws:</w:t>
      </w:r>
    </w:p>
    <w:p w:rsidR="00DD59C5" w:rsidRPr="00013172" w:rsidRDefault="00DD59C5" w:rsidP="00013172">
      <w:pPr>
        <w:pStyle w:val="paragraph"/>
      </w:pPr>
      <w:r w:rsidRPr="00013172">
        <w:tab/>
        <w:t>(a)</w:t>
      </w:r>
      <w:r w:rsidRPr="00013172">
        <w:tab/>
        <w:t xml:space="preserve">the </w:t>
      </w:r>
      <w:r w:rsidRPr="00013172">
        <w:rPr>
          <w:i/>
        </w:rPr>
        <w:t>Airports Act 1996</w:t>
      </w:r>
      <w:r w:rsidRPr="00013172">
        <w:t>;</w:t>
      </w:r>
    </w:p>
    <w:p w:rsidR="00DD59C5" w:rsidRPr="00013172" w:rsidRDefault="00DD59C5" w:rsidP="00013172">
      <w:pPr>
        <w:pStyle w:val="paragraph"/>
      </w:pPr>
      <w:r w:rsidRPr="00013172">
        <w:tab/>
        <w:t>(b)</w:t>
      </w:r>
      <w:r w:rsidRPr="00013172">
        <w:tab/>
        <w:t xml:space="preserve">the </w:t>
      </w:r>
      <w:r w:rsidRPr="00013172">
        <w:rPr>
          <w:i/>
        </w:rPr>
        <w:t>Australian Crime Commission Act 2002</w:t>
      </w:r>
      <w:r w:rsidRPr="00013172">
        <w:t>;</w:t>
      </w:r>
    </w:p>
    <w:p w:rsidR="00DD59C5" w:rsidRPr="00013172" w:rsidRDefault="00DD59C5" w:rsidP="00013172">
      <w:pPr>
        <w:pStyle w:val="paragraph"/>
      </w:pPr>
      <w:r w:rsidRPr="00013172">
        <w:tab/>
        <w:t>(c)</w:t>
      </w:r>
      <w:r w:rsidRPr="00013172">
        <w:tab/>
        <w:t xml:space="preserve">the </w:t>
      </w:r>
      <w:r w:rsidRPr="00013172">
        <w:rPr>
          <w:i/>
        </w:rPr>
        <w:t>Australian Prudential Regulation Authority Act 1998</w:t>
      </w:r>
      <w:r w:rsidRPr="00013172">
        <w:t>;</w:t>
      </w:r>
    </w:p>
    <w:p w:rsidR="00DD59C5" w:rsidRPr="00013172" w:rsidRDefault="00DD59C5" w:rsidP="00013172">
      <w:pPr>
        <w:pStyle w:val="paragraph"/>
      </w:pPr>
      <w:r w:rsidRPr="00013172">
        <w:tab/>
        <w:t>(d)</w:t>
      </w:r>
      <w:r w:rsidRPr="00013172">
        <w:tab/>
        <w:t xml:space="preserve">the </w:t>
      </w:r>
      <w:r w:rsidRPr="00013172">
        <w:rPr>
          <w:i/>
        </w:rPr>
        <w:t>Australian Securities and Investments Commission Act 2001</w:t>
      </w:r>
      <w:r w:rsidRPr="00013172">
        <w:t>;</w:t>
      </w:r>
    </w:p>
    <w:p w:rsidR="00DD59C5" w:rsidRPr="00013172" w:rsidRDefault="00DD59C5" w:rsidP="00013172">
      <w:pPr>
        <w:pStyle w:val="paragraph"/>
      </w:pPr>
      <w:r w:rsidRPr="00013172">
        <w:tab/>
        <w:t>(e)</w:t>
      </w:r>
      <w:r w:rsidRPr="00013172">
        <w:tab/>
        <w:t xml:space="preserve">the </w:t>
      </w:r>
      <w:r w:rsidRPr="00013172">
        <w:rPr>
          <w:i/>
        </w:rPr>
        <w:t>Australian Security Intelligence Organisation Act 1979</w:t>
      </w:r>
      <w:r w:rsidRPr="00013172">
        <w:t>;</w:t>
      </w:r>
    </w:p>
    <w:p w:rsidR="00DD59C5" w:rsidRPr="00013172" w:rsidRDefault="00DD59C5" w:rsidP="00013172">
      <w:pPr>
        <w:pStyle w:val="paragraph"/>
      </w:pPr>
      <w:r w:rsidRPr="00013172">
        <w:tab/>
        <w:t>(f)</w:t>
      </w:r>
      <w:r w:rsidRPr="00013172">
        <w:tab/>
        <w:t xml:space="preserve">the </w:t>
      </w:r>
      <w:r w:rsidRPr="00013172">
        <w:rPr>
          <w:i/>
        </w:rPr>
        <w:t>Banking Act 1959</w:t>
      </w:r>
      <w:r w:rsidRPr="00013172">
        <w:t>;</w:t>
      </w:r>
    </w:p>
    <w:p w:rsidR="00DD59C5" w:rsidRPr="00013172" w:rsidRDefault="00DD59C5" w:rsidP="00013172">
      <w:pPr>
        <w:pStyle w:val="paragraph"/>
      </w:pPr>
      <w:r w:rsidRPr="00013172">
        <w:tab/>
        <w:t>(g)</w:t>
      </w:r>
      <w:r w:rsidRPr="00013172">
        <w:tab/>
        <w:t xml:space="preserve">the </w:t>
      </w:r>
      <w:r w:rsidRPr="00013172">
        <w:rPr>
          <w:i/>
        </w:rPr>
        <w:t>Competition and Consumer Act 2010</w:t>
      </w:r>
      <w:r w:rsidRPr="00013172">
        <w:t>;</w:t>
      </w:r>
    </w:p>
    <w:p w:rsidR="00DD59C5" w:rsidRPr="00013172" w:rsidRDefault="00DD59C5" w:rsidP="00013172">
      <w:pPr>
        <w:pStyle w:val="paragraph"/>
      </w:pPr>
      <w:r w:rsidRPr="00013172">
        <w:tab/>
        <w:t>(h)</w:t>
      </w:r>
      <w:r w:rsidRPr="00013172">
        <w:tab/>
        <w:t xml:space="preserve">the </w:t>
      </w:r>
      <w:r w:rsidRPr="00013172">
        <w:rPr>
          <w:i/>
        </w:rPr>
        <w:t>Corporations Act 2001</w:t>
      </w:r>
      <w:r w:rsidRPr="00013172">
        <w:t>;</w:t>
      </w:r>
    </w:p>
    <w:p w:rsidR="00DD59C5" w:rsidRPr="00013172" w:rsidRDefault="00DD59C5" w:rsidP="00013172">
      <w:pPr>
        <w:pStyle w:val="paragraph"/>
      </w:pPr>
      <w:r w:rsidRPr="00013172">
        <w:tab/>
        <w:t>(i)</w:t>
      </w:r>
      <w:r w:rsidRPr="00013172">
        <w:tab/>
        <w:t xml:space="preserve">the </w:t>
      </w:r>
      <w:r w:rsidRPr="00013172">
        <w:rPr>
          <w:i/>
        </w:rPr>
        <w:t>Defence Act 1903</w:t>
      </w:r>
      <w:r w:rsidRPr="00013172">
        <w:t>;</w:t>
      </w:r>
    </w:p>
    <w:p w:rsidR="00DD59C5" w:rsidRPr="00013172" w:rsidRDefault="00DD59C5" w:rsidP="00013172">
      <w:pPr>
        <w:pStyle w:val="paragraph"/>
      </w:pPr>
      <w:r w:rsidRPr="00013172">
        <w:tab/>
        <w:t>(j)</w:t>
      </w:r>
      <w:r w:rsidRPr="00013172">
        <w:tab/>
        <w:t xml:space="preserve">the </w:t>
      </w:r>
      <w:r w:rsidRPr="00013172">
        <w:rPr>
          <w:i/>
        </w:rPr>
        <w:t>Financial Sector (Shareholdings) Act 1998</w:t>
      </w:r>
      <w:r w:rsidRPr="00013172">
        <w:t>;</w:t>
      </w:r>
    </w:p>
    <w:p w:rsidR="00DD59C5" w:rsidRPr="00013172" w:rsidRDefault="00DD59C5" w:rsidP="00013172">
      <w:pPr>
        <w:pStyle w:val="paragraph"/>
      </w:pPr>
      <w:r w:rsidRPr="00013172">
        <w:tab/>
        <w:t>(k)</w:t>
      </w:r>
      <w:r w:rsidRPr="00013172">
        <w:tab/>
        <w:t xml:space="preserve">the </w:t>
      </w:r>
      <w:r w:rsidRPr="00013172">
        <w:rPr>
          <w:i/>
        </w:rPr>
        <w:t>Industry Research and Development Act 1986</w:t>
      </w:r>
      <w:r w:rsidRPr="00013172">
        <w:t>;</w:t>
      </w:r>
    </w:p>
    <w:p w:rsidR="00DD59C5" w:rsidRPr="00013172" w:rsidRDefault="00DD59C5" w:rsidP="00013172">
      <w:pPr>
        <w:pStyle w:val="paragraph"/>
      </w:pPr>
      <w:r w:rsidRPr="00013172">
        <w:tab/>
        <w:t>(l)</w:t>
      </w:r>
      <w:r w:rsidRPr="00013172">
        <w:tab/>
        <w:t xml:space="preserve">the </w:t>
      </w:r>
      <w:r w:rsidRPr="00013172">
        <w:rPr>
          <w:i/>
        </w:rPr>
        <w:t>Inspector</w:t>
      </w:r>
      <w:r w:rsidR="00013172">
        <w:rPr>
          <w:i/>
        </w:rPr>
        <w:noBreakHyphen/>
      </w:r>
      <w:r w:rsidRPr="00013172">
        <w:rPr>
          <w:i/>
        </w:rPr>
        <w:t>General of Intelligence and Security Act 1986</w:t>
      </w:r>
      <w:r w:rsidRPr="00013172">
        <w:t>;</w:t>
      </w:r>
    </w:p>
    <w:p w:rsidR="00DD59C5" w:rsidRPr="00013172" w:rsidRDefault="00DD59C5" w:rsidP="00013172">
      <w:pPr>
        <w:pStyle w:val="paragraph"/>
      </w:pPr>
      <w:r w:rsidRPr="00013172">
        <w:tab/>
        <w:t>(m)</w:t>
      </w:r>
      <w:r w:rsidRPr="00013172">
        <w:tab/>
        <w:t xml:space="preserve">the </w:t>
      </w:r>
      <w:r w:rsidRPr="00013172">
        <w:rPr>
          <w:i/>
        </w:rPr>
        <w:t>Insurance Acquisitions and Takeovers Act 1991</w:t>
      </w:r>
      <w:r w:rsidRPr="00013172">
        <w:t>;</w:t>
      </w:r>
    </w:p>
    <w:p w:rsidR="00DD59C5" w:rsidRPr="00013172" w:rsidRDefault="00DD59C5" w:rsidP="00013172">
      <w:pPr>
        <w:pStyle w:val="paragraph"/>
      </w:pPr>
      <w:r w:rsidRPr="00013172">
        <w:tab/>
        <w:t>(n)</w:t>
      </w:r>
      <w:r w:rsidRPr="00013172">
        <w:tab/>
        <w:t xml:space="preserve">the </w:t>
      </w:r>
      <w:r w:rsidRPr="00013172">
        <w:rPr>
          <w:i/>
        </w:rPr>
        <w:t>Intelligence Services Act 2001</w:t>
      </w:r>
      <w:r w:rsidRPr="00013172">
        <w:t>;</w:t>
      </w:r>
    </w:p>
    <w:p w:rsidR="00DD59C5" w:rsidRPr="00013172" w:rsidRDefault="00DD59C5" w:rsidP="00013172">
      <w:pPr>
        <w:pStyle w:val="paragraph"/>
      </w:pPr>
      <w:r w:rsidRPr="00013172">
        <w:tab/>
        <w:t>(o)</w:t>
      </w:r>
      <w:r w:rsidRPr="00013172">
        <w:tab/>
        <w:t xml:space="preserve">the </w:t>
      </w:r>
      <w:r w:rsidRPr="00013172">
        <w:rPr>
          <w:i/>
        </w:rPr>
        <w:t>Migration Act 1958</w:t>
      </w:r>
      <w:r w:rsidRPr="00013172">
        <w:t>;</w:t>
      </w:r>
    </w:p>
    <w:p w:rsidR="00DD59C5" w:rsidRPr="00013172" w:rsidRDefault="00DD59C5" w:rsidP="00013172">
      <w:pPr>
        <w:pStyle w:val="paragraph"/>
      </w:pPr>
      <w:r w:rsidRPr="00013172">
        <w:tab/>
        <w:t>(p)</w:t>
      </w:r>
      <w:r w:rsidRPr="00013172">
        <w:tab/>
        <w:t xml:space="preserve">the </w:t>
      </w:r>
      <w:r w:rsidRPr="00013172">
        <w:rPr>
          <w:i/>
        </w:rPr>
        <w:t>Northern Australia Infrastructure Facility Act 2016</w:t>
      </w:r>
      <w:r w:rsidRPr="00013172">
        <w:t>;</w:t>
      </w:r>
    </w:p>
    <w:p w:rsidR="00DD59C5" w:rsidRPr="00013172" w:rsidRDefault="00DD59C5" w:rsidP="00013172">
      <w:pPr>
        <w:pStyle w:val="paragraph"/>
      </w:pPr>
      <w:r w:rsidRPr="00013172">
        <w:tab/>
        <w:t>(q)</w:t>
      </w:r>
      <w:r w:rsidRPr="00013172">
        <w:tab/>
        <w:t xml:space="preserve">the </w:t>
      </w:r>
      <w:r w:rsidRPr="00013172">
        <w:rPr>
          <w:i/>
        </w:rPr>
        <w:t>Proceeds of Crime Act 2002</w:t>
      </w:r>
      <w:r w:rsidRPr="00013172">
        <w:t>;</w:t>
      </w:r>
    </w:p>
    <w:p w:rsidR="00DD59C5" w:rsidRPr="00013172" w:rsidRDefault="00DD59C5" w:rsidP="00013172">
      <w:pPr>
        <w:pStyle w:val="paragraph"/>
      </w:pPr>
      <w:r w:rsidRPr="00013172">
        <w:tab/>
        <w:t>(r)</w:t>
      </w:r>
      <w:r w:rsidRPr="00013172">
        <w:tab/>
        <w:t xml:space="preserve">the </w:t>
      </w:r>
      <w:r w:rsidRPr="00013172">
        <w:rPr>
          <w:i/>
        </w:rPr>
        <w:t>Qantas Sale Act 1992</w:t>
      </w:r>
      <w:r w:rsidRPr="00013172">
        <w:t>;</w:t>
      </w:r>
    </w:p>
    <w:p w:rsidR="00DD59C5" w:rsidRPr="00013172" w:rsidRDefault="00DD59C5" w:rsidP="00013172">
      <w:pPr>
        <w:pStyle w:val="paragraph"/>
      </w:pPr>
      <w:r w:rsidRPr="00013172">
        <w:tab/>
        <w:t>(s)</w:t>
      </w:r>
      <w:r w:rsidRPr="00013172">
        <w:tab/>
        <w:t xml:space="preserve">the </w:t>
      </w:r>
      <w:r w:rsidRPr="00013172">
        <w:rPr>
          <w:i/>
        </w:rPr>
        <w:t>Security of Critical Infrastructure Act 2018</w:t>
      </w:r>
      <w:r w:rsidRPr="00013172">
        <w:t>;</w:t>
      </w:r>
    </w:p>
    <w:p w:rsidR="00DD59C5" w:rsidRPr="00013172" w:rsidRDefault="00DD59C5" w:rsidP="00013172">
      <w:pPr>
        <w:pStyle w:val="paragraph"/>
      </w:pPr>
      <w:r w:rsidRPr="00013172">
        <w:tab/>
        <w:t>(t)</w:t>
      </w:r>
      <w:r w:rsidRPr="00013172">
        <w:tab/>
        <w:t>a taxation law (within the meaning of section</w:t>
      </w:r>
      <w:r w:rsidR="00013172" w:rsidRPr="00013172">
        <w:t> </w:t>
      </w:r>
      <w:r w:rsidRPr="00013172">
        <w:t>995</w:t>
      </w:r>
      <w:r w:rsidR="00013172">
        <w:noBreakHyphen/>
      </w:r>
      <w:r w:rsidRPr="00013172">
        <w:t xml:space="preserve">1 of the </w:t>
      </w:r>
      <w:r w:rsidRPr="00013172">
        <w:rPr>
          <w:i/>
        </w:rPr>
        <w:t>Income Tax Assessment Act 1997</w:t>
      </w:r>
      <w:r w:rsidRPr="00013172">
        <w:t>);</w:t>
      </w:r>
    </w:p>
    <w:p w:rsidR="00DD59C5" w:rsidRPr="00013172" w:rsidRDefault="00DD59C5" w:rsidP="00013172">
      <w:pPr>
        <w:pStyle w:val="paragraph"/>
      </w:pPr>
      <w:r w:rsidRPr="00013172">
        <w:tab/>
        <w:t>(u)</w:t>
      </w:r>
      <w:r w:rsidRPr="00013172">
        <w:tab/>
        <w:t xml:space="preserve">the </w:t>
      </w:r>
      <w:r w:rsidRPr="00013172">
        <w:rPr>
          <w:i/>
        </w:rPr>
        <w:t>Telstra Corporation Act 1991</w:t>
      </w:r>
      <w:r w:rsidRPr="00013172">
        <w:t>;</w:t>
      </w:r>
    </w:p>
    <w:p w:rsidR="00DD59C5" w:rsidRPr="00013172" w:rsidRDefault="00DD59C5" w:rsidP="00013172">
      <w:pPr>
        <w:pStyle w:val="paragraph"/>
      </w:pPr>
      <w:r w:rsidRPr="00013172">
        <w:tab/>
        <w:t>(v)</w:t>
      </w:r>
      <w:r w:rsidRPr="00013172">
        <w:tab/>
        <w:t>any other law prescribed by the regulations.</w:t>
      </w:r>
    </w:p>
    <w:p w:rsidR="00DD59C5" w:rsidRPr="00013172" w:rsidRDefault="00DD59C5" w:rsidP="00013172">
      <w:pPr>
        <w:pStyle w:val="subsection"/>
      </w:pPr>
      <w:r w:rsidRPr="00013172">
        <w:tab/>
        <w:t>(4)</w:t>
      </w:r>
      <w:r w:rsidRPr="00013172">
        <w:tab/>
        <w:t>This subsection covers the following matters:</w:t>
      </w:r>
    </w:p>
    <w:p w:rsidR="00DD59C5" w:rsidRPr="00013172" w:rsidRDefault="00DD59C5" w:rsidP="00013172">
      <w:pPr>
        <w:pStyle w:val="paragraph"/>
      </w:pPr>
      <w:r w:rsidRPr="00013172">
        <w:tab/>
        <w:t>(a)</w:t>
      </w:r>
      <w:r w:rsidRPr="00013172">
        <w:tab/>
        <w:t>agriculture;</w:t>
      </w:r>
    </w:p>
    <w:p w:rsidR="00DD59C5" w:rsidRPr="00013172" w:rsidRDefault="00DD59C5" w:rsidP="00013172">
      <w:pPr>
        <w:pStyle w:val="paragraph"/>
      </w:pPr>
      <w:r w:rsidRPr="00013172">
        <w:tab/>
        <w:t>(b)</w:t>
      </w:r>
      <w:r w:rsidRPr="00013172">
        <w:tab/>
        <w:t>water;</w:t>
      </w:r>
    </w:p>
    <w:p w:rsidR="00DD59C5" w:rsidRPr="00013172" w:rsidRDefault="00DD59C5" w:rsidP="00013172">
      <w:pPr>
        <w:pStyle w:val="paragraph"/>
      </w:pPr>
      <w:r w:rsidRPr="00013172">
        <w:tab/>
        <w:t>(c)</w:t>
      </w:r>
      <w:r w:rsidRPr="00013172">
        <w:tab/>
        <w:t>infrastructure;</w:t>
      </w:r>
    </w:p>
    <w:p w:rsidR="00DD59C5" w:rsidRPr="00013172" w:rsidRDefault="00DD59C5" w:rsidP="00013172">
      <w:pPr>
        <w:pStyle w:val="paragraph"/>
      </w:pPr>
      <w:r w:rsidRPr="00013172">
        <w:tab/>
        <w:t>(d)</w:t>
      </w:r>
      <w:r w:rsidRPr="00013172">
        <w:tab/>
        <w:t>telecommunications;</w:t>
      </w:r>
    </w:p>
    <w:p w:rsidR="00DD59C5" w:rsidRPr="00013172" w:rsidRDefault="00DD59C5" w:rsidP="00013172">
      <w:pPr>
        <w:pStyle w:val="paragraph"/>
      </w:pPr>
      <w:r w:rsidRPr="00013172">
        <w:tab/>
        <w:t>(e)</w:t>
      </w:r>
      <w:r w:rsidRPr="00013172">
        <w:tab/>
        <w:t>industry policy;</w:t>
      </w:r>
    </w:p>
    <w:p w:rsidR="00DD59C5" w:rsidRPr="00013172" w:rsidRDefault="00DD59C5" w:rsidP="00013172">
      <w:pPr>
        <w:pStyle w:val="paragraph"/>
      </w:pPr>
      <w:r w:rsidRPr="00013172">
        <w:tab/>
        <w:t>(f)</w:t>
      </w:r>
      <w:r w:rsidRPr="00013172">
        <w:tab/>
        <w:t>investment promotion;</w:t>
      </w:r>
    </w:p>
    <w:p w:rsidR="00DD59C5" w:rsidRPr="00013172" w:rsidRDefault="00DD59C5" w:rsidP="00013172">
      <w:pPr>
        <w:pStyle w:val="paragraph"/>
      </w:pPr>
      <w:r w:rsidRPr="00013172">
        <w:tab/>
        <w:t>(g)</w:t>
      </w:r>
      <w:r w:rsidRPr="00013172">
        <w:tab/>
        <w:t>taxation policy;</w:t>
      </w:r>
    </w:p>
    <w:p w:rsidR="00DD59C5" w:rsidRPr="00013172" w:rsidRDefault="00DD59C5" w:rsidP="00013172">
      <w:pPr>
        <w:pStyle w:val="paragraph"/>
      </w:pPr>
      <w:r w:rsidRPr="00013172">
        <w:tab/>
        <w:t>(h)</w:t>
      </w:r>
      <w:r w:rsidRPr="00013172">
        <w:tab/>
        <w:t>foreign investment in Australia;</w:t>
      </w:r>
    </w:p>
    <w:p w:rsidR="00DD59C5" w:rsidRPr="00013172" w:rsidRDefault="00DD59C5" w:rsidP="00013172">
      <w:pPr>
        <w:pStyle w:val="paragraph"/>
      </w:pPr>
      <w:r w:rsidRPr="00013172">
        <w:lastRenderedPageBreak/>
        <w:tab/>
        <w:t>(i)</w:t>
      </w:r>
      <w:r w:rsidRPr="00013172">
        <w:tab/>
        <w:t>defence;</w:t>
      </w:r>
    </w:p>
    <w:p w:rsidR="00DD59C5" w:rsidRPr="00013172" w:rsidRDefault="00DD59C5" w:rsidP="00013172">
      <w:pPr>
        <w:pStyle w:val="paragraph"/>
      </w:pPr>
      <w:r w:rsidRPr="00013172">
        <w:tab/>
        <w:t>(j)</w:t>
      </w:r>
      <w:r w:rsidRPr="00013172">
        <w:tab/>
        <w:t>national security.</w:t>
      </w:r>
    </w:p>
    <w:p w:rsidR="00DD59C5" w:rsidRPr="00013172" w:rsidRDefault="00B56363" w:rsidP="00013172">
      <w:pPr>
        <w:pStyle w:val="ItemHead"/>
      </w:pPr>
      <w:r w:rsidRPr="00013172">
        <w:t>48</w:t>
      </w:r>
      <w:r w:rsidR="00DD59C5" w:rsidRPr="00013172">
        <w:t xml:space="preserve">  After section</w:t>
      </w:r>
      <w:r w:rsidR="00013172" w:rsidRPr="00013172">
        <w:t> </w:t>
      </w:r>
      <w:r w:rsidR="00DD59C5" w:rsidRPr="00013172">
        <w:t>123</w:t>
      </w:r>
    </w:p>
    <w:p w:rsidR="00DD59C5" w:rsidRPr="00013172" w:rsidRDefault="00DD59C5" w:rsidP="00013172">
      <w:pPr>
        <w:pStyle w:val="Item"/>
      </w:pPr>
      <w:r w:rsidRPr="00013172">
        <w:t>Insert:</w:t>
      </w:r>
    </w:p>
    <w:p w:rsidR="00DD59C5" w:rsidRPr="00013172" w:rsidRDefault="00DD59C5" w:rsidP="00013172">
      <w:pPr>
        <w:pStyle w:val="ActHead5"/>
      </w:pPr>
      <w:bookmarkStart w:id="17" w:name="_Toc45814514"/>
      <w:r w:rsidRPr="007B3012">
        <w:rPr>
          <w:rStyle w:val="CharSectno"/>
        </w:rPr>
        <w:t>123A</w:t>
      </w:r>
      <w:r w:rsidRPr="00013172">
        <w:t xml:space="preserve">  Authorisation of disclosures to foreign governments and separate government entities</w:t>
      </w:r>
      <w:bookmarkEnd w:id="17"/>
    </w:p>
    <w:p w:rsidR="00DD59C5" w:rsidRPr="00013172" w:rsidRDefault="00DD59C5" w:rsidP="00013172">
      <w:pPr>
        <w:pStyle w:val="subsection"/>
      </w:pPr>
      <w:r w:rsidRPr="00013172">
        <w:tab/>
        <w:t>(1)</w:t>
      </w:r>
      <w:r w:rsidRPr="00013172">
        <w:tab/>
        <w:t>A person</w:t>
      </w:r>
      <w:r w:rsidRPr="00013172">
        <w:rPr>
          <w:i/>
        </w:rPr>
        <w:t xml:space="preserve"> </w:t>
      </w:r>
      <w:r w:rsidRPr="00013172">
        <w:t>may disclose protected information to a foreign government or a separate government entity in relation to a foreign country (or a part of a foreign country) if:</w:t>
      </w:r>
    </w:p>
    <w:p w:rsidR="00DD59C5" w:rsidRPr="00013172" w:rsidRDefault="00DD59C5" w:rsidP="00013172">
      <w:pPr>
        <w:pStyle w:val="paragraph"/>
      </w:pPr>
      <w:r w:rsidRPr="00013172">
        <w:tab/>
        <w:t>(a)</w:t>
      </w:r>
      <w:r w:rsidRPr="00013172">
        <w:tab/>
        <w:t>either:</w:t>
      </w:r>
    </w:p>
    <w:p w:rsidR="00DD59C5" w:rsidRPr="00013172" w:rsidRDefault="00DD59C5" w:rsidP="00013172">
      <w:pPr>
        <w:pStyle w:val="paragraphsub"/>
      </w:pPr>
      <w:r w:rsidRPr="00013172">
        <w:tab/>
        <w:t>(i)</w:t>
      </w:r>
      <w:r w:rsidRPr="00013172">
        <w:tab/>
        <w:t>the person discloses the information in performing the person’s functions or duties, or exercising the person’s powers, under this Act; or</w:t>
      </w:r>
    </w:p>
    <w:p w:rsidR="00DD59C5" w:rsidRPr="00013172" w:rsidRDefault="00DD59C5" w:rsidP="00013172">
      <w:pPr>
        <w:pStyle w:val="paragraphsub"/>
      </w:pPr>
      <w:r w:rsidRPr="00013172">
        <w:tab/>
        <w:t>(ii)</w:t>
      </w:r>
      <w:r w:rsidRPr="00013172">
        <w:tab/>
        <w:t>the person is satisfied the disclosure of the information will assist or enable</w:t>
      </w:r>
      <w:r w:rsidRPr="00013172">
        <w:rPr>
          <w:i/>
        </w:rPr>
        <w:t xml:space="preserve"> </w:t>
      </w:r>
      <w:r w:rsidRPr="00013172">
        <w:t>the foreign government or separate government entity to perform a function or duty, or exercise a power, of the government or entity; and</w:t>
      </w:r>
    </w:p>
    <w:p w:rsidR="00DD59C5" w:rsidRPr="00013172" w:rsidRDefault="00DD59C5" w:rsidP="00013172">
      <w:pPr>
        <w:pStyle w:val="paragraph"/>
      </w:pPr>
      <w:r w:rsidRPr="00013172">
        <w:tab/>
        <w:t>(b)</w:t>
      </w:r>
      <w:r w:rsidRPr="00013172">
        <w:tab/>
        <w:t>the Treasurer is satisfied that the information relates to a matter in relation to which a national security risk may exist for Australia or the foreign country; and</w:t>
      </w:r>
    </w:p>
    <w:p w:rsidR="00DD59C5" w:rsidRPr="00013172" w:rsidRDefault="00DD59C5" w:rsidP="00013172">
      <w:pPr>
        <w:pStyle w:val="paragraph"/>
      </w:pPr>
      <w:r w:rsidRPr="00013172">
        <w:tab/>
        <w:t>(c)</w:t>
      </w:r>
      <w:r w:rsidRPr="00013172">
        <w:tab/>
        <w:t>the Treasurer is satisfied that the disclosure is not contrary to the national interest; and</w:t>
      </w:r>
    </w:p>
    <w:p w:rsidR="00DD59C5" w:rsidRPr="00013172" w:rsidRDefault="00DD59C5" w:rsidP="00013172">
      <w:pPr>
        <w:pStyle w:val="paragraph"/>
      </w:pPr>
      <w:r w:rsidRPr="00013172">
        <w:tab/>
        <w:t>(d)</w:t>
      </w:r>
      <w:r w:rsidRPr="00013172">
        <w:tab/>
        <w:t xml:space="preserve">the person is satisfied that the information will be used in accordance with an agreement to which </w:t>
      </w:r>
      <w:r w:rsidR="00013172" w:rsidRPr="00013172">
        <w:t>subsection (</w:t>
      </w:r>
      <w:r w:rsidRPr="00013172">
        <w:t>2) applies; and</w:t>
      </w:r>
    </w:p>
    <w:p w:rsidR="00DD59C5" w:rsidRPr="00013172" w:rsidRDefault="00DD59C5" w:rsidP="00013172">
      <w:pPr>
        <w:pStyle w:val="paragraph"/>
      </w:pPr>
      <w:r w:rsidRPr="00013172">
        <w:tab/>
        <w:t>(e)</w:t>
      </w:r>
      <w:r w:rsidRPr="00013172">
        <w:tab/>
        <w:t>the foreign government or separate government entity has undertaken not to use or further disclose the information except in accordance with the agreement or otherwise as required or authorised by law.</w:t>
      </w:r>
    </w:p>
    <w:p w:rsidR="00DD59C5" w:rsidRPr="00013172" w:rsidRDefault="00DD59C5" w:rsidP="00013172">
      <w:pPr>
        <w:pStyle w:val="subsection"/>
      </w:pPr>
      <w:r w:rsidRPr="00013172">
        <w:tab/>
        <w:t>(2)</w:t>
      </w:r>
      <w:r w:rsidRPr="00013172">
        <w:tab/>
        <w:t>This subsection applies to an agreement that is in force between:</w:t>
      </w:r>
    </w:p>
    <w:p w:rsidR="00DD59C5" w:rsidRPr="00013172" w:rsidRDefault="00DD59C5" w:rsidP="00013172">
      <w:pPr>
        <w:pStyle w:val="paragraph"/>
      </w:pPr>
      <w:r w:rsidRPr="00013172">
        <w:tab/>
        <w:t>(a)</w:t>
      </w:r>
      <w:r w:rsidRPr="00013172">
        <w:tab/>
        <w:t>the Commonwealth or a Department of State, authority or agency of the Commonwealth; and</w:t>
      </w:r>
    </w:p>
    <w:p w:rsidR="00DD59C5" w:rsidRPr="00013172" w:rsidRDefault="00DD59C5" w:rsidP="00013172">
      <w:pPr>
        <w:pStyle w:val="paragraph"/>
      </w:pPr>
      <w:r w:rsidRPr="00013172">
        <w:tab/>
        <w:t>(b)</w:t>
      </w:r>
      <w:r w:rsidRPr="00013172">
        <w:tab/>
        <w:t>one or more of the following:</w:t>
      </w:r>
    </w:p>
    <w:p w:rsidR="00DD59C5" w:rsidRPr="00013172" w:rsidRDefault="00DD59C5" w:rsidP="00013172">
      <w:pPr>
        <w:pStyle w:val="paragraphsub"/>
      </w:pPr>
      <w:r w:rsidRPr="00013172">
        <w:tab/>
        <w:t>(i)</w:t>
      </w:r>
      <w:r w:rsidRPr="00013172">
        <w:tab/>
        <w:t>a foreign government;</w:t>
      </w:r>
    </w:p>
    <w:p w:rsidR="00DD59C5" w:rsidRPr="00013172" w:rsidRDefault="00DD59C5" w:rsidP="00013172">
      <w:pPr>
        <w:pStyle w:val="paragraphsub"/>
      </w:pPr>
      <w:r w:rsidRPr="00013172">
        <w:tab/>
        <w:t>(ii)</w:t>
      </w:r>
      <w:r w:rsidRPr="00013172">
        <w:tab/>
        <w:t>a separate government entity.</w:t>
      </w:r>
    </w:p>
    <w:p w:rsidR="00DD59C5" w:rsidRPr="00013172" w:rsidRDefault="00DD59C5" w:rsidP="00013172">
      <w:pPr>
        <w:pStyle w:val="subsection"/>
      </w:pPr>
      <w:r w:rsidRPr="00013172">
        <w:lastRenderedPageBreak/>
        <w:tab/>
        <w:t>(3)</w:t>
      </w:r>
      <w:r w:rsidRPr="00013172">
        <w:tab/>
        <w:t xml:space="preserve">The Treasurer may, by writing, impose conditions to be complied with by a foreign government or a separate government entity in relation to protected information disclosed to it under </w:t>
      </w:r>
      <w:r w:rsidR="00013172" w:rsidRPr="00013172">
        <w:t>subsection (</w:t>
      </w:r>
      <w:r w:rsidRPr="00013172">
        <w:t>1).</w:t>
      </w:r>
    </w:p>
    <w:p w:rsidR="00DD59C5" w:rsidRPr="00013172" w:rsidRDefault="00DD59C5" w:rsidP="00013172">
      <w:pPr>
        <w:pStyle w:val="subsection"/>
      </w:pPr>
      <w:r w:rsidRPr="00013172">
        <w:tab/>
        <w:t>(4)</w:t>
      </w:r>
      <w:r w:rsidRPr="00013172">
        <w:tab/>
        <w:t xml:space="preserve">An instrument under </w:t>
      </w:r>
      <w:r w:rsidR="00013172" w:rsidRPr="00013172">
        <w:t>subsection (</w:t>
      </w:r>
      <w:r w:rsidRPr="00013172">
        <w:t>3) is not a legislative instrument.</w:t>
      </w:r>
    </w:p>
    <w:p w:rsidR="00DD59C5" w:rsidRPr="00013172" w:rsidRDefault="00DD59C5" w:rsidP="00013172">
      <w:pPr>
        <w:pStyle w:val="ActHead9"/>
        <w:rPr>
          <w:i w:val="0"/>
        </w:rPr>
      </w:pPr>
      <w:bookmarkStart w:id="18" w:name="_Toc45814515"/>
      <w:r w:rsidRPr="00013172">
        <w:t>Taxation Administration Act 1953</w:t>
      </w:r>
      <w:bookmarkEnd w:id="18"/>
    </w:p>
    <w:p w:rsidR="00DD59C5" w:rsidRPr="00013172" w:rsidRDefault="00B56363" w:rsidP="00013172">
      <w:pPr>
        <w:pStyle w:val="ItemHead"/>
      </w:pPr>
      <w:r w:rsidRPr="00013172">
        <w:t>49</w:t>
      </w:r>
      <w:r w:rsidR="00DD59C5" w:rsidRPr="00013172">
        <w:t xml:space="preserve">  Subsection</w:t>
      </w:r>
      <w:r w:rsidR="00013172" w:rsidRPr="00013172">
        <w:t> </w:t>
      </w:r>
      <w:r w:rsidR="00DD59C5" w:rsidRPr="00013172">
        <w:t>355</w:t>
      </w:r>
      <w:r w:rsidR="00013172">
        <w:noBreakHyphen/>
      </w:r>
      <w:r w:rsidR="00DD59C5" w:rsidRPr="00013172">
        <w:t>65(4) in Schedule</w:t>
      </w:r>
      <w:r w:rsidR="00013172" w:rsidRPr="00013172">
        <w:t> </w:t>
      </w:r>
      <w:r w:rsidR="00DD59C5" w:rsidRPr="00013172">
        <w:t>1 (after table item</w:t>
      </w:r>
      <w:r w:rsidR="00013172" w:rsidRPr="00013172">
        <w:t> </w:t>
      </w:r>
      <w:r w:rsidR="00DD59C5" w:rsidRPr="00013172">
        <w:t>7)</w:t>
      </w:r>
    </w:p>
    <w:p w:rsidR="00DD59C5" w:rsidRPr="00013172" w:rsidRDefault="00DD59C5" w:rsidP="00013172">
      <w:pPr>
        <w:pStyle w:val="Item"/>
      </w:pPr>
      <w:r w:rsidRPr="00013172">
        <w:t>Insert:</w:t>
      </w: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DD59C5" w:rsidRPr="00013172" w:rsidDel="00660AD4" w:rsidTr="006400C4">
        <w:trPr>
          <w:cantSplit/>
        </w:trPr>
        <w:tc>
          <w:tcPr>
            <w:tcW w:w="714" w:type="dxa"/>
            <w:shd w:val="clear" w:color="auto" w:fill="auto"/>
          </w:tcPr>
          <w:p w:rsidR="00DD59C5" w:rsidRPr="00013172" w:rsidDel="00660AD4" w:rsidRDefault="00DD59C5" w:rsidP="00013172">
            <w:pPr>
              <w:pStyle w:val="Tabletext"/>
            </w:pPr>
            <w:r w:rsidRPr="00013172">
              <w:t>7A</w:t>
            </w:r>
          </w:p>
        </w:tc>
        <w:tc>
          <w:tcPr>
            <w:tcW w:w="2910" w:type="dxa"/>
            <w:shd w:val="clear" w:color="auto" w:fill="auto"/>
          </w:tcPr>
          <w:p w:rsidR="00DD59C5" w:rsidRPr="00013172" w:rsidDel="00660AD4" w:rsidRDefault="00DD59C5" w:rsidP="00013172">
            <w:pPr>
              <w:pStyle w:val="Tabletext"/>
            </w:pPr>
            <w:r w:rsidRPr="00013172">
              <w:t xml:space="preserve">a person appointed by the Commonwealth for the purposes of the </w:t>
            </w:r>
            <w:r w:rsidRPr="00013172">
              <w:rPr>
                <w:i/>
              </w:rPr>
              <w:t>Foreign Acquisitions and Takeovers Act 1975</w:t>
            </w:r>
          </w:p>
        </w:tc>
        <w:tc>
          <w:tcPr>
            <w:tcW w:w="3462" w:type="dxa"/>
            <w:shd w:val="clear" w:color="auto" w:fill="auto"/>
          </w:tcPr>
          <w:p w:rsidR="00DD59C5" w:rsidRPr="00013172" w:rsidDel="00660AD4" w:rsidRDefault="00DD59C5" w:rsidP="00013172">
            <w:pPr>
              <w:pStyle w:val="Tabletext"/>
            </w:pPr>
            <w:r w:rsidRPr="00013172">
              <w:t>is for the purpose of advising the Treasurer in relation to the administration of that Act</w:t>
            </w:r>
          </w:p>
        </w:tc>
      </w:tr>
    </w:tbl>
    <w:p w:rsidR="00DD59C5" w:rsidRPr="00013172" w:rsidRDefault="00B56363" w:rsidP="00013172">
      <w:pPr>
        <w:pStyle w:val="Transitional"/>
      </w:pPr>
      <w:r w:rsidRPr="00013172">
        <w:t>50</w:t>
      </w:r>
      <w:r w:rsidR="00DD59C5" w:rsidRPr="00013172">
        <w:t xml:space="preserve">  Application of amendments</w:t>
      </w:r>
    </w:p>
    <w:p w:rsidR="00DD59C5" w:rsidRPr="00013172" w:rsidRDefault="00DD59C5" w:rsidP="00013172">
      <w:pPr>
        <w:pStyle w:val="Item"/>
      </w:pPr>
      <w:r w:rsidRPr="00013172">
        <w:t>The amendments made by this Part apply in relation to records, disclosures and uses of information on or after 1</w:t>
      </w:r>
      <w:r w:rsidR="00013172" w:rsidRPr="00013172">
        <w:t> </w:t>
      </w:r>
      <w:r w:rsidRPr="00013172">
        <w:t>January 2021, whether the information is obtained before, on or after that day.</w:t>
      </w:r>
    </w:p>
    <w:sectPr w:rsidR="00DD59C5" w:rsidRPr="00013172" w:rsidSect="00013172">
      <w:headerReference w:type="even" r:id="rId12"/>
      <w:headerReference w:type="default" r:id="rId13"/>
      <w:footerReference w:type="even" r:id="rId14"/>
      <w:footerReference w:type="default" r:id="rId15"/>
      <w:headerReference w:type="first" r:id="rId16"/>
      <w:footerReference w:type="first" r:id="rId17"/>
      <w:pgSz w:w="11907" w:h="16839"/>
      <w:pgMar w:top="794" w:right="2409" w:bottom="4252" w:left="2409" w:header="720" w:footer="3402"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4DB" w:rsidRDefault="00A744DB" w:rsidP="00664C63">
      <w:pPr>
        <w:spacing w:line="240" w:lineRule="auto"/>
      </w:pPr>
      <w:r>
        <w:separator/>
      </w:r>
    </w:p>
  </w:endnote>
  <w:endnote w:type="continuationSeparator" w:id="0">
    <w:p w:rsidR="00A744DB" w:rsidRDefault="00A744DB"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DB" w:rsidRPr="00BB4623" w:rsidRDefault="00A744DB" w:rsidP="00013172">
    <w:pPr>
      <w:pBdr>
        <w:top w:val="single" w:sz="6" w:space="1" w:color="auto"/>
      </w:pBdr>
      <w:spacing w:before="120"/>
      <w:jc w:val="right"/>
      <w:rPr>
        <w:sz w:val="18"/>
      </w:rPr>
    </w:pPr>
  </w:p>
  <w:p w:rsidR="00A744DB" w:rsidRPr="00BB4623" w:rsidRDefault="00A744DB"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013172">
      <w:rPr>
        <w:i/>
        <w:noProof/>
        <w:sz w:val="18"/>
      </w:rPr>
      <w:t>21</w:t>
    </w:r>
    <w:r w:rsidRPr="00BB4623">
      <w:rPr>
        <w:i/>
        <w:sz w:val="18"/>
      </w:rPr>
      <w:fldChar w:fldCharType="end"/>
    </w:r>
  </w:p>
  <w:p w:rsidR="00A744DB" w:rsidRPr="00BB4623" w:rsidRDefault="00A744DB"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DB" w:rsidRDefault="007B3012" w:rsidP="00013172">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2336" behindDoc="1" locked="0" layoutInCell="1" allowOverlap="1">
              <wp:simplePos x="0" y="0"/>
              <wp:positionH relativeFrom="column">
                <wp:align>center</wp:align>
              </wp:positionH>
              <wp:positionV relativeFrom="page">
                <wp:posOffset>9737725</wp:posOffset>
              </wp:positionV>
              <wp:extent cx="4408098" cy="388189"/>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B3012" w:rsidRPr="007B3012" w:rsidRDefault="007B3012" w:rsidP="007B301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0;margin-top:766.75pt;width:347.1pt;height:30.5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" stroked="f" strokeweight=".5pt">
              <v:path arrowok="t"/>
              <v:textbox>
                <w:txbxContent>
                  <w:p w:rsidR="007B3012" w:rsidRPr="007B3012" w:rsidRDefault="007B3012" w:rsidP="007B301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61312" behindDoc="1" locked="0" layoutInCell="1" allowOverlap="1" wp14:anchorId="2A99C72E" wp14:editId="687AFC10">
              <wp:simplePos x="0" y="0"/>
              <wp:positionH relativeFrom="column">
                <wp:align>center</wp:align>
              </wp:positionH>
              <wp:positionV relativeFrom="page">
                <wp:posOffset>10079990</wp:posOffset>
              </wp:positionV>
              <wp:extent cx="4408098" cy="388189"/>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B3012" w:rsidRPr="007B3012" w:rsidRDefault="007B3012" w:rsidP="007B301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9C72E" id="Text Box 6" o:spid="_x0000_s1029" type="#_x0000_t202" style="position:absolute;margin-left:0;margin-top:793.7pt;width:347.1pt;height:30.5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" stroked="f" strokeweight=".5pt">
              <v:path arrowok="t"/>
              <v:textbox>
                <w:txbxContent>
                  <w:p w:rsidR="007B3012" w:rsidRPr="007B3012" w:rsidRDefault="007B3012" w:rsidP="007B301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000" w:firstRow="0" w:lastRow="0" w:firstColumn="0" w:lastColumn="0" w:noHBand="0" w:noVBand="0"/>
    </w:tblPr>
    <w:tblGrid>
      <w:gridCol w:w="7087"/>
    </w:tblGrid>
    <w:tr w:rsidR="00A744DB" w:rsidRPr="00B3608C" w:rsidTr="00A744DB">
      <w:trPr>
        <w:trHeight w:val="280"/>
      </w:trPr>
      <w:tc>
        <w:tcPr>
          <w:tcW w:w="7087" w:type="dxa"/>
        </w:tcPr>
        <w:p w:rsidR="00A744DB" w:rsidRPr="00B3608C" w:rsidRDefault="00A744DB" w:rsidP="00A744DB">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393B40">
            <w:rPr>
              <w:i/>
              <w:noProof/>
              <w:sz w:val="18"/>
            </w:rPr>
            <w:t>1</w:t>
          </w:r>
          <w:r w:rsidRPr="00BB4623">
            <w:rPr>
              <w:i/>
              <w:sz w:val="18"/>
            </w:rPr>
            <w:fldChar w:fldCharType="end"/>
          </w:r>
        </w:p>
      </w:tc>
    </w:tr>
    <w:tr w:rsidR="00A744DB" w:rsidRPr="00B3608C" w:rsidTr="00A744DB">
      <w:tc>
        <w:tcPr>
          <w:tcW w:w="7087" w:type="dxa"/>
        </w:tcPr>
        <w:p w:rsidR="00A744DB" w:rsidRPr="00B3608C" w:rsidRDefault="00A744DB" w:rsidP="00A744DB">
          <w:pPr>
            <w:rPr>
              <w:i/>
              <w:sz w:val="18"/>
            </w:rPr>
          </w:pPr>
          <w:r w:rsidRPr="00BB4623">
            <w:rPr>
              <w:i/>
              <w:sz w:val="18"/>
            </w:rPr>
            <w:t xml:space="preserve">  </w:t>
          </w:r>
        </w:p>
      </w:tc>
    </w:tr>
  </w:tbl>
  <w:p w:rsidR="00A744DB" w:rsidRPr="00BB4623" w:rsidRDefault="00A744DB"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DB" w:rsidRPr="00BB4623" w:rsidRDefault="00A744DB" w:rsidP="00013172">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4DB" w:rsidRDefault="00A744DB" w:rsidP="00664C63">
      <w:pPr>
        <w:spacing w:line="240" w:lineRule="auto"/>
      </w:pPr>
      <w:r>
        <w:separator/>
      </w:r>
    </w:p>
  </w:footnote>
  <w:footnote w:type="continuationSeparator" w:id="0">
    <w:p w:rsidR="00A744DB" w:rsidRDefault="00A744DB"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DB" w:rsidRPr="00BB4623" w:rsidRDefault="00A744DB" w:rsidP="00664C63">
    <w:pPr>
      <w:rPr>
        <w:sz w:val="24"/>
      </w:rPr>
    </w:pPr>
  </w:p>
  <w:p w:rsidR="00A744DB" w:rsidRPr="00BB4623" w:rsidRDefault="00A744DB"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DB" w:rsidRPr="00BB4623" w:rsidRDefault="007B3012" w:rsidP="00664C63">
    <w:pPr>
      <w:jc w:val="right"/>
      <w:rPr>
        <w:sz w:val="24"/>
      </w:rPr>
    </w:pPr>
    <w:r>
      <w:rPr>
        <w:noProof/>
        <w:sz w:val="24"/>
        <w:lang w:eastAsia="en-AU"/>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443230</wp:posOffset>
              </wp:positionV>
              <wp:extent cx="4408098" cy="388189"/>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B3012" w:rsidRPr="007B3012" w:rsidRDefault="007B3012" w:rsidP="007B301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34.9pt;width:347.1pt;height:30.5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" stroked="f" strokeweight=".5pt">
              <v:path arrowok="t"/>
              <v:textbox>
                <w:txbxContent>
                  <w:p w:rsidR="007B3012" w:rsidRPr="007B3012" w:rsidRDefault="007B3012" w:rsidP="007B301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4"/>
        <w:lang w:eastAsia="en-AU"/>
      </w:rPr>
      <mc:AlternateContent>
        <mc:Choice Requires="wps">
          <w:drawing>
            <wp:anchor distT="0" distB="0" distL="114300" distR="114300" simplePos="0" relativeHeight="251659264" behindDoc="1" locked="0" layoutInCell="1" allowOverlap="1" wp14:anchorId="51D4599C" wp14:editId="5A7E9DE5">
              <wp:simplePos x="0" y="0"/>
              <wp:positionH relativeFrom="column">
                <wp:align>center</wp:align>
              </wp:positionH>
              <wp:positionV relativeFrom="page">
                <wp:posOffset>143510</wp:posOffset>
              </wp:positionV>
              <wp:extent cx="4408098" cy="388189"/>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B3012" w:rsidRPr="007B3012" w:rsidRDefault="007B3012" w:rsidP="007B301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4599C" id="Text Box 4" o:spid="_x0000_s1027" type="#_x0000_t202" style="position:absolute;left:0;text-align:left;margin-left:0;margin-top:11.3pt;width:347.1pt;height:30.5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" stroked="f" strokeweight=".5pt">
              <v:path arrowok="t"/>
              <v:textbox>
                <w:txbxContent>
                  <w:p w:rsidR="007B3012" w:rsidRPr="007B3012" w:rsidRDefault="007B3012" w:rsidP="007B301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rsidR="00A744DB" w:rsidRPr="00BB4623" w:rsidRDefault="00A744DB"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DB" w:rsidRPr="00BB4623" w:rsidRDefault="00A744DB"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544"/>
    <w:rsid w:val="00013172"/>
    <w:rsid w:val="000136AF"/>
    <w:rsid w:val="00014B9A"/>
    <w:rsid w:val="000222F4"/>
    <w:rsid w:val="000245E7"/>
    <w:rsid w:val="00052986"/>
    <w:rsid w:val="00055D20"/>
    <w:rsid w:val="000613EB"/>
    <w:rsid w:val="000614BF"/>
    <w:rsid w:val="00063414"/>
    <w:rsid w:val="00072BCC"/>
    <w:rsid w:val="00073C5A"/>
    <w:rsid w:val="00080929"/>
    <w:rsid w:val="00087033"/>
    <w:rsid w:val="00090326"/>
    <w:rsid w:val="000B6678"/>
    <w:rsid w:val="000C2789"/>
    <w:rsid w:val="000C4EC4"/>
    <w:rsid w:val="000C58AB"/>
    <w:rsid w:val="000C628C"/>
    <w:rsid w:val="000C74F9"/>
    <w:rsid w:val="000D05EF"/>
    <w:rsid w:val="000D3899"/>
    <w:rsid w:val="000E140C"/>
    <w:rsid w:val="000F150D"/>
    <w:rsid w:val="000F21C1"/>
    <w:rsid w:val="000F4126"/>
    <w:rsid w:val="000F41D4"/>
    <w:rsid w:val="00100EC5"/>
    <w:rsid w:val="001016D1"/>
    <w:rsid w:val="0010240E"/>
    <w:rsid w:val="0010745C"/>
    <w:rsid w:val="0011206D"/>
    <w:rsid w:val="0011717C"/>
    <w:rsid w:val="0012217C"/>
    <w:rsid w:val="0013503F"/>
    <w:rsid w:val="0013542C"/>
    <w:rsid w:val="0013706E"/>
    <w:rsid w:val="00141806"/>
    <w:rsid w:val="00145D3C"/>
    <w:rsid w:val="00150709"/>
    <w:rsid w:val="00166C2F"/>
    <w:rsid w:val="00175E75"/>
    <w:rsid w:val="00182C9A"/>
    <w:rsid w:val="0018435F"/>
    <w:rsid w:val="001929E0"/>
    <w:rsid w:val="001939E1"/>
    <w:rsid w:val="00195382"/>
    <w:rsid w:val="001B0F61"/>
    <w:rsid w:val="001C6039"/>
    <w:rsid w:val="001C69C4"/>
    <w:rsid w:val="001E0C13"/>
    <w:rsid w:val="001E3590"/>
    <w:rsid w:val="001E7407"/>
    <w:rsid w:val="0021250A"/>
    <w:rsid w:val="002172D1"/>
    <w:rsid w:val="002277A0"/>
    <w:rsid w:val="00233457"/>
    <w:rsid w:val="00236DE6"/>
    <w:rsid w:val="00240749"/>
    <w:rsid w:val="00263DEF"/>
    <w:rsid w:val="002722D5"/>
    <w:rsid w:val="00276F81"/>
    <w:rsid w:val="00277740"/>
    <w:rsid w:val="002928D6"/>
    <w:rsid w:val="00296415"/>
    <w:rsid w:val="00296773"/>
    <w:rsid w:val="00297ECB"/>
    <w:rsid w:val="002A0F13"/>
    <w:rsid w:val="002B4D1A"/>
    <w:rsid w:val="002C085A"/>
    <w:rsid w:val="002D043A"/>
    <w:rsid w:val="002D3FC7"/>
    <w:rsid w:val="002D5848"/>
    <w:rsid w:val="002E619C"/>
    <w:rsid w:val="002E7DD5"/>
    <w:rsid w:val="002F08B3"/>
    <w:rsid w:val="00313C6F"/>
    <w:rsid w:val="003302D4"/>
    <w:rsid w:val="0033411C"/>
    <w:rsid w:val="00334771"/>
    <w:rsid w:val="003415D3"/>
    <w:rsid w:val="00341839"/>
    <w:rsid w:val="00347C9B"/>
    <w:rsid w:val="00352B0F"/>
    <w:rsid w:val="00361EF1"/>
    <w:rsid w:val="0037266A"/>
    <w:rsid w:val="00384353"/>
    <w:rsid w:val="003860F6"/>
    <w:rsid w:val="00393B40"/>
    <w:rsid w:val="00397480"/>
    <w:rsid w:val="003A0F56"/>
    <w:rsid w:val="003B0F1E"/>
    <w:rsid w:val="003B21CB"/>
    <w:rsid w:val="003B56B4"/>
    <w:rsid w:val="003B719B"/>
    <w:rsid w:val="003D0317"/>
    <w:rsid w:val="003D0BFE"/>
    <w:rsid w:val="003D5700"/>
    <w:rsid w:val="003E3AB6"/>
    <w:rsid w:val="003F60D2"/>
    <w:rsid w:val="00402376"/>
    <w:rsid w:val="00402389"/>
    <w:rsid w:val="004043EE"/>
    <w:rsid w:val="0040616D"/>
    <w:rsid w:val="0040753E"/>
    <w:rsid w:val="004116CD"/>
    <w:rsid w:val="004168B4"/>
    <w:rsid w:val="004214DC"/>
    <w:rsid w:val="00424CA9"/>
    <w:rsid w:val="00427D10"/>
    <w:rsid w:val="0044291A"/>
    <w:rsid w:val="0046437B"/>
    <w:rsid w:val="00466140"/>
    <w:rsid w:val="00474F23"/>
    <w:rsid w:val="00496F97"/>
    <w:rsid w:val="004A7ED3"/>
    <w:rsid w:val="004B6156"/>
    <w:rsid w:val="004D6A00"/>
    <w:rsid w:val="004E3680"/>
    <w:rsid w:val="005104CE"/>
    <w:rsid w:val="00516B8D"/>
    <w:rsid w:val="0052547D"/>
    <w:rsid w:val="005267DE"/>
    <w:rsid w:val="00527D8A"/>
    <w:rsid w:val="0053012C"/>
    <w:rsid w:val="00536CEB"/>
    <w:rsid w:val="00537FBC"/>
    <w:rsid w:val="00543850"/>
    <w:rsid w:val="00550968"/>
    <w:rsid w:val="00552A13"/>
    <w:rsid w:val="00560E14"/>
    <w:rsid w:val="00571685"/>
    <w:rsid w:val="00572157"/>
    <w:rsid w:val="005770B0"/>
    <w:rsid w:val="00584052"/>
    <w:rsid w:val="00584811"/>
    <w:rsid w:val="00591578"/>
    <w:rsid w:val="00593AA6"/>
    <w:rsid w:val="00594161"/>
    <w:rsid w:val="00594749"/>
    <w:rsid w:val="005952EE"/>
    <w:rsid w:val="005A2681"/>
    <w:rsid w:val="005A5DEA"/>
    <w:rsid w:val="005A6F34"/>
    <w:rsid w:val="005B4067"/>
    <w:rsid w:val="005C3F41"/>
    <w:rsid w:val="005C5800"/>
    <w:rsid w:val="005D4DEA"/>
    <w:rsid w:val="005D5D94"/>
    <w:rsid w:val="005E0916"/>
    <w:rsid w:val="005E706E"/>
    <w:rsid w:val="005F3CD2"/>
    <w:rsid w:val="005F7194"/>
    <w:rsid w:val="005F7A85"/>
    <w:rsid w:val="00600219"/>
    <w:rsid w:val="00611C2E"/>
    <w:rsid w:val="00614922"/>
    <w:rsid w:val="006159E5"/>
    <w:rsid w:val="00631A50"/>
    <w:rsid w:val="0063534B"/>
    <w:rsid w:val="00635ABC"/>
    <w:rsid w:val="006444FB"/>
    <w:rsid w:val="0065106B"/>
    <w:rsid w:val="006527A6"/>
    <w:rsid w:val="00653E1E"/>
    <w:rsid w:val="00661C40"/>
    <w:rsid w:val="00664C63"/>
    <w:rsid w:val="00677CC2"/>
    <w:rsid w:val="00681A4A"/>
    <w:rsid w:val="00682D34"/>
    <w:rsid w:val="00691766"/>
    <w:rsid w:val="0069207B"/>
    <w:rsid w:val="006A4C21"/>
    <w:rsid w:val="006A60DE"/>
    <w:rsid w:val="006B06D2"/>
    <w:rsid w:val="006B51F1"/>
    <w:rsid w:val="006C1684"/>
    <w:rsid w:val="006C7F8C"/>
    <w:rsid w:val="006D0540"/>
    <w:rsid w:val="006D3764"/>
    <w:rsid w:val="006F684D"/>
    <w:rsid w:val="00700B2C"/>
    <w:rsid w:val="00713084"/>
    <w:rsid w:val="007173B8"/>
    <w:rsid w:val="00731E00"/>
    <w:rsid w:val="00732A85"/>
    <w:rsid w:val="00737C5A"/>
    <w:rsid w:val="007440B7"/>
    <w:rsid w:val="0075226A"/>
    <w:rsid w:val="0075369E"/>
    <w:rsid w:val="007627F4"/>
    <w:rsid w:val="007715C9"/>
    <w:rsid w:val="00771CD9"/>
    <w:rsid w:val="007739A2"/>
    <w:rsid w:val="00774EDD"/>
    <w:rsid w:val="007757EC"/>
    <w:rsid w:val="007845BF"/>
    <w:rsid w:val="00792634"/>
    <w:rsid w:val="00795FCE"/>
    <w:rsid w:val="007A659A"/>
    <w:rsid w:val="007B081F"/>
    <w:rsid w:val="007B2732"/>
    <w:rsid w:val="007B3012"/>
    <w:rsid w:val="007C42F5"/>
    <w:rsid w:val="007D485B"/>
    <w:rsid w:val="007E17BC"/>
    <w:rsid w:val="007E4CC8"/>
    <w:rsid w:val="007F185A"/>
    <w:rsid w:val="007F4678"/>
    <w:rsid w:val="007F7F89"/>
    <w:rsid w:val="00830815"/>
    <w:rsid w:val="00833FBA"/>
    <w:rsid w:val="00835394"/>
    <w:rsid w:val="00842AC7"/>
    <w:rsid w:val="00856A31"/>
    <w:rsid w:val="00872B02"/>
    <w:rsid w:val="00873D56"/>
    <w:rsid w:val="008754D0"/>
    <w:rsid w:val="00883892"/>
    <w:rsid w:val="008A3165"/>
    <w:rsid w:val="008A6470"/>
    <w:rsid w:val="008B6C1C"/>
    <w:rsid w:val="008C1604"/>
    <w:rsid w:val="008C26BA"/>
    <w:rsid w:val="008C2735"/>
    <w:rsid w:val="008C6575"/>
    <w:rsid w:val="008D0EE0"/>
    <w:rsid w:val="008D34B2"/>
    <w:rsid w:val="008E05CA"/>
    <w:rsid w:val="008E601B"/>
    <w:rsid w:val="00901D1B"/>
    <w:rsid w:val="009130DB"/>
    <w:rsid w:val="00932377"/>
    <w:rsid w:val="00932FA3"/>
    <w:rsid w:val="009535F4"/>
    <w:rsid w:val="0095602D"/>
    <w:rsid w:val="009620C2"/>
    <w:rsid w:val="00962139"/>
    <w:rsid w:val="00971D0A"/>
    <w:rsid w:val="009B0297"/>
    <w:rsid w:val="009C0F56"/>
    <w:rsid w:val="009F6669"/>
    <w:rsid w:val="00A02FEF"/>
    <w:rsid w:val="00A07050"/>
    <w:rsid w:val="00A120DD"/>
    <w:rsid w:val="00A231E2"/>
    <w:rsid w:val="00A2505F"/>
    <w:rsid w:val="00A25627"/>
    <w:rsid w:val="00A415B9"/>
    <w:rsid w:val="00A4231F"/>
    <w:rsid w:val="00A62AF4"/>
    <w:rsid w:val="00A64912"/>
    <w:rsid w:val="00A70A74"/>
    <w:rsid w:val="00A744DB"/>
    <w:rsid w:val="00A87C70"/>
    <w:rsid w:val="00AA5445"/>
    <w:rsid w:val="00AA710A"/>
    <w:rsid w:val="00AB55F1"/>
    <w:rsid w:val="00AB5A90"/>
    <w:rsid w:val="00AC130C"/>
    <w:rsid w:val="00AC728C"/>
    <w:rsid w:val="00AD27B3"/>
    <w:rsid w:val="00AD5641"/>
    <w:rsid w:val="00AE0E11"/>
    <w:rsid w:val="00AE59F7"/>
    <w:rsid w:val="00AE7BD7"/>
    <w:rsid w:val="00B037E8"/>
    <w:rsid w:val="00B05DED"/>
    <w:rsid w:val="00B06174"/>
    <w:rsid w:val="00B06ED0"/>
    <w:rsid w:val="00B07DD4"/>
    <w:rsid w:val="00B13B81"/>
    <w:rsid w:val="00B26413"/>
    <w:rsid w:val="00B30BBF"/>
    <w:rsid w:val="00B33B3C"/>
    <w:rsid w:val="00B340B6"/>
    <w:rsid w:val="00B3608C"/>
    <w:rsid w:val="00B372A6"/>
    <w:rsid w:val="00B429C2"/>
    <w:rsid w:val="00B43BA5"/>
    <w:rsid w:val="00B464F9"/>
    <w:rsid w:val="00B56363"/>
    <w:rsid w:val="00B56A43"/>
    <w:rsid w:val="00B5779F"/>
    <w:rsid w:val="00B57A3F"/>
    <w:rsid w:val="00B6071A"/>
    <w:rsid w:val="00B61C25"/>
    <w:rsid w:val="00B70A50"/>
    <w:rsid w:val="00B70E56"/>
    <w:rsid w:val="00B974CB"/>
    <w:rsid w:val="00BA1A02"/>
    <w:rsid w:val="00BA34DC"/>
    <w:rsid w:val="00BC2BFD"/>
    <w:rsid w:val="00BC30F2"/>
    <w:rsid w:val="00BC53C9"/>
    <w:rsid w:val="00BD1655"/>
    <w:rsid w:val="00BE719A"/>
    <w:rsid w:val="00BE720A"/>
    <w:rsid w:val="00C01FDE"/>
    <w:rsid w:val="00C0766A"/>
    <w:rsid w:val="00C118FF"/>
    <w:rsid w:val="00C216B4"/>
    <w:rsid w:val="00C42BF8"/>
    <w:rsid w:val="00C437F6"/>
    <w:rsid w:val="00C50043"/>
    <w:rsid w:val="00C53114"/>
    <w:rsid w:val="00C71ABC"/>
    <w:rsid w:val="00C723B9"/>
    <w:rsid w:val="00C737B1"/>
    <w:rsid w:val="00C7573B"/>
    <w:rsid w:val="00C77D10"/>
    <w:rsid w:val="00C8004D"/>
    <w:rsid w:val="00C81774"/>
    <w:rsid w:val="00C86B30"/>
    <w:rsid w:val="00C92573"/>
    <w:rsid w:val="00CA5F38"/>
    <w:rsid w:val="00CB0EA8"/>
    <w:rsid w:val="00CB1125"/>
    <w:rsid w:val="00CB67E1"/>
    <w:rsid w:val="00CC7A09"/>
    <w:rsid w:val="00CD3CD7"/>
    <w:rsid w:val="00CF0BB2"/>
    <w:rsid w:val="00CF4975"/>
    <w:rsid w:val="00D02086"/>
    <w:rsid w:val="00D13441"/>
    <w:rsid w:val="00D3213F"/>
    <w:rsid w:val="00D32746"/>
    <w:rsid w:val="00D34CE8"/>
    <w:rsid w:val="00D374CE"/>
    <w:rsid w:val="00D37CAA"/>
    <w:rsid w:val="00D40252"/>
    <w:rsid w:val="00D61E99"/>
    <w:rsid w:val="00D70DFB"/>
    <w:rsid w:val="00D7186F"/>
    <w:rsid w:val="00D72967"/>
    <w:rsid w:val="00D75371"/>
    <w:rsid w:val="00D766DF"/>
    <w:rsid w:val="00D8040C"/>
    <w:rsid w:val="00D82CD5"/>
    <w:rsid w:val="00D85FF3"/>
    <w:rsid w:val="00D9284D"/>
    <w:rsid w:val="00D97E75"/>
    <w:rsid w:val="00DA5460"/>
    <w:rsid w:val="00DD314D"/>
    <w:rsid w:val="00DD59C5"/>
    <w:rsid w:val="00DF123F"/>
    <w:rsid w:val="00E00C66"/>
    <w:rsid w:val="00E05704"/>
    <w:rsid w:val="00E133D4"/>
    <w:rsid w:val="00E1363F"/>
    <w:rsid w:val="00E16287"/>
    <w:rsid w:val="00E45355"/>
    <w:rsid w:val="00E54A5D"/>
    <w:rsid w:val="00E54CAB"/>
    <w:rsid w:val="00E5563E"/>
    <w:rsid w:val="00E73A89"/>
    <w:rsid w:val="00E74DC7"/>
    <w:rsid w:val="00E76D09"/>
    <w:rsid w:val="00E82F6D"/>
    <w:rsid w:val="00E85CB9"/>
    <w:rsid w:val="00E92321"/>
    <w:rsid w:val="00E92905"/>
    <w:rsid w:val="00E9391A"/>
    <w:rsid w:val="00E94998"/>
    <w:rsid w:val="00EA398F"/>
    <w:rsid w:val="00ED1A6C"/>
    <w:rsid w:val="00EE6DCC"/>
    <w:rsid w:val="00EF2E3A"/>
    <w:rsid w:val="00F0132A"/>
    <w:rsid w:val="00F078DC"/>
    <w:rsid w:val="00F3683E"/>
    <w:rsid w:val="00F37D65"/>
    <w:rsid w:val="00F5076A"/>
    <w:rsid w:val="00F653B6"/>
    <w:rsid w:val="00F70CF6"/>
    <w:rsid w:val="00F71234"/>
    <w:rsid w:val="00F73FC2"/>
    <w:rsid w:val="00F8103A"/>
    <w:rsid w:val="00F87544"/>
    <w:rsid w:val="00F91839"/>
    <w:rsid w:val="00F91DCA"/>
    <w:rsid w:val="00FA3991"/>
    <w:rsid w:val="00FB260A"/>
    <w:rsid w:val="00FE1F5D"/>
    <w:rsid w:val="00FF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3172"/>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13172"/>
  </w:style>
  <w:style w:type="paragraph" w:customStyle="1" w:styleId="OPCParaBase">
    <w:name w:val="OPCParaBase"/>
    <w:qFormat/>
    <w:rsid w:val="00013172"/>
    <w:pPr>
      <w:spacing w:line="260" w:lineRule="atLeast"/>
    </w:pPr>
    <w:rPr>
      <w:rFonts w:eastAsia="Times New Roman" w:cs="Times New Roman"/>
      <w:sz w:val="22"/>
      <w:lang w:eastAsia="en-AU"/>
    </w:rPr>
  </w:style>
  <w:style w:type="paragraph" w:customStyle="1" w:styleId="ShortT">
    <w:name w:val="ShortT"/>
    <w:basedOn w:val="OPCParaBase"/>
    <w:next w:val="Normal"/>
    <w:qFormat/>
    <w:rsid w:val="00013172"/>
    <w:pPr>
      <w:spacing w:line="240" w:lineRule="auto"/>
    </w:pPr>
    <w:rPr>
      <w:b/>
      <w:sz w:val="40"/>
    </w:rPr>
  </w:style>
  <w:style w:type="paragraph" w:customStyle="1" w:styleId="ActHead1">
    <w:name w:val="ActHead 1"/>
    <w:aliases w:val="c"/>
    <w:basedOn w:val="OPCParaBase"/>
    <w:next w:val="Normal"/>
    <w:qFormat/>
    <w:rsid w:val="0001317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1317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1317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1317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1317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1317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1317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1317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1317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13172"/>
  </w:style>
  <w:style w:type="paragraph" w:customStyle="1" w:styleId="Blocks">
    <w:name w:val="Blocks"/>
    <w:aliases w:val="bb"/>
    <w:basedOn w:val="OPCParaBase"/>
    <w:qFormat/>
    <w:rsid w:val="00013172"/>
    <w:pPr>
      <w:spacing w:line="240" w:lineRule="auto"/>
    </w:pPr>
    <w:rPr>
      <w:sz w:val="24"/>
    </w:rPr>
  </w:style>
  <w:style w:type="paragraph" w:customStyle="1" w:styleId="BoxText">
    <w:name w:val="BoxText"/>
    <w:aliases w:val="bt"/>
    <w:basedOn w:val="OPCParaBase"/>
    <w:qFormat/>
    <w:rsid w:val="0001317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13172"/>
    <w:rPr>
      <w:b/>
    </w:rPr>
  </w:style>
  <w:style w:type="paragraph" w:customStyle="1" w:styleId="BoxHeadItalic">
    <w:name w:val="BoxHeadItalic"/>
    <w:aliases w:val="bhi"/>
    <w:basedOn w:val="BoxText"/>
    <w:next w:val="BoxStep"/>
    <w:qFormat/>
    <w:rsid w:val="00013172"/>
    <w:rPr>
      <w:i/>
    </w:rPr>
  </w:style>
  <w:style w:type="paragraph" w:customStyle="1" w:styleId="BoxList">
    <w:name w:val="BoxList"/>
    <w:aliases w:val="bl"/>
    <w:basedOn w:val="BoxText"/>
    <w:qFormat/>
    <w:rsid w:val="00013172"/>
    <w:pPr>
      <w:ind w:left="1559" w:hanging="425"/>
    </w:pPr>
  </w:style>
  <w:style w:type="paragraph" w:customStyle="1" w:styleId="BoxNote">
    <w:name w:val="BoxNote"/>
    <w:aliases w:val="bn"/>
    <w:basedOn w:val="BoxText"/>
    <w:qFormat/>
    <w:rsid w:val="00013172"/>
    <w:pPr>
      <w:tabs>
        <w:tab w:val="left" w:pos="1985"/>
      </w:tabs>
      <w:spacing w:before="122" w:line="198" w:lineRule="exact"/>
      <w:ind w:left="2948" w:hanging="1814"/>
    </w:pPr>
    <w:rPr>
      <w:sz w:val="18"/>
    </w:rPr>
  </w:style>
  <w:style w:type="paragraph" w:customStyle="1" w:styleId="BoxPara">
    <w:name w:val="BoxPara"/>
    <w:aliases w:val="bp"/>
    <w:basedOn w:val="BoxText"/>
    <w:qFormat/>
    <w:rsid w:val="00013172"/>
    <w:pPr>
      <w:tabs>
        <w:tab w:val="right" w:pos="2268"/>
      </w:tabs>
      <w:ind w:left="2552" w:hanging="1418"/>
    </w:pPr>
  </w:style>
  <w:style w:type="paragraph" w:customStyle="1" w:styleId="BoxStep">
    <w:name w:val="BoxStep"/>
    <w:aliases w:val="bs"/>
    <w:basedOn w:val="BoxText"/>
    <w:qFormat/>
    <w:rsid w:val="00013172"/>
    <w:pPr>
      <w:ind w:left="1985" w:hanging="851"/>
    </w:pPr>
  </w:style>
  <w:style w:type="character" w:customStyle="1" w:styleId="CharAmPartNo">
    <w:name w:val="CharAmPartNo"/>
    <w:basedOn w:val="OPCCharBase"/>
    <w:qFormat/>
    <w:rsid w:val="00013172"/>
  </w:style>
  <w:style w:type="character" w:customStyle="1" w:styleId="CharAmPartText">
    <w:name w:val="CharAmPartText"/>
    <w:basedOn w:val="OPCCharBase"/>
    <w:qFormat/>
    <w:rsid w:val="00013172"/>
  </w:style>
  <w:style w:type="character" w:customStyle="1" w:styleId="CharAmSchNo">
    <w:name w:val="CharAmSchNo"/>
    <w:basedOn w:val="OPCCharBase"/>
    <w:qFormat/>
    <w:rsid w:val="00013172"/>
  </w:style>
  <w:style w:type="character" w:customStyle="1" w:styleId="CharAmSchText">
    <w:name w:val="CharAmSchText"/>
    <w:basedOn w:val="OPCCharBase"/>
    <w:qFormat/>
    <w:rsid w:val="00013172"/>
  </w:style>
  <w:style w:type="character" w:customStyle="1" w:styleId="CharBoldItalic">
    <w:name w:val="CharBoldItalic"/>
    <w:basedOn w:val="OPCCharBase"/>
    <w:uiPriority w:val="1"/>
    <w:qFormat/>
    <w:rsid w:val="00013172"/>
    <w:rPr>
      <w:b/>
      <w:i/>
    </w:rPr>
  </w:style>
  <w:style w:type="character" w:customStyle="1" w:styleId="CharChapNo">
    <w:name w:val="CharChapNo"/>
    <w:basedOn w:val="OPCCharBase"/>
    <w:uiPriority w:val="1"/>
    <w:qFormat/>
    <w:rsid w:val="00013172"/>
  </w:style>
  <w:style w:type="character" w:customStyle="1" w:styleId="CharChapText">
    <w:name w:val="CharChapText"/>
    <w:basedOn w:val="OPCCharBase"/>
    <w:uiPriority w:val="1"/>
    <w:qFormat/>
    <w:rsid w:val="00013172"/>
  </w:style>
  <w:style w:type="character" w:customStyle="1" w:styleId="CharDivNo">
    <w:name w:val="CharDivNo"/>
    <w:basedOn w:val="OPCCharBase"/>
    <w:uiPriority w:val="1"/>
    <w:qFormat/>
    <w:rsid w:val="00013172"/>
  </w:style>
  <w:style w:type="character" w:customStyle="1" w:styleId="CharDivText">
    <w:name w:val="CharDivText"/>
    <w:basedOn w:val="OPCCharBase"/>
    <w:uiPriority w:val="1"/>
    <w:qFormat/>
    <w:rsid w:val="00013172"/>
  </w:style>
  <w:style w:type="character" w:customStyle="1" w:styleId="CharItalic">
    <w:name w:val="CharItalic"/>
    <w:basedOn w:val="OPCCharBase"/>
    <w:uiPriority w:val="1"/>
    <w:qFormat/>
    <w:rsid w:val="00013172"/>
    <w:rPr>
      <w:i/>
    </w:rPr>
  </w:style>
  <w:style w:type="character" w:customStyle="1" w:styleId="CharPartNo">
    <w:name w:val="CharPartNo"/>
    <w:basedOn w:val="OPCCharBase"/>
    <w:uiPriority w:val="1"/>
    <w:qFormat/>
    <w:rsid w:val="00013172"/>
  </w:style>
  <w:style w:type="character" w:customStyle="1" w:styleId="CharPartText">
    <w:name w:val="CharPartText"/>
    <w:basedOn w:val="OPCCharBase"/>
    <w:uiPriority w:val="1"/>
    <w:qFormat/>
    <w:rsid w:val="00013172"/>
  </w:style>
  <w:style w:type="character" w:customStyle="1" w:styleId="CharSectno">
    <w:name w:val="CharSectno"/>
    <w:basedOn w:val="OPCCharBase"/>
    <w:qFormat/>
    <w:rsid w:val="00013172"/>
  </w:style>
  <w:style w:type="character" w:customStyle="1" w:styleId="CharSubdNo">
    <w:name w:val="CharSubdNo"/>
    <w:basedOn w:val="OPCCharBase"/>
    <w:uiPriority w:val="1"/>
    <w:qFormat/>
    <w:rsid w:val="00013172"/>
  </w:style>
  <w:style w:type="character" w:customStyle="1" w:styleId="CharSubdText">
    <w:name w:val="CharSubdText"/>
    <w:basedOn w:val="OPCCharBase"/>
    <w:uiPriority w:val="1"/>
    <w:qFormat/>
    <w:rsid w:val="00013172"/>
  </w:style>
  <w:style w:type="paragraph" w:customStyle="1" w:styleId="CTA--">
    <w:name w:val="CTA --"/>
    <w:basedOn w:val="OPCParaBase"/>
    <w:next w:val="Normal"/>
    <w:rsid w:val="00013172"/>
    <w:pPr>
      <w:spacing w:before="60" w:line="240" w:lineRule="atLeast"/>
      <w:ind w:left="142" w:hanging="142"/>
    </w:pPr>
    <w:rPr>
      <w:sz w:val="20"/>
    </w:rPr>
  </w:style>
  <w:style w:type="paragraph" w:customStyle="1" w:styleId="CTA-">
    <w:name w:val="CTA -"/>
    <w:basedOn w:val="OPCParaBase"/>
    <w:rsid w:val="00013172"/>
    <w:pPr>
      <w:spacing w:before="60" w:line="240" w:lineRule="atLeast"/>
      <w:ind w:left="85" w:hanging="85"/>
    </w:pPr>
    <w:rPr>
      <w:sz w:val="20"/>
    </w:rPr>
  </w:style>
  <w:style w:type="paragraph" w:customStyle="1" w:styleId="CTA---">
    <w:name w:val="CTA ---"/>
    <w:basedOn w:val="OPCParaBase"/>
    <w:next w:val="Normal"/>
    <w:rsid w:val="00013172"/>
    <w:pPr>
      <w:spacing w:before="60" w:line="240" w:lineRule="atLeast"/>
      <w:ind w:left="198" w:hanging="198"/>
    </w:pPr>
    <w:rPr>
      <w:sz w:val="20"/>
    </w:rPr>
  </w:style>
  <w:style w:type="paragraph" w:customStyle="1" w:styleId="CTA----">
    <w:name w:val="CTA ----"/>
    <w:basedOn w:val="OPCParaBase"/>
    <w:next w:val="Normal"/>
    <w:rsid w:val="00013172"/>
    <w:pPr>
      <w:spacing w:before="60" w:line="240" w:lineRule="atLeast"/>
      <w:ind w:left="255" w:hanging="255"/>
    </w:pPr>
    <w:rPr>
      <w:sz w:val="20"/>
    </w:rPr>
  </w:style>
  <w:style w:type="paragraph" w:customStyle="1" w:styleId="CTA1a">
    <w:name w:val="CTA 1(a)"/>
    <w:basedOn w:val="OPCParaBase"/>
    <w:rsid w:val="00013172"/>
    <w:pPr>
      <w:tabs>
        <w:tab w:val="right" w:pos="414"/>
      </w:tabs>
      <w:spacing w:before="40" w:line="240" w:lineRule="atLeast"/>
      <w:ind w:left="675" w:hanging="675"/>
    </w:pPr>
    <w:rPr>
      <w:sz w:val="20"/>
    </w:rPr>
  </w:style>
  <w:style w:type="paragraph" w:customStyle="1" w:styleId="CTA1ai">
    <w:name w:val="CTA 1(a)(i)"/>
    <w:basedOn w:val="OPCParaBase"/>
    <w:rsid w:val="00013172"/>
    <w:pPr>
      <w:tabs>
        <w:tab w:val="right" w:pos="1004"/>
      </w:tabs>
      <w:spacing w:before="40" w:line="240" w:lineRule="atLeast"/>
      <w:ind w:left="1253" w:hanging="1253"/>
    </w:pPr>
    <w:rPr>
      <w:sz w:val="20"/>
    </w:rPr>
  </w:style>
  <w:style w:type="paragraph" w:customStyle="1" w:styleId="CTA2a">
    <w:name w:val="CTA 2(a)"/>
    <w:basedOn w:val="OPCParaBase"/>
    <w:rsid w:val="00013172"/>
    <w:pPr>
      <w:tabs>
        <w:tab w:val="right" w:pos="482"/>
      </w:tabs>
      <w:spacing w:before="40" w:line="240" w:lineRule="atLeast"/>
      <w:ind w:left="748" w:hanging="748"/>
    </w:pPr>
    <w:rPr>
      <w:sz w:val="20"/>
    </w:rPr>
  </w:style>
  <w:style w:type="paragraph" w:customStyle="1" w:styleId="CTA2ai">
    <w:name w:val="CTA 2(a)(i)"/>
    <w:basedOn w:val="OPCParaBase"/>
    <w:rsid w:val="00013172"/>
    <w:pPr>
      <w:tabs>
        <w:tab w:val="right" w:pos="1089"/>
      </w:tabs>
      <w:spacing w:before="40" w:line="240" w:lineRule="atLeast"/>
      <w:ind w:left="1327" w:hanging="1327"/>
    </w:pPr>
    <w:rPr>
      <w:sz w:val="20"/>
    </w:rPr>
  </w:style>
  <w:style w:type="paragraph" w:customStyle="1" w:styleId="CTA3a">
    <w:name w:val="CTA 3(a)"/>
    <w:basedOn w:val="OPCParaBase"/>
    <w:rsid w:val="00013172"/>
    <w:pPr>
      <w:tabs>
        <w:tab w:val="right" w:pos="556"/>
      </w:tabs>
      <w:spacing w:before="40" w:line="240" w:lineRule="atLeast"/>
      <w:ind w:left="805" w:hanging="805"/>
    </w:pPr>
    <w:rPr>
      <w:sz w:val="20"/>
    </w:rPr>
  </w:style>
  <w:style w:type="paragraph" w:customStyle="1" w:styleId="CTA3ai">
    <w:name w:val="CTA 3(a)(i)"/>
    <w:basedOn w:val="OPCParaBase"/>
    <w:rsid w:val="00013172"/>
    <w:pPr>
      <w:tabs>
        <w:tab w:val="right" w:pos="1140"/>
      </w:tabs>
      <w:spacing w:before="40" w:line="240" w:lineRule="atLeast"/>
      <w:ind w:left="1361" w:hanging="1361"/>
    </w:pPr>
    <w:rPr>
      <w:sz w:val="20"/>
    </w:rPr>
  </w:style>
  <w:style w:type="paragraph" w:customStyle="1" w:styleId="CTA4a">
    <w:name w:val="CTA 4(a)"/>
    <w:basedOn w:val="OPCParaBase"/>
    <w:rsid w:val="00013172"/>
    <w:pPr>
      <w:tabs>
        <w:tab w:val="right" w:pos="624"/>
      </w:tabs>
      <w:spacing w:before="40" w:line="240" w:lineRule="atLeast"/>
      <w:ind w:left="873" w:hanging="873"/>
    </w:pPr>
    <w:rPr>
      <w:sz w:val="20"/>
    </w:rPr>
  </w:style>
  <w:style w:type="paragraph" w:customStyle="1" w:styleId="CTA4ai">
    <w:name w:val="CTA 4(a)(i)"/>
    <w:basedOn w:val="OPCParaBase"/>
    <w:rsid w:val="00013172"/>
    <w:pPr>
      <w:tabs>
        <w:tab w:val="right" w:pos="1213"/>
      </w:tabs>
      <w:spacing w:before="40" w:line="240" w:lineRule="atLeast"/>
      <w:ind w:left="1452" w:hanging="1452"/>
    </w:pPr>
    <w:rPr>
      <w:sz w:val="20"/>
    </w:rPr>
  </w:style>
  <w:style w:type="paragraph" w:customStyle="1" w:styleId="CTACAPS">
    <w:name w:val="CTA CAPS"/>
    <w:basedOn w:val="OPCParaBase"/>
    <w:rsid w:val="00013172"/>
    <w:pPr>
      <w:spacing w:before="60" w:line="240" w:lineRule="atLeast"/>
    </w:pPr>
    <w:rPr>
      <w:sz w:val="20"/>
    </w:rPr>
  </w:style>
  <w:style w:type="paragraph" w:customStyle="1" w:styleId="CTAright">
    <w:name w:val="CTA right"/>
    <w:basedOn w:val="OPCParaBase"/>
    <w:rsid w:val="00013172"/>
    <w:pPr>
      <w:spacing w:before="60" w:line="240" w:lineRule="auto"/>
      <w:jc w:val="right"/>
    </w:pPr>
    <w:rPr>
      <w:sz w:val="20"/>
    </w:rPr>
  </w:style>
  <w:style w:type="paragraph" w:customStyle="1" w:styleId="subsection">
    <w:name w:val="subsection"/>
    <w:aliases w:val="ss"/>
    <w:basedOn w:val="OPCParaBase"/>
    <w:link w:val="subsectionChar"/>
    <w:rsid w:val="00013172"/>
    <w:pPr>
      <w:tabs>
        <w:tab w:val="right" w:pos="1021"/>
      </w:tabs>
      <w:spacing w:before="180" w:line="240" w:lineRule="auto"/>
      <w:ind w:left="1134" w:hanging="1134"/>
    </w:pPr>
  </w:style>
  <w:style w:type="paragraph" w:customStyle="1" w:styleId="Definition">
    <w:name w:val="Definition"/>
    <w:aliases w:val="dd"/>
    <w:basedOn w:val="OPCParaBase"/>
    <w:rsid w:val="00013172"/>
    <w:pPr>
      <w:spacing w:before="180" w:line="240" w:lineRule="auto"/>
      <w:ind w:left="1134"/>
    </w:pPr>
  </w:style>
  <w:style w:type="paragraph" w:customStyle="1" w:styleId="ETAsubitem">
    <w:name w:val="ETA(subitem)"/>
    <w:basedOn w:val="OPCParaBase"/>
    <w:rsid w:val="00013172"/>
    <w:pPr>
      <w:tabs>
        <w:tab w:val="right" w:pos="340"/>
      </w:tabs>
      <w:spacing w:before="60" w:line="240" w:lineRule="auto"/>
      <w:ind w:left="454" w:hanging="454"/>
    </w:pPr>
    <w:rPr>
      <w:sz w:val="20"/>
    </w:rPr>
  </w:style>
  <w:style w:type="paragraph" w:customStyle="1" w:styleId="ETApara">
    <w:name w:val="ETA(para)"/>
    <w:basedOn w:val="OPCParaBase"/>
    <w:rsid w:val="00013172"/>
    <w:pPr>
      <w:tabs>
        <w:tab w:val="right" w:pos="754"/>
      </w:tabs>
      <w:spacing w:before="60" w:line="240" w:lineRule="auto"/>
      <w:ind w:left="828" w:hanging="828"/>
    </w:pPr>
    <w:rPr>
      <w:sz w:val="20"/>
    </w:rPr>
  </w:style>
  <w:style w:type="paragraph" w:customStyle="1" w:styleId="ETAsubpara">
    <w:name w:val="ETA(subpara)"/>
    <w:basedOn w:val="OPCParaBase"/>
    <w:rsid w:val="00013172"/>
    <w:pPr>
      <w:tabs>
        <w:tab w:val="right" w:pos="1083"/>
      </w:tabs>
      <w:spacing w:before="60" w:line="240" w:lineRule="auto"/>
      <w:ind w:left="1191" w:hanging="1191"/>
    </w:pPr>
    <w:rPr>
      <w:sz w:val="20"/>
    </w:rPr>
  </w:style>
  <w:style w:type="paragraph" w:customStyle="1" w:styleId="ETAsub-subpara">
    <w:name w:val="ETA(sub-subpara)"/>
    <w:basedOn w:val="OPCParaBase"/>
    <w:rsid w:val="00013172"/>
    <w:pPr>
      <w:tabs>
        <w:tab w:val="right" w:pos="1412"/>
      </w:tabs>
      <w:spacing w:before="60" w:line="240" w:lineRule="auto"/>
      <w:ind w:left="1525" w:hanging="1525"/>
    </w:pPr>
    <w:rPr>
      <w:sz w:val="20"/>
    </w:rPr>
  </w:style>
  <w:style w:type="paragraph" w:customStyle="1" w:styleId="Formula">
    <w:name w:val="Formula"/>
    <w:basedOn w:val="OPCParaBase"/>
    <w:rsid w:val="00013172"/>
    <w:pPr>
      <w:spacing w:line="240" w:lineRule="auto"/>
      <w:ind w:left="1134"/>
    </w:pPr>
    <w:rPr>
      <w:sz w:val="20"/>
    </w:rPr>
  </w:style>
  <w:style w:type="paragraph" w:styleId="Header">
    <w:name w:val="header"/>
    <w:basedOn w:val="OPCParaBase"/>
    <w:link w:val="HeaderChar"/>
    <w:unhideWhenUsed/>
    <w:rsid w:val="0001317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13172"/>
    <w:rPr>
      <w:rFonts w:eastAsia="Times New Roman" w:cs="Times New Roman"/>
      <w:sz w:val="16"/>
      <w:lang w:eastAsia="en-AU"/>
    </w:rPr>
  </w:style>
  <w:style w:type="paragraph" w:customStyle="1" w:styleId="House">
    <w:name w:val="House"/>
    <w:basedOn w:val="OPCParaBase"/>
    <w:rsid w:val="00013172"/>
    <w:pPr>
      <w:spacing w:line="240" w:lineRule="auto"/>
    </w:pPr>
    <w:rPr>
      <w:sz w:val="28"/>
    </w:rPr>
  </w:style>
  <w:style w:type="paragraph" w:customStyle="1" w:styleId="Item">
    <w:name w:val="Item"/>
    <w:aliases w:val="i"/>
    <w:basedOn w:val="OPCParaBase"/>
    <w:next w:val="ItemHead"/>
    <w:rsid w:val="00013172"/>
    <w:pPr>
      <w:keepLines/>
      <w:spacing w:before="80" w:line="240" w:lineRule="auto"/>
      <w:ind w:left="709"/>
    </w:pPr>
  </w:style>
  <w:style w:type="paragraph" w:customStyle="1" w:styleId="ItemHead">
    <w:name w:val="ItemHead"/>
    <w:aliases w:val="ih"/>
    <w:basedOn w:val="OPCParaBase"/>
    <w:next w:val="Item"/>
    <w:rsid w:val="0001317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13172"/>
    <w:pPr>
      <w:spacing w:line="240" w:lineRule="auto"/>
    </w:pPr>
    <w:rPr>
      <w:b/>
      <w:sz w:val="32"/>
    </w:rPr>
  </w:style>
  <w:style w:type="paragraph" w:customStyle="1" w:styleId="notedraft">
    <w:name w:val="note(draft)"/>
    <w:aliases w:val="nd"/>
    <w:basedOn w:val="OPCParaBase"/>
    <w:rsid w:val="00013172"/>
    <w:pPr>
      <w:spacing w:before="240" w:line="240" w:lineRule="auto"/>
      <w:ind w:left="284" w:hanging="284"/>
    </w:pPr>
    <w:rPr>
      <w:i/>
      <w:sz w:val="24"/>
    </w:rPr>
  </w:style>
  <w:style w:type="paragraph" w:customStyle="1" w:styleId="notemargin">
    <w:name w:val="note(margin)"/>
    <w:aliases w:val="nm"/>
    <w:basedOn w:val="OPCParaBase"/>
    <w:rsid w:val="00013172"/>
    <w:pPr>
      <w:tabs>
        <w:tab w:val="left" w:pos="709"/>
      </w:tabs>
      <w:spacing w:before="122" w:line="198" w:lineRule="exact"/>
      <w:ind w:left="709" w:hanging="709"/>
    </w:pPr>
    <w:rPr>
      <w:sz w:val="18"/>
    </w:rPr>
  </w:style>
  <w:style w:type="paragraph" w:customStyle="1" w:styleId="noteToPara">
    <w:name w:val="noteToPara"/>
    <w:aliases w:val="ntp"/>
    <w:basedOn w:val="OPCParaBase"/>
    <w:rsid w:val="00013172"/>
    <w:pPr>
      <w:spacing w:before="122" w:line="198" w:lineRule="exact"/>
      <w:ind w:left="2353" w:hanging="709"/>
    </w:pPr>
    <w:rPr>
      <w:sz w:val="18"/>
    </w:rPr>
  </w:style>
  <w:style w:type="paragraph" w:customStyle="1" w:styleId="noteParlAmend">
    <w:name w:val="note(ParlAmend)"/>
    <w:aliases w:val="npp"/>
    <w:basedOn w:val="OPCParaBase"/>
    <w:next w:val="ParlAmend"/>
    <w:rsid w:val="00013172"/>
    <w:pPr>
      <w:spacing w:line="240" w:lineRule="auto"/>
      <w:jc w:val="right"/>
    </w:pPr>
    <w:rPr>
      <w:rFonts w:ascii="Arial" w:hAnsi="Arial"/>
      <w:b/>
      <w:i/>
    </w:rPr>
  </w:style>
  <w:style w:type="paragraph" w:customStyle="1" w:styleId="Page1">
    <w:name w:val="Page1"/>
    <w:basedOn w:val="OPCParaBase"/>
    <w:rsid w:val="00013172"/>
    <w:pPr>
      <w:spacing w:before="5600" w:line="240" w:lineRule="auto"/>
    </w:pPr>
    <w:rPr>
      <w:b/>
      <w:sz w:val="32"/>
    </w:rPr>
  </w:style>
  <w:style w:type="paragraph" w:customStyle="1" w:styleId="PageBreak">
    <w:name w:val="PageBreak"/>
    <w:aliases w:val="pb"/>
    <w:basedOn w:val="OPCParaBase"/>
    <w:rsid w:val="00013172"/>
    <w:pPr>
      <w:spacing w:line="240" w:lineRule="auto"/>
    </w:pPr>
    <w:rPr>
      <w:sz w:val="20"/>
    </w:rPr>
  </w:style>
  <w:style w:type="paragraph" w:customStyle="1" w:styleId="paragraphsub">
    <w:name w:val="paragraph(sub)"/>
    <w:aliases w:val="aa"/>
    <w:basedOn w:val="OPCParaBase"/>
    <w:rsid w:val="00013172"/>
    <w:pPr>
      <w:tabs>
        <w:tab w:val="right" w:pos="1985"/>
      </w:tabs>
      <w:spacing w:before="40" w:line="240" w:lineRule="auto"/>
      <w:ind w:left="2098" w:hanging="2098"/>
    </w:pPr>
  </w:style>
  <w:style w:type="paragraph" w:customStyle="1" w:styleId="paragraphsub-sub">
    <w:name w:val="paragraph(sub-sub)"/>
    <w:aliases w:val="aaa"/>
    <w:basedOn w:val="OPCParaBase"/>
    <w:rsid w:val="00013172"/>
    <w:pPr>
      <w:tabs>
        <w:tab w:val="right" w:pos="2722"/>
      </w:tabs>
      <w:spacing w:before="40" w:line="240" w:lineRule="auto"/>
      <w:ind w:left="2835" w:hanging="2835"/>
    </w:pPr>
  </w:style>
  <w:style w:type="paragraph" w:customStyle="1" w:styleId="paragraph">
    <w:name w:val="paragraph"/>
    <w:aliases w:val="a"/>
    <w:basedOn w:val="OPCParaBase"/>
    <w:rsid w:val="00013172"/>
    <w:pPr>
      <w:tabs>
        <w:tab w:val="right" w:pos="1531"/>
      </w:tabs>
      <w:spacing w:before="40" w:line="240" w:lineRule="auto"/>
      <w:ind w:left="1644" w:hanging="1644"/>
    </w:pPr>
  </w:style>
  <w:style w:type="paragraph" w:customStyle="1" w:styleId="ParlAmend">
    <w:name w:val="ParlAmend"/>
    <w:aliases w:val="pp"/>
    <w:basedOn w:val="OPCParaBase"/>
    <w:rsid w:val="00013172"/>
    <w:pPr>
      <w:spacing w:before="240" w:line="240" w:lineRule="atLeast"/>
      <w:ind w:hanging="567"/>
    </w:pPr>
    <w:rPr>
      <w:sz w:val="24"/>
    </w:rPr>
  </w:style>
  <w:style w:type="paragraph" w:customStyle="1" w:styleId="Penalty">
    <w:name w:val="Penalty"/>
    <w:basedOn w:val="OPCParaBase"/>
    <w:rsid w:val="00013172"/>
    <w:pPr>
      <w:tabs>
        <w:tab w:val="left" w:pos="2977"/>
      </w:tabs>
      <w:spacing w:before="180" w:line="240" w:lineRule="auto"/>
      <w:ind w:left="1985" w:hanging="851"/>
    </w:pPr>
  </w:style>
  <w:style w:type="paragraph" w:customStyle="1" w:styleId="Portfolio">
    <w:name w:val="Portfolio"/>
    <w:basedOn w:val="OPCParaBase"/>
    <w:rsid w:val="00013172"/>
    <w:pPr>
      <w:spacing w:line="240" w:lineRule="auto"/>
    </w:pPr>
    <w:rPr>
      <w:i/>
      <w:sz w:val="20"/>
    </w:rPr>
  </w:style>
  <w:style w:type="paragraph" w:customStyle="1" w:styleId="Preamble">
    <w:name w:val="Preamble"/>
    <w:basedOn w:val="OPCParaBase"/>
    <w:next w:val="Normal"/>
    <w:rsid w:val="0001317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13172"/>
    <w:pPr>
      <w:spacing w:line="240" w:lineRule="auto"/>
    </w:pPr>
    <w:rPr>
      <w:i/>
      <w:sz w:val="20"/>
    </w:rPr>
  </w:style>
  <w:style w:type="paragraph" w:customStyle="1" w:styleId="Session">
    <w:name w:val="Session"/>
    <w:basedOn w:val="OPCParaBase"/>
    <w:rsid w:val="00013172"/>
    <w:pPr>
      <w:spacing w:line="240" w:lineRule="auto"/>
    </w:pPr>
    <w:rPr>
      <w:sz w:val="28"/>
    </w:rPr>
  </w:style>
  <w:style w:type="paragraph" w:customStyle="1" w:styleId="Sponsor">
    <w:name w:val="Sponsor"/>
    <w:basedOn w:val="OPCParaBase"/>
    <w:rsid w:val="00013172"/>
    <w:pPr>
      <w:spacing w:line="240" w:lineRule="auto"/>
    </w:pPr>
    <w:rPr>
      <w:i/>
    </w:rPr>
  </w:style>
  <w:style w:type="paragraph" w:customStyle="1" w:styleId="Subitem">
    <w:name w:val="Subitem"/>
    <w:aliases w:val="iss"/>
    <w:basedOn w:val="OPCParaBase"/>
    <w:rsid w:val="00013172"/>
    <w:pPr>
      <w:spacing w:before="180" w:line="240" w:lineRule="auto"/>
      <w:ind w:left="709" w:hanging="709"/>
    </w:pPr>
  </w:style>
  <w:style w:type="paragraph" w:customStyle="1" w:styleId="SubitemHead">
    <w:name w:val="SubitemHead"/>
    <w:aliases w:val="issh"/>
    <w:basedOn w:val="OPCParaBase"/>
    <w:rsid w:val="0001317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13172"/>
    <w:pPr>
      <w:spacing w:before="40" w:line="240" w:lineRule="auto"/>
      <w:ind w:left="1134"/>
    </w:pPr>
  </w:style>
  <w:style w:type="paragraph" w:customStyle="1" w:styleId="SubsectionHead">
    <w:name w:val="SubsectionHead"/>
    <w:aliases w:val="ssh"/>
    <w:basedOn w:val="OPCParaBase"/>
    <w:next w:val="subsection"/>
    <w:rsid w:val="00013172"/>
    <w:pPr>
      <w:keepNext/>
      <w:keepLines/>
      <w:spacing w:before="240" w:line="240" w:lineRule="auto"/>
      <w:ind w:left="1134"/>
    </w:pPr>
    <w:rPr>
      <w:i/>
    </w:rPr>
  </w:style>
  <w:style w:type="paragraph" w:customStyle="1" w:styleId="Tablea">
    <w:name w:val="Table(a)"/>
    <w:aliases w:val="ta"/>
    <w:basedOn w:val="OPCParaBase"/>
    <w:rsid w:val="00013172"/>
    <w:pPr>
      <w:spacing w:before="60" w:line="240" w:lineRule="auto"/>
      <w:ind w:left="284" w:hanging="284"/>
    </w:pPr>
    <w:rPr>
      <w:sz w:val="20"/>
    </w:rPr>
  </w:style>
  <w:style w:type="paragraph" w:customStyle="1" w:styleId="TableAA">
    <w:name w:val="Table(AA)"/>
    <w:aliases w:val="taaa"/>
    <w:basedOn w:val="OPCParaBase"/>
    <w:rsid w:val="0001317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1317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13172"/>
    <w:pPr>
      <w:spacing w:before="60" w:line="240" w:lineRule="atLeast"/>
    </w:pPr>
    <w:rPr>
      <w:sz w:val="20"/>
    </w:rPr>
  </w:style>
  <w:style w:type="paragraph" w:customStyle="1" w:styleId="TLPBoxTextnote">
    <w:name w:val="TLPBoxText(note"/>
    <w:aliases w:val="right)"/>
    <w:basedOn w:val="OPCParaBase"/>
    <w:rsid w:val="0001317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1317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13172"/>
    <w:pPr>
      <w:spacing w:before="122" w:line="198" w:lineRule="exact"/>
      <w:ind w:left="1985" w:hanging="851"/>
      <w:jc w:val="right"/>
    </w:pPr>
    <w:rPr>
      <w:sz w:val="18"/>
    </w:rPr>
  </w:style>
  <w:style w:type="paragraph" w:customStyle="1" w:styleId="TLPTableBullet">
    <w:name w:val="TLPTableBullet"/>
    <w:aliases w:val="ttb"/>
    <w:basedOn w:val="OPCParaBase"/>
    <w:rsid w:val="00013172"/>
    <w:pPr>
      <w:spacing w:line="240" w:lineRule="exact"/>
      <w:ind w:left="284" w:hanging="284"/>
    </w:pPr>
    <w:rPr>
      <w:sz w:val="20"/>
    </w:rPr>
  </w:style>
  <w:style w:type="paragraph" w:styleId="TOC1">
    <w:name w:val="toc 1"/>
    <w:basedOn w:val="OPCParaBase"/>
    <w:next w:val="Normal"/>
    <w:uiPriority w:val="39"/>
    <w:semiHidden/>
    <w:unhideWhenUsed/>
    <w:rsid w:val="0001317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1317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1317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1317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1317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1317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1317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1317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1317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13172"/>
    <w:pPr>
      <w:keepLines/>
      <w:spacing w:before="240" w:after="120" w:line="240" w:lineRule="auto"/>
      <w:ind w:left="794"/>
    </w:pPr>
    <w:rPr>
      <w:b/>
      <w:kern w:val="28"/>
      <w:sz w:val="20"/>
    </w:rPr>
  </w:style>
  <w:style w:type="paragraph" w:customStyle="1" w:styleId="TofSectsHeading">
    <w:name w:val="TofSects(Heading)"/>
    <w:basedOn w:val="OPCParaBase"/>
    <w:rsid w:val="00013172"/>
    <w:pPr>
      <w:spacing w:before="240" w:after="120" w:line="240" w:lineRule="auto"/>
    </w:pPr>
    <w:rPr>
      <w:b/>
      <w:sz w:val="24"/>
    </w:rPr>
  </w:style>
  <w:style w:type="paragraph" w:customStyle="1" w:styleId="TofSectsSection">
    <w:name w:val="TofSects(Section)"/>
    <w:basedOn w:val="OPCParaBase"/>
    <w:rsid w:val="00013172"/>
    <w:pPr>
      <w:keepLines/>
      <w:spacing w:before="40" w:line="240" w:lineRule="auto"/>
      <w:ind w:left="1588" w:hanging="794"/>
    </w:pPr>
    <w:rPr>
      <w:kern w:val="28"/>
      <w:sz w:val="18"/>
    </w:rPr>
  </w:style>
  <w:style w:type="paragraph" w:customStyle="1" w:styleId="TofSectsSubdiv">
    <w:name w:val="TofSects(Subdiv)"/>
    <w:basedOn w:val="OPCParaBase"/>
    <w:rsid w:val="00013172"/>
    <w:pPr>
      <w:keepLines/>
      <w:spacing w:before="80" w:line="240" w:lineRule="auto"/>
      <w:ind w:left="1588" w:hanging="794"/>
    </w:pPr>
    <w:rPr>
      <w:kern w:val="28"/>
    </w:rPr>
  </w:style>
  <w:style w:type="paragraph" w:customStyle="1" w:styleId="WRStyle">
    <w:name w:val="WR Style"/>
    <w:aliases w:val="WR"/>
    <w:basedOn w:val="OPCParaBase"/>
    <w:rsid w:val="00013172"/>
    <w:pPr>
      <w:spacing w:before="240" w:line="240" w:lineRule="auto"/>
      <w:ind w:left="284" w:hanging="284"/>
    </w:pPr>
    <w:rPr>
      <w:b/>
      <w:i/>
      <w:kern w:val="28"/>
      <w:sz w:val="24"/>
    </w:rPr>
  </w:style>
  <w:style w:type="paragraph" w:customStyle="1" w:styleId="notepara">
    <w:name w:val="note(para)"/>
    <w:aliases w:val="na"/>
    <w:basedOn w:val="OPCParaBase"/>
    <w:rsid w:val="00013172"/>
    <w:pPr>
      <w:spacing w:before="40" w:line="198" w:lineRule="exact"/>
      <w:ind w:left="2354" w:hanging="369"/>
    </w:pPr>
    <w:rPr>
      <w:sz w:val="18"/>
    </w:rPr>
  </w:style>
  <w:style w:type="paragraph" w:styleId="Footer">
    <w:name w:val="footer"/>
    <w:link w:val="FooterChar"/>
    <w:rsid w:val="0001317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13172"/>
    <w:rPr>
      <w:rFonts w:eastAsia="Times New Roman" w:cs="Times New Roman"/>
      <w:sz w:val="22"/>
      <w:szCs w:val="24"/>
      <w:lang w:eastAsia="en-AU"/>
    </w:rPr>
  </w:style>
  <w:style w:type="character" w:styleId="LineNumber">
    <w:name w:val="line number"/>
    <w:basedOn w:val="OPCCharBase"/>
    <w:uiPriority w:val="99"/>
    <w:semiHidden/>
    <w:unhideWhenUsed/>
    <w:rsid w:val="00013172"/>
    <w:rPr>
      <w:sz w:val="16"/>
    </w:rPr>
  </w:style>
  <w:style w:type="table" w:customStyle="1" w:styleId="CFlag">
    <w:name w:val="CFlag"/>
    <w:basedOn w:val="TableNormal"/>
    <w:uiPriority w:val="99"/>
    <w:rsid w:val="00013172"/>
    <w:rPr>
      <w:rFonts w:eastAsia="Times New Roman" w:cs="Times New Roman"/>
      <w:lang w:eastAsia="en-AU"/>
    </w:rPr>
    <w:tblPr/>
  </w:style>
  <w:style w:type="paragraph" w:customStyle="1" w:styleId="CompiledActNo">
    <w:name w:val="CompiledActNo"/>
    <w:basedOn w:val="OPCParaBase"/>
    <w:next w:val="Normal"/>
    <w:rsid w:val="00013172"/>
    <w:rPr>
      <w:b/>
      <w:sz w:val="24"/>
      <w:szCs w:val="24"/>
    </w:rPr>
  </w:style>
  <w:style w:type="paragraph" w:customStyle="1" w:styleId="CompiledMadeUnder">
    <w:name w:val="CompiledMadeUnder"/>
    <w:basedOn w:val="OPCParaBase"/>
    <w:next w:val="Normal"/>
    <w:rsid w:val="00013172"/>
    <w:rPr>
      <w:i/>
      <w:sz w:val="24"/>
      <w:szCs w:val="24"/>
    </w:rPr>
  </w:style>
  <w:style w:type="paragraph" w:customStyle="1" w:styleId="ENotesText">
    <w:name w:val="ENotesText"/>
    <w:aliases w:val="Ent"/>
    <w:basedOn w:val="OPCParaBase"/>
    <w:next w:val="Normal"/>
    <w:rsid w:val="00013172"/>
    <w:pPr>
      <w:spacing w:before="120"/>
    </w:pPr>
  </w:style>
  <w:style w:type="paragraph" w:customStyle="1" w:styleId="Paragraphsub-sub-sub">
    <w:name w:val="Paragraph(sub-sub-sub)"/>
    <w:aliases w:val="aaaa"/>
    <w:basedOn w:val="OPCParaBase"/>
    <w:rsid w:val="00013172"/>
    <w:pPr>
      <w:tabs>
        <w:tab w:val="right" w:pos="3402"/>
      </w:tabs>
      <w:spacing w:before="40" w:line="240" w:lineRule="auto"/>
      <w:ind w:left="3402" w:hanging="3402"/>
    </w:pPr>
  </w:style>
  <w:style w:type="paragraph" w:customStyle="1" w:styleId="NoteToSubpara">
    <w:name w:val="NoteToSubpara"/>
    <w:aliases w:val="nts"/>
    <w:basedOn w:val="OPCParaBase"/>
    <w:rsid w:val="00013172"/>
    <w:pPr>
      <w:spacing w:before="40" w:line="198" w:lineRule="exact"/>
      <w:ind w:left="2835" w:hanging="709"/>
    </w:pPr>
    <w:rPr>
      <w:sz w:val="18"/>
    </w:rPr>
  </w:style>
  <w:style w:type="paragraph" w:customStyle="1" w:styleId="ENoteTableHeading">
    <w:name w:val="ENoteTableHeading"/>
    <w:aliases w:val="enth"/>
    <w:basedOn w:val="OPCParaBase"/>
    <w:rsid w:val="00013172"/>
    <w:pPr>
      <w:keepNext/>
      <w:spacing w:before="60" w:line="240" w:lineRule="atLeast"/>
    </w:pPr>
    <w:rPr>
      <w:rFonts w:ascii="Arial" w:hAnsi="Arial"/>
      <w:b/>
      <w:sz w:val="16"/>
    </w:rPr>
  </w:style>
  <w:style w:type="paragraph" w:customStyle="1" w:styleId="ENoteTTi">
    <w:name w:val="ENoteTTi"/>
    <w:aliases w:val="entti"/>
    <w:basedOn w:val="OPCParaBase"/>
    <w:rsid w:val="00013172"/>
    <w:pPr>
      <w:keepNext/>
      <w:spacing w:before="60" w:line="240" w:lineRule="atLeast"/>
      <w:ind w:left="170"/>
    </w:pPr>
    <w:rPr>
      <w:sz w:val="16"/>
    </w:rPr>
  </w:style>
  <w:style w:type="paragraph" w:customStyle="1" w:styleId="ENotesHeading1">
    <w:name w:val="ENotesHeading 1"/>
    <w:aliases w:val="Enh1"/>
    <w:basedOn w:val="OPCParaBase"/>
    <w:next w:val="Normal"/>
    <w:rsid w:val="00013172"/>
    <w:pPr>
      <w:spacing w:before="120"/>
      <w:outlineLvl w:val="1"/>
    </w:pPr>
    <w:rPr>
      <w:b/>
      <w:sz w:val="28"/>
      <w:szCs w:val="28"/>
    </w:rPr>
  </w:style>
  <w:style w:type="paragraph" w:customStyle="1" w:styleId="ENotesHeading2">
    <w:name w:val="ENotesHeading 2"/>
    <w:aliases w:val="Enh2"/>
    <w:basedOn w:val="OPCParaBase"/>
    <w:next w:val="Normal"/>
    <w:rsid w:val="00013172"/>
    <w:pPr>
      <w:spacing w:before="120" w:after="120"/>
      <w:outlineLvl w:val="2"/>
    </w:pPr>
    <w:rPr>
      <w:b/>
      <w:sz w:val="24"/>
      <w:szCs w:val="28"/>
    </w:rPr>
  </w:style>
  <w:style w:type="paragraph" w:customStyle="1" w:styleId="ENoteTTIndentHeading">
    <w:name w:val="ENoteTTIndentHeading"/>
    <w:aliases w:val="enTTHi"/>
    <w:basedOn w:val="OPCParaBase"/>
    <w:rsid w:val="0001317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13172"/>
    <w:pPr>
      <w:spacing w:before="60" w:line="240" w:lineRule="atLeast"/>
    </w:pPr>
    <w:rPr>
      <w:sz w:val="16"/>
    </w:rPr>
  </w:style>
  <w:style w:type="paragraph" w:customStyle="1" w:styleId="MadeunderText">
    <w:name w:val="MadeunderText"/>
    <w:basedOn w:val="OPCParaBase"/>
    <w:next w:val="Normal"/>
    <w:rsid w:val="00013172"/>
    <w:pPr>
      <w:spacing w:before="240"/>
    </w:pPr>
    <w:rPr>
      <w:sz w:val="24"/>
      <w:szCs w:val="24"/>
    </w:rPr>
  </w:style>
  <w:style w:type="paragraph" w:customStyle="1" w:styleId="ENotesHeading3">
    <w:name w:val="ENotesHeading 3"/>
    <w:aliases w:val="Enh3"/>
    <w:basedOn w:val="OPCParaBase"/>
    <w:next w:val="Normal"/>
    <w:rsid w:val="00013172"/>
    <w:pPr>
      <w:keepNext/>
      <w:spacing w:before="120" w:line="240" w:lineRule="auto"/>
      <w:outlineLvl w:val="4"/>
    </w:pPr>
    <w:rPr>
      <w:b/>
      <w:szCs w:val="24"/>
    </w:rPr>
  </w:style>
  <w:style w:type="character" w:customStyle="1" w:styleId="CharSubPartTextCASA">
    <w:name w:val="CharSubPartText(CASA)"/>
    <w:basedOn w:val="OPCCharBase"/>
    <w:uiPriority w:val="1"/>
    <w:rsid w:val="00013172"/>
  </w:style>
  <w:style w:type="character" w:customStyle="1" w:styleId="CharSubPartNoCASA">
    <w:name w:val="CharSubPartNo(CASA)"/>
    <w:basedOn w:val="OPCCharBase"/>
    <w:uiPriority w:val="1"/>
    <w:rsid w:val="00013172"/>
  </w:style>
  <w:style w:type="paragraph" w:customStyle="1" w:styleId="ENoteTTIndentHeadingSub">
    <w:name w:val="ENoteTTIndentHeadingSub"/>
    <w:aliases w:val="enTTHis"/>
    <w:basedOn w:val="OPCParaBase"/>
    <w:rsid w:val="00013172"/>
    <w:pPr>
      <w:keepNext/>
      <w:spacing w:before="60" w:line="240" w:lineRule="atLeast"/>
      <w:ind w:left="340"/>
    </w:pPr>
    <w:rPr>
      <w:b/>
      <w:sz w:val="16"/>
    </w:rPr>
  </w:style>
  <w:style w:type="paragraph" w:customStyle="1" w:styleId="ENoteTTiSub">
    <w:name w:val="ENoteTTiSub"/>
    <w:aliases w:val="enttis"/>
    <w:basedOn w:val="OPCParaBase"/>
    <w:rsid w:val="00013172"/>
    <w:pPr>
      <w:keepNext/>
      <w:spacing w:before="60" w:line="240" w:lineRule="atLeast"/>
      <w:ind w:left="340"/>
    </w:pPr>
    <w:rPr>
      <w:sz w:val="16"/>
    </w:rPr>
  </w:style>
  <w:style w:type="paragraph" w:customStyle="1" w:styleId="SubDivisionMigration">
    <w:name w:val="SubDivisionMigration"/>
    <w:aliases w:val="sdm"/>
    <w:basedOn w:val="OPCParaBase"/>
    <w:rsid w:val="0001317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13172"/>
    <w:pPr>
      <w:keepNext/>
      <w:keepLines/>
      <w:spacing w:before="240" w:line="240" w:lineRule="auto"/>
      <w:ind w:left="1134" w:hanging="1134"/>
    </w:pPr>
    <w:rPr>
      <w:b/>
      <w:sz w:val="28"/>
    </w:rPr>
  </w:style>
  <w:style w:type="paragraph" w:customStyle="1" w:styleId="notetext">
    <w:name w:val="note(text)"/>
    <w:aliases w:val="n"/>
    <w:basedOn w:val="OPCParaBase"/>
    <w:rsid w:val="00013172"/>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01317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13172"/>
    <w:rPr>
      <w:sz w:val="22"/>
    </w:rPr>
  </w:style>
  <w:style w:type="paragraph" w:customStyle="1" w:styleId="SOTextNote">
    <w:name w:val="SO TextNote"/>
    <w:aliases w:val="sont"/>
    <w:basedOn w:val="SOText"/>
    <w:qFormat/>
    <w:rsid w:val="00013172"/>
    <w:pPr>
      <w:spacing w:before="122" w:line="198" w:lineRule="exact"/>
      <w:ind w:left="1843" w:hanging="709"/>
    </w:pPr>
    <w:rPr>
      <w:sz w:val="18"/>
    </w:rPr>
  </w:style>
  <w:style w:type="paragraph" w:customStyle="1" w:styleId="SOPara">
    <w:name w:val="SO Para"/>
    <w:aliases w:val="soa"/>
    <w:basedOn w:val="SOText"/>
    <w:link w:val="SOParaChar"/>
    <w:qFormat/>
    <w:rsid w:val="00013172"/>
    <w:pPr>
      <w:tabs>
        <w:tab w:val="right" w:pos="1786"/>
      </w:tabs>
      <w:spacing w:before="40"/>
      <w:ind w:left="2070" w:hanging="936"/>
    </w:pPr>
  </w:style>
  <w:style w:type="character" w:customStyle="1" w:styleId="SOParaChar">
    <w:name w:val="SO Para Char"/>
    <w:aliases w:val="soa Char"/>
    <w:basedOn w:val="DefaultParagraphFont"/>
    <w:link w:val="SOPara"/>
    <w:rsid w:val="00013172"/>
    <w:rPr>
      <w:sz w:val="22"/>
    </w:rPr>
  </w:style>
  <w:style w:type="paragraph" w:customStyle="1" w:styleId="FileName">
    <w:name w:val="FileName"/>
    <w:basedOn w:val="Normal"/>
    <w:rsid w:val="00013172"/>
  </w:style>
  <w:style w:type="paragraph" w:customStyle="1" w:styleId="TableHeading">
    <w:name w:val="TableHeading"/>
    <w:aliases w:val="th"/>
    <w:basedOn w:val="OPCParaBase"/>
    <w:next w:val="Tabletext"/>
    <w:rsid w:val="00013172"/>
    <w:pPr>
      <w:keepNext/>
      <w:spacing w:before="60" w:line="240" w:lineRule="atLeast"/>
    </w:pPr>
    <w:rPr>
      <w:b/>
      <w:sz w:val="20"/>
    </w:rPr>
  </w:style>
  <w:style w:type="paragraph" w:customStyle="1" w:styleId="SOHeadBold">
    <w:name w:val="SO HeadBold"/>
    <w:aliases w:val="sohb"/>
    <w:basedOn w:val="SOText"/>
    <w:next w:val="SOText"/>
    <w:link w:val="SOHeadBoldChar"/>
    <w:qFormat/>
    <w:rsid w:val="00013172"/>
    <w:rPr>
      <w:b/>
    </w:rPr>
  </w:style>
  <w:style w:type="character" w:customStyle="1" w:styleId="SOHeadBoldChar">
    <w:name w:val="SO HeadBold Char"/>
    <w:aliases w:val="sohb Char"/>
    <w:basedOn w:val="DefaultParagraphFont"/>
    <w:link w:val="SOHeadBold"/>
    <w:rsid w:val="00013172"/>
    <w:rPr>
      <w:b/>
      <w:sz w:val="22"/>
    </w:rPr>
  </w:style>
  <w:style w:type="paragraph" w:customStyle="1" w:styleId="SOHeadItalic">
    <w:name w:val="SO HeadItalic"/>
    <w:aliases w:val="sohi"/>
    <w:basedOn w:val="SOText"/>
    <w:next w:val="SOText"/>
    <w:link w:val="SOHeadItalicChar"/>
    <w:qFormat/>
    <w:rsid w:val="00013172"/>
    <w:rPr>
      <w:i/>
    </w:rPr>
  </w:style>
  <w:style w:type="character" w:customStyle="1" w:styleId="SOHeadItalicChar">
    <w:name w:val="SO HeadItalic Char"/>
    <w:aliases w:val="sohi Char"/>
    <w:basedOn w:val="DefaultParagraphFont"/>
    <w:link w:val="SOHeadItalic"/>
    <w:rsid w:val="00013172"/>
    <w:rPr>
      <w:i/>
      <w:sz w:val="22"/>
    </w:rPr>
  </w:style>
  <w:style w:type="paragraph" w:customStyle="1" w:styleId="SOBullet">
    <w:name w:val="SO Bullet"/>
    <w:aliases w:val="sotb"/>
    <w:basedOn w:val="SOText"/>
    <w:link w:val="SOBulletChar"/>
    <w:qFormat/>
    <w:rsid w:val="00013172"/>
    <w:pPr>
      <w:ind w:left="1559" w:hanging="425"/>
    </w:pPr>
  </w:style>
  <w:style w:type="character" w:customStyle="1" w:styleId="SOBulletChar">
    <w:name w:val="SO Bullet Char"/>
    <w:aliases w:val="sotb Char"/>
    <w:basedOn w:val="DefaultParagraphFont"/>
    <w:link w:val="SOBullet"/>
    <w:rsid w:val="00013172"/>
    <w:rPr>
      <w:sz w:val="22"/>
    </w:rPr>
  </w:style>
  <w:style w:type="paragraph" w:customStyle="1" w:styleId="SOBulletNote">
    <w:name w:val="SO BulletNote"/>
    <w:aliases w:val="sonb"/>
    <w:basedOn w:val="SOTextNote"/>
    <w:link w:val="SOBulletNoteChar"/>
    <w:qFormat/>
    <w:rsid w:val="00013172"/>
    <w:pPr>
      <w:tabs>
        <w:tab w:val="left" w:pos="1560"/>
      </w:tabs>
      <w:ind w:left="2268" w:hanging="1134"/>
    </w:pPr>
  </w:style>
  <w:style w:type="character" w:customStyle="1" w:styleId="SOBulletNoteChar">
    <w:name w:val="SO BulletNote Char"/>
    <w:aliases w:val="sonb Char"/>
    <w:basedOn w:val="DefaultParagraphFont"/>
    <w:link w:val="SOBulletNote"/>
    <w:rsid w:val="00013172"/>
    <w:rPr>
      <w:sz w:val="18"/>
    </w:rPr>
  </w:style>
  <w:style w:type="paragraph" w:customStyle="1" w:styleId="SOText2">
    <w:name w:val="SO Text2"/>
    <w:aliases w:val="sot2"/>
    <w:basedOn w:val="Normal"/>
    <w:next w:val="SOText"/>
    <w:link w:val="SOText2Char"/>
    <w:rsid w:val="0001317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13172"/>
    <w:rPr>
      <w:sz w:val="22"/>
    </w:rPr>
  </w:style>
  <w:style w:type="paragraph" w:customStyle="1" w:styleId="SubPartCASA">
    <w:name w:val="SubPart(CASA)"/>
    <w:aliases w:val="csp"/>
    <w:basedOn w:val="OPCParaBase"/>
    <w:next w:val="ActHead3"/>
    <w:rsid w:val="00013172"/>
    <w:pPr>
      <w:keepNext/>
      <w:keepLines/>
      <w:spacing w:before="280"/>
      <w:ind w:left="1134" w:hanging="1134"/>
      <w:outlineLvl w:val="1"/>
    </w:pPr>
    <w:rPr>
      <w:b/>
      <w:kern w:val="28"/>
      <w:sz w:val="32"/>
    </w:rPr>
  </w:style>
  <w:style w:type="paragraph" w:customStyle="1" w:styleId="NotesHeading1">
    <w:name w:val="NotesHeading 1"/>
    <w:basedOn w:val="OPCParaBase"/>
    <w:next w:val="Normal"/>
    <w:rsid w:val="00013172"/>
    <w:rPr>
      <w:b/>
      <w:sz w:val="28"/>
      <w:szCs w:val="28"/>
    </w:rPr>
  </w:style>
  <w:style w:type="paragraph" w:customStyle="1" w:styleId="NotesHeading2">
    <w:name w:val="NotesHeading 2"/>
    <w:basedOn w:val="OPCParaBase"/>
    <w:next w:val="Normal"/>
    <w:rsid w:val="00013172"/>
    <w:rPr>
      <w:b/>
      <w:sz w:val="28"/>
      <w:szCs w:val="28"/>
    </w:rPr>
  </w:style>
  <w:style w:type="paragraph" w:customStyle="1" w:styleId="SignCoverPageEnd">
    <w:name w:val="SignCoverPageEnd"/>
    <w:basedOn w:val="OPCParaBase"/>
    <w:next w:val="Normal"/>
    <w:rsid w:val="0001317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13172"/>
    <w:pPr>
      <w:pBdr>
        <w:top w:val="single" w:sz="4" w:space="1" w:color="auto"/>
      </w:pBdr>
      <w:spacing w:before="360"/>
      <w:ind w:right="397"/>
      <w:jc w:val="both"/>
    </w:pPr>
  </w:style>
  <w:style w:type="paragraph" w:customStyle="1" w:styleId="EndNotespara">
    <w:name w:val="EndNotes(para)"/>
    <w:aliases w:val="eta"/>
    <w:basedOn w:val="OPCParaBase"/>
    <w:next w:val="EndNotessubpara"/>
    <w:rsid w:val="0001317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1317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1317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1317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13172"/>
    <w:pPr>
      <w:spacing w:before="60" w:line="240" w:lineRule="auto"/>
    </w:pPr>
    <w:rPr>
      <w:rFonts w:cs="Arial"/>
      <w:sz w:val="20"/>
      <w:szCs w:val="22"/>
    </w:rPr>
  </w:style>
  <w:style w:type="table" w:styleId="TableGrid">
    <w:name w:val="Table Grid"/>
    <w:basedOn w:val="TableNormal"/>
    <w:uiPriority w:val="59"/>
    <w:rsid w:val="00013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013172"/>
  </w:style>
  <w:style w:type="paragraph" w:styleId="BalloonText">
    <w:name w:val="Balloon Text"/>
    <w:basedOn w:val="Normal"/>
    <w:link w:val="BalloonTextChar"/>
    <w:uiPriority w:val="99"/>
    <w:semiHidden/>
    <w:unhideWhenUsed/>
    <w:rsid w:val="00D729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967"/>
    <w:rPr>
      <w:rFonts w:ascii="Tahoma" w:hAnsi="Tahoma" w:cs="Tahoma"/>
      <w:sz w:val="16"/>
      <w:szCs w:val="16"/>
    </w:rPr>
  </w:style>
  <w:style w:type="character" w:customStyle="1" w:styleId="subsectionChar">
    <w:name w:val="subsection Char"/>
    <w:aliases w:val="ss Char"/>
    <w:basedOn w:val="DefaultParagraphFont"/>
    <w:link w:val="subsection"/>
    <w:locked/>
    <w:rsid w:val="00DD59C5"/>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B296F03498E9448202E36B7829D846" ma:contentTypeVersion="30949" ma:contentTypeDescription=" " ma:contentTypeScope="" ma:versionID="ed2537b09aa16d867cd3e308dcd45ea0">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f75837bff50338e5e9d97543dceb0ca4"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PersistId" minOccurs="0"/>
                <xsd:element ref="ns2:_dlc_DocIdUrl"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6;#TSY RA-8909 - Retain as national archives|783df9f6-6a3b-4626-95aa-7d6467e087f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_dlc_DocId xmlns="0f563589-9cf9-4143-b1eb-fb0534803d38">2020MG-107-17885</_dlc_DocId>
    <TaxCatchAll xmlns="0f563589-9cf9-4143-b1eb-fb0534803d38">
      <Value>82</Value>
    </TaxCatchAll>
    <_dlc_DocIdUrl xmlns="0f563589-9cf9-4143-b1eb-fb0534803d38">
      <Url>http://tweb/sites/mg/fitpd/_layouts/15/DocIdRedir.aspx?ID=2020MG-107-17885</Url>
      <Description>2020MG-107-17885</Description>
    </_dlc_DocIdUrl>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RA-8745 - Retain as national archives</TermName>
          <TermId xmlns="http://schemas.microsoft.com/office/infopath/2007/PartnerControls">e7c0cb1f-c7bc-47da-a214-9f543417fceb</TermId>
        </TermInfo>
      </Terms>
    </lb508a4dc5e84436a0fe496b536466aa>
  </documentManagement>
</p:properties>
</file>

<file path=customXml/itemProps1.xml><?xml version="1.0" encoding="utf-8"?>
<ds:datastoreItem xmlns:ds="http://schemas.openxmlformats.org/officeDocument/2006/customXml" ds:itemID="{9120083D-0C29-4C72-A9B0-21A24ADDAB2E}">
  <ds:schemaRefs>
    <ds:schemaRef ds:uri="http://schemas.microsoft.com/sharepoint/v3/contenttype/forms"/>
  </ds:schemaRefs>
</ds:datastoreItem>
</file>

<file path=customXml/itemProps2.xml><?xml version="1.0" encoding="utf-8"?>
<ds:datastoreItem xmlns:ds="http://schemas.openxmlformats.org/officeDocument/2006/customXml" ds:itemID="{574C5BDF-E336-4454-A1BC-13B1F1FD3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C5E81-9F4A-4CA3-8F3D-0FA64CEA1B5A}">
  <ds:schemaRefs>
    <ds:schemaRef ds:uri="http://schemas.microsoft.com/sharepoint/events"/>
  </ds:schemaRefs>
</ds:datastoreItem>
</file>

<file path=customXml/itemProps4.xml><?xml version="1.0" encoding="utf-8"?>
<ds:datastoreItem xmlns:ds="http://schemas.openxmlformats.org/officeDocument/2006/customXml" ds:itemID="{6EA0EDB4-9C01-46E2-A704-DF07D85FBC46}">
  <ds:schemaRefs>
    <ds:schemaRef ds:uri="office.server.policy"/>
  </ds:schemaRefs>
</ds:datastoreItem>
</file>

<file path=customXml/itemProps5.xml><?xml version="1.0" encoding="utf-8"?>
<ds:datastoreItem xmlns:ds="http://schemas.openxmlformats.org/officeDocument/2006/customXml" ds:itemID="{C660398F-3CB4-46D5-8EFE-78FC294998B9}">
  <ds:schemaRef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d4dd4adf-ddb3-46a3-8d7c-fab3fb2a6bc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16</Pages>
  <Words>3090</Words>
  <Characters>16140</Characters>
  <Application>Microsoft Office Word</Application>
  <DocSecurity>2</DocSecurity>
  <PresentationFormat/>
  <Lines>446</Lines>
  <Paragraphs>278</Paragraphs>
  <ScaleCrop>false</ScaleCrop>
  <HeadingPairs>
    <vt:vector size="2" baseType="variant">
      <vt:variant>
        <vt:lpstr>Title</vt:lpstr>
      </vt:variant>
      <vt:variant>
        <vt:i4>1</vt:i4>
      </vt:variant>
    </vt:vector>
  </HeadingPairs>
  <TitlesOfParts>
    <vt:vector size="1" baseType="lpstr">
      <vt:lpstr>Exposure Draft (Integrity amendments)</vt:lpstr>
    </vt:vector>
  </TitlesOfParts>
  <Manager/>
  <Company/>
  <LinksUpToDate>false</LinksUpToDate>
  <CharactersWithSpaces>19120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(Integrity amendments)</dc:title>
  <dc:subject/>
  <dc:creator/>
  <cp:keywords/>
  <dc:description/>
  <cp:lastModifiedBy/>
  <cp:revision>1</cp:revision>
  <cp:lastPrinted>2020-07-13T02:22:00Z</cp:lastPrinted>
  <dcterms:created xsi:type="dcterms:W3CDTF">2020-07-29T23:02:00Z</dcterms:created>
  <dcterms:modified xsi:type="dcterms:W3CDTF">2020-07-31T02:21:00Z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DLM">
    <vt:lpwstr/>
  </property>
  <property fmtid="{D5CDD505-2E9C-101B-9397-08002B2CF9AE}" pid="4" name="DocType">
    <vt:lpwstr>INS</vt:lpwstr>
  </property>
  <property fmtid="{D5CDD505-2E9C-101B-9397-08002B2CF9AE}" pid="5" name="ShortT">
    <vt:lpwstr>Foreign Investment Reform (Protecting Australia’s National Security) Bill 2020: Integrity amendments</vt:lpwstr>
  </property>
  <property fmtid="{D5CDD505-2E9C-101B-9397-08002B2CF9AE}" pid="6" name="Actno">
    <vt:lpwstr/>
  </property>
  <property fmtid="{D5CDD505-2E9C-101B-9397-08002B2CF9AE}" pid="7" name="ID">
    <vt:lpwstr>OPC7503</vt:lpwstr>
  </property>
  <property fmtid="{D5CDD505-2E9C-101B-9397-08002B2CF9AE}" pid="8" name="DoNotAsk">
    <vt:lpwstr>0</vt:lpwstr>
  </property>
  <property fmtid="{D5CDD505-2E9C-101B-9397-08002B2CF9AE}" pid="9" name="ChangedTitle">
    <vt:lpwstr/>
  </property>
  <property fmtid="{D5CDD505-2E9C-101B-9397-08002B2CF9AE}" pid="10" name="Class">
    <vt:lpwstr/>
  </property>
  <property fmtid="{D5CDD505-2E9C-101B-9397-08002B2CF9AE}" pid="11" name="Type">
    <vt:lpwstr>BILL</vt:lpwstr>
  </property>
  <property fmtid="{D5CDD505-2E9C-101B-9397-08002B2CF9AE}" pid="12" name="TrimID">
    <vt:lpwstr>PC:D20/10009</vt:lpwstr>
  </property>
  <property fmtid="{D5CDD505-2E9C-101B-9397-08002B2CF9AE}" pid="13" name="Order">
    <vt:r8>198100</vt:r8>
  </property>
  <property fmtid="{D5CDD505-2E9C-101B-9397-08002B2CF9AE}" pid="14" name="TSYTopic">
    <vt:lpwstr/>
  </property>
  <property fmtid="{D5CDD505-2E9C-101B-9397-08002B2CF9AE}" pid="15" name="oae75e2df9d943898d59cb03ca0993c5">
    <vt:lpwstr/>
  </property>
  <property fmtid="{D5CDD505-2E9C-101B-9397-08002B2CF9AE}" pid="16" name="ContentTypeId">
    <vt:lpwstr>0x010100E95D40E5DFEA714B90E88DB5CE07A6B500DDB296F03498E9448202E36B7829D846</vt:lpwstr>
  </property>
  <property fmtid="{D5CDD505-2E9C-101B-9397-08002B2CF9AE}" pid="17" name="RecordPoint_ActiveItemWebId">
    <vt:lpwstr>{09392e0d-4618-463d-b4d2-50a90b9447cf}</vt:lpwstr>
  </property>
  <property fmtid="{D5CDD505-2E9C-101B-9397-08002B2CF9AE}" pid="18" name="TSYRecordClass">
    <vt:lpwstr>82;#TSY RA-8745 - Retain as national archives|e7c0cb1f-c7bc-47da-a214-9f543417fceb</vt:lpwstr>
  </property>
  <property fmtid="{D5CDD505-2E9C-101B-9397-08002B2CF9AE}" pid="19" name="RecordPoint_WorkflowType">
    <vt:lpwstr>ActiveSubmitStub</vt:lpwstr>
  </property>
  <property fmtid="{D5CDD505-2E9C-101B-9397-08002B2CF9AE}" pid="20" name="_dlc_DocIdItemGuid">
    <vt:lpwstr>308fb68d-de52-49bb-97ce-392bf12fa15f</vt:lpwstr>
  </property>
  <property fmtid="{D5CDD505-2E9C-101B-9397-08002B2CF9AE}" pid="21" name="RecordPoint_ActiveItemSiteId">
    <vt:lpwstr>{5b52b9a5-e5b2-4521-8814-a1e24ca2869d}</vt:lpwstr>
  </property>
  <property fmtid="{D5CDD505-2E9C-101B-9397-08002B2CF9AE}" pid="22" name="RecordPoint_ActiveItemListId">
    <vt:lpwstr>{30b135ad-fcc1-4fb7-9c42-fc31816c69eb}</vt:lpwstr>
  </property>
  <property fmtid="{D5CDD505-2E9C-101B-9397-08002B2CF9AE}" pid="23" name="Topics">
    <vt:lpwstr/>
  </property>
  <property fmtid="{D5CDD505-2E9C-101B-9397-08002B2CF9AE}" pid="24" name="RecordPoint_ActiveItemUniqueId">
    <vt:lpwstr>{6904d916-48ab-4de0-8ef4-01652be00da4}</vt:lpwstr>
  </property>
</Properties>
</file>