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AE065D" w:rsidTr="00AE065D">
        <w:tc>
          <w:tcPr>
            <w:tcW w:w="7087" w:type="dxa"/>
            <w:shd w:val="clear" w:color="auto" w:fill="auto"/>
          </w:tcPr>
          <w:p w:rsidR="00AE065D" w:rsidRDefault="00AE065D" w:rsidP="00AE065D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AE065D" w:rsidRPr="00AE065D" w:rsidRDefault="00AE065D" w:rsidP="00AE065D">
            <w:pPr>
              <w:rPr>
                <w:b/>
                <w:sz w:val="20"/>
              </w:rPr>
            </w:pPr>
          </w:p>
        </w:tc>
      </w:tr>
    </w:tbl>
    <w:p w:rsidR="00AE065D" w:rsidRDefault="00AE065D" w:rsidP="00664C63">
      <w:pPr>
        <w:rPr>
          <w:sz w:val="32"/>
          <w:szCs w:val="32"/>
        </w:rPr>
      </w:pPr>
    </w:p>
    <w:p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:rsidR="004B3BE9" w:rsidRDefault="0038375E" w:rsidP="004B3BE9">
      <w:pPr>
        <w:pStyle w:val="ShortT"/>
      </w:pPr>
      <w:r w:rsidRPr="00613656">
        <w:t>Financial Sector Reform (Hayne Royal Commission Response—Protecting Consumers (2020 Measures))</w:t>
      </w:r>
      <w:r w:rsidR="004B3BE9" w:rsidRPr="00D37176">
        <w:t xml:space="preserve"> Regulations 20</w:t>
      </w:r>
      <w:r>
        <w:t>20</w:t>
      </w:r>
      <w:r w:rsidR="004B3BE9">
        <w:t>: Hawking of financial products</w:t>
      </w:r>
    </w:p>
    <w:p w:rsidR="00664C63" w:rsidRDefault="00664C63" w:rsidP="00664C63"/>
    <w:p w:rsidR="00356C53" w:rsidRPr="00356C53" w:rsidRDefault="00356C53" w:rsidP="00356C53">
      <w:pPr>
        <w:pStyle w:val="ActHead6"/>
        <w:pageBreakBefore/>
      </w:pPr>
      <w:bookmarkStart w:id="1" w:name="BK_S1P2L1C1"/>
      <w:bookmarkStart w:id="2" w:name="_Toc27375918"/>
      <w:bookmarkStart w:id="3" w:name="opcAmSched"/>
      <w:bookmarkStart w:id="4" w:name="opcCurrentFind"/>
      <w:bookmarkEnd w:id="1"/>
      <w:r w:rsidRPr="00AE065D">
        <w:rPr>
          <w:rStyle w:val="CharAmSchNo"/>
        </w:rPr>
        <w:lastRenderedPageBreak/>
        <w:t>Schedule</w:t>
      </w:r>
      <w:bookmarkStart w:id="5" w:name="BK_S1P2L1C9"/>
      <w:bookmarkEnd w:id="5"/>
      <w:r w:rsidRPr="00AE065D">
        <w:rPr>
          <w:rStyle w:val="CharAmSchNo"/>
        </w:rPr>
        <w:t xml:space="preserve"> ?</w:t>
      </w:r>
      <w:r>
        <w:t>—</w:t>
      </w:r>
      <w:r w:rsidRPr="00AE065D">
        <w:rPr>
          <w:rStyle w:val="CharAmSchText"/>
        </w:rPr>
        <w:t>Hawking of financial products</w:t>
      </w:r>
      <w:bookmarkEnd w:id="2"/>
    </w:p>
    <w:p w:rsidR="004B3BE9" w:rsidRDefault="004B3BE9" w:rsidP="004B3BE9">
      <w:pPr>
        <w:pStyle w:val="ActHead9"/>
      </w:pPr>
      <w:bookmarkStart w:id="6" w:name="_Toc27375919"/>
      <w:bookmarkEnd w:id="3"/>
      <w:bookmarkEnd w:id="4"/>
      <w:r>
        <w:t>Corporations</w:t>
      </w:r>
      <w:bookmarkStart w:id="7" w:name="BK_S1P2L2C13"/>
      <w:bookmarkEnd w:id="7"/>
      <w:r>
        <w:t xml:space="preserve"> Regulations 2001</w:t>
      </w:r>
      <w:bookmarkEnd w:id="6"/>
    </w:p>
    <w:p w:rsidR="00D345BF" w:rsidRDefault="00E5231A" w:rsidP="00D345BF">
      <w:pPr>
        <w:pStyle w:val="ItemHead"/>
      </w:pPr>
      <w:bookmarkStart w:id="8" w:name="BK_S1P2L3C1"/>
      <w:bookmarkEnd w:id="8"/>
      <w:r>
        <w:t>1</w:t>
      </w:r>
      <w:r w:rsidR="00D345BF">
        <w:t xml:space="preserve">  Regulations 7.8.21A to 7</w:t>
      </w:r>
      <w:bookmarkStart w:id="9" w:name="BK_S1P2L3C28"/>
      <w:bookmarkEnd w:id="9"/>
      <w:r w:rsidR="00D345BF">
        <w:t>.8.22A</w:t>
      </w:r>
    </w:p>
    <w:p w:rsidR="00D345BF" w:rsidRDefault="00D345BF" w:rsidP="00D345BF">
      <w:pPr>
        <w:pStyle w:val="Item"/>
      </w:pPr>
      <w:r>
        <w:t>Repeal the regulations.</w:t>
      </w:r>
    </w:p>
    <w:p w:rsidR="00D345BF" w:rsidRDefault="00E5231A" w:rsidP="00D345BF">
      <w:pPr>
        <w:pStyle w:val="ItemHead"/>
      </w:pPr>
      <w:bookmarkStart w:id="10" w:name="BK_S1P2L7C1"/>
      <w:bookmarkEnd w:id="10"/>
      <w:r>
        <w:t>2</w:t>
      </w:r>
      <w:r w:rsidR="00D345BF">
        <w:t xml:space="preserve">  Sub</w:t>
      </w:r>
      <w:r w:rsidR="00F30EB9">
        <w:t>regula</w:t>
      </w:r>
      <w:r w:rsidR="00D345BF">
        <w:t>tions 7.8.23(1) and (3)</w:t>
      </w:r>
    </w:p>
    <w:p w:rsidR="00D345BF" w:rsidRDefault="00D345BF" w:rsidP="00D345BF">
      <w:pPr>
        <w:pStyle w:val="Item"/>
      </w:pPr>
      <w:r>
        <w:t>Omit “</w:t>
      </w:r>
      <w:r w:rsidR="00356C53">
        <w:t xml:space="preserve">For </w:t>
      </w:r>
      <w:r>
        <w:t>paragraph</w:t>
      </w:r>
      <w:bookmarkStart w:id="11" w:name="BK_S1P2L8C20"/>
      <w:bookmarkEnd w:id="11"/>
      <w:r>
        <w:t> 992A(4)(b)”, substitute “</w:t>
      </w:r>
      <w:r w:rsidR="00356C53">
        <w:t xml:space="preserve">For the purposes of </w:t>
      </w:r>
      <w:r>
        <w:t>paragraph 992A</w:t>
      </w:r>
      <w:r w:rsidR="00F30EB9">
        <w:t>A</w:t>
      </w:r>
      <w:r>
        <w:t>(2)(c)”.</w:t>
      </w:r>
    </w:p>
    <w:p w:rsidR="00F30EB9" w:rsidRDefault="00E5231A" w:rsidP="00F30EB9">
      <w:pPr>
        <w:pStyle w:val="ItemHead"/>
      </w:pPr>
      <w:bookmarkStart w:id="12" w:name="BK_S1P2L10C1"/>
      <w:bookmarkEnd w:id="12"/>
      <w:r>
        <w:t>3</w:t>
      </w:r>
      <w:r w:rsidR="00F30EB9">
        <w:t xml:space="preserve">  Regulation 7.8.24</w:t>
      </w:r>
    </w:p>
    <w:p w:rsidR="00F30EB9" w:rsidRDefault="00F30EB9" w:rsidP="00F30EB9">
      <w:pPr>
        <w:pStyle w:val="Item"/>
      </w:pPr>
      <w:r>
        <w:t>Omit “</w:t>
      </w:r>
      <w:r w:rsidRPr="00F30EB9">
        <w:t>For subparagraph</w:t>
      </w:r>
      <w:bookmarkStart w:id="13" w:name="BK_S1P2L11C23"/>
      <w:bookmarkEnd w:id="13"/>
      <w:r w:rsidRPr="00F30EB9">
        <w:t> 992A(4)(c)(i) of the Act, the following subclasses of financial products are excluded from subsection 992A(4) of the Act:</w:t>
      </w:r>
      <w:r>
        <w:t>”, substitute “</w:t>
      </w:r>
      <w:r w:rsidRPr="00F30EB9">
        <w:t xml:space="preserve">For </w:t>
      </w:r>
      <w:r w:rsidR="00356C53">
        <w:t xml:space="preserve">the purposes of </w:t>
      </w:r>
      <w:r w:rsidRPr="00F30EB9">
        <w:t>paragraph 992A</w:t>
      </w:r>
      <w:r>
        <w:t>A</w:t>
      </w:r>
      <w:r w:rsidRPr="00F30EB9">
        <w:t>(</w:t>
      </w:r>
      <w:r w:rsidR="00D2294E">
        <w:t>3</w:t>
      </w:r>
      <w:r w:rsidRPr="00F30EB9">
        <w:t>)(</w:t>
      </w:r>
      <w:r>
        <w:t>a</w:t>
      </w:r>
      <w:r w:rsidRPr="00F30EB9">
        <w:t>) of the Act, the following classes of financial products are excluded from section 992A</w:t>
      </w:r>
      <w:r>
        <w:t>A</w:t>
      </w:r>
      <w:r w:rsidRPr="00F30EB9">
        <w:t xml:space="preserve"> of the Act:</w:t>
      </w:r>
      <w:r>
        <w:t>”.</w:t>
      </w:r>
    </w:p>
    <w:p w:rsidR="008861E0" w:rsidRDefault="00E5231A" w:rsidP="008861E0">
      <w:pPr>
        <w:pStyle w:val="ItemHead"/>
      </w:pPr>
      <w:bookmarkStart w:id="14" w:name="BK_S1P2L15C1"/>
      <w:bookmarkEnd w:id="14"/>
      <w:r>
        <w:t>4</w:t>
      </w:r>
      <w:r w:rsidR="008861E0">
        <w:t xml:space="preserve">  Regulation 7.8.25</w:t>
      </w:r>
    </w:p>
    <w:p w:rsidR="00356C53" w:rsidRDefault="00356C53" w:rsidP="00356C53">
      <w:pPr>
        <w:pStyle w:val="Item"/>
      </w:pPr>
      <w:r>
        <w:t>Omit “For paragraph</w:t>
      </w:r>
      <w:bookmarkStart w:id="15" w:name="BK_S1P2L16C20"/>
      <w:bookmarkEnd w:id="15"/>
      <w:r>
        <w:t> 992A(4)(b)”, substitute “For the purposes of paragraph 992AA(2)(c)”.</w:t>
      </w:r>
    </w:p>
    <w:p w:rsidR="008861E0" w:rsidRDefault="00E5231A" w:rsidP="008861E0">
      <w:pPr>
        <w:pStyle w:val="ItemHead"/>
      </w:pPr>
      <w:bookmarkStart w:id="16" w:name="BK_S1P2L18C1"/>
      <w:bookmarkEnd w:id="16"/>
      <w:r>
        <w:t>5</w:t>
      </w:r>
      <w:r w:rsidR="008861E0">
        <w:t xml:space="preserve">  Regulation 7.8.26</w:t>
      </w:r>
    </w:p>
    <w:p w:rsidR="008861E0" w:rsidRDefault="008861E0" w:rsidP="008861E0">
      <w:pPr>
        <w:pStyle w:val="Item"/>
      </w:pPr>
      <w:r>
        <w:t>Repeal the regulation.</w:t>
      </w:r>
    </w:p>
    <w:p w:rsidR="008861E0" w:rsidRDefault="00E5231A" w:rsidP="008861E0">
      <w:pPr>
        <w:pStyle w:val="ItemHead"/>
      </w:pPr>
      <w:bookmarkStart w:id="17" w:name="BK_S1P2L20C1"/>
      <w:bookmarkEnd w:id="17"/>
      <w:r>
        <w:t>6</w:t>
      </w:r>
      <w:r w:rsidR="008861E0">
        <w:t xml:space="preserve">  In the appropriate location in Chapter 10</w:t>
      </w:r>
    </w:p>
    <w:p w:rsidR="008861E0" w:rsidRPr="008861E0" w:rsidRDefault="008861E0" w:rsidP="008861E0">
      <w:pPr>
        <w:pStyle w:val="Item"/>
      </w:pPr>
      <w:r w:rsidRPr="008861E0">
        <w:t>Insert:</w:t>
      </w:r>
    </w:p>
    <w:p w:rsidR="008861E0" w:rsidRPr="00260634" w:rsidRDefault="008861E0" w:rsidP="00260634">
      <w:pPr>
        <w:pStyle w:val="ActHead2"/>
      </w:pPr>
      <w:bookmarkStart w:id="18" w:name="BK_S1P2L22C1"/>
      <w:bookmarkEnd w:id="18"/>
      <w:r w:rsidRPr="00AE065D">
        <w:rPr>
          <w:rStyle w:val="CharPartNo"/>
        </w:rPr>
        <w:t>Part 10.39</w:t>
      </w:r>
      <w:r w:rsidRPr="00260634">
        <w:t>—</w:t>
      </w:r>
      <w:r w:rsidRPr="00AE065D">
        <w:rPr>
          <w:rStyle w:val="CharPartText"/>
        </w:rPr>
        <w:t>Application</w:t>
      </w:r>
      <w:bookmarkStart w:id="19" w:name="BK_S1P2L22C23"/>
      <w:bookmarkEnd w:id="19"/>
      <w:r w:rsidRPr="00AE065D">
        <w:rPr>
          <w:rStyle w:val="CharPartText"/>
        </w:rPr>
        <w:t xml:space="preserve"> provisions for the </w:t>
      </w:r>
      <w:r w:rsidR="00A4276F" w:rsidRPr="00AE065D">
        <w:rPr>
          <w:rStyle w:val="CharPartText"/>
        </w:rPr>
        <w:t>Treasury</w:t>
      </w:r>
      <w:bookmarkStart w:id="20" w:name="BK_S1P2L22C51"/>
      <w:bookmarkEnd w:id="20"/>
      <w:r w:rsidR="00A4276F" w:rsidRPr="00AE065D">
        <w:rPr>
          <w:rStyle w:val="CharPartText"/>
        </w:rPr>
        <w:t xml:space="preserve"> Laws Amendment (Measures for a Later Sitting) Regulations 2019—hawking of financial products</w:t>
      </w:r>
    </w:p>
    <w:p w:rsidR="00A4276F" w:rsidRDefault="00A4276F" w:rsidP="00A4276F">
      <w:pPr>
        <w:pStyle w:val="ActHead5"/>
      </w:pPr>
      <w:bookmarkStart w:id="21" w:name="_Toc27375920"/>
      <w:r w:rsidRPr="00AE065D">
        <w:rPr>
          <w:rStyle w:val="CharSectno"/>
        </w:rPr>
        <w:t>10.39.01</w:t>
      </w:r>
      <w:r>
        <w:t xml:space="preserve">  Right of return and refund for hawked financial products</w:t>
      </w:r>
      <w:bookmarkEnd w:id="21"/>
    </w:p>
    <w:p w:rsidR="00A4276F" w:rsidRDefault="00A4276F" w:rsidP="00A4276F">
      <w:pPr>
        <w:pStyle w:val="subsection"/>
      </w:pPr>
      <w:r>
        <w:tab/>
        <w:t>(1)</w:t>
      </w:r>
      <w:r>
        <w:tab/>
        <w:t xml:space="preserve">Regulations 7.8.23 and 7.8.25, as in force immediately before the commencement of Schedule ? of the </w:t>
      </w:r>
      <w:r w:rsidR="0038375E" w:rsidRPr="0038375E">
        <w:rPr>
          <w:i/>
        </w:rPr>
        <w:t>Financial Sector Reform (Hayne Royal Commission Response—Protecting Consumers (2020 Measures)) Regulations 2020</w:t>
      </w:r>
      <w:r>
        <w:t>, continue</w:t>
      </w:r>
      <w:r w:rsidR="00D2294E">
        <w:t xml:space="preserve"> in force</w:t>
      </w:r>
      <w:r>
        <w:t xml:space="preserve"> after that commencement as if </w:t>
      </w:r>
      <w:r w:rsidR="00D2294E">
        <w:t>they</w:t>
      </w:r>
      <w:r>
        <w:t xml:space="preserve"> had been made for the purposes of paragraph 992AA(2)(c) of the Act.</w:t>
      </w:r>
    </w:p>
    <w:p w:rsidR="00A4276F" w:rsidRPr="00A4276F" w:rsidRDefault="00356C53" w:rsidP="00A4276F">
      <w:pPr>
        <w:pStyle w:val="subsection"/>
      </w:pPr>
      <w:r>
        <w:tab/>
        <w:t>(2)</w:t>
      </w:r>
      <w:r>
        <w:tab/>
        <w:t xml:space="preserve">Regulation 7.8.24, as in force immediately before the commencement of Schedule ? of the </w:t>
      </w:r>
      <w:r w:rsidR="0038375E" w:rsidRPr="0038375E">
        <w:rPr>
          <w:i/>
        </w:rPr>
        <w:t>Financial Sector Reform (Hayne Royal Commission Response—Protecting Consumers (2020 Measures)) Regulations 2020</w:t>
      </w:r>
      <w:r>
        <w:t>, continues in force after that commencement as if it had been made for the purposes of pa</w:t>
      </w:r>
      <w:r w:rsidR="00AB30F9">
        <w:t>ragraph 992AA(3)(a) of the Act.</w:t>
      </w:r>
    </w:p>
    <w:sectPr w:rsidR="00A4276F" w:rsidRPr="00A4276F" w:rsidSect="00BC11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34" w:rsidRDefault="00662934" w:rsidP="00664C63">
      <w:pPr>
        <w:spacing w:line="240" w:lineRule="auto"/>
      </w:pPr>
      <w:r>
        <w:separator/>
      </w:r>
    </w:p>
  </w:endnote>
  <w:endnote w:type="continuationSeparator" w:id="0">
    <w:p w:rsidR="00662934" w:rsidRDefault="00662934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BB4623" w:rsidRDefault="00662934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2934" w:rsidRPr="00BB4623" w:rsidRDefault="00662934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2934" w:rsidRPr="00BB4623" w:rsidRDefault="00662934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Default="00662934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0BA6DB3" wp14:editId="2B0F418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934" w:rsidRPr="00AE065D" w:rsidRDefault="00662934" w:rsidP="00AE065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Mq/wIAAJsGAAAOAAAAZHJzL2Uyb0RvYy54bWysVVtv2jAUfp+0/2D5nSZhAUrUUNFWTJNQ&#10;W62d+mwcB6w6tmcbCJv233fsXArtHtZpPDj28Xd8znduXFzWlUA7ZixXMsfJWYwRk1QVXK5z/O1x&#10;MTjHyDoiCyKUZDk+MIsvZx8/XOx1xoZqo0TBDIJHpM32Oscb53QWRZZuWEXsmdJMwmWpTEUcHM06&#10;KgzZw+uViIZxPI72yhTaKMqsBelNc4ln4f2yZNTdlaVlDokcg28urCasK79GswuSrQ3RG05bN8g/&#10;eFERLsFo/9QNcQRtDX/zVMWpUVaV7oyqKlJlySkLHIBNEr9i87AhmgUuEByr+zDZ//csvd3dG8SL&#10;HI8xkqSCFD2y2qErVaOxj85e2wxADxpgrgYxZDkwtXqp6LMFSHSEaRQsoH006tJU/gs8EShCAg59&#10;0L0VCsI0TeJ4MsKIwl0ax/EoZCV60dbGus9MVchvcmwgqcEDslta5+2TrIN4Y1YJXiy4EOFg1qtr&#10;YdCOQAEsws+zApUTmJBoDyH4BLa9llRev8EJ6SUs1FJjD061g22QA4uQ55/TZJjGV8PpYDE+nwzS&#10;RToaTCfx+SBOplfTcZxO05vFL/96kmYbXhRMLrlkXc0l6d/ltK3+plpC1Z04fkLKB6XnvhKEPr+l&#10;Hp26EyID7LpvYBny26TUZ9q6g2Ceu5BfWQm1EzLrBaFrWW+SUMqkS1qjAe1RJYT2PYot3qs2WXiP&#10;cq8RLCvpeuWKS2VCtl+5XTx3LpcNHoJxxNtvXb2qQ9MMuxZZqeIAHWIUFCiUudV0wSH8S2LdPTEw&#10;UkAIY9LdwVIKBcWm2h1GG2V+/Enu8VAVcIvRHkZUju33LTEMI/FFwgyYJmnqZ1o4pKPJEA7m+GZ1&#10;fCO31bWCJkiCd2Hr8U5029Ko6gmm6dxbhSsiKdjOseu2164ZnDCNKZvPAwimmCZuKR807QaDL7vH&#10;+okY3Tasg4K6Vd0wI9mrvm2wPj9SzbdOlTw0tY9zE9U2/jABQ1m209qP2ONzQL38p8x+A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Eligyr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662934" w:rsidRPr="00AE065D" w:rsidRDefault="00662934" w:rsidP="00AE065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516ED3" wp14:editId="6615508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934" w:rsidRPr="00AE065D" w:rsidRDefault="00662934" w:rsidP="00AE065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tQ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hJEkFKXpktUPXqkYjH529thmAHjTAXA1iyHJgavVS0WcLkOgI0yhYQPto1NxU/gs8EShCAg59&#10;0L0VCsI0TeJ4AtYp3KVxHI9CVqIXbW2s+8RUhfwmxwaSGjwgu6V13j7JOog3ZpUoi0UpRDiY9epG&#10;GLQjUACL8POsQOUEJiTa53h8Dra9llRev8EJ6SUs1FJjD061g22QA4uQ55/TZJjG18PpYDG+mAzS&#10;RToaTCfxxSBOptfTcZxO09vFL/96kmabsiiYXJaSdTWXpH+X07b6m2oJVXfi+AkpH5Se+0oQ+vyW&#10;enTqTogMsOu+gWXIb5NSn2nrDoJ57kJ+ZRxqJ2TWC0LXst4koZRJl7RGA9qjOIT2PYot3qs2WXiP&#10;cq8RLCvpeuWqlMqEbL9yu3juXOYNHoJxxNtvXb2qQ9Ocdy2yUsUBOsQoKFAoc6vpooTwL4l198TA&#10;SAEhjEl3BwsXCopNtTuMNsr8+JPc46Eq4BajPYyoHNvvW2IYRuKzhBkwTdLUz7RwSEeTIRzM8c3q&#10;+EZuqxsFTZAE78LW453ottyo6gmm6dxbhSsiKdjOseu2N64ZnDCNKZvPAwimmCZuKR807QaDL7vH&#10;+okY3Tasg4L6orphRrJXfdtgfX6kmm+d4mVoah/nJqpt/GEChrJsp7UfscfngHr5T5n9Bg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CBJG1D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662934" w:rsidRPr="00AE065D" w:rsidRDefault="00662934" w:rsidP="00AE065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662934" w:rsidTr="00BC112E">
      <w:tc>
        <w:tcPr>
          <w:tcW w:w="5000" w:type="pct"/>
        </w:tcPr>
        <w:p w:rsidR="00662934" w:rsidRPr="00A6121F" w:rsidRDefault="00662934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E72213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62934" w:rsidTr="00BC112E">
      <w:tc>
        <w:tcPr>
          <w:tcW w:w="5000" w:type="pct"/>
        </w:tcPr>
        <w:p w:rsidR="00662934" w:rsidRPr="00A6121F" w:rsidRDefault="00662934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662934" w:rsidRPr="00A6121F" w:rsidRDefault="00662934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BB4623" w:rsidRDefault="00662934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34" w:rsidRDefault="00662934" w:rsidP="00664C63">
      <w:pPr>
        <w:spacing w:line="240" w:lineRule="auto"/>
      </w:pPr>
      <w:r>
        <w:separator/>
      </w:r>
    </w:p>
  </w:footnote>
  <w:footnote w:type="continuationSeparator" w:id="0">
    <w:p w:rsidR="00662934" w:rsidRDefault="00662934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BB4623" w:rsidRDefault="00662934" w:rsidP="00664C63">
    <w:pPr>
      <w:rPr>
        <w:sz w:val="24"/>
      </w:rPr>
    </w:pPr>
  </w:p>
  <w:p w:rsidR="00662934" w:rsidRPr="00BB4623" w:rsidRDefault="00662934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BB4623" w:rsidRDefault="00662934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934" w:rsidRPr="00AE065D" w:rsidRDefault="00662934" w:rsidP="00AE065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FX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pRpLU0KJH1jh0pRqU+urstM0B9KAB5hpQQ5dDplYvFH22AImOMK2BBbSvRlOZ2n8hTwSG0ID9&#10;oejeCwVlmiZxPBlhROEsjeN4FLoSvVhrY91npmrkhQIbaGqIgGwX1nn/JO8h3plVgpdzLkTYmNXy&#10;Whi0JUCAefj5rMDkBCYk2hV4/Al8eyupvH2LE9JrWOBS6w92jQMx6CGL0OefWTJM46thNpiPzyeD&#10;dJ6OBtkkPh/ESXaVjeM0S2/mv/ztSZqveVkyueCS9ZxL0r/racf+li2BdSeBnyTli3LIfSkIfX6b&#10;enQaTqgMZNd/Q5ahv21Lfaet2wvmcxfyK6uAO6GzXhFeLTu4JJQy6ZLOaUB7VAWlfY9hh/embRfe&#10;Y3ywCJ6VdAfjmktlQrdfhV0+9yFXLR6KcZS3F12zbIAdXlyqcg9PwyhgJvDbajrnUPcFse6eGJgl&#10;oIT56O5gqYQClqlOwmitzI8/6T0e6ACnGO1gNhXYft8QwzASXyQ8/ixJUz/MwiYdTYawMccny+MT&#10;uamvFbA/CdEF0eOd6MXKqPoJxujMe4UjIin4LrDrxWvXTkwYw5TNZgEE40sTt5APmvYTwfPtsXki&#10;Rncv1QGTblU/xUj+6sG2WN8YqWYbpyoeXvNLVbvCw+gLfOzGtJ+tx/uAevkzmf4G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Ey8IVf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662934" w:rsidRPr="00AE065D" w:rsidRDefault="00662934" w:rsidP="00AE065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442D7E" wp14:editId="61920F4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2934" w:rsidRPr="00AE065D" w:rsidRDefault="00662934" w:rsidP="00AE065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ul/gIAAJsGAAAOAAAAZHJzL2Uyb0RvYy54bWysVd9v2jAQfp+0/8HyO01CA5SooaKtmCah&#10;tVo79dk4DkR1bM82EDbtf9/5Eii0e1in8eDY5+98990vLq+aWpKNsK7SKqfJWUyJUFwXlVrm9Nvj&#10;rHdBifNMFUxqJXK6E45eTT5+uNyaTPT1SstCWAKPKJdtTU5X3pssihxfiZq5M22EgstS25p5ONpl&#10;VFi2hddrGfXjeBhttS2M1Vw4B9Lb9pJO8P2yFNzflaUTnsicgm8eV4vrIqzR5JJlS8vMquKdG+wf&#10;vKhZpcDo4alb5hlZ2+rNU3XFrXa69Gdc15Euy4oL5ABskvgVm4cVMwK5QHCcOYTJ/b9n+ZfNvSVV&#10;kdNzShSrIUWPovHkWjfkPERna1wGoAcDMN+AGLKMTJ2Za/7sABIdYVoFB+gQjaa0dfgCTwKKkIDd&#10;IejBCgdhmiZxPBpQwuEujeN4gFmJXrSNdf6T0DUJm5xaSCp6wDZz54N9lu0hwZjTsipmlZR4sMvF&#10;jbRkw6AAZvgLrEDlBCYV2eZ0eA62g5bSQb/FSRUkAmuptQenxsMW5cAC8/xznPTT+Lo/7s2GF6Ne&#10;OksHvfEovujFyfh6PIzTcXo7+xVeT9JsVRWFUPNKiX3NJenf5bSr/rZasOpOHD8hFYJy4L6QjD+/&#10;pR6duoORAXb7L7LE/LYpDZl2fidF4C7VV1FC7WBmgwC7VhxMMs6F8klnFNEBVUJo36PY4YNqm4X3&#10;KB800LJW/qBcV0pbzPYrt4vnvctli4dgHPEOW98sGmwaRAbJQhc76BCroUChzJ3hswrCP2fO3zML&#10;IwWEMCb9HSyl1FBsuttRstL2x5/kAQ9VAbeUbGFE5dR9XzMrKJGfFcyAcZKmYabhIR2M+nCwxzeL&#10;4xu1rm80NEGC3uE24L3cb0ur6yeYptNgFa6Y4mA7p36/vfHt4IRpzMV0iiCYYob5uXowfD8YQtk9&#10;Nk/Mmq5hPRTUF70fZix71bctNuRH6ena67LCpn6Jahd/mIBYlt20DiP2+Iyol/+UyW8AAAD//wMA&#10;UEsDBBQABgAIAAAAIQCTDN/R3AAAAAYBAAAPAAAAZHJzL2Rvd25yZXYueG1sTI9BS8NAFITvQv/D&#10;8oTe7MZg1ybmpZSCFIQejHrfZl+TYPZtyG7a9N+7nvQ4zDDzTbGdbS8uNPrOMcLjKgFBXDvTcYPw&#10;+fH6sAHhg2aje8eEcCMP23JxV+jcuCu/06UKjYgl7HON0IYw5FL6uiWr/coNxNE7u9HqEOXYSDPq&#10;ayy3vUyTREmrO44LrR5o31L9XU0W4a1Se/Lz+fj1nNUHmUxZ1dyOiMv7efcCItAc/sLwix/RoYxM&#10;Jzex8aJHiEcCQpoqENFV2dMaxAlhs1Ygy0L+xy9/AAAA//8DAFBLAQItABQABgAIAAAAIQC2gziS&#10;/gAAAOEBAAATAAAAAAAAAAAAAAAAAAAAAABbQ29udGVudF9UeXBlc10ueG1sUEsBAi0AFAAGAAgA&#10;AAAhADj9If/WAAAAlAEAAAsAAAAAAAAAAAAAAAAALwEAAF9yZWxzLy5yZWxzUEsBAi0AFAAGAAgA&#10;AAAhAPIfK6X+AgAAmwYAAA4AAAAAAAAAAAAAAAAALgIAAGRycy9lMm9Eb2MueG1sUEsBAi0AFAAG&#10;AAgAAAAhAJMM39HcAAAABgEAAA8AAAAAAAAAAAAAAAAAWAUAAGRycy9kb3ducmV2LnhtbFBLBQYA&#10;AAAABAAEAPMAAABhBgAAAAA=&#10;" stroked="f" strokeweight=".5pt">
              <v:path arrowok="t"/>
              <v:textbox>
                <w:txbxContent>
                  <w:p w:rsidR="00662934" w:rsidRPr="00AE065D" w:rsidRDefault="00662934" w:rsidP="00AE065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2934" w:rsidRPr="00BB4623" w:rsidRDefault="00662934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BB4623" w:rsidRDefault="00662934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email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E9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27CBD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40749"/>
    <w:rsid w:val="0024239A"/>
    <w:rsid w:val="00251DEF"/>
    <w:rsid w:val="00260634"/>
    <w:rsid w:val="00274BC7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56C53"/>
    <w:rsid w:val="00366A72"/>
    <w:rsid w:val="0038375E"/>
    <w:rsid w:val="003D0BFE"/>
    <w:rsid w:val="003D4958"/>
    <w:rsid w:val="003D5700"/>
    <w:rsid w:val="003F78E7"/>
    <w:rsid w:val="004116CD"/>
    <w:rsid w:val="00424CA9"/>
    <w:rsid w:val="0043512F"/>
    <w:rsid w:val="0044291A"/>
    <w:rsid w:val="00496F97"/>
    <w:rsid w:val="004B33F7"/>
    <w:rsid w:val="004B3BE9"/>
    <w:rsid w:val="004E35CF"/>
    <w:rsid w:val="00500008"/>
    <w:rsid w:val="0050623D"/>
    <w:rsid w:val="00516B8D"/>
    <w:rsid w:val="005230DA"/>
    <w:rsid w:val="00532416"/>
    <w:rsid w:val="00537FBC"/>
    <w:rsid w:val="0054286F"/>
    <w:rsid w:val="0055552A"/>
    <w:rsid w:val="00584811"/>
    <w:rsid w:val="00593AA6"/>
    <w:rsid w:val="00594161"/>
    <w:rsid w:val="00594749"/>
    <w:rsid w:val="005A6709"/>
    <w:rsid w:val="005B4067"/>
    <w:rsid w:val="005C3F41"/>
    <w:rsid w:val="005E7D5F"/>
    <w:rsid w:val="00600219"/>
    <w:rsid w:val="00637390"/>
    <w:rsid w:val="00661F72"/>
    <w:rsid w:val="00662934"/>
    <w:rsid w:val="00664C63"/>
    <w:rsid w:val="00677CC2"/>
    <w:rsid w:val="0069207B"/>
    <w:rsid w:val="006A33E1"/>
    <w:rsid w:val="006B0CF5"/>
    <w:rsid w:val="006B6C95"/>
    <w:rsid w:val="006C5791"/>
    <w:rsid w:val="006C7F8C"/>
    <w:rsid w:val="006D59E9"/>
    <w:rsid w:val="006E2133"/>
    <w:rsid w:val="00700B2C"/>
    <w:rsid w:val="00713084"/>
    <w:rsid w:val="00731E00"/>
    <w:rsid w:val="007440B7"/>
    <w:rsid w:val="007715C9"/>
    <w:rsid w:val="00774EDD"/>
    <w:rsid w:val="007757EC"/>
    <w:rsid w:val="00794E19"/>
    <w:rsid w:val="007B3321"/>
    <w:rsid w:val="007C074C"/>
    <w:rsid w:val="007E335B"/>
    <w:rsid w:val="00830815"/>
    <w:rsid w:val="00837166"/>
    <w:rsid w:val="00856A31"/>
    <w:rsid w:val="008754D0"/>
    <w:rsid w:val="00880868"/>
    <w:rsid w:val="008861E0"/>
    <w:rsid w:val="008B7DE8"/>
    <w:rsid w:val="008D0EE0"/>
    <w:rsid w:val="00911CB3"/>
    <w:rsid w:val="00932377"/>
    <w:rsid w:val="009620C2"/>
    <w:rsid w:val="00964CC3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4276F"/>
    <w:rsid w:val="00A6121F"/>
    <w:rsid w:val="00A64912"/>
    <w:rsid w:val="00A70A74"/>
    <w:rsid w:val="00A97077"/>
    <w:rsid w:val="00AB30F9"/>
    <w:rsid w:val="00AC10D3"/>
    <w:rsid w:val="00AD5641"/>
    <w:rsid w:val="00AE065D"/>
    <w:rsid w:val="00AE59F7"/>
    <w:rsid w:val="00AE7BD7"/>
    <w:rsid w:val="00B33B3C"/>
    <w:rsid w:val="00B340B6"/>
    <w:rsid w:val="00B61B67"/>
    <w:rsid w:val="00B90D47"/>
    <w:rsid w:val="00BC112E"/>
    <w:rsid w:val="00BD5689"/>
    <w:rsid w:val="00BD6B2E"/>
    <w:rsid w:val="00BE719A"/>
    <w:rsid w:val="00BE720A"/>
    <w:rsid w:val="00BF5D7D"/>
    <w:rsid w:val="00C07005"/>
    <w:rsid w:val="00C25255"/>
    <w:rsid w:val="00C255AB"/>
    <w:rsid w:val="00C34D04"/>
    <w:rsid w:val="00C42BF8"/>
    <w:rsid w:val="00C50043"/>
    <w:rsid w:val="00C50D16"/>
    <w:rsid w:val="00C7573B"/>
    <w:rsid w:val="00CA7935"/>
    <w:rsid w:val="00CF0BB2"/>
    <w:rsid w:val="00CF4975"/>
    <w:rsid w:val="00D06750"/>
    <w:rsid w:val="00D07E0E"/>
    <w:rsid w:val="00D13441"/>
    <w:rsid w:val="00D2294E"/>
    <w:rsid w:val="00D276F3"/>
    <w:rsid w:val="00D3213F"/>
    <w:rsid w:val="00D345BF"/>
    <w:rsid w:val="00D70DFB"/>
    <w:rsid w:val="00D766DF"/>
    <w:rsid w:val="00D9675F"/>
    <w:rsid w:val="00DA64C7"/>
    <w:rsid w:val="00DA7A88"/>
    <w:rsid w:val="00DE3DDF"/>
    <w:rsid w:val="00DF09AC"/>
    <w:rsid w:val="00E05704"/>
    <w:rsid w:val="00E1425E"/>
    <w:rsid w:val="00E4146C"/>
    <w:rsid w:val="00E5231A"/>
    <w:rsid w:val="00E72213"/>
    <w:rsid w:val="00E74DC7"/>
    <w:rsid w:val="00E9136A"/>
    <w:rsid w:val="00EC5026"/>
    <w:rsid w:val="00ED1A6C"/>
    <w:rsid w:val="00EF2E3A"/>
    <w:rsid w:val="00F078DC"/>
    <w:rsid w:val="00F1779C"/>
    <w:rsid w:val="00F30EB9"/>
    <w:rsid w:val="00F336B7"/>
    <w:rsid w:val="00F5076A"/>
    <w:rsid w:val="00F712C5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9A5D-EBA0-4784-8860-FF152FA0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2</Pages>
  <Words>261</Words>
  <Characters>1567</Characters>
  <Application>Microsoft Office Word</Application>
  <DocSecurity>6</DocSecurity>
  <PresentationFormat/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Sector Reform (Hayne Royal Commission Response—Protecting Consumers (2020 Measures)) Regulations 2020: Hawking of financial products</vt:lpstr>
    </vt:vector>
  </TitlesOfParts>
  <Manager/>
  <Company/>
  <LinksUpToDate>false</LinksUpToDate>
  <CharactersWithSpaces>1810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2019-12-12T03:00:00Z</cp:lastPrinted>
  <dcterms:created xsi:type="dcterms:W3CDTF">2020-01-29T05:16:00Z</dcterms:created>
  <dcterms:modified xsi:type="dcterms:W3CDTF">2020-01-29T05:16:00Z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LI</vt:lpwstr>
  </property>
  <property fmtid="{D5CDD505-2E9C-101B-9397-08002B2CF9AE}" pid="3" name="ShortT">
    <vt:lpwstr>Financial Sector Reform (Hayne Royal Commission Response—Protecting Consumers (2020 Measures)) Regulations 2020: Hawking of financial products</vt:lpwstr>
  </property>
  <property fmtid="{D5CDD505-2E9C-101B-9397-08002B2CF9AE}" pid="4" name="Class">
    <vt:lpwstr>Unknown</vt:lpwstr>
  </property>
  <property fmtid="{D5CDD505-2E9C-101B-9397-08002B2CF9AE}" pid="5" name="DocType">
    <vt:lpwstr>INS</vt:lpwstr>
  </property>
  <property fmtid="{D5CDD505-2E9C-101B-9397-08002B2CF9AE}" pid="6" name="ID">
    <vt:lpwstr>OPC63731</vt:lpwstr>
  </property>
  <property fmtid="{D5CDD505-2E9C-101B-9397-08002B2CF9AE}" pid="7" name="Classification">
    <vt:lpwstr>EXPOSURE DRAFT</vt:lpwstr>
  </property>
  <property fmtid="{D5CDD505-2E9C-101B-9397-08002B2CF9AE}" pid="8" name="DLM">
    <vt:lpwstr/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Actno">
    <vt:lpwstr/>
  </property>
  <property fmtid="{D5CDD505-2E9C-101B-9397-08002B2CF9AE}" pid="12" name="TrimID">
    <vt:lpwstr>PC:D20/927</vt:lpwstr>
  </property>
</Properties>
</file>