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F62AB0" w:rsidTr="00F62AB0">
        <w:tc>
          <w:tcPr>
            <w:tcW w:w="7087" w:type="dxa"/>
            <w:shd w:val="clear" w:color="auto" w:fill="auto"/>
          </w:tcPr>
          <w:p w:rsidR="00F62AB0" w:rsidRDefault="00F62AB0" w:rsidP="00F62AB0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F62AB0" w:rsidRPr="00F62AB0" w:rsidRDefault="00F62AB0" w:rsidP="00F62AB0">
            <w:pPr>
              <w:rPr>
                <w:b/>
                <w:sz w:val="20"/>
              </w:rPr>
            </w:pPr>
          </w:p>
        </w:tc>
      </w:tr>
    </w:tbl>
    <w:p w:rsidR="00F62AB0" w:rsidRDefault="00F62AB0" w:rsidP="00932FA3">
      <w:pPr>
        <w:rPr>
          <w:sz w:val="32"/>
          <w:szCs w:val="32"/>
        </w:rPr>
      </w:pPr>
    </w:p>
    <w:p w:rsidR="00664C63" w:rsidRPr="00932FA3" w:rsidRDefault="00664C63" w:rsidP="00932FA3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:rsidR="00664C63" w:rsidRDefault="00613656" w:rsidP="00664C63">
      <w:pPr>
        <w:pStyle w:val="ShortT"/>
      </w:pPr>
      <w:r w:rsidRPr="00613656">
        <w:t>Financial Sector Reform (Hayne Royal Commission Response—Protecting Consumers (2020 Measures)) Bill 2020</w:t>
      </w:r>
      <w:r w:rsidR="00A33FB5">
        <w:t>: Hawking of financial products</w:t>
      </w:r>
    </w:p>
    <w:p w:rsidR="00664C63" w:rsidRDefault="00664C63" w:rsidP="00664C63">
      <w:pPr>
        <w:jc w:val="center"/>
      </w:pPr>
    </w:p>
    <w:p w:rsidR="00664C63" w:rsidRDefault="00664C63" w:rsidP="00664C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3</w:t>
            </w:r>
          </w:p>
        </w:tc>
      </w:tr>
      <w:tr w:rsidR="00664C63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B61C25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Date/Details</w:t>
            </w:r>
          </w:p>
        </w:tc>
      </w:tr>
      <w:tr w:rsidR="00A33FB5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33FB5" w:rsidRDefault="00A33FB5" w:rsidP="006F7794">
            <w:pPr>
              <w:pStyle w:val="Tabletext"/>
            </w:pPr>
            <w:r>
              <w:t>1.  Schedule ?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A33FB5" w:rsidRDefault="00FE3288" w:rsidP="006F7794">
            <w:pPr>
              <w:pStyle w:val="Tabletext"/>
            </w:pPr>
            <w:r>
              <w:t>1 July 2020</w:t>
            </w:r>
            <w:r w:rsidR="00A33FB5"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A33FB5" w:rsidRDefault="00FE3288" w:rsidP="007D3BA2">
            <w:pPr>
              <w:pStyle w:val="Tabletext"/>
            </w:pPr>
            <w:r>
              <w:t>1 July 2020</w:t>
            </w:r>
          </w:p>
        </w:tc>
      </w:tr>
      <w:tr w:rsidR="00664C63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  <w:tr w:rsidR="00664C63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</w:tbl>
    <w:p w:rsidR="00A33FB5" w:rsidRDefault="00A33FB5" w:rsidP="00A33FB5">
      <w:pPr>
        <w:pStyle w:val="ActHead6"/>
        <w:pageBreakBefore/>
      </w:pPr>
      <w:r w:rsidRPr="00F62AB0">
        <w:rPr>
          <w:rStyle w:val="CharAmSchNo"/>
        </w:rPr>
        <w:lastRenderedPageBreak/>
        <w:t>Schedule ?</w:t>
      </w:r>
      <w:r>
        <w:t>—</w:t>
      </w:r>
      <w:r w:rsidRPr="00F62AB0">
        <w:rPr>
          <w:rStyle w:val="CharAmSchText"/>
        </w:rPr>
        <w:t>Hawking of financial products</w:t>
      </w:r>
    </w:p>
    <w:p w:rsidR="001D743B" w:rsidRPr="001D743B" w:rsidRDefault="001D743B" w:rsidP="001D743B">
      <w:pPr>
        <w:pStyle w:val="ActHead7"/>
      </w:pPr>
      <w:r w:rsidRPr="00F62AB0">
        <w:rPr>
          <w:rStyle w:val="CharAmPartNo"/>
        </w:rPr>
        <w:t>Part 1</w:t>
      </w:r>
      <w:r>
        <w:t>—</w:t>
      </w:r>
      <w:r w:rsidRPr="00F62AB0">
        <w:rPr>
          <w:rStyle w:val="CharAmPartText"/>
        </w:rPr>
        <w:t>Main amendments</w:t>
      </w:r>
    </w:p>
    <w:p w:rsidR="00A33FB5" w:rsidRDefault="009F473B" w:rsidP="00A33FB5">
      <w:pPr>
        <w:pStyle w:val="ActHead9"/>
      </w:pPr>
      <w:r>
        <w:t>Corporations</w:t>
      </w:r>
      <w:r w:rsidR="00A33FB5" w:rsidRPr="00A17033">
        <w:t xml:space="preserve"> Act 2001</w:t>
      </w:r>
    </w:p>
    <w:p w:rsidR="003C62C3" w:rsidRDefault="00437839" w:rsidP="003C62C3">
      <w:pPr>
        <w:pStyle w:val="ItemHead"/>
      </w:pPr>
      <w:r>
        <w:t>1</w:t>
      </w:r>
      <w:r w:rsidR="003C62C3">
        <w:t xml:space="preserve">  Section</w:t>
      </w:r>
      <w:r w:rsidR="00AF342D">
        <w:t>s</w:t>
      </w:r>
      <w:r w:rsidR="003C62C3">
        <w:t xml:space="preserve"> 736</w:t>
      </w:r>
      <w:r w:rsidR="00AF342D">
        <w:t xml:space="preserve"> and 738</w:t>
      </w:r>
    </w:p>
    <w:p w:rsidR="003C62C3" w:rsidRDefault="003C62C3" w:rsidP="003C62C3">
      <w:pPr>
        <w:pStyle w:val="Item"/>
      </w:pPr>
      <w:r>
        <w:t>Repeal the section</w:t>
      </w:r>
      <w:r w:rsidR="00AF342D">
        <w:t>s</w:t>
      </w:r>
      <w:r>
        <w:t>.</w:t>
      </w:r>
    </w:p>
    <w:p w:rsidR="0033411C" w:rsidRDefault="00437839" w:rsidP="009F473B">
      <w:pPr>
        <w:pStyle w:val="ItemHead"/>
      </w:pPr>
      <w:r>
        <w:t>2</w:t>
      </w:r>
      <w:r w:rsidR="009F473B">
        <w:t xml:space="preserve">  Sections 992A and 992AA</w:t>
      </w:r>
    </w:p>
    <w:p w:rsidR="009F473B" w:rsidRDefault="009F473B" w:rsidP="009F473B">
      <w:pPr>
        <w:pStyle w:val="Item"/>
      </w:pPr>
      <w:r>
        <w:t>Repeal the sections, substitute:</w:t>
      </w:r>
    </w:p>
    <w:p w:rsidR="009F473B" w:rsidRDefault="009F473B" w:rsidP="009F473B">
      <w:pPr>
        <w:pStyle w:val="ActHead5"/>
      </w:pPr>
      <w:r w:rsidRPr="00F62AB0">
        <w:rPr>
          <w:rStyle w:val="CharSectno"/>
        </w:rPr>
        <w:t>992A</w:t>
      </w:r>
      <w:r w:rsidRPr="009F473B">
        <w:t xml:space="preserve">  Prohibition on hawking of financial product</w:t>
      </w:r>
      <w:r>
        <w:t>s</w:t>
      </w:r>
    </w:p>
    <w:p w:rsidR="00C86EB0" w:rsidRPr="00C86EB0" w:rsidRDefault="00C86EB0" w:rsidP="00C86EB0">
      <w:pPr>
        <w:pStyle w:val="SubsectionHead"/>
      </w:pPr>
      <w:r>
        <w:t>General prohibition</w:t>
      </w:r>
    </w:p>
    <w:p w:rsidR="009F473B" w:rsidRDefault="009F473B" w:rsidP="009F473B">
      <w:pPr>
        <w:pStyle w:val="subsection"/>
      </w:pPr>
      <w:r>
        <w:tab/>
        <w:t>(1)</w:t>
      </w:r>
      <w:r>
        <w:tab/>
      </w:r>
      <w:r w:rsidR="001D743B">
        <w:t xml:space="preserve">A person must not offer a financial product </w:t>
      </w:r>
      <w:r w:rsidR="00D1750A">
        <w:t xml:space="preserve">for </w:t>
      </w:r>
      <w:r w:rsidR="00CA612F">
        <w:t>issue</w:t>
      </w:r>
      <w:r w:rsidR="00AC65F1">
        <w:t>, transfer</w:t>
      </w:r>
      <w:r w:rsidR="00CA612F">
        <w:t xml:space="preserve"> or </w:t>
      </w:r>
      <w:r w:rsidR="00D1750A">
        <w:t>sale to another person</w:t>
      </w:r>
      <w:r w:rsidR="00DF7526">
        <w:t xml:space="preserve">, or </w:t>
      </w:r>
      <w:r w:rsidR="00E11695">
        <w:t xml:space="preserve">request or </w:t>
      </w:r>
      <w:r w:rsidR="00DF7526">
        <w:t xml:space="preserve">invite another person to </w:t>
      </w:r>
      <w:r w:rsidR="00E11695">
        <w:t xml:space="preserve">ask or </w:t>
      </w:r>
      <w:r w:rsidR="00DF7526">
        <w:t xml:space="preserve">apply </w:t>
      </w:r>
      <w:r w:rsidR="000B6EEE">
        <w:t xml:space="preserve">for </w:t>
      </w:r>
      <w:r w:rsidR="00E11695">
        <w:t xml:space="preserve">a financial product </w:t>
      </w:r>
      <w:r w:rsidR="000B6EEE">
        <w:t>or to purchase a financial product,</w:t>
      </w:r>
      <w:r w:rsidR="00D1750A">
        <w:t xml:space="preserve"> if:</w:t>
      </w:r>
    </w:p>
    <w:p w:rsidR="00D1750A" w:rsidRDefault="00D1750A" w:rsidP="00D1750A">
      <w:pPr>
        <w:pStyle w:val="paragraph"/>
      </w:pPr>
      <w:r>
        <w:tab/>
        <w:t>(a)</w:t>
      </w:r>
      <w:r>
        <w:tab/>
      </w:r>
      <w:r w:rsidR="00E91352">
        <w:t>the other person is a retail client; and</w:t>
      </w:r>
    </w:p>
    <w:p w:rsidR="00E91352" w:rsidRDefault="00E91352" w:rsidP="00D1750A">
      <w:pPr>
        <w:pStyle w:val="paragraph"/>
      </w:pPr>
      <w:r>
        <w:tab/>
        <w:t>(b)</w:t>
      </w:r>
      <w:r>
        <w:tab/>
        <w:t>the offer</w:t>
      </w:r>
      <w:r w:rsidR="00E11695">
        <w:t>, request</w:t>
      </w:r>
      <w:r w:rsidR="000B6EEE">
        <w:t xml:space="preserve"> or invitation</w:t>
      </w:r>
      <w:r>
        <w:t xml:space="preserve"> is made in the course of, or because of, an unsolicited contact with the other person</w:t>
      </w:r>
      <w:r w:rsidR="007034EC">
        <w:t>.</w:t>
      </w:r>
    </w:p>
    <w:p w:rsidR="00D86304" w:rsidRDefault="009F67DF" w:rsidP="009F67DF">
      <w:pPr>
        <w:pStyle w:val="notetext"/>
      </w:pPr>
      <w:r w:rsidRPr="009F67DF">
        <w:t>Note:</w:t>
      </w:r>
      <w:r w:rsidRPr="009F67DF">
        <w:tab/>
        <w:t>Failure to comply with this subsection is an offence (see subsection 1311(1)).</w:t>
      </w:r>
    </w:p>
    <w:p w:rsidR="00C86EB0" w:rsidRPr="00C86EB0" w:rsidRDefault="00C86EB0" w:rsidP="00C86EB0">
      <w:pPr>
        <w:pStyle w:val="SubsectionHead"/>
      </w:pPr>
      <w:r>
        <w:t>Exceptions</w:t>
      </w:r>
    </w:p>
    <w:p w:rsidR="00D86304" w:rsidRDefault="00D86304" w:rsidP="00D86304">
      <w:pPr>
        <w:pStyle w:val="subsection"/>
      </w:pPr>
      <w:r>
        <w:tab/>
        <w:t>(2)</w:t>
      </w:r>
      <w:r>
        <w:tab/>
        <w:t>Subsection (1) does not apply to:</w:t>
      </w:r>
    </w:p>
    <w:p w:rsidR="009A2F35" w:rsidRDefault="009A2F35" w:rsidP="00D86304">
      <w:pPr>
        <w:pStyle w:val="paragraph"/>
      </w:pPr>
      <w:r>
        <w:tab/>
        <w:t>(a)</w:t>
      </w:r>
      <w:r>
        <w:tab/>
        <w:t xml:space="preserve">advice given to a person (the </w:t>
      </w:r>
      <w:r w:rsidRPr="009A2F35">
        <w:rPr>
          <w:b/>
          <w:i/>
        </w:rPr>
        <w:t>client</w:t>
      </w:r>
      <w:r>
        <w:t>) by a person who is required under Division 2 of Part 7.7A to act in the best interests of the client in relation to the advice; or</w:t>
      </w:r>
    </w:p>
    <w:p w:rsidR="004C0645" w:rsidRDefault="0099032D" w:rsidP="00D86304">
      <w:pPr>
        <w:pStyle w:val="paragraph"/>
      </w:pPr>
      <w:r>
        <w:tab/>
        <w:t>(b)</w:t>
      </w:r>
      <w:r>
        <w:tab/>
        <w:t>an offer for the issue</w:t>
      </w:r>
      <w:r w:rsidR="00AC65F1">
        <w:t>, transfer</w:t>
      </w:r>
      <w:r>
        <w:t xml:space="preserve"> or sale of</w:t>
      </w:r>
      <w:r w:rsidR="004C0645">
        <w:t>:</w:t>
      </w:r>
    </w:p>
    <w:p w:rsidR="004C0645" w:rsidRDefault="004C0645" w:rsidP="004C0645">
      <w:pPr>
        <w:pStyle w:val="paragraphsub"/>
      </w:pPr>
      <w:r>
        <w:tab/>
        <w:t>(i)</w:t>
      </w:r>
      <w:r>
        <w:tab/>
        <w:t>listed securities; or</w:t>
      </w:r>
    </w:p>
    <w:p w:rsidR="004C0645" w:rsidRDefault="004C0645" w:rsidP="004C0645">
      <w:pPr>
        <w:pStyle w:val="paragraphsub"/>
      </w:pPr>
      <w:r>
        <w:tab/>
        <w:t>(ii)</w:t>
      </w:r>
      <w:r>
        <w:tab/>
        <w:t>an interest in a listed managed investment scheme;</w:t>
      </w:r>
    </w:p>
    <w:p w:rsidR="0099032D" w:rsidRDefault="004C0645" w:rsidP="00D86304">
      <w:pPr>
        <w:pStyle w:val="paragraph"/>
      </w:pPr>
      <w:r>
        <w:tab/>
      </w:r>
      <w:r>
        <w:tab/>
        <w:t>t</w:t>
      </w:r>
      <w:r w:rsidR="00BF7C59">
        <w:t>hat is made by telephone by a financial services licensee; or</w:t>
      </w:r>
    </w:p>
    <w:p w:rsidR="00BF7C59" w:rsidRDefault="00BF7C59" w:rsidP="00D86304">
      <w:pPr>
        <w:pStyle w:val="paragraph"/>
      </w:pPr>
      <w:r>
        <w:tab/>
        <w:t>(c)</w:t>
      </w:r>
      <w:r>
        <w:tab/>
        <w:t xml:space="preserve">an offer for the issue, transfer or sale of securities that is made </w:t>
      </w:r>
      <w:r w:rsidRPr="0099032D">
        <w:t xml:space="preserve">to a client by a </w:t>
      </w:r>
      <w:r>
        <w:t>financial services licensee</w:t>
      </w:r>
      <w:r w:rsidRPr="0099032D">
        <w:t xml:space="preserve"> through whom the client has bought or sold securities in the last 12 months; or</w:t>
      </w:r>
    </w:p>
    <w:p w:rsidR="004C0645" w:rsidRDefault="004C0645" w:rsidP="004C0645">
      <w:pPr>
        <w:pStyle w:val="paragraph"/>
      </w:pPr>
      <w:r>
        <w:tab/>
        <w:t>(d)</w:t>
      </w:r>
      <w:r>
        <w:tab/>
        <w:t xml:space="preserve">an offer for the issue, transfer or sale of an interest in a managed investment scheme that is made </w:t>
      </w:r>
      <w:r w:rsidRPr="0099032D">
        <w:t xml:space="preserve">to a client by a </w:t>
      </w:r>
      <w:r>
        <w:lastRenderedPageBreak/>
        <w:t>financial services licensee</w:t>
      </w:r>
      <w:r w:rsidRPr="0099032D">
        <w:t xml:space="preserve"> through whom the client has </w:t>
      </w:r>
      <w:r w:rsidRPr="000B01F4">
        <w:t>acquired or disposed of an interest in a managed investment scheme</w:t>
      </w:r>
      <w:r w:rsidRPr="0099032D">
        <w:t xml:space="preserve"> in the last 12 months; or</w:t>
      </w:r>
    </w:p>
    <w:p w:rsidR="00065C2C" w:rsidRDefault="00065C2C" w:rsidP="00065C2C">
      <w:pPr>
        <w:pStyle w:val="paragraph"/>
      </w:pPr>
      <w:r>
        <w:tab/>
        <w:t>(</w:t>
      </w:r>
      <w:r w:rsidR="004C0645">
        <w:t>e</w:t>
      </w:r>
      <w:r>
        <w:t>)</w:t>
      </w:r>
      <w:r>
        <w:tab/>
        <w:t xml:space="preserve">a </w:t>
      </w:r>
      <w:r w:rsidR="00325D65">
        <w:t>CSF offer; or</w:t>
      </w:r>
    </w:p>
    <w:p w:rsidR="00D86304" w:rsidRDefault="00D86304" w:rsidP="00D86304">
      <w:pPr>
        <w:pStyle w:val="paragraph"/>
      </w:pPr>
      <w:r>
        <w:tab/>
        <w:t>(</w:t>
      </w:r>
      <w:r w:rsidR="004C0645">
        <w:t>f</w:t>
      </w:r>
      <w:r>
        <w:t>)</w:t>
      </w:r>
      <w:r>
        <w:tab/>
      </w:r>
      <w:r w:rsidR="00D77AF9" w:rsidRPr="00D77AF9">
        <w:t>an offer of</w:t>
      </w:r>
      <w:r w:rsidR="005E7213">
        <w:t>, or a request or invitation relating to,</w:t>
      </w:r>
      <w:r w:rsidR="005E7213" w:rsidRPr="00D77AF9">
        <w:t xml:space="preserve"> </w:t>
      </w:r>
      <w:r w:rsidR="005E7213">
        <w:t xml:space="preserve">a </w:t>
      </w:r>
      <w:r w:rsidR="005E7213" w:rsidRPr="00D77AF9">
        <w:t>financial product</w:t>
      </w:r>
      <w:r w:rsidR="00D77AF9" w:rsidRPr="00D77AF9">
        <w:t xml:space="preserve"> that is made under an eligible employee share scheme</w:t>
      </w:r>
      <w:r w:rsidR="00D77AF9">
        <w:t>; or</w:t>
      </w:r>
    </w:p>
    <w:p w:rsidR="00C17361" w:rsidRDefault="00814D09" w:rsidP="005857AF">
      <w:pPr>
        <w:pStyle w:val="paragraph"/>
      </w:pPr>
      <w:r>
        <w:tab/>
        <w:t>(</w:t>
      </w:r>
      <w:r w:rsidR="004C0645">
        <w:t>g</w:t>
      </w:r>
      <w:r w:rsidR="005857AF">
        <w:t>)</w:t>
      </w:r>
      <w:r w:rsidR="005857AF">
        <w:tab/>
      </w:r>
      <w:r w:rsidR="009908A0" w:rsidRPr="00D77AF9">
        <w:t>an offer</w:t>
      </w:r>
      <w:r w:rsidR="009908A0">
        <w:t xml:space="preserve"> of, or a request or invitation relating to,</w:t>
      </w:r>
      <w:r w:rsidR="009908A0" w:rsidRPr="00D77AF9">
        <w:t xml:space="preserve"> </w:t>
      </w:r>
      <w:r w:rsidR="009908A0">
        <w:t xml:space="preserve">a </w:t>
      </w:r>
      <w:r w:rsidR="009908A0" w:rsidRPr="00D77AF9">
        <w:t>financial product that is</w:t>
      </w:r>
      <w:r w:rsidR="009908A0">
        <w:t xml:space="preserve"> an arrangement under which </w:t>
      </w:r>
      <w:r w:rsidR="00C17361">
        <w:t xml:space="preserve">medical indemnity cover to which the </w:t>
      </w:r>
      <w:r w:rsidR="00C17361" w:rsidRPr="00C17361">
        <w:rPr>
          <w:i/>
        </w:rPr>
        <w:t>Medical Indemnity (Prudential Supervision and Product Standards) Act 2003</w:t>
      </w:r>
      <w:r w:rsidR="00C17361">
        <w:t xml:space="preserve"> applies is provided to:</w:t>
      </w:r>
    </w:p>
    <w:p w:rsidR="00C17361" w:rsidRDefault="00C17361" w:rsidP="00C17361">
      <w:pPr>
        <w:pStyle w:val="paragraphsub"/>
      </w:pPr>
      <w:r>
        <w:tab/>
        <w:t>(i)</w:t>
      </w:r>
      <w:r>
        <w:tab/>
        <w:t>a medical practitioner (within the meaning of that Act); or</w:t>
      </w:r>
    </w:p>
    <w:p w:rsidR="00C17361" w:rsidRDefault="00C17361" w:rsidP="00C17361">
      <w:pPr>
        <w:pStyle w:val="paragraphsub"/>
      </w:pPr>
      <w:r>
        <w:tab/>
        <w:t>(ii)</w:t>
      </w:r>
      <w:r>
        <w:tab/>
        <w:t xml:space="preserve">a registered health professional (within the meaning of that Act) in relation to whom regulations </w:t>
      </w:r>
      <w:r w:rsidR="00FE29CD">
        <w:t xml:space="preserve">made </w:t>
      </w:r>
      <w:r>
        <w:t>for the purposes of Part 3 of that Act apply; or</w:t>
      </w:r>
    </w:p>
    <w:p w:rsidR="00C6332F" w:rsidRDefault="00C17361" w:rsidP="00C17361">
      <w:pPr>
        <w:pStyle w:val="paragraph"/>
      </w:pPr>
      <w:r>
        <w:tab/>
        <w:t>(</w:t>
      </w:r>
      <w:r w:rsidR="004C0645">
        <w:t>h</w:t>
      </w:r>
      <w:r>
        <w:t>)</w:t>
      </w:r>
      <w:r>
        <w:tab/>
      </w:r>
      <w:r w:rsidRPr="00D77AF9">
        <w:t>an offer</w:t>
      </w:r>
      <w:r>
        <w:t xml:space="preserve"> of, or a request or invitation relating to,</w:t>
      </w:r>
      <w:r w:rsidRPr="00D77AF9">
        <w:t xml:space="preserve"> </w:t>
      </w:r>
      <w:r>
        <w:t xml:space="preserve">a </w:t>
      </w:r>
      <w:r w:rsidRPr="00D77AF9">
        <w:t>financial product that is</w:t>
      </w:r>
      <w:r>
        <w:t xml:space="preserve"> an interest in</w:t>
      </w:r>
      <w:r w:rsidR="00C8560A">
        <w:t xml:space="preserve"> a scheme</w:t>
      </w:r>
      <w:r w:rsidR="00C6332F">
        <w:t>:</w:t>
      </w:r>
    </w:p>
    <w:p w:rsidR="00C6332F" w:rsidRDefault="00C6332F" w:rsidP="00C6332F">
      <w:pPr>
        <w:pStyle w:val="paragraphsub"/>
      </w:pPr>
      <w:r>
        <w:tab/>
        <w:t>(i)</w:t>
      </w:r>
      <w:r>
        <w:tab/>
        <w:t xml:space="preserve">that is in the nature of a </w:t>
      </w:r>
      <w:r w:rsidRPr="00DD5490">
        <w:t>litigation funding scheme</w:t>
      </w:r>
      <w:r>
        <w:t xml:space="preserve"> or </w:t>
      </w:r>
      <w:r w:rsidRPr="00DD5490">
        <w:t xml:space="preserve">litigation funding </w:t>
      </w:r>
      <w:r>
        <w:t>arrangement; and</w:t>
      </w:r>
    </w:p>
    <w:p w:rsidR="00C6332F" w:rsidRDefault="00C6332F" w:rsidP="00C6332F">
      <w:pPr>
        <w:pStyle w:val="paragraphsub"/>
      </w:pPr>
      <w:r>
        <w:tab/>
        <w:t>(ii)</w:t>
      </w:r>
      <w:r>
        <w:tab/>
        <w:t xml:space="preserve">that is of a kind declared not to be a managed investment scheme by the regulations for the purposes of paragraph (n) of the definition of </w:t>
      </w:r>
      <w:r w:rsidRPr="00C6332F">
        <w:rPr>
          <w:b/>
          <w:i/>
        </w:rPr>
        <w:t>managed investment scheme</w:t>
      </w:r>
      <w:r>
        <w:t xml:space="preserve"> in section 9; or</w:t>
      </w:r>
    </w:p>
    <w:p w:rsidR="00520724" w:rsidRDefault="00814D09" w:rsidP="00F650A0">
      <w:pPr>
        <w:pStyle w:val="paragraph"/>
      </w:pPr>
      <w:r>
        <w:tab/>
        <w:t>(</w:t>
      </w:r>
      <w:r w:rsidR="004C0645">
        <w:t>i</w:t>
      </w:r>
      <w:r w:rsidR="00F650A0">
        <w:t>)</w:t>
      </w:r>
      <w:r w:rsidR="00F650A0">
        <w:tab/>
      </w:r>
      <w:r w:rsidR="00F650A0" w:rsidRPr="00D77AF9">
        <w:t>an offer</w:t>
      </w:r>
      <w:r w:rsidR="00F650A0">
        <w:t xml:space="preserve"> of, or a request or invitation relating to,</w:t>
      </w:r>
      <w:r w:rsidR="00F650A0" w:rsidRPr="00D77AF9">
        <w:t xml:space="preserve"> </w:t>
      </w:r>
      <w:r w:rsidR="00520724">
        <w:t xml:space="preserve">a </w:t>
      </w:r>
      <w:r w:rsidR="00520724" w:rsidRPr="00D77AF9">
        <w:t xml:space="preserve">financial product </w:t>
      </w:r>
      <w:r w:rsidR="009F2428">
        <w:t>if</w:t>
      </w:r>
      <w:r w:rsidR="00520724">
        <w:t>:</w:t>
      </w:r>
    </w:p>
    <w:p w:rsidR="00520724" w:rsidRDefault="00520724" w:rsidP="00520724">
      <w:pPr>
        <w:pStyle w:val="paragraphsub"/>
      </w:pPr>
      <w:r>
        <w:tab/>
        <w:t>(i)</w:t>
      </w:r>
      <w:r>
        <w:tab/>
      </w:r>
      <w:r w:rsidR="0049211F">
        <w:t xml:space="preserve">the financial product </w:t>
      </w:r>
      <w:r>
        <w:t>is an interest in a superannuation fund</w:t>
      </w:r>
      <w:r w:rsidR="0049211F">
        <w:t xml:space="preserve"> that is taken, under regulations made for the purposes of paragraph 761E(7)(a), to </w:t>
      </w:r>
      <w:r w:rsidR="004C41D0">
        <w:t xml:space="preserve">be </w:t>
      </w:r>
      <w:r w:rsidR="0049211F">
        <w:t>issued</w:t>
      </w:r>
      <w:r>
        <w:t>; and</w:t>
      </w:r>
    </w:p>
    <w:p w:rsidR="00520724" w:rsidRPr="004C41D0" w:rsidRDefault="00520724" w:rsidP="00520724">
      <w:pPr>
        <w:pStyle w:val="paragraphsub"/>
      </w:pPr>
      <w:r w:rsidRPr="004C41D0">
        <w:tab/>
        <w:t>(ii)</w:t>
      </w:r>
      <w:r w:rsidRPr="004C41D0">
        <w:tab/>
      </w:r>
      <w:r w:rsidR="0049211F" w:rsidRPr="004C41D0">
        <w:t>the offer, request or invitation is made</w:t>
      </w:r>
      <w:r w:rsidR="009F2428" w:rsidRPr="004C41D0">
        <w:t xml:space="preserve"> by or on behalf of the </w:t>
      </w:r>
      <w:r w:rsidR="00AE4C83">
        <w:t xml:space="preserve">trustee of the </w:t>
      </w:r>
      <w:r w:rsidR="009F2428" w:rsidRPr="004C41D0">
        <w:t>fund; or</w:t>
      </w:r>
    </w:p>
    <w:p w:rsidR="00522164" w:rsidRDefault="00EA5F79" w:rsidP="00EA5F79">
      <w:pPr>
        <w:pStyle w:val="paragraph"/>
      </w:pPr>
      <w:r>
        <w:tab/>
        <w:t>(</w:t>
      </w:r>
      <w:r w:rsidR="004C0645">
        <w:t>j</w:t>
      </w:r>
      <w:r>
        <w:t>)</w:t>
      </w:r>
      <w:r>
        <w:tab/>
      </w:r>
      <w:r w:rsidRPr="00D77AF9">
        <w:t xml:space="preserve">an </w:t>
      </w:r>
      <w:r w:rsidR="00437839" w:rsidRPr="00D77AF9">
        <w:t>offer</w:t>
      </w:r>
      <w:r w:rsidR="00437839">
        <w:t xml:space="preserve"> of, or a request or invitation relating to,</w:t>
      </w:r>
      <w:r w:rsidR="00437839" w:rsidRPr="00D77AF9">
        <w:t xml:space="preserve"> </w:t>
      </w:r>
      <w:r w:rsidR="00437839">
        <w:t xml:space="preserve">a </w:t>
      </w:r>
      <w:r w:rsidR="00437839" w:rsidRPr="00D77AF9">
        <w:t>financial product</w:t>
      </w:r>
      <w:r w:rsidR="00437839">
        <w:t xml:space="preserve"> that is</w:t>
      </w:r>
      <w:r>
        <w:t xml:space="preserve"> an add-on insurance product</w:t>
      </w:r>
      <w:r w:rsidR="00522164">
        <w:t xml:space="preserve"> in relation to</w:t>
      </w:r>
      <w:r>
        <w:t xml:space="preserve"> a product or service </w:t>
      </w:r>
      <w:r w:rsidR="00A80D66">
        <w:t xml:space="preserve">(the </w:t>
      </w:r>
      <w:r w:rsidR="00A80D66" w:rsidRPr="008E7D5E">
        <w:rPr>
          <w:b/>
          <w:i/>
        </w:rPr>
        <w:t>pri</w:t>
      </w:r>
      <w:r w:rsidR="000C57B4">
        <w:rPr>
          <w:b/>
          <w:i/>
        </w:rPr>
        <w:t>ncipal</w:t>
      </w:r>
      <w:r w:rsidR="00A80D66" w:rsidRPr="008E7D5E">
        <w:rPr>
          <w:b/>
          <w:i/>
        </w:rPr>
        <w:t xml:space="preserve"> product or service</w:t>
      </w:r>
      <w:r w:rsidR="00A80D66">
        <w:t xml:space="preserve">) </w:t>
      </w:r>
      <w:r w:rsidR="00E8368D">
        <w:t xml:space="preserve">sold to a </w:t>
      </w:r>
      <w:r w:rsidR="00E8368D" w:rsidRPr="002579CA">
        <w:t xml:space="preserve">consumer </w:t>
      </w:r>
      <w:r w:rsidR="00E8368D">
        <w:t>by</w:t>
      </w:r>
      <w:r w:rsidR="00522164">
        <w:t>:</w:t>
      </w:r>
    </w:p>
    <w:p w:rsidR="00522164" w:rsidRDefault="00522164" w:rsidP="00522164">
      <w:pPr>
        <w:pStyle w:val="paragraphsub"/>
      </w:pPr>
      <w:r>
        <w:tab/>
        <w:t>(i)</w:t>
      </w:r>
      <w:r>
        <w:tab/>
        <w:t>the person</w:t>
      </w:r>
      <w:r w:rsidR="00437839">
        <w:t xml:space="preserve"> making the offer, request or invitation</w:t>
      </w:r>
      <w:r w:rsidR="005E7213">
        <w:t>;</w:t>
      </w:r>
      <w:r>
        <w:t xml:space="preserve"> or</w:t>
      </w:r>
    </w:p>
    <w:p w:rsidR="00522164" w:rsidRDefault="00522164" w:rsidP="00522164">
      <w:pPr>
        <w:pStyle w:val="paragraphsub"/>
      </w:pPr>
      <w:r>
        <w:tab/>
        <w:t>(ii)</w:t>
      </w:r>
      <w:r>
        <w:tab/>
        <w:t xml:space="preserve">another person with whom that person has an arrangement that relates to the provision of add-on insurance products in relation to products or services that include </w:t>
      </w:r>
      <w:r w:rsidR="00A80D66">
        <w:t>the pri</w:t>
      </w:r>
      <w:r w:rsidR="000C57B4">
        <w:t>ncipal</w:t>
      </w:r>
      <w:r>
        <w:t xml:space="preserve"> product or service.</w:t>
      </w:r>
    </w:p>
    <w:p w:rsidR="00A80D66" w:rsidRDefault="009F67DF" w:rsidP="009F67DF">
      <w:pPr>
        <w:pStyle w:val="notetext"/>
      </w:pPr>
      <w:r w:rsidRPr="009F67DF">
        <w:lastRenderedPageBreak/>
        <w:t>Note</w:t>
      </w:r>
      <w:r w:rsidR="00A80D66">
        <w:t xml:space="preserve"> 1</w:t>
      </w:r>
      <w:r w:rsidRPr="009F67DF">
        <w:t>:</w:t>
      </w:r>
      <w:r w:rsidRPr="009F67DF">
        <w:tab/>
      </w:r>
      <w:r w:rsidR="00A80D66">
        <w:t>S</w:t>
      </w:r>
      <w:r w:rsidR="003A4A2D">
        <w:t>ubdivision DA of Division 2 of Part 2</w:t>
      </w:r>
      <w:r w:rsidR="00A80D66">
        <w:t xml:space="preserve"> of the </w:t>
      </w:r>
      <w:r w:rsidR="00A80D66" w:rsidRPr="00A80D66">
        <w:rPr>
          <w:i/>
        </w:rPr>
        <w:t>Australian Securities and Investments Commission Act 2001</w:t>
      </w:r>
      <w:r w:rsidR="00A80D66">
        <w:t xml:space="preserve"> deals with </w:t>
      </w:r>
      <w:r w:rsidR="003A4A2D">
        <w:t>offers,</w:t>
      </w:r>
      <w:r w:rsidR="00A80D66">
        <w:t xml:space="preserve"> request</w:t>
      </w:r>
      <w:r w:rsidR="003A4A2D">
        <w:t>s</w:t>
      </w:r>
      <w:r w:rsidR="00A80D66">
        <w:t xml:space="preserve"> or invitation</w:t>
      </w:r>
      <w:r w:rsidR="003A4A2D">
        <w:t>s</w:t>
      </w:r>
      <w:r w:rsidR="00A80D66">
        <w:t xml:space="preserve"> relating to add-on insurance product</w:t>
      </w:r>
      <w:r w:rsidR="003A4A2D">
        <w:t>s</w:t>
      </w:r>
      <w:r w:rsidR="00A80D66">
        <w:t>.</w:t>
      </w:r>
    </w:p>
    <w:p w:rsidR="009F67DF" w:rsidRDefault="00A80D66" w:rsidP="009F67DF">
      <w:pPr>
        <w:pStyle w:val="notetext"/>
      </w:pPr>
      <w:r>
        <w:t>Note 2:</w:t>
      </w:r>
      <w:r>
        <w:tab/>
      </w:r>
      <w:r w:rsidR="009F67DF" w:rsidRPr="009F67DF">
        <w:t xml:space="preserve">A defendant bears an evidential burden in relation to the matters in this subsection. See subsection 13.3(3) of the </w:t>
      </w:r>
      <w:r w:rsidR="009F67DF" w:rsidRPr="009F67DF">
        <w:rPr>
          <w:i/>
        </w:rPr>
        <w:t>Criminal Code</w:t>
      </w:r>
      <w:r w:rsidR="009F67DF" w:rsidRPr="009F67DF">
        <w:t>.</w:t>
      </w:r>
    </w:p>
    <w:p w:rsidR="000C57B4" w:rsidRDefault="000C57B4" w:rsidP="000C57B4">
      <w:pPr>
        <w:pStyle w:val="subsection"/>
      </w:pPr>
      <w:r>
        <w:tab/>
        <w:t>(3)</w:t>
      </w:r>
      <w:r>
        <w:tab/>
        <w:t>However, paragraph (2)(</w:t>
      </w:r>
      <w:r w:rsidR="004C0645">
        <w:t>j</w:t>
      </w:r>
      <w:r>
        <w:t>) does not apply if:</w:t>
      </w:r>
    </w:p>
    <w:p w:rsidR="000C57B4" w:rsidRDefault="000C57B4" w:rsidP="000C57B4">
      <w:pPr>
        <w:pStyle w:val="paragraph"/>
      </w:pPr>
      <w:r>
        <w:tab/>
        <w:t>(a)</w:t>
      </w:r>
      <w:r>
        <w:tab/>
        <w:t xml:space="preserve">making the </w:t>
      </w:r>
      <w:r w:rsidRPr="00D77AF9">
        <w:t>offer</w:t>
      </w:r>
      <w:r>
        <w:t xml:space="preserve">, request or invitation is covered by any of sections 12DU to 12DY of the </w:t>
      </w:r>
      <w:r w:rsidRPr="000C57B4">
        <w:rPr>
          <w:i/>
        </w:rPr>
        <w:t>Australian Securities and Investments Commission Act 2001</w:t>
      </w:r>
      <w:r>
        <w:t>; or</w:t>
      </w:r>
    </w:p>
    <w:p w:rsidR="007179D1" w:rsidRDefault="007179D1" w:rsidP="000C57B4">
      <w:pPr>
        <w:pStyle w:val="paragraph"/>
      </w:pPr>
      <w:r>
        <w:tab/>
        <w:t>(b)</w:t>
      </w:r>
      <w:r>
        <w:tab/>
        <w:t xml:space="preserve">the </w:t>
      </w:r>
      <w:r w:rsidRPr="00D77AF9">
        <w:t>offer</w:t>
      </w:r>
      <w:r>
        <w:t>, request or invitation is made after the end of the period of 6 weeks beginning on the end of the first day of:</w:t>
      </w:r>
    </w:p>
    <w:p w:rsidR="007179D1" w:rsidRDefault="007179D1" w:rsidP="007179D1">
      <w:pPr>
        <w:pStyle w:val="paragraphsub"/>
      </w:pPr>
      <w:r>
        <w:tab/>
        <w:t>(i)</w:t>
      </w:r>
      <w:r>
        <w:tab/>
        <w:t>the add-on insurance deferral period (within the meaning of section 12DP of that Act) in relation to the consumer acquiring, or entering into a commitment to acquire, the principal product or service; or</w:t>
      </w:r>
    </w:p>
    <w:p w:rsidR="007179D1" w:rsidRDefault="007179D1" w:rsidP="007179D1">
      <w:pPr>
        <w:pStyle w:val="paragraphsub"/>
      </w:pPr>
      <w:r>
        <w:tab/>
        <w:t>(ii)</w:t>
      </w:r>
      <w:r>
        <w:tab/>
        <w:t>if there is no such add-on insurance deferral period—</w:t>
      </w:r>
      <w:r w:rsidR="00BF7C59">
        <w:t>the add-on insurance pre-deferral period (within the meaning of that section); or</w:t>
      </w:r>
    </w:p>
    <w:p w:rsidR="005D6E5E" w:rsidRDefault="005D6E5E" w:rsidP="005D6E5E">
      <w:pPr>
        <w:pStyle w:val="paragraph"/>
      </w:pPr>
      <w:r>
        <w:tab/>
        <w:t>(</w:t>
      </w:r>
      <w:r w:rsidR="00BF7C59">
        <w:t>c</w:t>
      </w:r>
      <w:r>
        <w:t>)</w:t>
      </w:r>
      <w:r>
        <w:tab/>
        <w:t xml:space="preserve">before the </w:t>
      </w:r>
      <w:r w:rsidRPr="00D77AF9">
        <w:t>offer</w:t>
      </w:r>
      <w:r>
        <w:t xml:space="preserve">, request or invitation </w:t>
      </w:r>
      <w:r w:rsidR="00437839">
        <w:t>i</w:t>
      </w:r>
      <w:r>
        <w:t xml:space="preserve">s made, the consumer informed the person making the </w:t>
      </w:r>
      <w:r w:rsidRPr="00D77AF9">
        <w:t>offer</w:t>
      </w:r>
      <w:r>
        <w:t xml:space="preserve">, request or invitation that the consumer did not want to receive such </w:t>
      </w:r>
      <w:r w:rsidRPr="00D77AF9">
        <w:t>offer</w:t>
      </w:r>
      <w:r>
        <w:t>s, requests or invitations.</w:t>
      </w:r>
    </w:p>
    <w:p w:rsidR="00C86EB0" w:rsidRPr="00C86EB0" w:rsidRDefault="00C86EB0" w:rsidP="00C86EB0">
      <w:pPr>
        <w:pStyle w:val="SubsectionHead"/>
      </w:pPr>
      <w:r>
        <w:t xml:space="preserve">Meaning of </w:t>
      </w:r>
      <w:r w:rsidRPr="00C86EB0">
        <w:rPr>
          <w:b/>
        </w:rPr>
        <w:t>unsolicited contact</w:t>
      </w:r>
    </w:p>
    <w:p w:rsidR="00A53492" w:rsidRDefault="00A53492" w:rsidP="00A53492">
      <w:pPr>
        <w:pStyle w:val="subsection"/>
      </w:pPr>
      <w:r>
        <w:tab/>
        <w:t>(</w:t>
      </w:r>
      <w:r w:rsidR="005D6E5E">
        <w:t>4</w:t>
      </w:r>
      <w:r>
        <w:t>)</w:t>
      </w:r>
      <w:r>
        <w:tab/>
        <w:t xml:space="preserve">Contact by a person with another person, in connection with a financial product, is </w:t>
      </w:r>
      <w:r w:rsidRPr="00392331">
        <w:rPr>
          <w:b/>
          <w:i/>
        </w:rPr>
        <w:t>unsolicited contact</w:t>
      </w:r>
      <w:r>
        <w:t xml:space="preserve"> with the other person in connection with the product if:</w:t>
      </w:r>
    </w:p>
    <w:p w:rsidR="003323CA" w:rsidRPr="00B473C1" w:rsidRDefault="003323CA" w:rsidP="003323CA">
      <w:pPr>
        <w:pStyle w:val="paragraph"/>
      </w:pPr>
      <w:r w:rsidRPr="00B473C1">
        <w:tab/>
        <w:t>(a)</w:t>
      </w:r>
      <w:r w:rsidRPr="00B473C1">
        <w:tab/>
        <w:t>the contact is wholly or partly in one or more of the following forms:</w:t>
      </w:r>
    </w:p>
    <w:p w:rsidR="003323CA" w:rsidRDefault="003323CA" w:rsidP="003323CA">
      <w:pPr>
        <w:pStyle w:val="paragraphsub"/>
      </w:pPr>
      <w:r>
        <w:tab/>
        <w:t>(i)</w:t>
      </w:r>
      <w:r>
        <w:tab/>
        <w:t>a telephone call;</w:t>
      </w:r>
    </w:p>
    <w:p w:rsidR="003323CA" w:rsidRDefault="003323CA" w:rsidP="003323CA">
      <w:pPr>
        <w:pStyle w:val="paragraphsub"/>
      </w:pPr>
      <w:r>
        <w:tab/>
        <w:t>(ii)</w:t>
      </w:r>
      <w:r>
        <w:tab/>
        <w:t>a face</w:t>
      </w:r>
      <w:r w:rsidR="005E7213">
        <w:t>-</w:t>
      </w:r>
      <w:r>
        <w:t>to</w:t>
      </w:r>
      <w:r w:rsidR="005E7213">
        <w:t>-</w:t>
      </w:r>
      <w:r>
        <w:t>face meeting;</w:t>
      </w:r>
    </w:p>
    <w:p w:rsidR="003323CA" w:rsidRPr="00E7700A" w:rsidRDefault="003323CA" w:rsidP="003323CA">
      <w:pPr>
        <w:pStyle w:val="paragraphsub"/>
      </w:pPr>
      <w:r w:rsidRPr="00E7700A">
        <w:tab/>
        <w:t>(iii)</w:t>
      </w:r>
      <w:r w:rsidRPr="00E7700A">
        <w:tab/>
        <w:t xml:space="preserve">any other form that a reasonable person </w:t>
      </w:r>
      <w:r w:rsidR="00627F31" w:rsidRPr="00E7700A">
        <w:t>w</w:t>
      </w:r>
      <w:r w:rsidRPr="00E7700A">
        <w:t xml:space="preserve">ould </w:t>
      </w:r>
      <w:r w:rsidR="00627F31" w:rsidRPr="00E7700A">
        <w:t>consider</w:t>
      </w:r>
      <w:r w:rsidRPr="00E7700A">
        <w:t xml:space="preserve"> creates an expectation of an immediate response from the other person</w:t>
      </w:r>
      <w:r w:rsidR="00406ADE" w:rsidRPr="00E7700A">
        <w:t>; and</w:t>
      </w:r>
    </w:p>
    <w:p w:rsidR="00574972" w:rsidRDefault="00574972" w:rsidP="00406ADE">
      <w:pPr>
        <w:pStyle w:val="paragraph"/>
      </w:pPr>
      <w:r>
        <w:tab/>
        <w:t>(b)</w:t>
      </w:r>
      <w:r>
        <w:tab/>
        <w:t>either:</w:t>
      </w:r>
    </w:p>
    <w:p w:rsidR="00574972" w:rsidRDefault="00574972" w:rsidP="00574972">
      <w:pPr>
        <w:pStyle w:val="paragraphsub"/>
      </w:pPr>
      <w:r>
        <w:tab/>
        <w:t>(i)</w:t>
      </w:r>
      <w:r>
        <w:tab/>
        <w:t>the other person did not request the contact; or</w:t>
      </w:r>
    </w:p>
    <w:p w:rsidR="00574972" w:rsidRDefault="00574972" w:rsidP="00574972">
      <w:pPr>
        <w:pStyle w:val="paragraphsub"/>
      </w:pPr>
      <w:r>
        <w:tab/>
        <w:t>(ii)</w:t>
      </w:r>
      <w:r>
        <w:tab/>
      </w:r>
      <w:r w:rsidR="001D25A4">
        <w:t>if the other person made such a request—</w:t>
      </w:r>
      <w:r>
        <w:t>the requirements of subsection (</w:t>
      </w:r>
      <w:r w:rsidR="005D6E5E">
        <w:t>5</w:t>
      </w:r>
      <w:r>
        <w:t>)</w:t>
      </w:r>
      <w:r w:rsidR="007D5E05">
        <w:t xml:space="preserve"> are </w:t>
      </w:r>
      <w:r w:rsidR="004C41D0">
        <w:t xml:space="preserve">not </w:t>
      </w:r>
      <w:r w:rsidR="007D5E05">
        <w:t>met</w:t>
      </w:r>
      <w:r>
        <w:t>.</w:t>
      </w:r>
    </w:p>
    <w:p w:rsidR="0022544B" w:rsidRDefault="006B1948" w:rsidP="006B1948">
      <w:pPr>
        <w:pStyle w:val="subsection"/>
      </w:pPr>
      <w:r>
        <w:tab/>
        <w:t>(</w:t>
      </w:r>
      <w:r w:rsidR="005D6E5E">
        <w:t>5</w:t>
      </w:r>
      <w:r>
        <w:t>)</w:t>
      </w:r>
      <w:r>
        <w:tab/>
      </w:r>
      <w:r w:rsidR="00A53492">
        <w:t xml:space="preserve">For the purposes of </w:t>
      </w:r>
      <w:r w:rsidR="00574972">
        <w:t>sub</w:t>
      </w:r>
      <w:r w:rsidR="00A53492">
        <w:t>paragraph (</w:t>
      </w:r>
      <w:r w:rsidR="005D6E5E">
        <w:t>4</w:t>
      </w:r>
      <w:r w:rsidR="00A53492">
        <w:t>)(b)</w:t>
      </w:r>
      <w:r w:rsidR="00574972">
        <w:t>(ii)</w:t>
      </w:r>
      <w:r w:rsidR="00A53492">
        <w:t>, the requirements are</w:t>
      </w:r>
      <w:r>
        <w:t>:</w:t>
      </w:r>
    </w:p>
    <w:p w:rsidR="00CF1595" w:rsidRDefault="00CF1595" w:rsidP="00CF1595">
      <w:pPr>
        <w:pStyle w:val="paragraph"/>
      </w:pPr>
      <w:r>
        <w:tab/>
        <w:t>(a)</w:t>
      </w:r>
      <w:r>
        <w:tab/>
        <w:t>either:</w:t>
      </w:r>
    </w:p>
    <w:p w:rsidR="00CF1595" w:rsidRDefault="00CF1595" w:rsidP="00CF1595">
      <w:pPr>
        <w:pStyle w:val="paragraphsub"/>
      </w:pPr>
      <w:r>
        <w:lastRenderedPageBreak/>
        <w:tab/>
        <w:t>(i)</w:t>
      </w:r>
      <w:r>
        <w:tab/>
        <w:t>the request was a request that the person offer for issue</w:t>
      </w:r>
      <w:r w:rsidR="00AC65F1">
        <w:t>, transfer</w:t>
      </w:r>
      <w:r>
        <w:t xml:space="preserve"> or sale to the other person that financial product; or</w:t>
      </w:r>
    </w:p>
    <w:p w:rsidR="00CF1595" w:rsidRDefault="00CF1595" w:rsidP="00CF1595">
      <w:pPr>
        <w:pStyle w:val="paragraphsub"/>
      </w:pPr>
      <w:r>
        <w:tab/>
        <w:t>(ii)</w:t>
      </w:r>
      <w:r>
        <w:tab/>
        <w:t>a reasonable person would consider that offering to the other person that financial product for issue</w:t>
      </w:r>
      <w:r w:rsidR="00AC65F1">
        <w:t>, transfer</w:t>
      </w:r>
      <w:r>
        <w:t xml:space="preserve"> or sale was reasonably </w:t>
      </w:r>
      <w:r w:rsidR="00BD7AC1">
        <w:t>within the scope of the request; and</w:t>
      </w:r>
    </w:p>
    <w:p w:rsidR="00877C6E" w:rsidRDefault="009856A5" w:rsidP="006B1948">
      <w:pPr>
        <w:pStyle w:val="paragraph"/>
      </w:pPr>
      <w:r w:rsidRPr="004C41D0">
        <w:tab/>
        <w:t>(</w:t>
      </w:r>
      <w:r w:rsidR="00BD7AC1" w:rsidRPr="004C41D0">
        <w:t>b</w:t>
      </w:r>
      <w:r w:rsidRPr="004C41D0">
        <w:t>)</w:t>
      </w:r>
      <w:r w:rsidRPr="004C41D0">
        <w:tab/>
      </w:r>
      <w:r w:rsidR="00BD7AC1" w:rsidRPr="004C41D0">
        <w:t>the request was</w:t>
      </w:r>
      <w:r w:rsidRPr="004C41D0">
        <w:t xml:space="preserve"> a positive</w:t>
      </w:r>
      <w:r w:rsidR="00B57A63" w:rsidRPr="004C41D0">
        <w:t xml:space="preserve"> act</w:t>
      </w:r>
      <w:r w:rsidRPr="004C41D0">
        <w:t xml:space="preserve"> of the other person</w:t>
      </w:r>
      <w:r w:rsidR="00877C6E">
        <w:t>;</w:t>
      </w:r>
      <w:r w:rsidRPr="004C41D0">
        <w:t xml:space="preserve"> and</w:t>
      </w:r>
    </w:p>
    <w:p w:rsidR="00B57A63" w:rsidRDefault="00BD7AC1" w:rsidP="006B1948">
      <w:pPr>
        <w:pStyle w:val="paragraph"/>
      </w:pPr>
      <w:r>
        <w:tab/>
        <w:t>(c</w:t>
      </w:r>
      <w:r w:rsidR="005B1888">
        <w:t>)</w:t>
      </w:r>
      <w:r w:rsidR="005B1888">
        <w:tab/>
      </w:r>
      <w:r>
        <w:t xml:space="preserve">the request </w:t>
      </w:r>
      <w:r w:rsidR="00877C6E">
        <w:t>was</w:t>
      </w:r>
      <w:r w:rsidR="005B1888">
        <w:t xml:space="preserve"> clear</w:t>
      </w:r>
      <w:r w:rsidR="00877C6E">
        <w:t xml:space="preserve">, and </w:t>
      </w:r>
      <w:r w:rsidR="00877C6E" w:rsidRPr="004C41D0">
        <w:t>the other person</w:t>
      </w:r>
      <w:r w:rsidR="00877C6E">
        <w:t xml:space="preserve"> understood what was being requested; and</w:t>
      </w:r>
    </w:p>
    <w:p w:rsidR="007D5E05" w:rsidRDefault="007D5E05" w:rsidP="006B1948">
      <w:pPr>
        <w:pStyle w:val="paragraph"/>
      </w:pPr>
      <w:r>
        <w:tab/>
        <w:t>(d)</w:t>
      </w:r>
      <w:r>
        <w:tab/>
        <w:t>if the request indicate</w:t>
      </w:r>
      <w:r w:rsidR="001915DA">
        <w:t>d</w:t>
      </w:r>
      <w:r>
        <w:t xml:space="preserve"> the form of contact that the other person wants—the contact is in that form; and</w:t>
      </w:r>
    </w:p>
    <w:p w:rsidR="007E02A0" w:rsidRDefault="007E02A0" w:rsidP="006B1948">
      <w:pPr>
        <w:pStyle w:val="paragraph"/>
      </w:pPr>
      <w:r>
        <w:tab/>
        <w:t>(</w:t>
      </w:r>
      <w:r w:rsidR="007D5E05">
        <w:t>e</w:t>
      </w:r>
      <w:r>
        <w:t>)</w:t>
      </w:r>
      <w:r>
        <w:tab/>
      </w:r>
      <w:r w:rsidR="00BD7AC1">
        <w:t>the request was</w:t>
      </w:r>
      <w:r>
        <w:t xml:space="preserve"> made within </w:t>
      </w:r>
      <w:r w:rsidR="00067E41">
        <w:t>6 weeks</w:t>
      </w:r>
      <w:r>
        <w:t xml:space="preserve"> before the contact occurs; and</w:t>
      </w:r>
    </w:p>
    <w:p w:rsidR="007E02A0" w:rsidRDefault="007E02A0" w:rsidP="006B1948">
      <w:pPr>
        <w:pStyle w:val="paragraph"/>
      </w:pPr>
      <w:r>
        <w:tab/>
        <w:t>(</w:t>
      </w:r>
      <w:r w:rsidR="007D5E05">
        <w:t>f</w:t>
      </w:r>
      <w:r>
        <w:t>)</w:t>
      </w:r>
      <w:r>
        <w:tab/>
      </w:r>
      <w:r w:rsidR="00BD7AC1">
        <w:t>the request was</w:t>
      </w:r>
      <w:r>
        <w:t xml:space="preserve"> not with</w:t>
      </w:r>
      <w:r w:rsidR="005B1888">
        <w:t>drawn before the contact occurs.</w:t>
      </w:r>
    </w:p>
    <w:p w:rsidR="001D25A4" w:rsidRPr="001D25A4" w:rsidRDefault="001D25A4" w:rsidP="001D25A4">
      <w:pPr>
        <w:pStyle w:val="subsection2"/>
        <w:rPr>
          <w:b/>
        </w:rPr>
      </w:pPr>
      <w:r>
        <w:t>For the purposes of this subsection, tak</w:t>
      </w:r>
      <w:r w:rsidR="00814D09">
        <w:t>e</w:t>
      </w:r>
      <w:r>
        <w:t xml:space="preserve"> into account any variations that the other person makes to the request before the contact occurs.</w:t>
      </w:r>
    </w:p>
    <w:p w:rsidR="005F59D7" w:rsidRDefault="0054519A" w:rsidP="0054519A">
      <w:pPr>
        <w:pStyle w:val="subsection"/>
      </w:pPr>
      <w:r>
        <w:tab/>
      </w:r>
      <w:r w:rsidR="001B5E7B" w:rsidRPr="0054519A">
        <w:t>(</w:t>
      </w:r>
      <w:r w:rsidR="005D6E5E">
        <w:t>6</w:t>
      </w:r>
      <w:r w:rsidR="001B5E7B" w:rsidRPr="0054519A">
        <w:t>)</w:t>
      </w:r>
      <w:r w:rsidR="001B5E7B" w:rsidRPr="0054519A">
        <w:tab/>
      </w:r>
      <w:r w:rsidR="005F59D7">
        <w:t>The other person may vary or withdraw the request at any time. The variation or withdrawal may take any form</w:t>
      </w:r>
      <w:r w:rsidR="00AE319B">
        <w:t>, regardless of the form of the</w:t>
      </w:r>
      <w:r w:rsidR="005F59D7">
        <w:t xml:space="preserve"> </w:t>
      </w:r>
      <w:r w:rsidR="00AE319B">
        <w:t>request.</w:t>
      </w:r>
    </w:p>
    <w:p w:rsidR="00BC0085" w:rsidRDefault="00BC0085" w:rsidP="0054519A">
      <w:pPr>
        <w:pStyle w:val="subsection"/>
      </w:pPr>
      <w:r>
        <w:tab/>
        <w:t>(</w:t>
      </w:r>
      <w:r w:rsidR="005D6E5E">
        <w:t>7</w:t>
      </w:r>
      <w:r>
        <w:t>)</w:t>
      </w:r>
      <w:r>
        <w:tab/>
        <w:t xml:space="preserve">To avoid doubt, advertising an offer, or publishing a statement about an offer, is not </w:t>
      </w:r>
      <w:r w:rsidRPr="00392331">
        <w:rPr>
          <w:b/>
          <w:i/>
        </w:rPr>
        <w:t>unsolicited contact</w:t>
      </w:r>
      <w:r>
        <w:t xml:space="preserve"> </w:t>
      </w:r>
      <w:r w:rsidR="00941E95">
        <w:t>if:</w:t>
      </w:r>
    </w:p>
    <w:p w:rsidR="00941E95" w:rsidRDefault="00941E95" w:rsidP="00941E95">
      <w:pPr>
        <w:pStyle w:val="paragraph"/>
      </w:pPr>
      <w:r>
        <w:tab/>
        <w:t>(a)</w:t>
      </w:r>
      <w:r>
        <w:tab/>
        <w:t>because of subsection 734(4), (5), (6)</w:t>
      </w:r>
      <w:r w:rsidR="008B73ED">
        <w:t>, (7), (8)</w:t>
      </w:r>
      <w:r>
        <w:t xml:space="preserve"> or (</w:t>
      </w:r>
      <w:r w:rsidR="008B73ED">
        <w:t>9</w:t>
      </w:r>
      <w:r>
        <w:t>), the advertisement or publication does not contravene subsection 734(2); or</w:t>
      </w:r>
    </w:p>
    <w:p w:rsidR="00941E95" w:rsidRDefault="00941E95" w:rsidP="00941E95">
      <w:pPr>
        <w:pStyle w:val="paragraph"/>
      </w:pPr>
      <w:r>
        <w:tab/>
        <w:t>(b)</w:t>
      </w:r>
      <w:r>
        <w:tab/>
      </w:r>
      <w:r w:rsidR="00107EDE">
        <w:t>because of paragraphs 1018A(1)(c) to (e), or because of subsection 1018A(3), (4) or (5), the advertisement or publication does not contravene subsection 1018A(1); or</w:t>
      </w:r>
    </w:p>
    <w:p w:rsidR="00107EDE" w:rsidRDefault="00107EDE" w:rsidP="00941E95">
      <w:pPr>
        <w:pStyle w:val="paragraph"/>
      </w:pPr>
      <w:r>
        <w:tab/>
        <w:t>(c)</w:t>
      </w:r>
      <w:r>
        <w:tab/>
        <w:t>because of paragraphs 1018A(2)(c) to (f), or because of subsection 1018A(3), (4) or (5), the advertisement or publication does not contravene subsection 1018A(2).</w:t>
      </w:r>
    </w:p>
    <w:p w:rsidR="00C86EB0" w:rsidRPr="00C86EB0" w:rsidRDefault="00C86EB0" w:rsidP="00C86EB0">
      <w:pPr>
        <w:pStyle w:val="SubsectionHead"/>
      </w:pPr>
      <w:r>
        <w:t>Strict liability</w:t>
      </w:r>
    </w:p>
    <w:p w:rsidR="001B5E7B" w:rsidRPr="0054519A" w:rsidRDefault="005F59D7" w:rsidP="0054519A">
      <w:pPr>
        <w:pStyle w:val="subsection"/>
      </w:pPr>
      <w:r>
        <w:tab/>
        <w:t>(</w:t>
      </w:r>
      <w:r w:rsidR="005D6E5E">
        <w:t>8</w:t>
      </w:r>
      <w:r>
        <w:t>)</w:t>
      </w:r>
      <w:r>
        <w:tab/>
      </w:r>
      <w:r w:rsidR="001B5E7B" w:rsidRPr="0054519A">
        <w:t>An offence based on subsection (1) is an offence of strict liability.</w:t>
      </w:r>
    </w:p>
    <w:p w:rsidR="001B5E7B" w:rsidRDefault="001B5E7B" w:rsidP="0054519A">
      <w:pPr>
        <w:pStyle w:val="notetext"/>
      </w:pPr>
      <w:r w:rsidRPr="0054519A">
        <w:t>Note:</w:t>
      </w:r>
      <w:r w:rsidRPr="0054519A">
        <w:tab/>
        <w:t xml:space="preserve">For </w:t>
      </w:r>
      <w:r w:rsidRPr="009908A0">
        <w:t>strict liability</w:t>
      </w:r>
      <w:r w:rsidRPr="0054519A">
        <w:t xml:space="preserve">, see section 6.1 of the </w:t>
      </w:r>
      <w:r w:rsidRPr="0054519A">
        <w:rPr>
          <w:i/>
        </w:rPr>
        <w:t>Criminal Code</w:t>
      </w:r>
      <w:r w:rsidRPr="0054519A">
        <w:t>.</w:t>
      </w:r>
    </w:p>
    <w:p w:rsidR="00B549A6" w:rsidRDefault="00B549A6" w:rsidP="00B549A6">
      <w:pPr>
        <w:pStyle w:val="ActHead5"/>
      </w:pPr>
      <w:r w:rsidRPr="00F62AB0">
        <w:rPr>
          <w:rStyle w:val="CharSectno"/>
        </w:rPr>
        <w:t>992AA</w:t>
      </w:r>
      <w:r w:rsidRPr="009F473B">
        <w:t xml:space="preserve">  </w:t>
      </w:r>
      <w:r>
        <w:t>Right of return and refund for hawked financial products</w:t>
      </w:r>
    </w:p>
    <w:p w:rsidR="00F431A5" w:rsidRDefault="005A0DC9" w:rsidP="00F431A5">
      <w:pPr>
        <w:pStyle w:val="subsection"/>
      </w:pPr>
      <w:r>
        <w:tab/>
        <w:t>(1)</w:t>
      </w:r>
      <w:r>
        <w:tab/>
        <w:t xml:space="preserve">If a person </w:t>
      </w:r>
      <w:r w:rsidR="00B068FF">
        <w:t xml:space="preserve">(the </w:t>
      </w:r>
      <w:r w:rsidR="00B068FF" w:rsidRPr="00B068FF">
        <w:rPr>
          <w:b/>
          <w:i/>
        </w:rPr>
        <w:t>issuer</w:t>
      </w:r>
      <w:r w:rsidR="00B068FF">
        <w:t xml:space="preserve">) </w:t>
      </w:r>
      <w:r>
        <w:t>contravenes section 992A in relation to a financial product issued</w:t>
      </w:r>
      <w:r w:rsidR="00AC65F1">
        <w:t>, transferred</w:t>
      </w:r>
      <w:r>
        <w:t xml:space="preserve"> or sold to another person</w:t>
      </w:r>
      <w:r w:rsidR="00B068FF">
        <w:t xml:space="preserve"> (the </w:t>
      </w:r>
      <w:r w:rsidR="00B068FF" w:rsidRPr="00B068FF">
        <w:rPr>
          <w:b/>
          <w:i/>
        </w:rPr>
        <w:lastRenderedPageBreak/>
        <w:t>client</w:t>
      </w:r>
      <w:r w:rsidR="00B068FF">
        <w:t>)</w:t>
      </w:r>
      <w:r>
        <w:t xml:space="preserve">, the </w:t>
      </w:r>
      <w:r w:rsidR="00B068FF">
        <w:t>client</w:t>
      </w:r>
      <w:r w:rsidR="00926A01">
        <w:t xml:space="preserve"> </w:t>
      </w:r>
      <w:r w:rsidR="00217F3B">
        <w:t xml:space="preserve">has a right of </w:t>
      </w:r>
      <w:r w:rsidR="00926A01">
        <w:t xml:space="preserve">return </w:t>
      </w:r>
      <w:r w:rsidR="00217F3B">
        <w:t>and refund exercisable</w:t>
      </w:r>
      <w:r w:rsidR="00F431A5">
        <w:t xml:space="preserve"> </w:t>
      </w:r>
      <w:r w:rsidR="0036700E">
        <w:t>at any time during the period starting when the financial product was issued</w:t>
      </w:r>
      <w:r w:rsidR="00AC65F1">
        <w:t>, transferred</w:t>
      </w:r>
      <w:r w:rsidR="0036700E">
        <w:t xml:space="preserve"> </w:t>
      </w:r>
      <w:r w:rsidR="001320B3">
        <w:t xml:space="preserve">or sold </w:t>
      </w:r>
      <w:r w:rsidR="0036700E">
        <w:t>and ending</w:t>
      </w:r>
      <w:r w:rsidR="00F431A5">
        <w:t>:</w:t>
      </w:r>
    </w:p>
    <w:p w:rsidR="005A0DC9" w:rsidRPr="00F431A5" w:rsidRDefault="005A0DC9" w:rsidP="00F431A5">
      <w:pPr>
        <w:pStyle w:val="paragraph"/>
      </w:pPr>
      <w:r w:rsidRPr="00F431A5">
        <w:tab/>
        <w:t>(a)</w:t>
      </w:r>
      <w:r w:rsidRPr="00F431A5">
        <w:tab/>
      </w:r>
      <w:r w:rsidR="00F431A5">
        <w:t>if</w:t>
      </w:r>
      <w:r w:rsidR="00794BBB">
        <w:t>, under section 1019B, the client has a right to return</w:t>
      </w:r>
      <w:r w:rsidRPr="00F431A5">
        <w:t xml:space="preserve"> the financial product</w:t>
      </w:r>
      <w:r w:rsidR="00794BBB">
        <w:t xml:space="preserve"> within a particular period</w:t>
      </w:r>
      <w:r w:rsidR="0036700E">
        <w:t>—one month after the end of that period</w:t>
      </w:r>
      <w:r w:rsidRPr="00F431A5">
        <w:t xml:space="preserve">; </w:t>
      </w:r>
      <w:r w:rsidR="0036700E">
        <w:t>or</w:t>
      </w:r>
    </w:p>
    <w:p w:rsidR="005A0DC9" w:rsidRDefault="005A0DC9" w:rsidP="005A0DC9">
      <w:pPr>
        <w:pStyle w:val="paragraph"/>
      </w:pPr>
      <w:r>
        <w:tab/>
        <w:t>(b)</w:t>
      </w:r>
      <w:r>
        <w:tab/>
      </w:r>
      <w:r w:rsidR="0036700E">
        <w:t>otherwise—one month and 14 days after the financial product was issued</w:t>
      </w:r>
      <w:r w:rsidR="00AC65F1">
        <w:t>, transferred or sold</w:t>
      </w:r>
      <w:r w:rsidR="0036700E">
        <w:t>.</w:t>
      </w:r>
    </w:p>
    <w:p w:rsidR="0036700E" w:rsidRDefault="0036700E" w:rsidP="0036700E">
      <w:pPr>
        <w:pStyle w:val="subsection"/>
      </w:pPr>
      <w:r>
        <w:tab/>
        <w:t>(2)</w:t>
      </w:r>
      <w:r>
        <w:tab/>
        <w:t>If the financial product is returned</w:t>
      </w:r>
      <w:r w:rsidR="00D57C2C">
        <w:t xml:space="preserve"> under subsection (1)</w:t>
      </w:r>
      <w:r>
        <w:t>:</w:t>
      </w:r>
    </w:p>
    <w:p w:rsidR="009602D7" w:rsidRDefault="00217F3B" w:rsidP="0036700E">
      <w:pPr>
        <w:pStyle w:val="paragraph"/>
      </w:pPr>
      <w:r>
        <w:tab/>
        <w:t>(a</w:t>
      </w:r>
      <w:r w:rsidR="009602D7">
        <w:t>)</w:t>
      </w:r>
      <w:r w:rsidR="009602D7">
        <w:tab/>
      </w:r>
      <w:r w:rsidR="00B068FF">
        <w:t xml:space="preserve">if </w:t>
      </w:r>
      <w:r w:rsidR="00B068FF" w:rsidRPr="00B068FF">
        <w:t xml:space="preserve">the </w:t>
      </w:r>
      <w:r w:rsidR="00B068FF">
        <w:t xml:space="preserve">financial </w:t>
      </w:r>
      <w:r w:rsidR="00B068FF" w:rsidRPr="00B068FF">
        <w:t xml:space="preserve">product is constituted by a legal relationship between the client and the issuer—by force of this section, </w:t>
      </w:r>
      <w:r w:rsidR="00B24385">
        <w:t xml:space="preserve">that relationship is </w:t>
      </w:r>
      <w:r w:rsidR="00B068FF" w:rsidRPr="00B068FF">
        <w:t>terminated</w:t>
      </w:r>
      <w:r w:rsidR="00B24385">
        <w:t>,</w:t>
      </w:r>
      <w:r w:rsidR="00B068FF" w:rsidRPr="00B068FF">
        <w:t xml:space="preserve"> with effect from th</w:t>
      </w:r>
      <w:r w:rsidR="00B24385">
        <w:t xml:space="preserve">e time of the return, </w:t>
      </w:r>
      <w:r w:rsidR="00B068FF" w:rsidRPr="00B068FF">
        <w:t>without penalty to the client; and</w:t>
      </w:r>
    </w:p>
    <w:p w:rsidR="00B068FF" w:rsidRDefault="00217F3B" w:rsidP="0036700E">
      <w:pPr>
        <w:pStyle w:val="paragraph"/>
      </w:pPr>
      <w:r>
        <w:tab/>
        <w:t>(b</w:t>
      </w:r>
      <w:r w:rsidR="00B068FF">
        <w:t>)</w:t>
      </w:r>
      <w:r w:rsidR="00B068FF">
        <w:tab/>
      </w:r>
      <w:r w:rsidR="00B24385" w:rsidRPr="00B068FF">
        <w:t xml:space="preserve">by force of this section, </w:t>
      </w:r>
      <w:r w:rsidR="00B24385" w:rsidRPr="00B24385">
        <w:t>any contract for the acquisition of the product by the client is terminated</w:t>
      </w:r>
      <w:r w:rsidR="00B24385">
        <w:t>,</w:t>
      </w:r>
      <w:r w:rsidR="00B24385" w:rsidRPr="00B068FF">
        <w:t xml:space="preserve"> with effect from th</w:t>
      </w:r>
      <w:r w:rsidR="00B24385">
        <w:t>e time of the return,</w:t>
      </w:r>
      <w:r w:rsidR="00B24385" w:rsidRPr="00B24385">
        <w:t xml:space="preserve"> without penalty to the client</w:t>
      </w:r>
      <w:r w:rsidR="004B3139">
        <w:t>; and</w:t>
      </w:r>
    </w:p>
    <w:p w:rsidR="004B3139" w:rsidRDefault="00217F3B" w:rsidP="0036700E">
      <w:pPr>
        <w:pStyle w:val="paragraph"/>
      </w:pPr>
      <w:r>
        <w:tab/>
        <w:t>(c</w:t>
      </w:r>
      <w:r w:rsidR="004B3139">
        <w:t>)</w:t>
      </w:r>
      <w:r w:rsidR="004B3139">
        <w:tab/>
      </w:r>
      <w:r w:rsidR="00CD061F">
        <w:t>such additional consequences (which may include the imposition of additional obligations) apply as are specified in the regulations.</w:t>
      </w:r>
    </w:p>
    <w:p w:rsidR="001F059F" w:rsidRDefault="00A4541E" w:rsidP="00A4541E">
      <w:pPr>
        <w:pStyle w:val="subsection"/>
      </w:pPr>
      <w:r>
        <w:tab/>
        <w:t>(3)</w:t>
      </w:r>
      <w:r>
        <w:tab/>
        <w:t>However:</w:t>
      </w:r>
    </w:p>
    <w:p w:rsidR="00A4541E" w:rsidRDefault="00A4541E" w:rsidP="00A4541E">
      <w:pPr>
        <w:pStyle w:val="paragraph"/>
      </w:pPr>
      <w:r>
        <w:tab/>
        <w:t>(a)</w:t>
      </w:r>
      <w:r>
        <w:tab/>
      </w:r>
      <w:r w:rsidR="00420A43">
        <w:t>this section does not apply in relation to a financial product included in a class of financial products that the regulations exclude from this section; and</w:t>
      </w:r>
    </w:p>
    <w:p w:rsidR="00420A43" w:rsidRDefault="00420A43" w:rsidP="00A4541E">
      <w:pPr>
        <w:pStyle w:val="paragraph"/>
      </w:pPr>
      <w:r>
        <w:tab/>
        <w:t>(b)</w:t>
      </w:r>
      <w:r>
        <w:tab/>
        <w:t xml:space="preserve">if the regulations provide that this section applies in relation to a class of financial products </w:t>
      </w:r>
      <w:r w:rsidR="007D4F57">
        <w:t xml:space="preserve">only </w:t>
      </w:r>
      <w:r>
        <w:t>if specified additional requirements are satisfied—</w:t>
      </w:r>
      <w:r w:rsidR="007D4F57">
        <w:t>this section does not apply in relation to a financial product included in that class unless those requirements are satisfied; and</w:t>
      </w:r>
    </w:p>
    <w:p w:rsidR="007D4F57" w:rsidRDefault="004B3139" w:rsidP="00A4541E">
      <w:pPr>
        <w:pStyle w:val="paragraph"/>
      </w:pPr>
      <w:r>
        <w:tab/>
        <w:t>(c)</w:t>
      </w:r>
      <w:r>
        <w:tab/>
        <w:t>in circumstances specified in the regulations, this section does not apply to any financial product.</w:t>
      </w:r>
    </w:p>
    <w:p w:rsidR="0036700E" w:rsidRDefault="0036700E" w:rsidP="0036700E">
      <w:pPr>
        <w:pStyle w:val="subsection"/>
      </w:pPr>
      <w:r>
        <w:tab/>
        <w:t>(</w:t>
      </w:r>
      <w:r w:rsidR="004B3139">
        <w:t>4</w:t>
      </w:r>
      <w:r>
        <w:t>)</w:t>
      </w:r>
      <w:r>
        <w:tab/>
        <w:t xml:space="preserve">This section applies in </w:t>
      </w:r>
      <w:r w:rsidRPr="0036700E">
        <w:t xml:space="preserve">addition to </w:t>
      </w:r>
      <w:r>
        <w:t xml:space="preserve">any </w:t>
      </w:r>
      <w:r w:rsidRPr="0036700E">
        <w:t xml:space="preserve">other penalties for </w:t>
      </w:r>
      <w:r>
        <w:t xml:space="preserve">or in relation to </w:t>
      </w:r>
      <w:r w:rsidRPr="0036700E">
        <w:t xml:space="preserve">breaches of </w:t>
      </w:r>
      <w:r>
        <w:t>section 992A.</w:t>
      </w:r>
    </w:p>
    <w:p w:rsidR="0090642A" w:rsidRPr="00926A01" w:rsidRDefault="0090642A" w:rsidP="00926A01">
      <w:pPr>
        <w:pStyle w:val="ActHead7"/>
        <w:pageBreakBefore/>
      </w:pPr>
      <w:r w:rsidRPr="00F62AB0">
        <w:rPr>
          <w:rStyle w:val="CharAmPartNo"/>
        </w:rPr>
        <w:lastRenderedPageBreak/>
        <w:t>Part 2</w:t>
      </w:r>
      <w:r w:rsidRPr="00926A01">
        <w:t>—</w:t>
      </w:r>
      <w:r w:rsidRPr="00F62AB0">
        <w:rPr>
          <w:rStyle w:val="CharAmPartText"/>
        </w:rPr>
        <w:t>Other amendments</w:t>
      </w:r>
    </w:p>
    <w:p w:rsidR="006F7105" w:rsidRDefault="006F7105" w:rsidP="0090642A">
      <w:pPr>
        <w:pStyle w:val="ActHead9"/>
      </w:pPr>
      <w:r w:rsidRPr="006F7105">
        <w:t>Competition and Consumer Act 2010</w:t>
      </w:r>
    </w:p>
    <w:p w:rsidR="006F7105" w:rsidRDefault="00437839" w:rsidP="006F7105">
      <w:pPr>
        <w:pStyle w:val="ItemHead"/>
      </w:pPr>
      <w:r>
        <w:t>3</w:t>
      </w:r>
      <w:r w:rsidR="006F7105">
        <w:t xml:space="preserve">  Section 95 of Schedule 2</w:t>
      </w:r>
    </w:p>
    <w:p w:rsidR="006F7105" w:rsidRDefault="006F7105" w:rsidP="006F7105">
      <w:pPr>
        <w:pStyle w:val="Item"/>
      </w:pPr>
      <w:r>
        <w:t>Omit “section 736, 992A or 992AA”, substitute “section 992A”.</w:t>
      </w:r>
    </w:p>
    <w:p w:rsidR="006F7105" w:rsidRDefault="00437839" w:rsidP="006F7105">
      <w:pPr>
        <w:pStyle w:val="ItemHead"/>
      </w:pPr>
      <w:r>
        <w:t>4</w:t>
      </w:r>
      <w:r w:rsidR="006F7105">
        <w:t xml:space="preserve">  Section 95 of Schedule 2 (note)</w:t>
      </w:r>
    </w:p>
    <w:p w:rsidR="006F7105" w:rsidRDefault="006F7105" w:rsidP="006F7105">
      <w:pPr>
        <w:pStyle w:val="Item"/>
      </w:pPr>
      <w:r>
        <w:t>Repeal the note, substitute:</w:t>
      </w:r>
    </w:p>
    <w:p w:rsidR="006F7105" w:rsidRDefault="006F7105" w:rsidP="006F7105">
      <w:pPr>
        <w:pStyle w:val="notetext"/>
      </w:pPr>
      <w:r w:rsidRPr="006F7105">
        <w:t>Note:</w:t>
      </w:r>
      <w:r w:rsidRPr="006F7105">
        <w:tab/>
        <w:t>Section </w:t>
      </w:r>
      <w:r>
        <w:t>992A</w:t>
      </w:r>
      <w:r w:rsidRPr="006F7105">
        <w:t xml:space="preserve"> of the </w:t>
      </w:r>
      <w:r w:rsidRPr="006F7105">
        <w:rPr>
          <w:i/>
        </w:rPr>
        <w:t>Corporations Act 2001</w:t>
      </w:r>
      <w:r w:rsidRPr="006F7105">
        <w:t xml:space="preserve"> prohibits hawking of financial products.</w:t>
      </w:r>
    </w:p>
    <w:p w:rsidR="006F7105" w:rsidRDefault="00437839" w:rsidP="006F7105">
      <w:pPr>
        <w:pStyle w:val="ItemHead"/>
      </w:pPr>
      <w:r>
        <w:t>5</w:t>
      </w:r>
      <w:r w:rsidR="006F7105">
        <w:t xml:space="preserve">  Section 187 of Schedule 2</w:t>
      </w:r>
    </w:p>
    <w:p w:rsidR="006F7105" w:rsidRDefault="006F7105" w:rsidP="006F7105">
      <w:pPr>
        <w:pStyle w:val="Item"/>
      </w:pPr>
      <w:r>
        <w:t>Omit “section 736, 992A or 992AA”, substitute “section 992A”.</w:t>
      </w:r>
    </w:p>
    <w:p w:rsidR="006F7105" w:rsidRDefault="00437839" w:rsidP="006F7105">
      <w:pPr>
        <w:pStyle w:val="ItemHead"/>
      </w:pPr>
      <w:r>
        <w:t>6</w:t>
      </w:r>
      <w:r w:rsidR="006F7105">
        <w:t xml:space="preserve">  Section 187 of Schedule 2 (note)</w:t>
      </w:r>
    </w:p>
    <w:p w:rsidR="006F7105" w:rsidRDefault="006F7105" w:rsidP="006F7105">
      <w:pPr>
        <w:pStyle w:val="Item"/>
      </w:pPr>
      <w:r>
        <w:t>Repeal the note, substitute:</w:t>
      </w:r>
    </w:p>
    <w:p w:rsidR="006F7105" w:rsidRPr="006F7105" w:rsidRDefault="006F7105" w:rsidP="006F7105">
      <w:pPr>
        <w:pStyle w:val="notetext"/>
      </w:pPr>
      <w:r w:rsidRPr="006F7105">
        <w:t>Note:</w:t>
      </w:r>
      <w:r w:rsidRPr="006F7105">
        <w:tab/>
        <w:t>Section </w:t>
      </w:r>
      <w:r>
        <w:t>992A</w:t>
      </w:r>
      <w:r w:rsidRPr="006F7105">
        <w:t xml:space="preserve"> of the </w:t>
      </w:r>
      <w:r w:rsidRPr="006F7105">
        <w:rPr>
          <w:i/>
        </w:rPr>
        <w:t>Corporations Act 2001</w:t>
      </w:r>
      <w:r w:rsidRPr="006F7105">
        <w:t xml:space="preserve"> prohibits hawking of financial products.</w:t>
      </w:r>
    </w:p>
    <w:p w:rsidR="0090642A" w:rsidRDefault="0090642A" w:rsidP="0090642A">
      <w:pPr>
        <w:pStyle w:val="ActHead9"/>
      </w:pPr>
      <w:r>
        <w:t>Corporations</w:t>
      </w:r>
      <w:r w:rsidRPr="00A17033">
        <w:t xml:space="preserve"> Act 2001</w:t>
      </w:r>
    </w:p>
    <w:p w:rsidR="00753BC2" w:rsidRDefault="00437839" w:rsidP="00753BC2">
      <w:pPr>
        <w:pStyle w:val="ItemHead"/>
      </w:pPr>
      <w:r>
        <w:t>7</w:t>
      </w:r>
      <w:r w:rsidR="00753BC2">
        <w:t xml:space="preserve">  Section 9</w:t>
      </w:r>
    </w:p>
    <w:p w:rsidR="00753BC2" w:rsidRDefault="00753BC2" w:rsidP="00753BC2">
      <w:pPr>
        <w:pStyle w:val="Item"/>
      </w:pPr>
      <w:r>
        <w:t>Insert:</w:t>
      </w:r>
    </w:p>
    <w:p w:rsidR="00753BC2" w:rsidRPr="00F07C1A" w:rsidRDefault="00753BC2" w:rsidP="00753BC2">
      <w:pPr>
        <w:pStyle w:val="Definition"/>
      </w:pPr>
      <w:r w:rsidRPr="00944C2E">
        <w:rPr>
          <w:b/>
          <w:i/>
        </w:rPr>
        <w:t>add-on insurance product</w:t>
      </w:r>
      <w:r w:rsidR="00F07C1A">
        <w:t xml:space="preserve"> has the same meaning as in section 12DO of the </w:t>
      </w:r>
      <w:r w:rsidR="00F07C1A" w:rsidRPr="00A80D66">
        <w:rPr>
          <w:i/>
        </w:rPr>
        <w:t>Australian Securities and Investments Commission Act 2001</w:t>
      </w:r>
      <w:r w:rsidR="00F07C1A">
        <w:t>.</w:t>
      </w:r>
    </w:p>
    <w:p w:rsidR="00E37DB0" w:rsidRDefault="00437839" w:rsidP="00E37DB0">
      <w:pPr>
        <w:pStyle w:val="ItemHead"/>
      </w:pPr>
      <w:r>
        <w:t>8</w:t>
      </w:r>
      <w:r w:rsidR="00E37DB0">
        <w:t xml:space="preserve">  Subsection 1200F(1) (table item 3)</w:t>
      </w:r>
    </w:p>
    <w:p w:rsidR="00E37DB0" w:rsidRDefault="00E37DB0" w:rsidP="00E37DB0">
      <w:pPr>
        <w:pStyle w:val="Item"/>
      </w:pPr>
      <w:r>
        <w:t>Omit “, other than sections 736 and 738”.</w:t>
      </w:r>
    </w:p>
    <w:p w:rsidR="0090642A" w:rsidRDefault="00437839" w:rsidP="00E37DB0">
      <w:pPr>
        <w:pStyle w:val="ItemHead"/>
      </w:pPr>
      <w:r>
        <w:t>9</w:t>
      </w:r>
      <w:r w:rsidR="00E37DB0">
        <w:t xml:space="preserve">  Subsection 1200F(1) (table item 4)</w:t>
      </w:r>
    </w:p>
    <w:p w:rsidR="00E37DB0" w:rsidRDefault="00E37DB0" w:rsidP="00E37DB0">
      <w:pPr>
        <w:pStyle w:val="Item"/>
      </w:pPr>
      <w:r>
        <w:t>Omit “section 992AA”, substitute “section 992A”.</w:t>
      </w:r>
    </w:p>
    <w:p w:rsidR="00E37DB0" w:rsidRDefault="00437839" w:rsidP="004F0267">
      <w:pPr>
        <w:pStyle w:val="ItemHead"/>
      </w:pPr>
      <w:r>
        <w:t>10</w:t>
      </w:r>
      <w:r w:rsidR="00E37DB0" w:rsidRPr="004F0267">
        <w:t xml:space="preserve">  Schedule 3 (table items dealing with subsections </w:t>
      </w:r>
      <w:r w:rsidR="004F0267" w:rsidRPr="004F0267">
        <w:t>736(1), 992A(3) and 992AA(1)</w:t>
      </w:r>
      <w:r w:rsidR="004F0267">
        <w:t>)</w:t>
      </w:r>
    </w:p>
    <w:p w:rsidR="004F0267" w:rsidRPr="004F0267" w:rsidRDefault="00BD7F25" w:rsidP="004F0267">
      <w:pPr>
        <w:pStyle w:val="Item"/>
      </w:pPr>
      <w:r>
        <w:t>Repeal</w:t>
      </w:r>
      <w:r w:rsidR="004F0267">
        <w:t xml:space="preserve"> the items.</w:t>
      </w:r>
    </w:p>
    <w:sectPr w:rsidR="004F0267" w:rsidRPr="004F0267" w:rsidSect="00BD1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B5" w:rsidRDefault="00A33FB5" w:rsidP="00664C63">
      <w:pPr>
        <w:spacing w:line="240" w:lineRule="auto"/>
      </w:pPr>
      <w:r>
        <w:separator/>
      </w:r>
    </w:p>
  </w:endnote>
  <w:endnote w:type="continuationSeparator" w:id="0">
    <w:p w:rsidR="00A33FB5" w:rsidRDefault="00A33FB5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2D" w:rsidRDefault="00F62AB0" w:rsidP="0095602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2AB0" w:rsidRPr="00F62AB0" w:rsidRDefault="00F62AB0" w:rsidP="00F62A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EsAAM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" stroked="f" strokeweight=".5pt">
              <v:path arrowok="t"/>
              <v:textbox>
                <w:txbxContent>
                  <w:p w:rsidR="00F62AB0" w:rsidRPr="00F62AB0" w:rsidRDefault="00F62AB0" w:rsidP="00F62A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63C178" wp14:editId="78020D8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2AB0" w:rsidRPr="00F62AB0" w:rsidRDefault="00F62AB0" w:rsidP="00F62A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" stroked="f" strokeweight=".5pt">
              <v:path arrowok="t"/>
              <v:textbox>
                <w:txbxContent>
                  <w:p w:rsidR="00F62AB0" w:rsidRPr="00F62AB0" w:rsidRDefault="00F62AB0" w:rsidP="00F62A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961BFD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B5" w:rsidRDefault="00A33FB5" w:rsidP="00664C63">
      <w:pPr>
        <w:spacing w:line="240" w:lineRule="auto"/>
      </w:pPr>
      <w:r>
        <w:separator/>
      </w:r>
    </w:p>
  </w:footnote>
  <w:footnote w:type="continuationSeparator" w:id="0">
    <w:p w:rsidR="00A33FB5" w:rsidRDefault="00A33FB5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F62AB0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2AB0" w:rsidRPr="00F62AB0" w:rsidRDefault="00F62AB0" w:rsidP="00F62A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SF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Bf+1SF/wIAAJs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F62AB0" w:rsidRPr="00F62AB0" w:rsidRDefault="00F62AB0" w:rsidP="00F62A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875E8B" wp14:editId="4942C35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2AB0" w:rsidRPr="00F62AB0" w:rsidRDefault="00F62AB0" w:rsidP="00F62A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F62AB0" w:rsidRPr="00F62AB0" w:rsidRDefault="00F62AB0" w:rsidP="00F62A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B5"/>
    <w:rsid w:val="000123C9"/>
    <w:rsid w:val="000136AF"/>
    <w:rsid w:val="00014B9A"/>
    <w:rsid w:val="00055D20"/>
    <w:rsid w:val="000614BF"/>
    <w:rsid w:val="00065C2C"/>
    <w:rsid w:val="00067E41"/>
    <w:rsid w:val="00073C5A"/>
    <w:rsid w:val="00085569"/>
    <w:rsid w:val="00087033"/>
    <w:rsid w:val="000B01F4"/>
    <w:rsid w:val="000B6EEE"/>
    <w:rsid w:val="000C57B4"/>
    <w:rsid w:val="000C74F9"/>
    <w:rsid w:val="000D05EF"/>
    <w:rsid w:val="000D3899"/>
    <w:rsid w:val="000F21C1"/>
    <w:rsid w:val="000F2F1E"/>
    <w:rsid w:val="000F4126"/>
    <w:rsid w:val="001016D1"/>
    <w:rsid w:val="0010240E"/>
    <w:rsid w:val="00103CE7"/>
    <w:rsid w:val="0010745C"/>
    <w:rsid w:val="00107EDE"/>
    <w:rsid w:val="0011206D"/>
    <w:rsid w:val="001320B3"/>
    <w:rsid w:val="00150F56"/>
    <w:rsid w:val="00166C2F"/>
    <w:rsid w:val="00182C9A"/>
    <w:rsid w:val="0018435F"/>
    <w:rsid w:val="001915DA"/>
    <w:rsid w:val="001939E1"/>
    <w:rsid w:val="00195382"/>
    <w:rsid w:val="001A62F6"/>
    <w:rsid w:val="001B0F61"/>
    <w:rsid w:val="001B5E7B"/>
    <w:rsid w:val="001C69C4"/>
    <w:rsid w:val="001D25A4"/>
    <w:rsid w:val="001D743B"/>
    <w:rsid w:val="001E3590"/>
    <w:rsid w:val="001E7407"/>
    <w:rsid w:val="001F059F"/>
    <w:rsid w:val="001F2E38"/>
    <w:rsid w:val="0021250A"/>
    <w:rsid w:val="00212B14"/>
    <w:rsid w:val="00217F3B"/>
    <w:rsid w:val="0022544B"/>
    <w:rsid w:val="002277A0"/>
    <w:rsid w:val="00240749"/>
    <w:rsid w:val="002579CA"/>
    <w:rsid w:val="00263AEF"/>
    <w:rsid w:val="00296415"/>
    <w:rsid w:val="00297ECB"/>
    <w:rsid w:val="002C085A"/>
    <w:rsid w:val="002D043A"/>
    <w:rsid w:val="002F08B3"/>
    <w:rsid w:val="003110C6"/>
    <w:rsid w:val="00313C6F"/>
    <w:rsid w:val="00325D65"/>
    <w:rsid w:val="003323CA"/>
    <w:rsid w:val="0033411C"/>
    <w:rsid w:val="00334771"/>
    <w:rsid w:val="003415D3"/>
    <w:rsid w:val="00352B0F"/>
    <w:rsid w:val="0036700E"/>
    <w:rsid w:val="003765C9"/>
    <w:rsid w:val="00392331"/>
    <w:rsid w:val="003A282F"/>
    <w:rsid w:val="003A4A2D"/>
    <w:rsid w:val="003B0F1E"/>
    <w:rsid w:val="003B315A"/>
    <w:rsid w:val="003C62C3"/>
    <w:rsid w:val="003D0317"/>
    <w:rsid w:val="003D0BFE"/>
    <w:rsid w:val="003D5700"/>
    <w:rsid w:val="003F001B"/>
    <w:rsid w:val="003F00A2"/>
    <w:rsid w:val="003F60D2"/>
    <w:rsid w:val="00402376"/>
    <w:rsid w:val="004043EE"/>
    <w:rsid w:val="0040616D"/>
    <w:rsid w:val="00406ADE"/>
    <w:rsid w:val="004116CD"/>
    <w:rsid w:val="004150CF"/>
    <w:rsid w:val="004168B4"/>
    <w:rsid w:val="00420A43"/>
    <w:rsid w:val="00424CA9"/>
    <w:rsid w:val="00427D10"/>
    <w:rsid w:val="00437839"/>
    <w:rsid w:val="0044291A"/>
    <w:rsid w:val="004475FD"/>
    <w:rsid w:val="0049211F"/>
    <w:rsid w:val="00496F97"/>
    <w:rsid w:val="004B3139"/>
    <w:rsid w:val="004C0645"/>
    <w:rsid w:val="004C41D0"/>
    <w:rsid w:val="004D76A7"/>
    <w:rsid w:val="004E3680"/>
    <w:rsid w:val="004F0267"/>
    <w:rsid w:val="005104CE"/>
    <w:rsid w:val="00516B8D"/>
    <w:rsid w:val="00520724"/>
    <w:rsid w:val="00522164"/>
    <w:rsid w:val="00531A72"/>
    <w:rsid w:val="00537FBC"/>
    <w:rsid w:val="00543850"/>
    <w:rsid w:val="0054519A"/>
    <w:rsid w:val="00547843"/>
    <w:rsid w:val="00574972"/>
    <w:rsid w:val="00584052"/>
    <w:rsid w:val="00584811"/>
    <w:rsid w:val="005857AF"/>
    <w:rsid w:val="00593AA6"/>
    <w:rsid w:val="00594161"/>
    <w:rsid w:val="00594749"/>
    <w:rsid w:val="005A0DC9"/>
    <w:rsid w:val="005A6F34"/>
    <w:rsid w:val="005B1888"/>
    <w:rsid w:val="005B4067"/>
    <w:rsid w:val="005C3F41"/>
    <w:rsid w:val="005C5800"/>
    <w:rsid w:val="005D4DEA"/>
    <w:rsid w:val="005D6E5E"/>
    <w:rsid w:val="005E2449"/>
    <w:rsid w:val="005E7213"/>
    <w:rsid w:val="005F59D7"/>
    <w:rsid w:val="005F719A"/>
    <w:rsid w:val="00600219"/>
    <w:rsid w:val="00606E63"/>
    <w:rsid w:val="00611C2E"/>
    <w:rsid w:val="00613656"/>
    <w:rsid w:val="00627F31"/>
    <w:rsid w:val="006444FB"/>
    <w:rsid w:val="00646F67"/>
    <w:rsid w:val="0065106B"/>
    <w:rsid w:val="006527A6"/>
    <w:rsid w:val="0066328A"/>
    <w:rsid w:val="00664C63"/>
    <w:rsid w:val="00667B7A"/>
    <w:rsid w:val="00677CC2"/>
    <w:rsid w:val="00681A4A"/>
    <w:rsid w:val="00687EDA"/>
    <w:rsid w:val="0069207B"/>
    <w:rsid w:val="0069685D"/>
    <w:rsid w:val="00696BC9"/>
    <w:rsid w:val="006B1948"/>
    <w:rsid w:val="006B51F1"/>
    <w:rsid w:val="006C7F8C"/>
    <w:rsid w:val="006D34B2"/>
    <w:rsid w:val="006D3764"/>
    <w:rsid w:val="006F7105"/>
    <w:rsid w:val="00700B2C"/>
    <w:rsid w:val="007016E0"/>
    <w:rsid w:val="007034EC"/>
    <w:rsid w:val="00703739"/>
    <w:rsid w:val="00713084"/>
    <w:rsid w:val="007173B8"/>
    <w:rsid w:val="007179D1"/>
    <w:rsid w:val="00723921"/>
    <w:rsid w:val="00731E00"/>
    <w:rsid w:val="00732A85"/>
    <w:rsid w:val="007440B7"/>
    <w:rsid w:val="00751911"/>
    <w:rsid w:val="0075226A"/>
    <w:rsid w:val="00753BC2"/>
    <w:rsid w:val="007614BE"/>
    <w:rsid w:val="007627F4"/>
    <w:rsid w:val="007679AC"/>
    <w:rsid w:val="007715C9"/>
    <w:rsid w:val="00774EDD"/>
    <w:rsid w:val="007757EC"/>
    <w:rsid w:val="007845BF"/>
    <w:rsid w:val="007932E3"/>
    <w:rsid w:val="00794BBB"/>
    <w:rsid w:val="00795FCE"/>
    <w:rsid w:val="007A2B90"/>
    <w:rsid w:val="007A659A"/>
    <w:rsid w:val="007B081F"/>
    <w:rsid w:val="007C337D"/>
    <w:rsid w:val="007C7FE1"/>
    <w:rsid w:val="007D114C"/>
    <w:rsid w:val="007D4F57"/>
    <w:rsid w:val="007D5E05"/>
    <w:rsid w:val="007E02A0"/>
    <w:rsid w:val="007E0F77"/>
    <w:rsid w:val="007E4CC8"/>
    <w:rsid w:val="007F3F78"/>
    <w:rsid w:val="00814D09"/>
    <w:rsid w:val="00830815"/>
    <w:rsid w:val="00856A31"/>
    <w:rsid w:val="00873245"/>
    <w:rsid w:val="008754D0"/>
    <w:rsid w:val="00877C6E"/>
    <w:rsid w:val="00883892"/>
    <w:rsid w:val="008A417D"/>
    <w:rsid w:val="008A6470"/>
    <w:rsid w:val="008B5491"/>
    <w:rsid w:val="008B73ED"/>
    <w:rsid w:val="008C5BB3"/>
    <w:rsid w:val="008D0EE0"/>
    <w:rsid w:val="008E05CA"/>
    <w:rsid w:val="008E7D5E"/>
    <w:rsid w:val="008F3AC4"/>
    <w:rsid w:val="0090642A"/>
    <w:rsid w:val="009204BF"/>
    <w:rsid w:val="00926A01"/>
    <w:rsid w:val="00932377"/>
    <w:rsid w:val="00932FA3"/>
    <w:rsid w:val="00941E95"/>
    <w:rsid w:val="00944C2E"/>
    <w:rsid w:val="0095602D"/>
    <w:rsid w:val="009602D7"/>
    <w:rsid w:val="00961BFD"/>
    <w:rsid w:val="009620C2"/>
    <w:rsid w:val="009856A5"/>
    <w:rsid w:val="0099032D"/>
    <w:rsid w:val="009908A0"/>
    <w:rsid w:val="009A2F35"/>
    <w:rsid w:val="009F2428"/>
    <w:rsid w:val="009F473B"/>
    <w:rsid w:val="009F67DF"/>
    <w:rsid w:val="00A120DD"/>
    <w:rsid w:val="00A205CB"/>
    <w:rsid w:val="00A231E2"/>
    <w:rsid w:val="00A25627"/>
    <w:rsid w:val="00A33FB5"/>
    <w:rsid w:val="00A415B9"/>
    <w:rsid w:val="00A4541E"/>
    <w:rsid w:val="00A53492"/>
    <w:rsid w:val="00A64912"/>
    <w:rsid w:val="00A67BDD"/>
    <w:rsid w:val="00A70A74"/>
    <w:rsid w:val="00A80D66"/>
    <w:rsid w:val="00AA5445"/>
    <w:rsid w:val="00AB067B"/>
    <w:rsid w:val="00AB5A90"/>
    <w:rsid w:val="00AC65F1"/>
    <w:rsid w:val="00AD27B3"/>
    <w:rsid w:val="00AD5641"/>
    <w:rsid w:val="00AE319B"/>
    <w:rsid w:val="00AE4C83"/>
    <w:rsid w:val="00AE59F7"/>
    <w:rsid w:val="00AE7BD7"/>
    <w:rsid w:val="00AF342D"/>
    <w:rsid w:val="00B05DED"/>
    <w:rsid w:val="00B068FF"/>
    <w:rsid w:val="00B24385"/>
    <w:rsid w:val="00B26413"/>
    <w:rsid w:val="00B30BBF"/>
    <w:rsid w:val="00B33B3C"/>
    <w:rsid w:val="00B340B6"/>
    <w:rsid w:val="00B3608C"/>
    <w:rsid w:val="00B372A6"/>
    <w:rsid w:val="00B429C2"/>
    <w:rsid w:val="00B473C1"/>
    <w:rsid w:val="00B549A6"/>
    <w:rsid w:val="00B57A63"/>
    <w:rsid w:val="00B61C25"/>
    <w:rsid w:val="00B70E56"/>
    <w:rsid w:val="00B92B75"/>
    <w:rsid w:val="00B960FD"/>
    <w:rsid w:val="00BC0085"/>
    <w:rsid w:val="00BC30F2"/>
    <w:rsid w:val="00BD1655"/>
    <w:rsid w:val="00BD7AC1"/>
    <w:rsid w:val="00BD7F25"/>
    <w:rsid w:val="00BE719A"/>
    <w:rsid w:val="00BE720A"/>
    <w:rsid w:val="00BF7C59"/>
    <w:rsid w:val="00C17361"/>
    <w:rsid w:val="00C2459D"/>
    <w:rsid w:val="00C42BF8"/>
    <w:rsid w:val="00C50043"/>
    <w:rsid w:val="00C53114"/>
    <w:rsid w:val="00C6332F"/>
    <w:rsid w:val="00C723B9"/>
    <w:rsid w:val="00C7573B"/>
    <w:rsid w:val="00C76218"/>
    <w:rsid w:val="00C77D10"/>
    <w:rsid w:val="00C8560A"/>
    <w:rsid w:val="00C86EB0"/>
    <w:rsid w:val="00CA612F"/>
    <w:rsid w:val="00CA7C24"/>
    <w:rsid w:val="00CB0EA8"/>
    <w:rsid w:val="00CC7A09"/>
    <w:rsid w:val="00CD061F"/>
    <w:rsid w:val="00CF0BB2"/>
    <w:rsid w:val="00CF1581"/>
    <w:rsid w:val="00CF1595"/>
    <w:rsid w:val="00CF4975"/>
    <w:rsid w:val="00D13441"/>
    <w:rsid w:val="00D1750A"/>
    <w:rsid w:val="00D3213F"/>
    <w:rsid w:val="00D374CE"/>
    <w:rsid w:val="00D40252"/>
    <w:rsid w:val="00D42874"/>
    <w:rsid w:val="00D57C2C"/>
    <w:rsid w:val="00D6308D"/>
    <w:rsid w:val="00D70DFB"/>
    <w:rsid w:val="00D766DF"/>
    <w:rsid w:val="00D77AF9"/>
    <w:rsid w:val="00D86304"/>
    <w:rsid w:val="00D9284D"/>
    <w:rsid w:val="00D96195"/>
    <w:rsid w:val="00DD314D"/>
    <w:rsid w:val="00DD5490"/>
    <w:rsid w:val="00DE37E1"/>
    <w:rsid w:val="00DE4DCB"/>
    <w:rsid w:val="00DF2846"/>
    <w:rsid w:val="00DF7526"/>
    <w:rsid w:val="00E05704"/>
    <w:rsid w:val="00E11695"/>
    <w:rsid w:val="00E1363F"/>
    <w:rsid w:val="00E25086"/>
    <w:rsid w:val="00E37A73"/>
    <w:rsid w:val="00E37DB0"/>
    <w:rsid w:val="00E535CA"/>
    <w:rsid w:val="00E54CAB"/>
    <w:rsid w:val="00E74DC7"/>
    <w:rsid w:val="00E7700A"/>
    <w:rsid w:val="00E8368D"/>
    <w:rsid w:val="00E85CB9"/>
    <w:rsid w:val="00E91352"/>
    <w:rsid w:val="00E94998"/>
    <w:rsid w:val="00EA13CB"/>
    <w:rsid w:val="00EA2314"/>
    <w:rsid w:val="00EA5F79"/>
    <w:rsid w:val="00EC57A5"/>
    <w:rsid w:val="00ED0DD2"/>
    <w:rsid w:val="00ED1A6C"/>
    <w:rsid w:val="00ED2C7E"/>
    <w:rsid w:val="00EE6DCC"/>
    <w:rsid w:val="00EF2E3A"/>
    <w:rsid w:val="00F0132A"/>
    <w:rsid w:val="00F078DC"/>
    <w:rsid w:val="00F07C1A"/>
    <w:rsid w:val="00F431A5"/>
    <w:rsid w:val="00F46E55"/>
    <w:rsid w:val="00F5076A"/>
    <w:rsid w:val="00F62AB0"/>
    <w:rsid w:val="00F650A0"/>
    <w:rsid w:val="00F71234"/>
    <w:rsid w:val="00F8103A"/>
    <w:rsid w:val="00FA3991"/>
    <w:rsid w:val="00FD4424"/>
    <w:rsid w:val="00FE29CD"/>
    <w:rsid w:val="00FE3288"/>
    <w:rsid w:val="00FE7343"/>
    <w:rsid w:val="00FF0CED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paragraph" w:styleId="BalloonText">
    <w:name w:val="Balloon Text"/>
    <w:basedOn w:val="Normal"/>
    <w:link w:val="BalloonTextChar"/>
    <w:uiPriority w:val="99"/>
    <w:semiHidden/>
    <w:unhideWhenUsed/>
    <w:rsid w:val="007D11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paragraph" w:styleId="BalloonText">
    <w:name w:val="Balloon Text"/>
    <w:basedOn w:val="Normal"/>
    <w:link w:val="BalloonTextChar"/>
    <w:uiPriority w:val="99"/>
    <w:semiHidden/>
    <w:unhideWhenUsed/>
    <w:rsid w:val="007D11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7</Pages>
  <Words>1726</Words>
  <Characters>8566</Characters>
  <Application>Microsoft Office Word</Application>
  <DocSecurity>6</DocSecurity>
  <PresentationFormat/>
  <Lines>234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Sector Reform (Hayne Royal Commission Response—Protecting Consumers (2020 Measures)) Bill 2020: Hawking of financial products</vt:lpstr>
    </vt:vector>
  </TitlesOfParts>
  <Manager/>
  <Company/>
  <LinksUpToDate>false</LinksUpToDate>
  <CharactersWithSpaces>10244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2019-12-11T00:06:00Z</cp:lastPrinted>
  <dcterms:created xsi:type="dcterms:W3CDTF">2020-01-29T05:16:00Z</dcterms:created>
  <dcterms:modified xsi:type="dcterms:W3CDTF">2020-01-29T05:16:00Z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Sector Reform (Hayne Royal Commission Response—Protecting Consumers (2020 Measures)) Bill 2020: Hawking of financial products</vt:lpwstr>
  </property>
  <property fmtid="{D5CDD505-2E9C-101B-9397-08002B2CF9AE}" pid="6" name="ID">
    <vt:lpwstr>OPC7273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Actno">
    <vt:lpwstr/>
  </property>
  <property fmtid="{D5CDD505-2E9C-101B-9397-08002B2CF9AE}" pid="10" name="TrimID">
    <vt:lpwstr>PC:D20/932</vt:lpwstr>
  </property>
</Properties>
</file>