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F23348" w14:textId="6EC39309" w:rsidR="00F109D4" w:rsidRPr="00731FEA" w:rsidRDefault="00EF5A12" w:rsidP="00647BB7">
      <w:pPr>
        <w:pStyle w:val="Heading1"/>
        <w:spacing w:after="360"/>
        <w:rPr>
          <w:rFonts w:ascii="Times New Roman" w:hAnsi="Times New Roman"/>
          <w:sz w:val="24"/>
          <w:szCs w:val="24"/>
        </w:rPr>
      </w:pPr>
      <w:bookmarkStart w:id="0" w:name="_GoBack"/>
      <w:bookmarkEnd w:id="0"/>
      <w:r>
        <w:rPr>
          <w:rFonts w:ascii="Times New Roman" w:hAnsi="Times New Roman"/>
          <w:sz w:val="24"/>
          <w:szCs w:val="24"/>
        </w:rPr>
        <w:t xml:space="preserve">EXPOSURE DRAFT </w:t>
      </w:r>
      <w:r w:rsidR="00F109D4" w:rsidRPr="00731FEA">
        <w:rPr>
          <w:rFonts w:ascii="Times New Roman" w:hAnsi="Times New Roman"/>
          <w:sz w:val="24"/>
          <w:szCs w:val="24"/>
        </w:rPr>
        <w:t>EXPLANATORY STATEMENT</w:t>
      </w:r>
    </w:p>
    <w:p w14:paraId="7FA63C4D" w14:textId="77777777" w:rsidR="007662C7" w:rsidRPr="00731FEA" w:rsidRDefault="00F109D4" w:rsidP="003E1CE3">
      <w:pPr>
        <w:pStyle w:val="Heading2"/>
        <w:jc w:val="center"/>
        <w:rPr>
          <w:sz w:val="24"/>
          <w:szCs w:val="24"/>
        </w:rPr>
      </w:pPr>
      <w:r w:rsidRPr="007B335E">
        <w:rPr>
          <w:sz w:val="24"/>
          <w:szCs w:val="24"/>
        </w:rPr>
        <w:t>Issued by authority of the</w:t>
      </w:r>
      <w:r w:rsidR="00076178" w:rsidRPr="00731FEA">
        <w:rPr>
          <w:sz w:val="24"/>
          <w:szCs w:val="24"/>
        </w:rPr>
        <w:t xml:space="preserve"> </w:t>
      </w:r>
      <w:sdt>
        <w:sdtPr>
          <w:rPr>
            <w:sz w:val="24"/>
            <w:szCs w:val="24"/>
          </w:rPr>
          <w:id w:val="435951383"/>
          <w:placeholder>
            <w:docPart w:val="13FF2529B5B944BFB53D670EF4B8644C"/>
          </w:placeholder>
          <w:dropDownList>
            <w:listItem w:value="Choose an item."/>
            <w:listItem w:displayText="Treasurer" w:value="Treasurer"/>
            <w:listItem w:displayText="Minister for Population, Cities and Urban Infrastructure" w:value="Minister for Population, Cities and Urban Infrastructure"/>
            <w:listItem w:displayText="Minister for Housing and Assistant Treasurer" w:value="Minister for Housing and Assistant Treasurer"/>
            <w:listItem w:displayText="Assistant Minister for Superannuation, Financial Services and Financial Technology" w:value="Assistant Minister for Superannuation, Financial Services and Financial Technology"/>
            <w:listItem w:displayText="Assistant Minister for Finance, Charities and Electoral Matters" w:value="Assistant Minister for Finance, Charities and Electoral Matters"/>
            <w:listItem w:displayText="Assistant Treasurer" w:value="Assistant Treasurer"/>
          </w:dropDownList>
        </w:sdtPr>
        <w:sdtEndPr/>
        <w:sdtContent>
          <w:r w:rsidR="008F3EEE">
            <w:rPr>
              <w:sz w:val="24"/>
              <w:szCs w:val="24"/>
            </w:rPr>
            <w:t>Treasurer</w:t>
          </w:r>
        </w:sdtContent>
      </w:sdt>
    </w:p>
    <w:p w14:paraId="27644C96" w14:textId="77777777" w:rsidR="00F109D4" w:rsidRDefault="008F3EEE" w:rsidP="003C7907">
      <w:pPr>
        <w:spacing w:before="240" w:after="240"/>
        <w:jc w:val="center"/>
        <w:rPr>
          <w:i/>
        </w:rPr>
      </w:pPr>
      <w:r>
        <w:rPr>
          <w:i/>
        </w:rPr>
        <w:t>Insurance Contracts Act 1984</w:t>
      </w:r>
    </w:p>
    <w:p w14:paraId="4DDADEA6" w14:textId="3DB824FF" w:rsidR="00F109D4" w:rsidRPr="00503E44" w:rsidRDefault="00BB608B" w:rsidP="00AA1689">
      <w:pPr>
        <w:tabs>
          <w:tab w:val="left" w:pos="1418"/>
        </w:tabs>
        <w:spacing w:before="0" w:after="240"/>
        <w:jc w:val="center"/>
        <w:rPr>
          <w:i/>
        </w:rPr>
      </w:pPr>
      <w:r>
        <w:rPr>
          <w:i/>
        </w:rPr>
        <w:t>Financial Sector Reform (Hayne Royal Commission Response – Protecting Consumers (2020 Measures)) Regulations 2020</w:t>
      </w:r>
      <w:r w:rsidR="000E6D89">
        <w:rPr>
          <w:i/>
        </w:rPr>
        <w:t>:</w:t>
      </w:r>
      <w:r w:rsidR="000E6D89" w:rsidRPr="000E6D89">
        <w:t xml:space="preserve"> </w:t>
      </w:r>
      <w:r w:rsidR="000E6D89" w:rsidRPr="000E6D89">
        <w:rPr>
          <w:i/>
        </w:rPr>
        <w:t>FSRC rec 4.5 (duty of disclosure to insurer)</w:t>
      </w:r>
    </w:p>
    <w:p w14:paraId="609C5D12" w14:textId="4E273148" w:rsidR="00F109D4" w:rsidRDefault="00C55D29" w:rsidP="00647BB7">
      <w:pPr>
        <w:spacing w:before="240"/>
      </w:pPr>
      <w:r w:rsidRPr="00503E44">
        <w:t xml:space="preserve">Section </w:t>
      </w:r>
      <w:r w:rsidR="005436D8">
        <w:t>78</w:t>
      </w:r>
      <w:r w:rsidR="005E4BAC">
        <w:t xml:space="preserve"> </w:t>
      </w:r>
      <w:r w:rsidR="00F109D4" w:rsidRPr="00503E44">
        <w:t xml:space="preserve">of the </w:t>
      </w:r>
      <w:r w:rsidR="005436D8" w:rsidRPr="005436D8">
        <w:rPr>
          <w:i/>
        </w:rPr>
        <w:t>Insurance Contracts Act 1984</w:t>
      </w:r>
      <w:r w:rsidR="00F109D4" w:rsidRPr="00503E44">
        <w:t xml:space="preserve"> (the Act) provides that the Governor</w:t>
      </w:r>
      <w:r w:rsidR="00AB688E">
        <w:noBreakHyphen/>
      </w:r>
      <w:r w:rsidR="00F109D4" w:rsidRPr="00503E44">
        <w:t>General may make regulations prescribing matters required or permitted by the Act to be prescribed, or necessary or convenient to be prescribed for carrying out or giving effect to the Act.</w:t>
      </w:r>
    </w:p>
    <w:p w14:paraId="69AB626A" w14:textId="53A4A510" w:rsidR="00F109D4" w:rsidRDefault="005436D8" w:rsidP="00647BB7">
      <w:pPr>
        <w:spacing w:before="240"/>
      </w:pPr>
      <w:r>
        <w:t>The</w:t>
      </w:r>
      <w:r w:rsidR="00AA692A">
        <w:t xml:space="preserve"> purpose of the</w:t>
      </w:r>
      <w:r>
        <w:t xml:space="preserve"> </w:t>
      </w:r>
      <w:r w:rsidR="003A7E05" w:rsidRPr="003A7E05">
        <w:rPr>
          <w:i/>
        </w:rPr>
        <w:t>Financial Sector Reform (Hayne Royal Commission Response – Protecting Consumers (2</w:t>
      </w:r>
      <w:r w:rsidR="00BB608B">
        <w:rPr>
          <w:i/>
        </w:rPr>
        <w:t>020 Measures)) Regulations 2020</w:t>
      </w:r>
      <w:r w:rsidR="007A41BC">
        <w:rPr>
          <w:i/>
        </w:rPr>
        <w:t xml:space="preserve">: </w:t>
      </w:r>
      <w:r w:rsidR="007A41BC" w:rsidRPr="007A41BC">
        <w:rPr>
          <w:i/>
        </w:rPr>
        <w:t>FSRC rec 4.5 (duty of disclosure to insurer)</w:t>
      </w:r>
      <w:r w:rsidR="003A7E05">
        <w:rPr>
          <w:i/>
        </w:rPr>
        <w:t xml:space="preserve"> </w:t>
      </w:r>
      <w:r w:rsidR="003A7E05">
        <w:t>(the Regulations)</w:t>
      </w:r>
      <w:r w:rsidR="00AA692A">
        <w:t xml:space="preserve"> is to </w:t>
      </w:r>
      <w:r>
        <w:t xml:space="preserve">amend the </w:t>
      </w:r>
      <w:r w:rsidR="007A41BC">
        <w:rPr>
          <w:i/>
        </w:rPr>
        <w:t xml:space="preserve">Insurance Contracts </w:t>
      </w:r>
      <w:r w:rsidR="00A014E0" w:rsidRPr="008A03B7">
        <w:rPr>
          <w:i/>
        </w:rPr>
        <w:t>Regulations 2017</w:t>
      </w:r>
      <w:r w:rsidR="00247CD5">
        <w:t xml:space="preserve"> (Insurance Contracts Regulations)</w:t>
      </w:r>
      <w:r w:rsidR="00A014E0">
        <w:t xml:space="preserve"> </w:t>
      </w:r>
      <w:r>
        <w:t>to remove</w:t>
      </w:r>
      <w:r w:rsidR="00AB688E">
        <w:t xml:space="preserve"> the concept of</w:t>
      </w:r>
      <w:r>
        <w:t xml:space="preserve"> </w:t>
      </w:r>
      <w:r w:rsidR="003A7E05">
        <w:t xml:space="preserve">eligible contracts of insurance. </w:t>
      </w:r>
    </w:p>
    <w:p w14:paraId="05B046B5" w14:textId="15433FE8" w:rsidR="0075487E" w:rsidRDefault="00BB608B" w:rsidP="00647BB7">
      <w:pPr>
        <w:spacing w:before="240"/>
      </w:pPr>
      <w:r>
        <w:t xml:space="preserve">The draft </w:t>
      </w:r>
      <w:r>
        <w:rPr>
          <w:i/>
        </w:rPr>
        <w:t>Financial Sector Reform (Hayne Royal Commission Response – Protecting Consumers (2020 Measures)) Bill 2020</w:t>
      </w:r>
      <w:r w:rsidR="000E6D89">
        <w:rPr>
          <w:i/>
        </w:rPr>
        <w:t xml:space="preserve">: </w:t>
      </w:r>
      <w:r w:rsidR="000E6D89" w:rsidRPr="000E6D89">
        <w:rPr>
          <w:i/>
        </w:rPr>
        <w:t>FSRC rec 4.5 (duty of disclosure to insurer)</w:t>
      </w:r>
      <w:r>
        <w:t xml:space="preserve"> </w:t>
      </w:r>
      <w:r w:rsidR="0075487E">
        <w:t xml:space="preserve">(the Bill) </w:t>
      </w:r>
      <w:r>
        <w:t xml:space="preserve">would amend the Act to give effect </w:t>
      </w:r>
      <w:r w:rsidR="00AA692A">
        <w:t xml:space="preserve">to Recommendation 4.5 of the </w:t>
      </w:r>
      <w:r w:rsidR="000E6D89" w:rsidRPr="000E6D89">
        <w:t>Royal Commission into Misconduct in the Banking, Superannuation and Financial Services Industry</w:t>
      </w:r>
      <w:r w:rsidR="00AA692A">
        <w:t xml:space="preserve">. The </w:t>
      </w:r>
      <w:r w:rsidR="0075487E">
        <w:t xml:space="preserve">Bill replaces the existing duty of disclosure with a new </w:t>
      </w:r>
      <w:r w:rsidR="0075487E" w:rsidRPr="00047F88">
        <w:t xml:space="preserve">duty </w:t>
      </w:r>
      <w:r w:rsidR="0075487E">
        <w:t>for consumers</w:t>
      </w:r>
      <w:r w:rsidR="0075487E" w:rsidRPr="00047F88">
        <w:t xml:space="preserve"> to </w:t>
      </w:r>
      <w:r w:rsidR="0075487E">
        <w:t>take reasonable care</w:t>
      </w:r>
      <w:r w:rsidR="0075487E" w:rsidRPr="00047F88">
        <w:t xml:space="preserve"> not </w:t>
      </w:r>
      <w:r w:rsidR="0075487E">
        <w:t>to</w:t>
      </w:r>
      <w:r w:rsidR="0075487E" w:rsidRPr="00047F88">
        <w:t xml:space="preserve"> make a misrepresentation </w:t>
      </w:r>
      <w:r w:rsidR="00271AFE">
        <w:t>to the insurer before they enter into the</w:t>
      </w:r>
      <w:r w:rsidR="0075487E">
        <w:t xml:space="preserve"> insurance </w:t>
      </w:r>
      <w:r w:rsidR="00247CD5">
        <w:t xml:space="preserve">contract. </w:t>
      </w:r>
      <w:r w:rsidR="0075487E">
        <w:t xml:space="preserve">The </w:t>
      </w:r>
      <w:r w:rsidR="00271AFE">
        <w:t>new duty</w:t>
      </w:r>
      <w:r w:rsidR="0075487E">
        <w:t xml:space="preserve"> applies to </w:t>
      </w:r>
      <w:r w:rsidR="00247CD5">
        <w:t>consumer</w:t>
      </w:r>
      <w:r w:rsidR="00271AFE">
        <w:t xml:space="preserve"> insurance contracts. These are, broadly, </w:t>
      </w:r>
      <w:r w:rsidR="0075487E">
        <w:t>general and life insurance contracts purchased for the insured’s personal, domestic or household purposes.</w:t>
      </w:r>
      <w:r w:rsidR="00247CD5">
        <w:t xml:space="preserve"> </w:t>
      </w:r>
    </w:p>
    <w:p w14:paraId="31F22675" w14:textId="6183DCC8" w:rsidR="0075487E" w:rsidRDefault="0075487E" w:rsidP="00647BB7">
      <w:pPr>
        <w:spacing w:before="240"/>
      </w:pPr>
      <w:r>
        <w:t xml:space="preserve">The Bill also repeals sections 21A and 21B of </w:t>
      </w:r>
      <w:r w:rsidRPr="001863EB">
        <w:t>the Act</w:t>
      </w:r>
      <w:r>
        <w:t xml:space="preserve">. These sections contain a modified duty of disclosure that applies in relation to </w:t>
      </w:r>
      <w:r w:rsidR="00AB688E">
        <w:t>e</w:t>
      </w:r>
      <w:r>
        <w:t xml:space="preserve">ligible contracts of insurance. </w:t>
      </w:r>
    </w:p>
    <w:p w14:paraId="6EEB6568" w14:textId="5B729D62" w:rsidR="00F109D4" w:rsidRDefault="005436D8" w:rsidP="00647BB7">
      <w:pPr>
        <w:spacing w:before="240"/>
      </w:pPr>
      <w:r>
        <w:t xml:space="preserve">Therefore, the concept of </w:t>
      </w:r>
      <w:r w:rsidR="00AB688E">
        <w:t>‘</w:t>
      </w:r>
      <w:r>
        <w:t xml:space="preserve">eligible </w:t>
      </w:r>
      <w:r w:rsidR="00AB688E">
        <w:t>contract of insurance’</w:t>
      </w:r>
      <w:r>
        <w:t xml:space="preserve"> </w:t>
      </w:r>
      <w:r w:rsidR="0075487E">
        <w:t>is no longer required</w:t>
      </w:r>
      <w:r>
        <w:t xml:space="preserve">. </w:t>
      </w:r>
      <w:r w:rsidR="0075487E">
        <w:t>Accordingly, t</w:t>
      </w:r>
      <w:r>
        <w:t xml:space="preserve">he Regulations </w:t>
      </w:r>
      <w:r w:rsidR="00271AFE">
        <w:t>make</w:t>
      </w:r>
      <w:r w:rsidR="00AA692A">
        <w:t xml:space="preserve"> consequent</w:t>
      </w:r>
      <w:r w:rsidR="00552F19">
        <w:t xml:space="preserve">ial amendments </w:t>
      </w:r>
      <w:r w:rsidR="00271AFE">
        <w:t>to remove</w:t>
      </w:r>
      <w:r w:rsidR="00552F19">
        <w:t xml:space="preserve"> the concept of</w:t>
      </w:r>
      <w:r w:rsidR="00AB688E">
        <w:t xml:space="preserve"> </w:t>
      </w:r>
      <w:r w:rsidR="00AA692A">
        <w:t>eligible contracts of insurance</w:t>
      </w:r>
      <w:r w:rsidR="00552F19">
        <w:t xml:space="preserve"> from the Insurance Contracts Regulation</w:t>
      </w:r>
      <w:r w:rsidR="000B1509">
        <w:t>s</w:t>
      </w:r>
      <w:r w:rsidR="00AA692A">
        <w:t xml:space="preserve">. </w:t>
      </w:r>
    </w:p>
    <w:p w14:paraId="5DDD2E66" w14:textId="5B04094D" w:rsidR="00AA692A" w:rsidRDefault="00AA692A" w:rsidP="00647BB7">
      <w:pPr>
        <w:spacing w:before="240"/>
      </w:pPr>
      <w:r>
        <w:t xml:space="preserve">The Regulations will commence </w:t>
      </w:r>
      <w:r w:rsidR="002554EB">
        <w:t xml:space="preserve">on the day after </w:t>
      </w:r>
      <w:r>
        <w:t xml:space="preserve">they are registered on the Federal Register of Legislation. </w:t>
      </w:r>
    </w:p>
    <w:p w14:paraId="4A844BF7" w14:textId="060683E5" w:rsidR="00C37E05" w:rsidRDefault="00AA692A" w:rsidP="002C226C">
      <w:pPr>
        <w:spacing w:before="240"/>
      </w:pPr>
      <w:r>
        <w:t>The Act specifies no conditions to be met before the power to make the Regulations may be exercised.</w:t>
      </w:r>
    </w:p>
    <w:p w14:paraId="28DD57EB" w14:textId="781C3560" w:rsidR="002C226C" w:rsidRDefault="002C226C" w:rsidP="002C226C">
      <w:pPr>
        <w:spacing w:before="240"/>
      </w:pPr>
      <w:r>
        <w:t xml:space="preserve">Details of the </w:t>
      </w:r>
      <w:r w:rsidR="00EB2AEF">
        <w:t>Regulations are set out in</w:t>
      </w:r>
      <w:r>
        <w:t xml:space="preserve"> </w:t>
      </w:r>
      <w:r w:rsidRPr="00317816">
        <w:rPr>
          <w:u w:val="single"/>
        </w:rPr>
        <w:t>Attachment</w:t>
      </w:r>
      <w:r w:rsidR="00EB2AEF">
        <w:rPr>
          <w:u w:val="single"/>
        </w:rPr>
        <w:t xml:space="preserve"> </w:t>
      </w:r>
      <w:r w:rsidR="005436D8">
        <w:rPr>
          <w:u w:val="single"/>
        </w:rPr>
        <w:t>A</w:t>
      </w:r>
      <w:r w:rsidR="00013390">
        <w:t xml:space="preserve"> </w:t>
      </w:r>
    </w:p>
    <w:p w14:paraId="4E828E9D" w14:textId="77777777" w:rsidR="002C226C" w:rsidRDefault="002C226C" w:rsidP="00647BB7">
      <w:pPr>
        <w:spacing w:before="240"/>
      </w:pPr>
      <w:r>
        <w:t>The</w:t>
      </w:r>
      <w:r w:rsidRPr="00D3322F">
        <w:t xml:space="preserve"> Regulation</w:t>
      </w:r>
      <w:r>
        <w:t>s are</w:t>
      </w:r>
      <w:r w:rsidRPr="00D3322F">
        <w:t xml:space="preserve"> a legislative instrument for the purposes of the</w:t>
      </w:r>
      <w:r w:rsidRPr="00322524">
        <w:t xml:space="preserve"> </w:t>
      </w:r>
      <w:r w:rsidRPr="00D3322F">
        <w:rPr>
          <w:i/>
        </w:rPr>
        <w:t>Legislation Act 2003</w:t>
      </w:r>
      <w:r w:rsidRPr="00D3322F">
        <w:t>.</w:t>
      </w:r>
    </w:p>
    <w:p w14:paraId="30AE60AD" w14:textId="30364E41" w:rsidR="00EA4DD8" w:rsidRDefault="00EA4DD8" w:rsidP="00EA4DD8">
      <w:pPr>
        <w:pageBreakBefore/>
        <w:spacing w:before="240"/>
        <w:jc w:val="right"/>
        <w:rPr>
          <w:b/>
          <w:u w:val="single"/>
        </w:rPr>
      </w:pPr>
      <w:r w:rsidRPr="007B335E">
        <w:rPr>
          <w:b/>
          <w:u w:val="single"/>
        </w:rPr>
        <w:lastRenderedPageBreak/>
        <w:t xml:space="preserve">ATTACHMENT </w:t>
      </w:r>
      <w:r w:rsidR="005436D8">
        <w:rPr>
          <w:b/>
          <w:u w:val="single"/>
        </w:rPr>
        <w:t>A</w:t>
      </w:r>
    </w:p>
    <w:p w14:paraId="2CBFA6B1" w14:textId="73BC0A1C" w:rsidR="00EA4DD8" w:rsidRDefault="00EA4DD8" w:rsidP="00D305DE">
      <w:pPr>
        <w:spacing w:before="240"/>
        <w:ind w:right="91"/>
        <w:rPr>
          <w:b/>
          <w:bCs/>
          <w:szCs w:val="24"/>
          <w:u w:val="single"/>
        </w:rPr>
      </w:pPr>
      <w:r>
        <w:rPr>
          <w:b/>
          <w:bCs/>
          <w:u w:val="single"/>
        </w:rPr>
        <w:t xml:space="preserve">Details of the </w:t>
      </w:r>
      <w:r w:rsidR="00D305DE">
        <w:rPr>
          <w:b/>
          <w:bCs/>
          <w:i/>
          <w:u w:val="single"/>
        </w:rPr>
        <w:t>F</w:t>
      </w:r>
      <w:r w:rsidR="00D305DE" w:rsidRPr="00D305DE">
        <w:rPr>
          <w:b/>
          <w:bCs/>
          <w:i/>
          <w:u w:val="single"/>
        </w:rPr>
        <w:t>inancial Sector Reform (Hayne Royal Commission Response—Protecting Consumers (2020 Measures)) Regulations 2020</w:t>
      </w:r>
      <w:r w:rsidR="000D0931">
        <w:rPr>
          <w:b/>
          <w:bCs/>
          <w:i/>
          <w:u w:val="single"/>
        </w:rPr>
        <w:t xml:space="preserve">: </w:t>
      </w:r>
      <w:r w:rsidR="000D0931" w:rsidRPr="000D0931">
        <w:rPr>
          <w:b/>
          <w:bCs/>
          <w:i/>
          <w:u w:val="single"/>
        </w:rPr>
        <w:t>FSRC rec 4.5 (duty of disclosure to insurer)</w:t>
      </w:r>
    </w:p>
    <w:p w14:paraId="45D5044D" w14:textId="54EB2204" w:rsidR="00EA4DD8" w:rsidRDefault="00D305DE" w:rsidP="00EA4DD8">
      <w:pPr>
        <w:spacing w:before="0" w:after="0"/>
        <w:rPr>
          <w:i/>
          <w:u w:val="single"/>
        </w:rPr>
      </w:pPr>
      <w:r>
        <w:rPr>
          <w:u w:val="single"/>
        </w:rPr>
        <w:t xml:space="preserve">Item 1 of the Regulations – Subsection 4(1) (definition of </w:t>
      </w:r>
      <w:r>
        <w:rPr>
          <w:i/>
          <w:u w:val="single"/>
        </w:rPr>
        <w:t>eligible contract of insurance</w:t>
      </w:r>
      <w:r w:rsidRPr="000D0931">
        <w:rPr>
          <w:u w:val="single"/>
        </w:rPr>
        <w:t>)</w:t>
      </w:r>
    </w:p>
    <w:p w14:paraId="714AFFD4" w14:textId="77777777" w:rsidR="002554EB" w:rsidRDefault="002554EB" w:rsidP="00EA4DD8">
      <w:pPr>
        <w:spacing w:before="0" w:after="0"/>
        <w:rPr>
          <w:i/>
          <w:u w:val="single"/>
        </w:rPr>
      </w:pPr>
    </w:p>
    <w:p w14:paraId="6A052AB1" w14:textId="1311A7FD" w:rsidR="00D305DE" w:rsidRDefault="00D305DE" w:rsidP="00EA4DD8">
      <w:pPr>
        <w:spacing w:before="0" w:after="0"/>
      </w:pPr>
      <w:r>
        <w:t xml:space="preserve">Item 1 of the Regulations repeals the definition of </w:t>
      </w:r>
      <w:r w:rsidR="00FE4986">
        <w:t>‘</w:t>
      </w:r>
      <w:r>
        <w:t>eligible contract of insurance</w:t>
      </w:r>
      <w:r w:rsidR="00FE4986">
        <w:t>’</w:t>
      </w:r>
      <w:r>
        <w:t xml:space="preserve"> contained in the Insurance Contracts Regulations. </w:t>
      </w:r>
    </w:p>
    <w:p w14:paraId="16FEE963" w14:textId="4EF2B656" w:rsidR="00D305DE" w:rsidRDefault="00D305DE" w:rsidP="00EA4DD8">
      <w:pPr>
        <w:spacing w:before="0" w:after="0"/>
      </w:pPr>
    </w:p>
    <w:p w14:paraId="5049E1AD" w14:textId="508AC3ED" w:rsidR="00D305DE" w:rsidRDefault="00D305DE" w:rsidP="00EA4DD8">
      <w:pPr>
        <w:spacing w:before="0" w:after="0"/>
        <w:rPr>
          <w:u w:val="single"/>
        </w:rPr>
      </w:pPr>
      <w:r>
        <w:rPr>
          <w:u w:val="single"/>
        </w:rPr>
        <w:t xml:space="preserve">Item 2 of the Regulations – Section 6 </w:t>
      </w:r>
    </w:p>
    <w:p w14:paraId="768B3BAD" w14:textId="77777777" w:rsidR="002554EB" w:rsidRDefault="002554EB" w:rsidP="00EA4DD8">
      <w:pPr>
        <w:spacing w:before="0" w:after="0"/>
        <w:rPr>
          <w:u w:val="single"/>
        </w:rPr>
      </w:pPr>
    </w:p>
    <w:p w14:paraId="6A0996BC" w14:textId="6B61F75D" w:rsidR="00247CD5" w:rsidRDefault="00D305DE" w:rsidP="00EA4DD8">
      <w:pPr>
        <w:spacing w:before="0" w:after="0"/>
      </w:pPr>
      <w:r>
        <w:t xml:space="preserve">Item 2 of the Regulations repeals section 6 of the Insurance Contracts Regulations which prescribes </w:t>
      </w:r>
      <w:r w:rsidR="000D0931">
        <w:t xml:space="preserve">the classes of contracts which qualify as </w:t>
      </w:r>
      <w:r>
        <w:t>eligible contrac</w:t>
      </w:r>
      <w:r w:rsidR="00981C76">
        <w:t>t</w:t>
      </w:r>
      <w:r w:rsidR="000D0931">
        <w:t>s</w:t>
      </w:r>
      <w:r>
        <w:t xml:space="preserve"> of insurance for the purposes of th</w:t>
      </w:r>
      <w:r w:rsidR="00247CD5">
        <w:t>e section 21A(6) of the Act.</w:t>
      </w:r>
    </w:p>
    <w:p w14:paraId="731A23DD" w14:textId="77777777" w:rsidR="00247CD5" w:rsidRDefault="00247CD5" w:rsidP="00EA4DD8">
      <w:pPr>
        <w:spacing w:before="0" w:after="0"/>
      </w:pPr>
    </w:p>
    <w:p w14:paraId="04422318" w14:textId="695EABEB" w:rsidR="00D305DE" w:rsidRDefault="00247CD5" w:rsidP="00EA4DD8">
      <w:pPr>
        <w:spacing w:before="0" w:after="0"/>
      </w:pPr>
      <w:r>
        <w:t xml:space="preserve">Item 2 </w:t>
      </w:r>
      <w:r w:rsidR="00D305DE">
        <w:t xml:space="preserve">substitutes </w:t>
      </w:r>
      <w:r>
        <w:t>the current section 6</w:t>
      </w:r>
      <w:r w:rsidR="00D305DE">
        <w:t xml:space="preserve"> with an application provision that </w:t>
      </w:r>
      <w:r w:rsidR="00F5271F">
        <w:t>provides</w:t>
      </w:r>
      <w:r w:rsidR="00D305DE">
        <w:t xml:space="preserve"> that the Division only applies in relation to:</w:t>
      </w:r>
    </w:p>
    <w:p w14:paraId="5A47998E" w14:textId="51F8F637" w:rsidR="00D305DE" w:rsidRDefault="00247CD5" w:rsidP="00042FEE">
      <w:pPr>
        <w:pStyle w:val="Dotpoint"/>
      </w:pPr>
      <w:r>
        <w:t>c</w:t>
      </w:r>
      <w:r w:rsidR="00D305DE">
        <w:t xml:space="preserve">ontracts of insurance that are not consumer insurance contracts; and </w:t>
      </w:r>
    </w:p>
    <w:p w14:paraId="6A237EB6" w14:textId="2D664232" w:rsidR="00D305DE" w:rsidRDefault="00D305DE" w:rsidP="00042FEE">
      <w:pPr>
        <w:pStyle w:val="Dotpoint"/>
      </w:pPr>
      <w:r>
        <w:t>proposed contracts of insurance that, if entered into, would not be consumer insurance contracts</w:t>
      </w:r>
      <w:r w:rsidR="00FE4986">
        <w:t>.</w:t>
      </w:r>
    </w:p>
    <w:p w14:paraId="5966B8DF" w14:textId="53B49E8F" w:rsidR="00D305DE" w:rsidRPr="00157BFB" w:rsidRDefault="00D305DE" w:rsidP="00157BFB">
      <w:pPr>
        <w:pStyle w:val="Dotpoint"/>
        <w:numPr>
          <w:ilvl w:val="0"/>
          <w:numId w:val="0"/>
        </w:numPr>
      </w:pPr>
      <w:r>
        <w:t>Th</w:t>
      </w:r>
      <w:r w:rsidR="000B1509">
        <w:t xml:space="preserve">is ensures </w:t>
      </w:r>
      <w:r>
        <w:t xml:space="preserve">that </w:t>
      </w:r>
      <w:r w:rsidR="00CE74EA">
        <w:t xml:space="preserve">the insured’s duty of disclosure obligations do not apply to consumer insurance contracts. </w:t>
      </w:r>
    </w:p>
    <w:p w14:paraId="060722FF" w14:textId="2CD1702E" w:rsidR="00CE74EA" w:rsidRDefault="00D305DE" w:rsidP="00EA4DD8">
      <w:pPr>
        <w:spacing w:before="0" w:after="0"/>
        <w:rPr>
          <w:u w:val="single"/>
        </w:rPr>
      </w:pPr>
      <w:r>
        <w:rPr>
          <w:u w:val="single"/>
        </w:rPr>
        <w:t>Item</w:t>
      </w:r>
      <w:r w:rsidR="00CE74EA">
        <w:rPr>
          <w:u w:val="single"/>
        </w:rPr>
        <w:t xml:space="preserve">s 3 – </w:t>
      </w:r>
      <w:r w:rsidR="00F016ED">
        <w:rPr>
          <w:u w:val="single"/>
        </w:rPr>
        <w:t>8</w:t>
      </w:r>
      <w:r w:rsidR="00CE74EA">
        <w:rPr>
          <w:u w:val="single"/>
        </w:rPr>
        <w:t xml:space="preserve"> of the Regulations</w:t>
      </w:r>
      <w:r w:rsidR="00F4272B">
        <w:rPr>
          <w:u w:val="single"/>
        </w:rPr>
        <w:t xml:space="preserve"> – Paragraphs 7(2)(a), 7(2)(b), 7(2)(c), 7(2)(d), 8(2)(a), 8(2)(b) and 8(2)(c) </w:t>
      </w:r>
    </w:p>
    <w:p w14:paraId="6389EB98" w14:textId="77777777" w:rsidR="000F124E" w:rsidRDefault="000F124E" w:rsidP="00EA4DD8">
      <w:pPr>
        <w:spacing w:before="0" w:after="0"/>
        <w:rPr>
          <w:u w:val="single"/>
        </w:rPr>
      </w:pPr>
    </w:p>
    <w:p w14:paraId="2AD0DC72" w14:textId="6BCC7EEF" w:rsidR="00CE74EA" w:rsidRDefault="00CE74EA" w:rsidP="00EA4DD8">
      <w:pPr>
        <w:spacing w:before="0" w:after="0"/>
      </w:pPr>
      <w:r>
        <w:t xml:space="preserve">These items make </w:t>
      </w:r>
      <w:r w:rsidR="00EA5EC6">
        <w:t xml:space="preserve">consequential amendments to the </w:t>
      </w:r>
      <w:r w:rsidR="00247CD5">
        <w:t xml:space="preserve">Insurance Contracts Regulations </w:t>
      </w:r>
      <w:r w:rsidR="00EA5EC6">
        <w:t>to remove</w:t>
      </w:r>
      <w:r w:rsidR="00E139EF" w:rsidRPr="00E139EF">
        <w:t xml:space="preserve"> </w:t>
      </w:r>
      <w:r w:rsidR="00FE4986">
        <w:t xml:space="preserve">references to </w:t>
      </w:r>
      <w:r w:rsidR="00E139EF">
        <w:t xml:space="preserve">eligible contracts of insurance from </w:t>
      </w:r>
      <w:r w:rsidR="00FE4986">
        <w:t>section</w:t>
      </w:r>
      <w:r w:rsidR="000B1509">
        <w:t>s</w:t>
      </w:r>
      <w:r w:rsidR="00FE4986">
        <w:t> 7 </w:t>
      </w:r>
      <w:r w:rsidR="00F016ED">
        <w:t xml:space="preserve">and 8 of the </w:t>
      </w:r>
      <w:r w:rsidR="00247CD5">
        <w:t>Insurance Contracts Regulations.</w:t>
      </w:r>
    </w:p>
    <w:p w14:paraId="6C8B2C5E" w14:textId="6A1F3F74" w:rsidR="000F73A6" w:rsidRDefault="000F73A6" w:rsidP="00EA4DD8">
      <w:pPr>
        <w:spacing w:before="0" w:after="0"/>
      </w:pPr>
    </w:p>
    <w:p w14:paraId="4BD22280" w14:textId="71BA1F53" w:rsidR="00F016ED" w:rsidRDefault="00F016ED" w:rsidP="00EA4DD8">
      <w:pPr>
        <w:spacing w:before="0" w:after="0"/>
        <w:rPr>
          <w:u w:val="single"/>
        </w:rPr>
      </w:pPr>
      <w:r>
        <w:rPr>
          <w:u w:val="single"/>
        </w:rPr>
        <w:t>Item 9 of the Regulations</w:t>
      </w:r>
      <w:r w:rsidR="00F4272B">
        <w:rPr>
          <w:u w:val="single"/>
        </w:rPr>
        <w:t xml:space="preserve"> – Section 9</w:t>
      </w:r>
    </w:p>
    <w:p w14:paraId="238C5EFE" w14:textId="77777777" w:rsidR="00F4272B" w:rsidRPr="00F016ED" w:rsidRDefault="00F4272B" w:rsidP="00EA4DD8">
      <w:pPr>
        <w:spacing w:before="0" w:after="0"/>
        <w:rPr>
          <w:u w:val="single"/>
        </w:rPr>
      </w:pPr>
    </w:p>
    <w:p w14:paraId="73DD7817" w14:textId="5C23F14D" w:rsidR="000F73A6" w:rsidRDefault="000F73A6" w:rsidP="00EA4DD8">
      <w:pPr>
        <w:spacing w:before="0" w:after="0"/>
      </w:pPr>
      <w:r>
        <w:t xml:space="preserve">Item 9 removes </w:t>
      </w:r>
      <w:r w:rsidR="007E0109">
        <w:t>section 9 which relates</w:t>
      </w:r>
      <w:r>
        <w:t xml:space="preserve"> to </w:t>
      </w:r>
      <w:r w:rsidR="007E0109">
        <w:t xml:space="preserve">the </w:t>
      </w:r>
      <w:r>
        <w:t>giv</w:t>
      </w:r>
      <w:r w:rsidR="007E0109">
        <w:t>ing of an</w:t>
      </w:r>
      <w:r>
        <w:t xml:space="preserve"> oral notice of an insured’s duty of disclosure when </w:t>
      </w:r>
      <w:r w:rsidR="00F016ED">
        <w:t xml:space="preserve">entering into an eligible contract of insurance. </w:t>
      </w:r>
    </w:p>
    <w:p w14:paraId="4C0BA056" w14:textId="77777777" w:rsidR="00E139EF" w:rsidRPr="00CE74EA" w:rsidRDefault="00E139EF" w:rsidP="00EA4DD8">
      <w:pPr>
        <w:spacing w:before="0" w:after="0"/>
        <w:rPr>
          <w:u w:val="single"/>
        </w:rPr>
      </w:pPr>
    </w:p>
    <w:p w14:paraId="30F77220" w14:textId="77777777" w:rsidR="00482B81" w:rsidRPr="00EA4DD8" w:rsidRDefault="00482B81" w:rsidP="00EA4DD8">
      <w:pPr>
        <w:spacing w:before="0" w:after="0"/>
      </w:pPr>
    </w:p>
    <w:sectPr w:rsidR="00482B81" w:rsidRPr="00EA4DD8" w:rsidSect="00392BBA">
      <w:footerReference w:type="default" r:id="rId11"/>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DD15A3" w14:textId="77777777" w:rsidR="00A002C0" w:rsidRDefault="00A002C0" w:rsidP="00954679">
      <w:pPr>
        <w:spacing w:before="0" w:after="0"/>
      </w:pPr>
      <w:r>
        <w:separator/>
      </w:r>
    </w:p>
  </w:endnote>
  <w:endnote w:type="continuationSeparator" w:id="0">
    <w:p w14:paraId="2BB90417" w14:textId="77777777" w:rsidR="00A002C0" w:rsidRDefault="00A002C0" w:rsidP="00954679">
      <w:pPr>
        <w:spacing w:before="0" w:after="0"/>
      </w:pPr>
      <w:r>
        <w:continuationSeparator/>
      </w:r>
    </w:p>
  </w:endnote>
  <w:endnote w:type="continuationNotice" w:id="1">
    <w:p w14:paraId="2C199FF8" w14:textId="77777777" w:rsidR="00124A5A" w:rsidRDefault="00124A5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291C1109" w14:textId="773F7F0D" w:rsidR="00A002C0" w:rsidRDefault="00A002C0"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5C583E">
              <w:rPr>
                <w:bCs/>
                <w:noProof/>
              </w:rPr>
              <w:t>2</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5C583E">
              <w:rPr>
                <w:bCs/>
                <w:noProof/>
              </w:rPr>
              <w:t>2</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89D887" w14:textId="77777777" w:rsidR="00A002C0" w:rsidRDefault="00A002C0" w:rsidP="00954679">
      <w:pPr>
        <w:spacing w:before="0" w:after="0"/>
      </w:pPr>
      <w:r>
        <w:separator/>
      </w:r>
    </w:p>
  </w:footnote>
  <w:footnote w:type="continuationSeparator" w:id="0">
    <w:p w14:paraId="0A1502DF" w14:textId="77777777" w:rsidR="00A002C0" w:rsidRDefault="00A002C0" w:rsidP="00954679">
      <w:pPr>
        <w:spacing w:before="0" w:after="0"/>
      </w:pPr>
      <w:r>
        <w:continuationSeparator/>
      </w:r>
    </w:p>
  </w:footnote>
  <w:footnote w:type="continuationNotice" w:id="1">
    <w:p w14:paraId="11698D72" w14:textId="77777777" w:rsidR="00124A5A" w:rsidRDefault="00124A5A">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15:restartNumberingAfterBreak="0">
    <w:nsid w:val="67A43C0B"/>
    <w:multiLevelType w:val="multilevel"/>
    <w:tmpl w:val="83AA78B2"/>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EEE"/>
    <w:rsid w:val="0001113E"/>
    <w:rsid w:val="00013390"/>
    <w:rsid w:val="00016EA2"/>
    <w:rsid w:val="00042FEE"/>
    <w:rsid w:val="00076178"/>
    <w:rsid w:val="00095211"/>
    <w:rsid w:val="000B1509"/>
    <w:rsid w:val="000B39A1"/>
    <w:rsid w:val="000C10DF"/>
    <w:rsid w:val="000C6935"/>
    <w:rsid w:val="000D0931"/>
    <w:rsid w:val="000E6D89"/>
    <w:rsid w:val="000F124E"/>
    <w:rsid w:val="000F73A6"/>
    <w:rsid w:val="00113B45"/>
    <w:rsid w:val="00124A5A"/>
    <w:rsid w:val="00157BFB"/>
    <w:rsid w:val="001B7535"/>
    <w:rsid w:val="001E6A74"/>
    <w:rsid w:val="001F41D0"/>
    <w:rsid w:val="00220F16"/>
    <w:rsid w:val="00247CD5"/>
    <w:rsid w:val="00254C5B"/>
    <w:rsid w:val="002554EB"/>
    <w:rsid w:val="00271AFE"/>
    <w:rsid w:val="002A1830"/>
    <w:rsid w:val="002A7E1F"/>
    <w:rsid w:val="002C226C"/>
    <w:rsid w:val="003041FA"/>
    <w:rsid w:val="003342CD"/>
    <w:rsid w:val="00335042"/>
    <w:rsid w:val="00362B70"/>
    <w:rsid w:val="00392BBA"/>
    <w:rsid w:val="003954FD"/>
    <w:rsid w:val="003A7E05"/>
    <w:rsid w:val="003C7907"/>
    <w:rsid w:val="003D60D7"/>
    <w:rsid w:val="003E1CE3"/>
    <w:rsid w:val="00402148"/>
    <w:rsid w:val="00462095"/>
    <w:rsid w:val="00482B81"/>
    <w:rsid w:val="00482D4C"/>
    <w:rsid w:val="004B3C0F"/>
    <w:rsid w:val="004C05E4"/>
    <w:rsid w:val="004E39E1"/>
    <w:rsid w:val="004F56D0"/>
    <w:rsid w:val="00503E44"/>
    <w:rsid w:val="00515283"/>
    <w:rsid w:val="00533926"/>
    <w:rsid w:val="005436D8"/>
    <w:rsid w:val="00552F19"/>
    <w:rsid w:val="0055675D"/>
    <w:rsid w:val="00563D70"/>
    <w:rsid w:val="00566E8F"/>
    <w:rsid w:val="0057422E"/>
    <w:rsid w:val="005833BE"/>
    <w:rsid w:val="005C583E"/>
    <w:rsid w:val="005D7D5A"/>
    <w:rsid w:val="005E4BAC"/>
    <w:rsid w:val="0060130D"/>
    <w:rsid w:val="0064129F"/>
    <w:rsid w:val="00647BB7"/>
    <w:rsid w:val="00680297"/>
    <w:rsid w:val="006873CE"/>
    <w:rsid w:val="006A0786"/>
    <w:rsid w:val="00710E94"/>
    <w:rsid w:val="00727D8A"/>
    <w:rsid w:val="00731FEA"/>
    <w:rsid w:val="00736F61"/>
    <w:rsid w:val="00742253"/>
    <w:rsid w:val="0075487E"/>
    <w:rsid w:val="007662C7"/>
    <w:rsid w:val="00776306"/>
    <w:rsid w:val="007A41BC"/>
    <w:rsid w:val="007A55A7"/>
    <w:rsid w:val="007B1F10"/>
    <w:rsid w:val="007B335E"/>
    <w:rsid w:val="007E0109"/>
    <w:rsid w:val="007E018D"/>
    <w:rsid w:val="007F1B71"/>
    <w:rsid w:val="00807E7D"/>
    <w:rsid w:val="00831675"/>
    <w:rsid w:val="0088467C"/>
    <w:rsid w:val="00894579"/>
    <w:rsid w:val="008A5B67"/>
    <w:rsid w:val="008D16F7"/>
    <w:rsid w:val="008E1427"/>
    <w:rsid w:val="008F3EEE"/>
    <w:rsid w:val="009143A0"/>
    <w:rsid w:val="00936902"/>
    <w:rsid w:val="00954679"/>
    <w:rsid w:val="00981C76"/>
    <w:rsid w:val="009C6A1E"/>
    <w:rsid w:val="009E2F86"/>
    <w:rsid w:val="00A002C0"/>
    <w:rsid w:val="00A014E0"/>
    <w:rsid w:val="00A12209"/>
    <w:rsid w:val="00A36DF3"/>
    <w:rsid w:val="00A532DD"/>
    <w:rsid w:val="00A80BCF"/>
    <w:rsid w:val="00A8369C"/>
    <w:rsid w:val="00AA1689"/>
    <w:rsid w:val="00AA5770"/>
    <w:rsid w:val="00AA692A"/>
    <w:rsid w:val="00AB688E"/>
    <w:rsid w:val="00AC1D15"/>
    <w:rsid w:val="00B07B0C"/>
    <w:rsid w:val="00B25563"/>
    <w:rsid w:val="00B26D48"/>
    <w:rsid w:val="00B42EE1"/>
    <w:rsid w:val="00B6276A"/>
    <w:rsid w:val="00B8293D"/>
    <w:rsid w:val="00B92478"/>
    <w:rsid w:val="00BA6188"/>
    <w:rsid w:val="00BB608B"/>
    <w:rsid w:val="00BD61A2"/>
    <w:rsid w:val="00BE484D"/>
    <w:rsid w:val="00C37E05"/>
    <w:rsid w:val="00C55D29"/>
    <w:rsid w:val="00C805FF"/>
    <w:rsid w:val="00CA0BE9"/>
    <w:rsid w:val="00CA138D"/>
    <w:rsid w:val="00CC7641"/>
    <w:rsid w:val="00CE74EA"/>
    <w:rsid w:val="00D13794"/>
    <w:rsid w:val="00D24052"/>
    <w:rsid w:val="00D24386"/>
    <w:rsid w:val="00D305DE"/>
    <w:rsid w:val="00D31575"/>
    <w:rsid w:val="00D34626"/>
    <w:rsid w:val="00D34FB4"/>
    <w:rsid w:val="00D4257A"/>
    <w:rsid w:val="00D62665"/>
    <w:rsid w:val="00D82E47"/>
    <w:rsid w:val="00DC0CDE"/>
    <w:rsid w:val="00DC4D72"/>
    <w:rsid w:val="00E0624D"/>
    <w:rsid w:val="00E139EF"/>
    <w:rsid w:val="00E4438C"/>
    <w:rsid w:val="00E457F3"/>
    <w:rsid w:val="00EA4DD8"/>
    <w:rsid w:val="00EA5EC6"/>
    <w:rsid w:val="00EB2AEF"/>
    <w:rsid w:val="00EB7E71"/>
    <w:rsid w:val="00EF5A12"/>
    <w:rsid w:val="00F016ED"/>
    <w:rsid w:val="00F109D4"/>
    <w:rsid w:val="00F15EE9"/>
    <w:rsid w:val="00F4272B"/>
    <w:rsid w:val="00F47585"/>
    <w:rsid w:val="00F5271F"/>
    <w:rsid w:val="00F60EB4"/>
    <w:rsid w:val="00F85E6F"/>
    <w:rsid w:val="00FE04E4"/>
    <w:rsid w:val="00FE4986"/>
    <w:rsid w:val="00FE73F9"/>
    <w:rsid w:val="00FF1057"/>
    <w:rsid w:val="00FF3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AF1A1A"/>
  <w15:docId w15:val="{13F25969-DE21-495E-8254-618C38467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3FF2529B5B944BFB53D670EF4B8644C"/>
        <w:category>
          <w:name w:val="General"/>
          <w:gallery w:val="placeholder"/>
        </w:category>
        <w:types>
          <w:type w:val="bbPlcHdr"/>
        </w:types>
        <w:behaviors>
          <w:behavior w:val="content"/>
        </w:behaviors>
        <w:guid w:val="{8B94F768-F82C-453D-A437-F232D47DF7A6}"/>
      </w:docPartPr>
      <w:docPartBody>
        <w:p w:rsidR="006F595B" w:rsidRDefault="006F595B">
          <w:pPr>
            <w:pStyle w:val="13FF2529B5B944BFB53D670EF4B8644C"/>
          </w:pPr>
          <w:r w:rsidRPr="003C7907">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95B"/>
    <w:rsid w:val="006F59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3FF2529B5B944BFB53D670EF4B8644C">
    <w:name w:val="13FF2529B5B944BFB53D670EF4B8644C"/>
  </w:style>
  <w:style w:type="paragraph" w:customStyle="1" w:styleId="05B8955695094B5AA521D072CD14E3BB">
    <w:name w:val="05B8955695094B5AA521D072CD14E3BB"/>
  </w:style>
  <w:style w:type="paragraph" w:customStyle="1" w:styleId="A28DCFF96A10496384C8E186AD68765E">
    <w:name w:val="A28DCFF96A10496384C8E186AD68765E"/>
  </w:style>
  <w:style w:type="paragraph" w:customStyle="1" w:styleId="A0FD9DD6737F4DE5996C8C334A08B374">
    <w:name w:val="A0FD9DD6737F4DE5996C8C334A08B3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6C0F2B33-D3C2-4619-9D48-BC1ED10B3D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48175A5BEC4C3449A098AAEDB4C11699" ma:contentTypeVersion="" ma:contentTypeDescription="PDMS Document Site Content Type" ma:contentTypeScope="" ma:versionID="e0a8cc3efec2fcf158d479b2ab829286">
  <xsd:schema xmlns:xsd="http://www.w3.org/2001/XMLSchema" xmlns:xs="http://www.w3.org/2001/XMLSchema" xmlns:p="http://schemas.microsoft.com/office/2006/metadata/properties" xmlns:ns2="6C0F2B33-D3C2-4619-9D48-BC1ED10B3D43" targetNamespace="http://schemas.microsoft.com/office/2006/metadata/properties" ma:root="true" ma:fieldsID="5b4aef4ec16c752d2c9e32b84031375e" ns2:_="">
    <xsd:import namespace="6C0F2B33-D3C2-4619-9D48-BC1ED10B3D43"/>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0F2B33-D3C2-4619-9D48-BC1ED10B3D43"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78533-3486-40E5-9013-DD26FD164D39}">
  <ds:schemaRefs>
    <ds:schemaRef ds:uri="6C0F2B33-D3C2-4619-9D48-BC1ED10B3D43"/>
    <ds:schemaRef ds:uri="http://schemas.openxmlformats.org/package/2006/metadata/core-properties"/>
    <ds:schemaRef ds:uri="http://purl.org/dc/terms/"/>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purl.org/dc/dcmitype/"/>
  </ds:schemaRefs>
</ds:datastoreItem>
</file>

<file path=customXml/itemProps2.xml><?xml version="1.0" encoding="utf-8"?>
<ds:datastoreItem xmlns:ds="http://schemas.openxmlformats.org/officeDocument/2006/customXml" ds:itemID="{6459AB19-C090-41E8-8F85-C2004F8141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0F2B33-D3C2-4619-9D48-BC1ED10B3D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4.xml><?xml version="1.0" encoding="utf-8"?>
<ds:datastoreItem xmlns:ds="http://schemas.openxmlformats.org/officeDocument/2006/customXml" ds:itemID="{1F0A1D34-7C51-41AC-A168-41223E065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0</TotalTime>
  <Pages>2</Pages>
  <Words>592</Words>
  <Characters>3377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Explanatory Statement - Duty to take reasonable care not to make a misrepresentation to an insurer</vt:lpstr>
    </vt:vector>
  </TitlesOfParts>
  <Company>Australian Government</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 Duty to take reasonable care not to make a misrepresentation to an insurer</dc:title>
  <dc:subject>Consultation paper</dc:subject>
  <dc:creator>The Treasury</dc:creator>
  <cp:lastModifiedBy>Thomas, Deborah</cp:lastModifiedBy>
  <cp:revision>2</cp:revision>
  <cp:lastPrinted>2020-01-09T00:59:00Z</cp:lastPrinted>
  <dcterms:created xsi:type="dcterms:W3CDTF">2020-01-24T00:57:00Z</dcterms:created>
  <dcterms:modified xsi:type="dcterms:W3CDTF">2020-01-24T00:57:00Z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-1423721826</vt:i4>
  </property>
  <property fmtid="{D5CDD505-2E9C-101B-9397-08002B2CF9AE}" pid="3" name="_NewReviewCycle">
    <vt:lpwstr/>
  </property>
  <property fmtid="{D5CDD505-2E9C-101B-9397-08002B2CF9AE}" pid="4" name="_EmailSubject">
    <vt:lpwstr>MS00-000039 - Release of Exposure Draft legislation - FSRC - Winter Bills - Rec 4.5  [SEC=UNCLASSIFIED]</vt:lpwstr>
  </property>
  <property fmtid="{D5CDD505-2E9C-101B-9397-08002B2CF9AE}" pid="5" name="_AuthorEmail">
    <vt:lpwstr>Luke.Spear@treasury.gov.au</vt:lpwstr>
  </property>
  <property fmtid="{D5CDD505-2E9C-101B-9397-08002B2CF9AE}" pid="6" name="_AuthorEmailDisplayName">
    <vt:lpwstr>Spear, Luke</vt:lpwstr>
  </property>
  <property fmtid="{D5CDD505-2E9C-101B-9397-08002B2CF9AE}" pid="7" name="ContentTypeId">
    <vt:lpwstr>0x010100266966F133664895A6EE3632470D45F50048175A5BEC4C3449A098AAEDB4C11699</vt:lpwstr>
  </property>
  <property fmtid="{D5CDD505-2E9C-101B-9397-08002B2CF9AE}" pid="8" name="_PreviousAdHocReviewCycleID">
    <vt:i4>-1533705720</vt:i4>
  </property>
  <property fmtid="{D5CDD505-2E9C-101B-9397-08002B2CF9AE}" pid="9" name="TSYRecordClass">
    <vt:lpwstr>24;#TSY RA-9072 - Retain as national archives|d71911a4-1e32-4fc6-834f-26c4fc33e217</vt:lpwstr>
  </property>
  <property fmtid="{D5CDD505-2E9C-101B-9397-08002B2CF9AE}" pid="10" name="_dlc_DocIdItemGuid">
    <vt:lpwstr>90df9c0a-94fa-4342-afc7-8ed0766b9d17</vt:lpwstr>
  </property>
  <property fmtid="{D5CDD505-2E9C-101B-9397-08002B2CF9AE}" pid="11" name="RecordPoint_WorkflowType">
    <vt:lpwstr>ActiveSubmitStub</vt:lpwstr>
  </property>
  <property fmtid="{D5CDD505-2E9C-101B-9397-08002B2CF9AE}" pid="12" name="RecordPoint_ActiveItemWebId">
    <vt:lpwstr>{09392e0d-4618-463d-b4d2-50a90b9447cf}</vt:lpwstr>
  </property>
  <property fmtid="{D5CDD505-2E9C-101B-9397-08002B2CF9AE}" pid="13" name="RecordPoint_ActiveItemSiteId">
    <vt:lpwstr>{5b52b9a5-e5b2-4521-8814-a1e24ca2869d}</vt:lpwstr>
  </property>
  <property fmtid="{D5CDD505-2E9C-101B-9397-08002B2CF9AE}" pid="14" name="RecordPoint_ActiveItemListId">
    <vt:lpwstr>{507a8a59-704d-43cf-b103-02b0cd527a9d}</vt:lpwstr>
  </property>
  <property fmtid="{D5CDD505-2E9C-101B-9397-08002B2CF9AE}" pid="15" name="RecordPoint_ActiveItemUniqueId">
    <vt:lpwstr>{90df9c0a-94fa-4342-afc7-8ed0766b9d17}</vt:lpwstr>
  </property>
  <property fmtid="{D5CDD505-2E9C-101B-9397-08002B2CF9AE}" pid="16" name="_ReviewingToolsShownOnce">
    <vt:lpwstr/>
  </property>
</Properties>
</file>