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AE1AE" w14:textId="72A4EC01" w:rsidR="00B17774" w:rsidRDefault="0030398E" w:rsidP="00B17774">
      <w:pPr>
        <w:pStyle w:val="Baseparagraphcentred"/>
      </w:pPr>
      <w:bookmarkStart w:id="0" w:name="_GoBack"/>
      <w:bookmarkEnd w:id="0"/>
      <w:r>
        <w:t>2019</w:t>
      </w:r>
    </w:p>
    <w:p w14:paraId="3FF0C360" w14:textId="77777777" w:rsidR="00B17774" w:rsidRDefault="00B17774" w:rsidP="00B17774">
      <w:pPr>
        <w:pStyle w:val="Baseparagraphcentred"/>
      </w:pPr>
    </w:p>
    <w:p w14:paraId="12841AC3" w14:textId="77777777" w:rsidR="00B17774" w:rsidRDefault="00B17774" w:rsidP="00B17774">
      <w:pPr>
        <w:pStyle w:val="Baseparagraphcentred"/>
      </w:pPr>
      <w:r>
        <w:t>THE PARLIAMENT OF THE COMMONWEALTH OF AUSTRALIA</w:t>
      </w:r>
    </w:p>
    <w:p w14:paraId="710358FE" w14:textId="77777777" w:rsidR="00B17774" w:rsidRDefault="00B17774" w:rsidP="00B17774">
      <w:pPr>
        <w:pStyle w:val="Baseparagraphcentred"/>
      </w:pPr>
    </w:p>
    <w:p w14:paraId="287A0448" w14:textId="77777777" w:rsidR="00B17774" w:rsidRDefault="00B17774" w:rsidP="00B17774">
      <w:pPr>
        <w:pStyle w:val="Baseparagraphcentred"/>
      </w:pPr>
    </w:p>
    <w:p w14:paraId="6C03094F" w14:textId="77777777" w:rsidR="00B17774" w:rsidRDefault="00B17774" w:rsidP="00B17774">
      <w:pPr>
        <w:pStyle w:val="Baseparagraphcentred"/>
      </w:pPr>
    </w:p>
    <w:p w14:paraId="4B88FCA8" w14:textId="77777777" w:rsidR="00B17774" w:rsidRDefault="00B17774" w:rsidP="00B17774">
      <w:pPr>
        <w:pStyle w:val="Baseparagraphcentred"/>
      </w:pPr>
      <w:r>
        <w:t>HOUSE OF REPRESENTATIVES</w:t>
      </w:r>
    </w:p>
    <w:p w14:paraId="615194AB" w14:textId="77777777" w:rsidR="00B17774" w:rsidRDefault="00B17774" w:rsidP="00B17774">
      <w:pPr>
        <w:pStyle w:val="Baseparagraphcentred"/>
      </w:pPr>
    </w:p>
    <w:p w14:paraId="11C14395" w14:textId="77777777" w:rsidR="00B17774" w:rsidRDefault="00B17774" w:rsidP="00B17774">
      <w:pPr>
        <w:pStyle w:val="Baseparagraphcentred"/>
      </w:pPr>
    </w:p>
    <w:p w14:paraId="3E4A6E57" w14:textId="77777777" w:rsidR="00B17774" w:rsidRDefault="00B17774" w:rsidP="00B17774">
      <w:pPr>
        <w:pStyle w:val="Baseparagraphcentred"/>
      </w:pPr>
    </w:p>
    <w:p w14:paraId="4877D6D2" w14:textId="7B730693" w:rsidR="00B17774" w:rsidRDefault="00A020DC" w:rsidP="00B17774">
      <w:pPr>
        <w:pStyle w:val="BillName"/>
      </w:pPr>
      <w:bookmarkStart w:id="1" w:name="BillName"/>
      <w:bookmarkEnd w:id="1"/>
      <w:r>
        <w:t>Financial sector reform (Hayne Royal Commission Response – Protecting Consumers (2020 Measures)) Bill 2020</w:t>
      </w:r>
      <w:r w:rsidR="00F552CA">
        <w:t>: Avoidance of life insurance contracts (FSRC Rec 4.6)</w:t>
      </w:r>
    </w:p>
    <w:p w14:paraId="3879209D" w14:textId="77777777" w:rsidR="00B17774" w:rsidRDefault="00B17774" w:rsidP="00B17774">
      <w:pPr>
        <w:pStyle w:val="Baseparagraphcentred"/>
      </w:pPr>
    </w:p>
    <w:p w14:paraId="19E4F736" w14:textId="77777777" w:rsidR="00B17774" w:rsidRDefault="00B17774" w:rsidP="00B17774">
      <w:pPr>
        <w:pStyle w:val="Baseparagraphcentred"/>
      </w:pPr>
    </w:p>
    <w:p w14:paraId="7FEC93BA" w14:textId="77777777" w:rsidR="00B17774" w:rsidRDefault="00B17774" w:rsidP="00B17774">
      <w:pPr>
        <w:pStyle w:val="Baseparagraphcentred"/>
      </w:pPr>
    </w:p>
    <w:p w14:paraId="31EC40DB" w14:textId="77777777" w:rsidR="00B17774" w:rsidRDefault="00B17774" w:rsidP="00B17774">
      <w:pPr>
        <w:pStyle w:val="Baseparagraphcentred"/>
      </w:pPr>
    </w:p>
    <w:p w14:paraId="4F80D5D1" w14:textId="77777777" w:rsidR="00B17774" w:rsidRDefault="00B17774" w:rsidP="00B17774">
      <w:pPr>
        <w:pStyle w:val="Baseparagraphcentred"/>
      </w:pPr>
      <w:r>
        <w:t>EXPLANATORY MEMORANDUM</w:t>
      </w:r>
    </w:p>
    <w:p w14:paraId="1C979EFA" w14:textId="77777777" w:rsidR="00B17774" w:rsidRDefault="00B17774" w:rsidP="00B17774">
      <w:pPr>
        <w:pStyle w:val="Baseparagraphcentred"/>
      </w:pPr>
    </w:p>
    <w:p w14:paraId="7FBA8D72" w14:textId="77777777" w:rsidR="00B17774" w:rsidRDefault="00B17774" w:rsidP="00B17774">
      <w:pPr>
        <w:pStyle w:val="Baseparagraphcentred"/>
      </w:pPr>
    </w:p>
    <w:p w14:paraId="32D14A32" w14:textId="77777777" w:rsidR="00B17774" w:rsidRDefault="00B17774" w:rsidP="00B17774">
      <w:pPr>
        <w:pStyle w:val="Baseparagraphcentred"/>
      </w:pPr>
    </w:p>
    <w:p w14:paraId="16DD8562" w14:textId="01926978" w:rsidR="00773B68" w:rsidRDefault="00B17774" w:rsidP="0030398E">
      <w:pPr>
        <w:pStyle w:val="ParaCentredNoSpacing"/>
      </w:pPr>
      <w:r>
        <w:t>(Circulated by authority of the</w:t>
      </w:r>
      <w:r w:rsidR="0030398E">
        <w:t xml:space="preserve"> Treasurer</w:t>
      </w:r>
      <w:r w:rsidR="00734F84">
        <w:t>)</w:t>
      </w:r>
    </w:p>
    <w:p w14:paraId="4B52B8B9" w14:textId="77777777" w:rsidR="00773B68" w:rsidRDefault="00773B68" w:rsidP="00773B68">
      <w:pPr>
        <w:pStyle w:val="ParaCentredNoSpacing"/>
      </w:pPr>
    </w:p>
    <w:p w14:paraId="3F856CEB" w14:textId="77777777" w:rsidR="00B17774" w:rsidRDefault="00B17774" w:rsidP="00B17774"/>
    <w:p w14:paraId="7CB059CB" w14:textId="77777777" w:rsidR="00813A51" w:rsidRDefault="00813A51" w:rsidP="00B17774">
      <w:pPr>
        <w:sectPr w:rsidR="00813A51" w:rsidSect="00E74E50">
          <w:headerReference w:type="even" r:id="rId14"/>
          <w:headerReference w:type="default" r:id="rId15"/>
          <w:footerReference w:type="even" r:id="rId16"/>
          <w:footerReference w:type="default" r:id="rId17"/>
          <w:headerReference w:type="first" r:id="rId18"/>
          <w:pgSz w:w="9979" w:h="14175" w:code="13"/>
          <w:pgMar w:top="567" w:right="1134" w:bottom="567" w:left="1134" w:header="709" w:footer="709" w:gutter="0"/>
          <w:cols w:space="708"/>
          <w:titlePg/>
          <w:docGrid w:linePitch="360"/>
        </w:sectPr>
      </w:pPr>
    </w:p>
    <w:p w14:paraId="1471CC91" w14:textId="77777777" w:rsidR="00B17774" w:rsidRPr="003E0794" w:rsidRDefault="00B17774" w:rsidP="00B17774">
      <w:pPr>
        <w:pStyle w:val="TOCHeading"/>
      </w:pPr>
      <w:r w:rsidRPr="003E0794">
        <w:lastRenderedPageBreak/>
        <w:t>Table of contents</w:t>
      </w:r>
    </w:p>
    <w:p w14:paraId="1B5099EC" w14:textId="4C69FA05" w:rsidR="00417496"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417496">
        <w:t>Glossary</w:t>
      </w:r>
      <w:r w:rsidR="00417496">
        <w:tab/>
      </w:r>
      <w:r w:rsidR="00417496">
        <w:fldChar w:fldCharType="begin"/>
      </w:r>
      <w:r w:rsidR="00417496">
        <w:instrText xml:space="preserve"> PAGEREF _Toc24643784 \h </w:instrText>
      </w:r>
      <w:r w:rsidR="00417496">
        <w:fldChar w:fldCharType="separate"/>
      </w:r>
      <w:r w:rsidR="005F66C8">
        <w:t>5</w:t>
      </w:r>
      <w:r w:rsidR="00417496">
        <w:fldChar w:fldCharType="end"/>
      </w:r>
    </w:p>
    <w:p w14:paraId="7E2DB305" w14:textId="34DC117E" w:rsidR="00417496" w:rsidRDefault="00417496">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Increasing the standard for insurer avoidance of life insurance contracts</w:t>
      </w:r>
      <w:r>
        <w:rPr>
          <w:noProof/>
        </w:rPr>
        <w:tab/>
      </w:r>
      <w:r>
        <w:rPr>
          <w:noProof/>
        </w:rPr>
        <w:fldChar w:fldCharType="begin"/>
      </w:r>
      <w:r>
        <w:rPr>
          <w:noProof/>
        </w:rPr>
        <w:instrText xml:space="preserve"> PAGEREF _Toc24643785 \h </w:instrText>
      </w:r>
      <w:r>
        <w:rPr>
          <w:noProof/>
        </w:rPr>
      </w:r>
      <w:r>
        <w:rPr>
          <w:noProof/>
        </w:rPr>
        <w:fldChar w:fldCharType="separate"/>
      </w:r>
      <w:r w:rsidR="005F66C8">
        <w:rPr>
          <w:noProof/>
        </w:rPr>
        <w:t>7</w:t>
      </w:r>
      <w:r>
        <w:rPr>
          <w:noProof/>
        </w:rPr>
        <w:fldChar w:fldCharType="end"/>
      </w:r>
    </w:p>
    <w:p w14:paraId="7FB5606C" w14:textId="6F821166" w:rsidR="00E5385B" w:rsidRDefault="00734F84" w:rsidP="00295ABD">
      <w:pPr>
        <w:rPr>
          <w:rFonts w:ascii="Helvetica" w:hAnsi="Helvetica"/>
          <w:noProof/>
          <w:sz w:val="24"/>
        </w:rPr>
      </w:pPr>
      <w:r>
        <w:rPr>
          <w:rFonts w:ascii="Helvetica" w:hAnsi="Helvetica"/>
          <w:noProof/>
          <w:sz w:val="24"/>
        </w:rPr>
        <w:fldChar w:fldCharType="end"/>
      </w:r>
    </w:p>
    <w:p w14:paraId="6C410EFC" w14:textId="77777777" w:rsidR="00B17774" w:rsidRDefault="00B17774" w:rsidP="00B17774">
      <w:pPr>
        <w:pStyle w:val="Hiddentext"/>
      </w:pPr>
    </w:p>
    <w:p w14:paraId="16E8CE37" w14:textId="77777777" w:rsidR="00B17774" w:rsidRDefault="00B17774" w:rsidP="00B17774">
      <w:pPr>
        <w:pStyle w:val="base-text-paragraphnonumbers"/>
        <w:sectPr w:rsidR="00B17774" w:rsidSect="00E74E50">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7C3BC069" w14:textId="77777777" w:rsidR="00B17774" w:rsidRPr="00567602" w:rsidRDefault="00B17774" w:rsidP="00567602">
      <w:pPr>
        <w:pStyle w:val="Chapterheadingsubdocument"/>
      </w:pPr>
      <w:bookmarkStart w:id="2" w:name="_Toc24643784"/>
      <w:r w:rsidRPr="00567602">
        <w:rPr>
          <w:rStyle w:val="ChapterNameOnly"/>
        </w:rPr>
        <w:lastRenderedPageBreak/>
        <w:t>Glossary</w:t>
      </w:r>
      <w:bookmarkEnd w:id="2"/>
    </w:p>
    <w:p w14:paraId="1B517156" w14:textId="77777777" w:rsidR="00B17774" w:rsidRDefault="00B17774" w:rsidP="00B17774">
      <w:pPr>
        <w:pStyle w:val="BTPwithextraspacing"/>
      </w:pPr>
      <w:r>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4C732388" w14:textId="77777777" w:rsidTr="00823D53">
        <w:tc>
          <w:tcPr>
            <w:tcW w:w="2721" w:type="dxa"/>
          </w:tcPr>
          <w:p w14:paraId="1E75A704" w14:textId="77777777" w:rsidR="00B17774" w:rsidRPr="00123D96" w:rsidRDefault="00B17774" w:rsidP="000E5C01">
            <w:pPr>
              <w:pStyle w:val="tableheaderwithintable"/>
            </w:pPr>
            <w:r w:rsidRPr="00123D96">
              <w:t>Abbreviation</w:t>
            </w:r>
          </w:p>
        </w:tc>
        <w:tc>
          <w:tcPr>
            <w:tcW w:w="3885" w:type="dxa"/>
          </w:tcPr>
          <w:p w14:paraId="229515D4" w14:textId="77777777" w:rsidR="00B17774" w:rsidRPr="00123D96" w:rsidRDefault="00B17774" w:rsidP="000E5C01">
            <w:pPr>
              <w:pStyle w:val="tableheaderwithintable"/>
            </w:pPr>
            <w:r w:rsidRPr="00123D96">
              <w:t>Definition</w:t>
            </w:r>
          </w:p>
        </w:tc>
      </w:tr>
      <w:tr w:rsidR="00B17774" w:rsidRPr="002C43E8" w14:paraId="3E65CA73" w14:textId="77777777" w:rsidTr="00823D53">
        <w:tc>
          <w:tcPr>
            <w:tcW w:w="2721" w:type="dxa"/>
          </w:tcPr>
          <w:p w14:paraId="10816BE2" w14:textId="7840ABB1" w:rsidR="00B17774" w:rsidRPr="002C43E8" w:rsidRDefault="00643C4B" w:rsidP="000E5C01">
            <w:pPr>
              <w:pStyle w:val="Glossarytabletext"/>
              <w:rPr>
                <w:lang w:val="en-US" w:eastAsia="en-US"/>
              </w:rPr>
            </w:pPr>
            <w:bookmarkStart w:id="3" w:name="GlossaryTableStart"/>
            <w:bookmarkEnd w:id="3"/>
            <w:r>
              <w:rPr>
                <w:lang w:val="en-US" w:eastAsia="en-US"/>
              </w:rPr>
              <w:t>Financial Services Royal Commission</w:t>
            </w:r>
          </w:p>
        </w:tc>
        <w:tc>
          <w:tcPr>
            <w:tcW w:w="3885" w:type="dxa"/>
          </w:tcPr>
          <w:p w14:paraId="50148602" w14:textId="7AEF0811" w:rsidR="00B17774" w:rsidRPr="002C43E8" w:rsidRDefault="003C5702" w:rsidP="000E5C01">
            <w:pPr>
              <w:pStyle w:val="Glossarytabletext"/>
              <w:rPr>
                <w:lang w:val="en-US" w:eastAsia="en-US"/>
              </w:rPr>
            </w:pPr>
            <w:r>
              <w:rPr>
                <w:lang w:val="en-US" w:eastAsia="en-US"/>
              </w:rPr>
              <w:t>Royal Commission into Misconduct in the Banking, Superannuation and Financial Services Industry</w:t>
            </w:r>
          </w:p>
        </w:tc>
      </w:tr>
    </w:tbl>
    <w:p w14:paraId="04AA3A73" w14:textId="77777777" w:rsidR="00E5385B" w:rsidRDefault="00E5385B" w:rsidP="00B17774"/>
    <w:p w14:paraId="11910AD9" w14:textId="77777777" w:rsidR="00B17774" w:rsidRDefault="00B17774" w:rsidP="00B17774"/>
    <w:p w14:paraId="431D4C77" w14:textId="7A62FAD0" w:rsidR="00567602" w:rsidRDefault="00567602">
      <w:pPr>
        <w:spacing w:before="0" w:after="160" w:line="259" w:lineRule="auto"/>
      </w:pPr>
      <w:bookmarkStart w:id="4" w:name="GeneralOutline"/>
      <w:bookmarkEnd w:id="4"/>
    </w:p>
    <w:p w14:paraId="560B4ED1" w14:textId="77777777" w:rsidR="00B17774" w:rsidRDefault="00B17774" w:rsidP="00B17774">
      <w:pPr>
        <w:pStyle w:val="Hiddentext"/>
      </w:pPr>
    </w:p>
    <w:p w14:paraId="0ADB8B22" w14:textId="77777777" w:rsidR="00B17774" w:rsidRDefault="00B17774" w:rsidP="00B17774">
      <w:pPr>
        <w:sectPr w:rsidR="00B17774" w:rsidSect="00E74E50">
          <w:footerReference w:type="even" r:id="rId25"/>
          <w:footerReference w:type="default" r:id="rId26"/>
          <w:footerReference w:type="first" r:id="rId27"/>
          <w:type w:val="oddPage"/>
          <w:pgSz w:w="9979" w:h="14175" w:code="9"/>
          <w:pgMar w:top="567" w:right="1134" w:bottom="567" w:left="1134" w:header="709" w:footer="709" w:gutter="0"/>
          <w:cols w:space="708"/>
          <w:titlePg/>
          <w:docGrid w:linePitch="360"/>
        </w:sectPr>
      </w:pPr>
    </w:p>
    <w:p w14:paraId="23755DB6" w14:textId="5843D6A7" w:rsidR="00B17774" w:rsidRPr="007C2B20" w:rsidRDefault="00840701" w:rsidP="000C2A9D">
      <w:pPr>
        <w:pStyle w:val="ChapterHeading"/>
      </w:pPr>
      <w:r w:rsidRPr="000C2A9D">
        <w:lastRenderedPageBreak/>
        <w:br/>
      </w:r>
      <w:bookmarkStart w:id="5" w:name="_Toc24643785"/>
      <w:r w:rsidR="00F77173">
        <w:rPr>
          <w:rStyle w:val="ChapterNameOnly"/>
        </w:rPr>
        <w:t>Increasing the standard for insurer avoidance of life insurance contracts</w:t>
      </w:r>
      <w:bookmarkEnd w:id="5"/>
    </w:p>
    <w:p w14:paraId="6898D818" w14:textId="77777777" w:rsidR="00B17774" w:rsidRDefault="00B17774" w:rsidP="00B17774">
      <w:pPr>
        <w:pStyle w:val="Heading2"/>
      </w:pPr>
      <w:r>
        <w:t>Outline of chapter</w:t>
      </w:r>
    </w:p>
    <w:p w14:paraId="4AA70DC6" w14:textId="76406234" w:rsidR="00B17774" w:rsidRDefault="002A320A" w:rsidP="00B17774">
      <w:pPr>
        <w:numPr>
          <w:ilvl w:val="1"/>
          <w:numId w:val="7"/>
        </w:numPr>
      </w:pPr>
      <w:r>
        <w:t xml:space="preserve">Schedule 1 to the Bill </w:t>
      </w:r>
      <w:r w:rsidR="00103129">
        <w:t xml:space="preserve">implements recommendation 4.6 of the Financial Services Royal Commission by amending </w:t>
      </w:r>
      <w:r>
        <w:t xml:space="preserve">the </w:t>
      </w:r>
      <w:r w:rsidRPr="00F552CA">
        <w:rPr>
          <w:i/>
        </w:rPr>
        <w:t>I</w:t>
      </w:r>
      <w:r w:rsidR="00643C4B" w:rsidRPr="00F552CA">
        <w:rPr>
          <w:i/>
        </w:rPr>
        <w:t xml:space="preserve">nsurance </w:t>
      </w:r>
      <w:r w:rsidRPr="00F552CA">
        <w:rPr>
          <w:i/>
        </w:rPr>
        <w:t>C</w:t>
      </w:r>
      <w:r w:rsidR="00643C4B" w:rsidRPr="00F552CA">
        <w:rPr>
          <w:i/>
        </w:rPr>
        <w:t>ontracts</w:t>
      </w:r>
      <w:r w:rsidRPr="00F552CA">
        <w:rPr>
          <w:i/>
        </w:rPr>
        <w:t xml:space="preserve"> Act </w:t>
      </w:r>
      <w:r w:rsidR="00F552CA" w:rsidRPr="00F552CA">
        <w:rPr>
          <w:i/>
        </w:rPr>
        <w:t>1984</w:t>
      </w:r>
      <w:r w:rsidR="00F552CA">
        <w:t xml:space="preserve"> </w:t>
      </w:r>
      <w:r w:rsidR="00762970">
        <w:t xml:space="preserve">to limit the circumstances in which an insurer can avoid a life insurance contract on the basis of </w:t>
      </w:r>
      <w:r w:rsidR="0064656E">
        <w:t xml:space="preserve">non-fraudulent misrepresentation or </w:t>
      </w:r>
      <w:r w:rsidR="00762970">
        <w:t>non-disclosure</w:t>
      </w:r>
      <w:r w:rsidR="0064656E">
        <w:t xml:space="preserve"> </w:t>
      </w:r>
      <w:r w:rsidR="00762970">
        <w:t xml:space="preserve">by an insured. </w:t>
      </w:r>
    </w:p>
    <w:p w14:paraId="05C844D7" w14:textId="77777777" w:rsidR="00B17774" w:rsidRDefault="00B17774" w:rsidP="00B17774">
      <w:pPr>
        <w:pStyle w:val="Heading2"/>
      </w:pPr>
      <w:r>
        <w:t>Context of amendments</w:t>
      </w:r>
    </w:p>
    <w:p w14:paraId="1DE1C5A8" w14:textId="5CB57870" w:rsidR="00103129" w:rsidRDefault="00B637DA" w:rsidP="00B17774">
      <w:pPr>
        <w:pStyle w:val="base-text-paragraph"/>
        <w:numPr>
          <w:ilvl w:val="1"/>
          <w:numId w:val="7"/>
        </w:numPr>
      </w:pPr>
      <w:r>
        <w:t xml:space="preserve">The </w:t>
      </w:r>
      <w:r w:rsidR="006F6C02">
        <w:t>Financial Services Royal Commission</w:t>
      </w:r>
      <w:r w:rsidR="007A5AF6">
        <w:t xml:space="preserve"> </w:t>
      </w:r>
      <w:r w:rsidR="00C01287">
        <w:t xml:space="preserve">considered life insurance in Australia and concluded that the </w:t>
      </w:r>
      <w:r w:rsidR="00CD5AD3">
        <w:t xml:space="preserve">current </w:t>
      </w:r>
      <w:r w:rsidR="007A5AF6">
        <w:t>regime for allowing insurers to avoid contracts of life insurance is</w:t>
      </w:r>
      <w:r w:rsidR="00C01287">
        <w:t xml:space="preserve"> unfairly weighted in favour of insurers. The </w:t>
      </w:r>
      <w:r w:rsidR="006F6C02">
        <w:t xml:space="preserve">Financial Services </w:t>
      </w:r>
      <w:r w:rsidR="007A5AF6">
        <w:t>Royal Commission</w:t>
      </w:r>
      <w:r w:rsidR="00C01287">
        <w:t xml:space="preserve"> recommended (</w:t>
      </w:r>
      <w:r w:rsidR="00E318AE">
        <w:t>R</w:t>
      </w:r>
      <w:r w:rsidR="00C01287">
        <w:t xml:space="preserve">ecommendation 4.6) that the </w:t>
      </w:r>
      <w:r w:rsidR="00C01287" w:rsidRPr="00103129">
        <w:rPr>
          <w:i/>
        </w:rPr>
        <w:t>I</w:t>
      </w:r>
      <w:r w:rsidR="007A5AF6" w:rsidRPr="00103129">
        <w:rPr>
          <w:i/>
        </w:rPr>
        <w:t xml:space="preserve">nsurance </w:t>
      </w:r>
      <w:r w:rsidR="00C01287" w:rsidRPr="00103129">
        <w:rPr>
          <w:i/>
        </w:rPr>
        <w:t>C</w:t>
      </w:r>
      <w:r w:rsidR="007A5AF6" w:rsidRPr="00103129">
        <w:rPr>
          <w:i/>
        </w:rPr>
        <w:t>ontracts</w:t>
      </w:r>
      <w:r w:rsidR="00C01287" w:rsidRPr="00103129">
        <w:rPr>
          <w:i/>
        </w:rPr>
        <w:t xml:space="preserve"> Act </w:t>
      </w:r>
      <w:r w:rsidR="00103129" w:rsidRPr="00103129">
        <w:rPr>
          <w:i/>
        </w:rPr>
        <w:t>1984</w:t>
      </w:r>
      <w:r w:rsidR="00103129">
        <w:t xml:space="preserve"> </w:t>
      </w:r>
      <w:r w:rsidR="00C01287">
        <w:t xml:space="preserve">be amended </w:t>
      </w:r>
      <w:r w:rsidR="00103129">
        <w:t>to limit the circumstances in which an insurer can avoid a life insurance contract on the basis of non-fraudulent misrepresentation or non</w:t>
      </w:r>
      <w:r w:rsidR="00103129">
        <w:noBreakHyphen/>
        <w:t xml:space="preserve">disclosure by an insured. </w:t>
      </w:r>
    </w:p>
    <w:p w14:paraId="6F05B2C3" w14:textId="062AA45C" w:rsidR="00B17774" w:rsidRDefault="00103129" w:rsidP="00B17774">
      <w:pPr>
        <w:pStyle w:val="base-text-paragraph"/>
        <w:numPr>
          <w:ilvl w:val="1"/>
          <w:numId w:val="7"/>
        </w:numPr>
      </w:pPr>
      <w:r>
        <w:t xml:space="preserve">The Government committed to implementing this reform on 4 February 2019 as part of its </w:t>
      </w:r>
      <w:r w:rsidR="00715FE2">
        <w:t xml:space="preserve">response to the </w:t>
      </w:r>
      <w:r w:rsidR="006F6C02">
        <w:t xml:space="preserve">Financial Services </w:t>
      </w:r>
      <w:r w:rsidR="007A5AF6">
        <w:t>Royal Commission</w:t>
      </w:r>
      <w:r w:rsidR="000C06FD">
        <w:t>.</w:t>
      </w:r>
      <w:r w:rsidR="00715FE2">
        <w:t xml:space="preserve"> </w:t>
      </w:r>
    </w:p>
    <w:p w14:paraId="27C343A4" w14:textId="787C4A45" w:rsidR="00C01287" w:rsidRDefault="00804CFF" w:rsidP="00B17774">
      <w:pPr>
        <w:pStyle w:val="base-text-paragraph"/>
        <w:numPr>
          <w:ilvl w:val="1"/>
          <w:numId w:val="7"/>
        </w:numPr>
      </w:pPr>
      <w:r>
        <w:t xml:space="preserve">Division 1 of Part IV </w:t>
      </w:r>
      <w:r w:rsidR="00715FE2">
        <w:t xml:space="preserve">of the </w:t>
      </w:r>
      <w:r w:rsidR="00715FE2" w:rsidRPr="00197C19">
        <w:rPr>
          <w:i/>
        </w:rPr>
        <w:t>I</w:t>
      </w:r>
      <w:r w:rsidR="007A5AF6" w:rsidRPr="00197C19">
        <w:rPr>
          <w:i/>
        </w:rPr>
        <w:t xml:space="preserve">nsurance </w:t>
      </w:r>
      <w:r w:rsidR="00715FE2" w:rsidRPr="00197C19">
        <w:rPr>
          <w:i/>
        </w:rPr>
        <w:t>C</w:t>
      </w:r>
      <w:r w:rsidR="007A5AF6" w:rsidRPr="00197C19">
        <w:rPr>
          <w:i/>
        </w:rPr>
        <w:t>ontracts</w:t>
      </w:r>
      <w:r w:rsidR="00715FE2" w:rsidRPr="00197C19">
        <w:rPr>
          <w:i/>
        </w:rPr>
        <w:t xml:space="preserve"> Act</w:t>
      </w:r>
      <w:r w:rsidR="001C4D13" w:rsidRPr="00197C19">
        <w:rPr>
          <w:i/>
        </w:rPr>
        <w:t xml:space="preserve"> </w:t>
      </w:r>
      <w:r w:rsidR="00197C19" w:rsidRPr="00197C19">
        <w:rPr>
          <w:i/>
        </w:rPr>
        <w:t>1984</w:t>
      </w:r>
      <w:r w:rsidR="00197C19">
        <w:t xml:space="preserve"> </w:t>
      </w:r>
      <w:r w:rsidR="001C4D13">
        <w:t>currently</w:t>
      </w:r>
      <w:r w:rsidR="00715FE2" w:rsidRPr="001C4D13">
        <w:t xml:space="preserve"> </w:t>
      </w:r>
      <w:r w:rsidR="00715FE2">
        <w:t xml:space="preserve">imposes a duty </w:t>
      </w:r>
      <w:r w:rsidR="001C4D13">
        <w:t>of disclosure on the insured in relation to certain matters that are</w:t>
      </w:r>
      <w:r w:rsidR="00715FE2">
        <w:t xml:space="preserve"> relevant to the insurer’s decision </w:t>
      </w:r>
      <w:r w:rsidR="00467E86">
        <w:t xml:space="preserve">whether to accept the risk and, if so, on what terms. </w:t>
      </w:r>
      <w:r w:rsidR="007B02C6">
        <w:t xml:space="preserve">Division 2 of Part IV of the </w:t>
      </w:r>
      <w:r w:rsidR="007B02C6" w:rsidRPr="00197C19">
        <w:rPr>
          <w:i/>
        </w:rPr>
        <w:t xml:space="preserve">Insurance Contracts Act </w:t>
      </w:r>
      <w:r w:rsidR="00103129" w:rsidRPr="00197C19">
        <w:rPr>
          <w:i/>
        </w:rPr>
        <w:t>1984</w:t>
      </w:r>
      <w:r w:rsidR="00103129">
        <w:t xml:space="preserve"> </w:t>
      </w:r>
      <w:r w:rsidR="007B02C6">
        <w:t xml:space="preserve">imposes an obligation on the insured not to make a misrepresentation to an insurer. </w:t>
      </w:r>
    </w:p>
    <w:p w14:paraId="68F625DF" w14:textId="73162999" w:rsidR="00E01912" w:rsidRDefault="00E01912" w:rsidP="00E01912">
      <w:pPr>
        <w:pStyle w:val="base-text-paragraph"/>
        <w:numPr>
          <w:ilvl w:val="1"/>
          <w:numId w:val="7"/>
        </w:numPr>
      </w:pPr>
      <w:r>
        <w:t xml:space="preserve">The Government </w:t>
      </w:r>
      <w:r w:rsidR="007B02C6">
        <w:t xml:space="preserve">has </w:t>
      </w:r>
      <w:r>
        <w:t xml:space="preserve">committed to implementing Recommendation 4.5 of the </w:t>
      </w:r>
      <w:r w:rsidR="006F6C02">
        <w:t xml:space="preserve">Financial Services </w:t>
      </w:r>
      <w:r>
        <w:t>Royal Commission which</w:t>
      </w:r>
      <w:r w:rsidR="001C4D13">
        <w:t>,</w:t>
      </w:r>
      <w:r w:rsidR="00CF31E2">
        <w:t xml:space="preserve"> </w:t>
      </w:r>
      <w:r w:rsidR="00257B50">
        <w:t xml:space="preserve">for </w:t>
      </w:r>
      <w:r w:rsidR="003104D9">
        <w:t>consumer</w:t>
      </w:r>
      <w:r w:rsidR="00257B50">
        <w:t xml:space="preserve"> contracts,</w:t>
      </w:r>
      <w:r>
        <w:t xml:space="preserve"> would replace the current insured’s duty of disclosure under section 21 of the </w:t>
      </w:r>
      <w:r w:rsidRPr="00197C19">
        <w:rPr>
          <w:i/>
        </w:rPr>
        <w:t xml:space="preserve">Insurance Contracts Act </w:t>
      </w:r>
      <w:r w:rsidR="00103129" w:rsidRPr="00197C19">
        <w:rPr>
          <w:i/>
        </w:rPr>
        <w:t>1984</w:t>
      </w:r>
      <w:r w:rsidR="00103129">
        <w:t xml:space="preserve"> </w:t>
      </w:r>
      <w:r>
        <w:t xml:space="preserve">with a duty to take reasonable care not to make a misrepresentation to an insurer. The Government </w:t>
      </w:r>
      <w:r w:rsidR="00E15C2F">
        <w:t xml:space="preserve">has </w:t>
      </w:r>
      <w:r>
        <w:t>release</w:t>
      </w:r>
      <w:r w:rsidR="00E15C2F">
        <w:t>d</w:t>
      </w:r>
      <w:r>
        <w:t xml:space="preserve"> exposure draft legislation</w:t>
      </w:r>
      <w:r w:rsidR="00775206">
        <w:t>, including appropriate consequential amendments,</w:t>
      </w:r>
      <w:r>
        <w:t xml:space="preserve"> to give effect to this recommendation. </w:t>
      </w:r>
    </w:p>
    <w:p w14:paraId="6CB8BC07" w14:textId="5C53E82E" w:rsidR="00B41DF6" w:rsidRDefault="00982FDC" w:rsidP="00E01912">
      <w:pPr>
        <w:pStyle w:val="base-text-paragraph"/>
        <w:numPr>
          <w:ilvl w:val="1"/>
          <w:numId w:val="7"/>
        </w:numPr>
      </w:pPr>
      <w:r>
        <w:lastRenderedPageBreak/>
        <w:t>S</w:t>
      </w:r>
      <w:r w:rsidR="00642843">
        <w:t>ubs</w:t>
      </w:r>
      <w:r>
        <w:t xml:space="preserve">ection 29(3) of the </w:t>
      </w:r>
      <w:r w:rsidRPr="00197C19">
        <w:rPr>
          <w:i/>
        </w:rPr>
        <w:t>I</w:t>
      </w:r>
      <w:r w:rsidR="007A5AF6" w:rsidRPr="00197C19">
        <w:rPr>
          <w:i/>
        </w:rPr>
        <w:t xml:space="preserve">nsurance </w:t>
      </w:r>
      <w:r w:rsidRPr="00197C19">
        <w:rPr>
          <w:i/>
        </w:rPr>
        <w:t>C</w:t>
      </w:r>
      <w:r w:rsidR="007A5AF6" w:rsidRPr="00197C19">
        <w:rPr>
          <w:i/>
        </w:rPr>
        <w:t>ontracts</w:t>
      </w:r>
      <w:r w:rsidRPr="00197C19">
        <w:rPr>
          <w:i/>
        </w:rPr>
        <w:t xml:space="preserve"> Act </w:t>
      </w:r>
      <w:r w:rsidR="0068283B" w:rsidRPr="00197C19">
        <w:rPr>
          <w:i/>
        </w:rPr>
        <w:t>1984</w:t>
      </w:r>
      <w:r w:rsidR="0068283B">
        <w:t xml:space="preserve"> </w:t>
      </w:r>
      <w:r w:rsidR="00261F0C">
        <w:t>allows a</w:t>
      </w:r>
      <w:r>
        <w:t xml:space="preserve"> </w:t>
      </w:r>
      <w:r w:rsidR="00261F0C">
        <w:t xml:space="preserve">life </w:t>
      </w:r>
      <w:r>
        <w:t xml:space="preserve">insurer to avoid a contract of life insurance within 3 years of entering into the contract, if the insured failed to comply with their duty of disclosure </w:t>
      </w:r>
      <w:r w:rsidR="00627F02">
        <w:t xml:space="preserve">at the time of entering into the contract, </w:t>
      </w:r>
      <w:r>
        <w:t xml:space="preserve">or </w:t>
      </w:r>
      <w:r w:rsidR="00567B2D">
        <w:t>made a misrepresentation</w:t>
      </w:r>
      <w:r w:rsidR="00627F02">
        <w:t xml:space="preserve"> to the insurer</w:t>
      </w:r>
      <w:r w:rsidR="00567B2D">
        <w:t xml:space="preserve"> before </w:t>
      </w:r>
      <w:r w:rsidR="00627F02">
        <w:t>entering into the contract</w:t>
      </w:r>
      <w:r w:rsidR="00567B2D">
        <w:t>.</w:t>
      </w:r>
      <w:r>
        <w:t xml:space="preserve"> </w:t>
      </w:r>
      <w:r w:rsidR="0068283B">
        <w:t>Subsection</w:t>
      </w:r>
      <w:r>
        <w:t xml:space="preserve"> 29(3) applies </w:t>
      </w:r>
      <w:r w:rsidR="00261F0C">
        <w:t>where the insured</w:t>
      </w:r>
      <w:r w:rsidR="00E512FA">
        <w:t>’s failure to comply with the duty of disclosure or misrepresentation was not fraudulent.</w:t>
      </w:r>
      <w:r>
        <w:t xml:space="preserve"> </w:t>
      </w:r>
    </w:p>
    <w:p w14:paraId="4B469424" w14:textId="32FBAE0A" w:rsidR="00261F0C" w:rsidRDefault="00261F0C" w:rsidP="00B17774">
      <w:pPr>
        <w:pStyle w:val="base-text-paragraph"/>
        <w:numPr>
          <w:ilvl w:val="1"/>
          <w:numId w:val="7"/>
        </w:numPr>
      </w:pPr>
      <w:r>
        <w:t xml:space="preserve">Before it was amended to its current form </w:t>
      </w:r>
      <w:r w:rsidR="000E1962">
        <w:t xml:space="preserve">by the </w:t>
      </w:r>
      <w:r w:rsidR="000E1962">
        <w:rPr>
          <w:i/>
        </w:rPr>
        <w:t>Insurance Contracts Amendment Act 2013</w:t>
      </w:r>
      <w:r w:rsidR="00764843">
        <w:rPr>
          <w:i/>
        </w:rPr>
        <w:t xml:space="preserve"> </w:t>
      </w:r>
      <w:r w:rsidR="00764843">
        <w:t>(the 2013 amendments)</w:t>
      </w:r>
      <w:r>
        <w:t>, s</w:t>
      </w:r>
      <w:r w:rsidR="00642843">
        <w:t>ubs</w:t>
      </w:r>
      <w:r>
        <w:t xml:space="preserve">ection 29(3) </w:t>
      </w:r>
      <w:r w:rsidR="0068283B">
        <w:t xml:space="preserve">of the </w:t>
      </w:r>
      <w:r w:rsidR="0068283B" w:rsidRPr="00197C19">
        <w:rPr>
          <w:i/>
        </w:rPr>
        <w:t>Insurance Contracts Act 1984</w:t>
      </w:r>
      <w:r w:rsidR="0068283B">
        <w:t xml:space="preserve"> </w:t>
      </w:r>
      <w:r w:rsidR="00360B29">
        <w:t xml:space="preserve">did not give life insurers as broad a power to avoid contracts of life insurance on the basis of </w:t>
      </w:r>
      <w:r w:rsidR="00BC07C4">
        <w:t>non-fraudulent failure to comply with the duty of disclosure</w:t>
      </w:r>
      <w:r w:rsidR="00360B29">
        <w:t xml:space="preserve"> or </w:t>
      </w:r>
      <w:r w:rsidR="00567B2D">
        <w:t xml:space="preserve">non-fraudulent </w:t>
      </w:r>
      <w:r w:rsidR="00360B29">
        <w:t xml:space="preserve">misrepresentation. Before </w:t>
      </w:r>
      <w:r w:rsidR="00764843">
        <w:t xml:space="preserve">the </w:t>
      </w:r>
      <w:r w:rsidR="00360B29">
        <w:t>2013</w:t>
      </w:r>
      <w:r w:rsidR="00764843">
        <w:t xml:space="preserve"> amendments</w:t>
      </w:r>
      <w:r w:rsidR="00360B29">
        <w:t xml:space="preserve">, the insurer could not avoid the contract unless it could </w:t>
      </w:r>
      <w:r w:rsidR="0046580F">
        <w:t xml:space="preserve">demonstrate that it would not have entered into a </w:t>
      </w:r>
      <w:r>
        <w:t xml:space="preserve">contract of life insurance </w:t>
      </w:r>
      <w:r w:rsidRPr="0046580F">
        <w:rPr>
          <w:i/>
        </w:rPr>
        <w:t>on any terms</w:t>
      </w:r>
      <w:r>
        <w:t xml:space="preserve"> </w:t>
      </w:r>
      <w:r w:rsidR="0046580F">
        <w:t xml:space="preserve">with the insured, had </w:t>
      </w:r>
      <w:r w:rsidR="00360B29">
        <w:t>it</w:t>
      </w:r>
      <w:r w:rsidR="0046580F">
        <w:t xml:space="preserve"> known t</w:t>
      </w:r>
      <w:r w:rsidR="00880928">
        <w:t>he information that was non</w:t>
      </w:r>
      <w:r w:rsidR="00880928">
        <w:noBreakHyphen/>
        <w:t>fraudulently</w:t>
      </w:r>
      <w:r w:rsidR="0046580F">
        <w:t xml:space="preserve"> omitted or misrepresented. </w:t>
      </w:r>
    </w:p>
    <w:p w14:paraId="143D03BE" w14:textId="3624ECB1" w:rsidR="00360B29" w:rsidRDefault="00360B29" w:rsidP="00B17774">
      <w:pPr>
        <w:pStyle w:val="base-text-paragraph"/>
        <w:numPr>
          <w:ilvl w:val="1"/>
          <w:numId w:val="7"/>
        </w:numPr>
      </w:pPr>
      <w:r>
        <w:t xml:space="preserve">The amendments in Schedule 1 to the Bill </w:t>
      </w:r>
      <w:r w:rsidR="000311C9">
        <w:t>restore the pre-2013 wording to s</w:t>
      </w:r>
      <w:r w:rsidR="00642843">
        <w:t>ubs</w:t>
      </w:r>
      <w:r w:rsidR="000311C9">
        <w:t xml:space="preserve">ection 29(3) of the </w:t>
      </w:r>
      <w:r w:rsidR="000311C9" w:rsidRPr="00197C19">
        <w:rPr>
          <w:i/>
        </w:rPr>
        <w:t>I</w:t>
      </w:r>
      <w:r w:rsidR="00764843" w:rsidRPr="00197C19">
        <w:rPr>
          <w:i/>
        </w:rPr>
        <w:t xml:space="preserve">nsurance </w:t>
      </w:r>
      <w:r w:rsidR="000311C9" w:rsidRPr="00197C19">
        <w:rPr>
          <w:i/>
        </w:rPr>
        <w:t>C</w:t>
      </w:r>
      <w:r w:rsidR="00764843" w:rsidRPr="00197C19">
        <w:rPr>
          <w:i/>
        </w:rPr>
        <w:t>ontracts</w:t>
      </w:r>
      <w:r w:rsidR="000311C9" w:rsidRPr="00197C19">
        <w:rPr>
          <w:i/>
        </w:rPr>
        <w:t xml:space="preserve"> Act</w:t>
      </w:r>
      <w:r w:rsidR="0068283B" w:rsidRPr="00197C19">
        <w:rPr>
          <w:i/>
        </w:rPr>
        <w:t xml:space="preserve"> 1984</w:t>
      </w:r>
      <w:r w:rsidR="000311C9">
        <w:t xml:space="preserve">, as recommended by the </w:t>
      </w:r>
      <w:r w:rsidR="006F6C02">
        <w:t xml:space="preserve">Financial Services </w:t>
      </w:r>
      <w:r w:rsidR="00764843">
        <w:t>Royal Commission</w:t>
      </w:r>
      <w:r w:rsidR="000311C9">
        <w:t xml:space="preserve">. </w:t>
      </w:r>
    </w:p>
    <w:p w14:paraId="48A7C7B1" w14:textId="77777777" w:rsidR="00B17774" w:rsidRDefault="00B17774" w:rsidP="00B17774">
      <w:pPr>
        <w:pStyle w:val="Heading2"/>
      </w:pPr>
      <w:r>
        <w:t>Summary of new law</w:t>
      </w:r>
    </w:p>
    <w:p w14:paraId="67A4BE05" w14:textId="44B6730D" w:rsidR="00B17774" w:rsidRDefault="00642511" w:rsidP="00B17774">
      <w:pPr>
        <w:pStyle w:val="base-text-paragraph"/>
        <w:numPr>
          <w:ilvl w:val="1"/>
          <w:numId w:val="7"/>
        </w:numPr>
      </w:pPr>
      <w:r>
        <w:t xml:space="preserve">Schedule 1 to the Bill amends the </w:t>
      </w:r>
      <w:r w:rsidRPr="00197C19">
        <w:rPr>
          <w:i/>
        </w:rPr>
        <w:t>I</w:t>
      </w:r>
      <w:r w:rsidR="00567B2D" w:rsidRPr="00197C19">
        <w:rPr>
          <w:i/>
        </w:rPr>
        <w:t xml:space="preserve">nsurance </w:t>
      </w:r>
      <w:r w:rsidRPr="00197C19">
        <w:rPr>
          <w:i/>
        </w:rPr>
        <w:t>C</w:t>
      </w:r>
      <w:r w:rsidR="00567B2D" w:rsidRPr="00197C19">
        <w:rPr>
          <w:i/>
        </w:rPr>
        <w:t>ontracts</w:t>
      </w:r>
      <w:r w:rsidRPr="00197C19">
        <w:rPr>
          <w:i/>
        </w:rPr>
        <w:t xml:space="preserve"> Act </w:t>
      </w:r>
      <w:r w:rsidR="0068283B" w:rsidRPr="00197C19">
        <w:rPr>
          <w:i/>
        </w:rPr>
        <w:t>1984</w:t>
      </w:r>
      <w:r w:rsidR="0068283B">
        <w:t xml:space="preserve"> </w:t>
      </w:r>
      <w:r>
        <w:t xml:space="preserve">to </w:t>
      </w:r>
      <w:r w:rsidR="0064656E">
        <w:t xml:space="preserve">limit the circumstances in which an insurer can avoid a contract of life insurance because </w:t>
      </w:r>
      <w:r w:rsidR="00417D70">
        <w:t>of</w:t>
      </w:r>
      <w:r w:rsidR="0064656E">
        <w:t xml:space="preserve"> a </w:t>
      </w:r>
      <w:r w:rsidR="00053A92">
        <w:t xml:space="preserve">non-fraudulent </w:t>
      </w:r>
      <w:r w:rsidR="0064656E">
        <w:t xml:space="preserve">misrepresentation or </w:t>
      </w:r>
      <w:r w:rsidR="00BC07C4">
        <w:t>non-fraudulent failure to comply with the duty of disclosure</w:t>
      </w:r>
      <w:r w:rsidR="0064656E">
        <w:t xml:space="preserve"> </w:t>
      </w:r>
      <w:r w:rsidR="00417D70">
        <w:t xml:space="preserve">by the insured </w:t>
      </w:r>
      <w:r w:rsidR="0064656E">
        <w:t xml:space="preserve">to the insurer. </w:t>
      </w:r>
    </w:p>
    <w:p w14:paraId="47E5ADC9" w14:textId="0511AFA8" w:rsidR="0064656E" w:rsidRPr="008F726E" w:rsidRDefault="0064656E" w:rsidP="00197C19">
      <w:pPr>
        <w:pStyle w:val="base-text-paragraph"/>
      </w:pPr>
      <w:r>
        <w:t xml:space="preserve">The key feature of the new law is that an insurer may only avoid a contract of life insurance on the basis of </w:t>
      </w:r>
      <w:r w:rsidR="00417D70">
        <w:t xml:space="preserve">a </w:t>
      </w:r>
      <w:r w:rsidR="00053A92">
        <w:t xml:space="preserve">non-fraudulent </w:t>
      </w:r>
      <w:r w:rsidR="00417D70">
        <w:t xml:space="preserve">failure to comply with the duty of disclosure or a non-fraudulent </w:t>
      </w:r>
      <w:r w:rsidR="00053A92">
        <w:t>misrepresentation</w:t>
      </w:r>
      <w:r>
        <w:t xml:space="preserve">, within 3 years of entering into the contract, if the insurer would not have been prepared to enter into a contract of life insurance with the insured on any terms, had the duty of disclosure been complied with or the misrepresentation not been made. </w:t>
      </w:r>
    </w:p>
    <w:p w14:paraId="361AB529" w14:textId="77777777" w:rsidR="00B17774" w:rsidRDefault="00B17774"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09"/>
      </w:tblGrid>
      <w:tr w:rsidR="00B17774" w:rsidRPr="004666B8" w14:paraId="5B738413" w14:textId="77777777" w:rsidTr="000E5C01">
        <w:tc>
          <w:tcPr>
            <w:tcW w:w="3275" w:type="dxa"/>
          </w:tcPr>
          <w:p w14:paraId="39A4BC96" w14:textId="77777777" w:rsidR="00B17774" w:rsidRPr="004666B8" w:rsidRDefault="00B17774" w:rsidP="000E5C01">
            <w:pPr>
              <w:pStyle w:val="tableheaderwithintable"/>
              <w:rPr>
                <w:lang w:val="en-US" w:eastAsia="en-US"/>
              </w:rPr>
            </w:pPr>
            <w:r w:rsidRPr="004666B8">
              <w:rPr>
                <w:lang w:val="en-US" w:eastAsia="en-US"/>
              </w:rPr>
              <w:t>New law</w:t>
            </w:r>
          </w:p>
        </w:tc>
        <w:tc>
          <w:tcPr>
            <w:tcW w:w="3276" w:type="dxa"/>
          </w:tcPr>
          <w:p w14:paraId="7FE3A666" w14:textId="77777777" w:rsidR="00B17774" w:rsidRPr="004666B8" w:rsidRDefault="00B17774" w:rsidP="000E5C01">
            <w:pPr>
              <w:pStyle w:val="tableheaderwithintable"/>
              <w:rPr>
                <w:lang w:val="en-US" w:eastAsia="en-US"/>
              </w:rPr>
            </w:pPr>
            <w:r w:rsidRPr="004666B8">
              <w:rPr>
                <w:lang w:val="en-US" w:eastAsia="en-US"/>
              </w:rPr>
              <w:t>Current law</w:t>
            </w:r>
          </w:p>
        </w:tc>
      </w:tr>
      <w:tr w:rsidR="00B17774" w:rsidRPr="004666B8" w14:paraId="52F6F605" w14:textId="77777777" w:rsidTr="000E5C01">
        <w:tc>
          <w:tcPr>
            <w:tcW w:w="3275" w:type="dxa"/>
          </w:tcPr>
          <w:p w14:paraId="021865CA" w14:textId="77777777" w:rsidR="00AA28E9" w:rsidRDefault="00AA28E9" w:rsidP="000E5C01">
            <w:pPr>
              <w:pStyle w:val="tabletext"/>
              <w:rPr>
                <w:lang w:val="en-US" w:eastAsia="en-US"/>
              </w:rPr>
            </w:pPr>
            <w:r>
              <w:rPr>
                <w:lang w:val="en-US" w:eastAsia="en-US"/>
              </w:rPr>
              <w:t xml:space="preserve">Where the insured: </w:t>
            </w:r>
          </w:p>
          <w:p w14:paraId="46FC36F6" w14:textId="08384921" w:rsidR="00C45C09" w:rsidRDefault="00AA28E9" w:rsidP="00C45C09">
            <w:pPr>
              <w:pStyle w:val="tabletext"/>
              <w:rPr>
                <w:lang w:val="en-US" w:eastAsia="en-US"/>
              </w:rPr>
            </w:pPr>
            <w:r>
              <w:rPr>
                <w:lang w:val="en-US" w:eastAsia="en-US"/>
              </w:rPr>
              <w:t xml:space="preserve">- failed to comply with the duty of disclosure, or </w:t>
            </w:r>
            <w:r>
              <w:rPr>
                <w:lang w:val="en-US" w:eastAsia="en-US"/>
              </w:rPr>
              <w:br/>
              <w:t xml:space="preserve">- made a misrepresentation to the </w:t>
            </w:r>
            <w:r>
              <w:rPr>
                <w:lang w:val="en-US" w:eastAsia="en-US"/>
              </w:rPr>
              <w:lastRenderedPageBreak/>
              <w:t>insurer before the contract was entered into, and</w:t>
            </w:r>
            <w:r>
              <w:rPr>
                <w:lang w:val="en-US" w:eastAsia="en-US"/>
              </w:rPr>
              <w:br/>
              <w:t>- the failure or misrepresentation was not fraudulent</w:t>
            </w:r>
            <w:r w:rsidR="007E60BC">
              <w:rPr>
                <w:lang w:val="en-US" w:eastAsia="en-US"/>
              </w:rPr>
              <w:t>; and</w:t>
            </w:r>
            <w:r>
              <w:rPr>
                <w:lang w:val="en-US" w:eastAsia="en-US"/>
              </w:rPr>
              <w:br/>
              <w:t xml:space="preserve">- the insurer </w:t>
            </w:r>
            <w:r w:rsidR="00764843">
              <w:rPr>
                <w:lang w:val="en-US" w:eastAsia="en-US"/>
              </w:rPr>
              <w:t xml:space="preserve">can demonstrate it </w:t>
            </w:r>
            <w:r>
              <w:rPr>
                <w:lang w:val="en-US" w:eastAsia="en-US"/>
              </w:rPr>
              <w:t xml:space="preserve">would not have entered into a contract of life insurance with the insured </w:t>
            </w:r>
            <w:r w:rsidRPr="00823D53">
              <w:rPr>
                <w:i/>
                <w:lang w:val="en-US" w:eastAsia="en-US"/>
              </w:rPr>
              <w:t>on any terms</w:t>
            </w:r>
            <w:r>
              <w:rPr>
                <w:lang w:val="en-US" w:eastAsia="en-US"/>
              </w:rPr>
              <w:t>, had the duty of disclosure been complied with or the misrepresentation not been made</w:t>
            </w:r>
            <w:r w:rsidR="001C4D13">
              <w:rPr>
                <w:lang w:val="en-US" w:eastAsia="en-US"/>
              </w:rPr>
              <w:t>,</w:t>
            </w:r>
          </w:p>
          <w:p w14:paraId="799EB1D4" w14:textId="3E235CB7" w:rsidR="00B17774" w:rsidRPr="004666B8" w:rsidRDefault="00C45C09" w:rsidP="00C45C09">
            <w:pPr>
              <w:pStyle w:val="tabletext"/>
              <w:rPr>
                <w:lang w:val="en-US" w:eastAsia="en-US"/>
              </w:rPr>
            </w:pPr>
            <w:proofErr w:type="gramStart"/>
            <w:r>
              <w:rPr>
                <w:lang w:val="en-US" w:eastAsia="en-US"/>
              </w:rPr>
              <w:t>the</w:t>
            </w:r>
            <w:proofErr w:type="gramEnd"/>
            <w:r>
              <w:rPr>
                <w:lang w:val="en-US" w:eastAsia="en-US"/>
              </w:rPr>
              <w:t xml:space="preserve"> insurer may avoid the contract within 3 years of entering into it.</w:t>
            </w:r>
          </w:p>
        </w:tc>
        <w:tc>
          <w:tcPr>
            <w:tcW w:w="3276" w:type="dxa"/>
          </w:tcPr>
          <w:p w14:paraId="5819058E" w14:textId="6F790EC0" w:rsidR="00B17774" w:rsidRPr="004666B8" w:rsidRDefault="00AA28E9" w:rsidP="000E5C01">
            <w:pPr>
              <w:pStyle w:val="tabletext"/>
              <w:rPr>
                <w:lang w:val="en-US" w:eastAsia="en-US"/>
              </w:rPr>
            </w:pPr>
            <w:r>
              <w:rPr>
                <w:lang w:val="en-US" w:eastAsia="en-US"/>
              </w:rPr>
              <w:lastRenderedPageBreak/>
              <w:t>Where the insured:</w:t>
            </w:r>
            <w:r>
              <w:rPr>
                <w:lang w:val="en-US" w:eastAsia="en-US"/>
              </w:rPr>
              <w:br/>
            </w:r>
            <w:bookmarkStart w:id="6" w:name="tempbookmark"/>
            <w:bookmarkEnd w:id="6"/>
            <w:r>
              <w:rPr>
                <w:lang w:val="en-US" w:eastAsia="en-US"/>
              </w:rPr>
              <w:t xml:space="preserve">- failed to comply with the duty of disclosure, or </w:t>
            </w:r>
            <w:r>
              <w:rPr>
                <w:lang w:val="en-US" w:eastAsia="en-US"/>
              </w:rPr>
              <w:br/>
              <w:t xml:space="preserve">- made a misrepresentation to the </w:t>
            </w:r>
            <w:r>
              <w:rPr>
                <w:lang w:val="en-US" w:eastAsia="en-US"/>
              </w:rPr>
              <w:lastRenderedPageBreak/>
              <w:t>insurer before the contract was entered into, and</w:t>
            </w:r>
            <w:r>
              <w:rPr>
                <w:lang w:val="en-US" w:eastAsia="en-US"/>
              </w:rPr>
              <w:br/>
              <w:t xml:space="preserve">- the failure or misrepresentation was not fraudulent, </w:t>
            </w:r>
            <w:r>
              <w:rPr>
                <w:lang w:val="en-US" w:eastAsia="en-US"/>
              </w:rPr>
              <w:br/>
              <w:t xml:space="preserve">the insurer may avoid the contract within 3 years of entering into it. </w:t>
            </w:r>
          </w:p>
        </w:tc>
      </w:tr>
    </w:tbl>
    <w:p w14:paraId="67490B0F" w14:textId="77777777" w:rsidR="00B17774" w:rsidRDefault="00B17774" w:rsidP="00B17774">
      <w:pPr>
        <w:pStyle w:val="Heading2"/>
      </w:pPr>
      <w:r>
        <w:lastRenderedPageBreak/>
        <w:t>Detailed explanation of new law</w:t>
      </w:r>
    </w:p>
    <w:p w14:paraId="1EDD567D" w14:textId="5E42B0A1" w:rsidR="0052743D" w:rsidRDefault="0052743D" w:rsidP="0052743D">
      <w:pPr>
        <w:pStyle w:val="base-text-paragraph"/>
      </w:pPr>
      <w:r>
        <w:t xml:space="preserve">The existing broad </w:t>
      </w:r>
      <w:r w:rsidR="00582B8D">
        <w:t>discretion</w:t>
      </w:r>
      <w:r w:rsidR="00504F1E">
        <w:t xml:space="preserve"> </w:t>
      </w:r>
      <w:r>
        <w:t>for a</w:t>
      </w:r>
      <w:r w:rsidR="00504F1E">
        <w:t>n insurer to avoid a contract of life</w:t>
      </w:r>
      <w:r>
        <w:t xml:space="preserve"> insurance </w:t>
      </w:r>
      <w:r w:rsidR="00504F1E">
        <w:t xml:space="preserve">under subsection 29(3) of the </w:t>
      </w:r>
      <w:r w:rsidR="00504F1E" w:rsidRPr="00B23E0D">
        <w:rPr>
          <w:i/>
        </w:rPr>
        <w:t>Insurance Contract</w:t>
      </w:r>
      <w:r w:rsidR="001C4D13">
        <w:rPr>
          <w:i/>
        </w:rPr>
        <w:t>s</w:t>
      </w:r>
      <w:r w:rsidR="00504F1E" w:rsidRPr="00B23E0D">
        <w:rPr>
          <w:i/>
        </w:rPr>
        <w:t xml:space="preserve"> Act 1984</w:t>
      </w:r>
      <w:r w:rsidR="00504F1E">
        <w:t xml:space="preserve"> </w:t>
      </w:r>
      <w:r>
        <w:t xml:space="preserve">is </w:t>
      </w:r>
      <w:r w:rsidR="002554D5">
        <w:t>r</w:t>
      </w:r>
      <w:r w:rsidR="00582B8D">
        <w:t xml:space="preserve">epealed. </w:t>
      </w:r>
      <w:r>
        <w:t xml:space="preserve"> </w:t>
      </w:r>
      <w:r w:rsidR="00582B8D" w:rsidRPr="00FE2B33">
        <w:rPr>
          <w:rStyle w:val="Referencingstyle"/>
        </w:rPr>
        <w:t xml:space="preserve">[Schedule </w:t>
      </w:r>
      <w:r w:rsidR="00582B8D">
        <w:rPr>
          <w:rStyle w:val="Referencingstyle"/>
        </w:rPr>
        <w:t>1</w:t>
      </w:r>
      <w:r w:rsidR="00582B8D" w:rsidRPr="00FE2B33">
        <w:rPr>
          <w:rStyle w:val="Referencingstyle"/>
        </w:rPr>
        <w:t xml:space="preserve">, item </w:t>
      </w:r>
      <w:r w:rsidR="00582B8D">
        <w:rPr>
          <w:rStyle w:val="Referencingstyle"/>
        </w:rPr>
        <w:t>1</w:t>
      </w:r>
      <w:r w:rsidR="00582B8D" w:rsidRPr="00FE2B33">
        <w:rPr>
          <w:rStyle w:val="Referencingstyle"/>
        </w:rPr>
        <w:t xml:space="preserve">, </w:t>
      </w:r>
      <w:r w:rsidR="00582B8D">
        <w:rPr>
          <w:rStyle w:val="Referencingstyle"/>
        </w:rPr>
        <w:t>sub</w:t>
      </w:r>
      <w:r w:rsidR="00582B8D" w:rsidRPr="00FE2B33">
        <w:rPr>
          <w:rStyle w:val="Referencingstyle"/>
        </w:rPr>
        <w:t xml:space="preserve">section </w:t>
      </w:r>
      <w:r w:rsidR="00582B8D">
        <w:rPr>
          <w:rStyle w:val="Referencingstyle"/>
        </w:rPr>
        <w:t>2</w:t>
      </w:r>
      <w:r w:rsidR="00582B8D" w:rsidRPr="00FE2B33">
        <w:rPr>
          <w:rStyle w:val="Referencingstyle"/>
        </w:rPr>
        <w:t>9</w:t>
      </w:r>
      <w:r w:rsidR="00582B8D">
        <w:rPr>
          <w:rStyle w:val="Referencingstyle"/>
        </w:rPr>
        <w:t>(3)</w:t>
      </w:r>
      <w:r w:rsidR="00582B8D" w:rsidRPr="00FE2B33">
        <w:rPr>
          <w:rStyle w:val="Referencingstyle"/>
        </w:rPr>
        <w:t xml:space="preserve"> of the </w:t>
      </w:r>
      <w:r w:rsidR="00582B8D">
        <w:rPr>
          <w:rStyle w:val="Referencingstyle"/>
        </w:rPr>
        <w:t>Insurance Contracts</w:t>
      </w:r>
      <w:r w:rsidR="00582B8D" w:rsidRPr="00FE2B33">
        <w:rPr>
          <w:rStyle w:val="Referencingstyle"/>
        </w:rPr>
        <w:t xml:space="preserve"> Act 1</w:t>
      </w:r>
      <w:r w:rsidR="00582B8D">
        <w:rPr>
          <w:rStyle w:val="Referencingstyle"/>
        </w:rPr>
        <w:t>984</w:t>
      </w:r>
      <w:r w:rsidR="00582B8D" w:rsidRPr="00FE2B33">
        <w:rPr>
          <w:rStyle w:val="Referencingstyle"/>
        </w:rPr>
        <w:t>]</w:t>
      </w:r>
    </w:p>
    <w:p w14:paraId="44EFA682" w14:textId="61D7894A" w:rsidR="00736B5E" w:rsidRDefault="00504F1E" w:rsidP="00053D3D">
      <w:pPr>
        <w:pStyle w:val="base-text-paragraph"/>
      </w:pPr>
      <w:r>
        <w:t>It is replaced with n</w:t>
      </w:r>
      <w:r w:rsidR="00736B5E">
        <w:t xml:space="preserve">ew subsection 29(3) </w:t>
      </w:r>
      <w:r>
        <w:t xml:space="preserve">which </w:t>
      </w:r>
      <w:r w:rsidR="00736B5E">
        <w:t xml:space="preserve">provides that an insurer may avoid a contract of life insurance on the basis of a </w:t>
      </w:r>
      <w:r w:rsidR="00286957">
        <w:t xml:space="preserve">misrepresentation or </w:t>
      </w:r>
      <w:r w:rsidR="00736B5E">
        <w:t>failure by the insured to comply with their duty of disclosure within 3 years of entering into the contract of life insurance</w:t>
      </w:r>
      <w:r w:rsidR="003A3ECA">
        <w:t xml:space="preserve"> if the failure </w:t>
      </w:r>
      <w:r w:rsidR="00E512FA">
        <w:t xml:space="preserve">to comply with the duty of disclosure </w:t>
      </w:r>
      <w:r w:rsidR="003A3ECA">
        <w:t xml:space="preserve">was not fraudulent or the misrepresentation was not made fraudulently. However, the insurer’s discretion to avoid the contract of life insurance is subject to it demonstrating that, if the duty of disclosure had been complied with or the misrepresentation not been made, it would not have been prepared to enter into a contract of life insurance with the insured on any terms. </w:t>
      </w:r>
      <w:r w:rsidR="002554D5" w:rsidRPr="00FE2B33">
        <w:rPr>
          <w:rStyle w:val="Referencingstyle"/>
        </w:rPr>
        <w:t xml:space="preserve">[Schedule </w:t>
      </w:r>
      <w:r w:rsidR="002554D5">
        <w:rPr>
          <w:rStyle w:val="Referencingstyle"/>
        </w:rPr>
        <w:t>1</w:t>
      </w:r>
      <w:r w:rsidR="002554D5" w:rsidRPr="00FE2B33">
        <w:rPr>
          <w:rStyle w:val="Referencingstyle"/>
        </w:rPr>
        <w:t xml:space="preserve">, item </w:t>
      </w:r>
      <w:r w:rsidR="002554D5">
        <w:rPr>
          <w:rStyle w:val="Referencingstyle"/>
        </w:rPr>
        <w:t>1</w:t>
      </w:r>
      <w:r w:rsidR="002554D5" w:rsidRPr="00FE2B33">
        <w:rPr>
          <w:rStyle w:val="Referencingstyle"/>
        </w:rPr>
        <w:t xml:space="preserve">, </w:t>
      </w:r>
      <w:r w:rsidR="002554D5">
        <w:rPr>
          <w:rStyle w:val="Referencingstyle"/>
        </w:rPr>
        <w:t>sub</w:t>
      </w:r>
      <w:r w:rsidR="002554D5" w:rsidRPr="00FE2B33">
        <w:rPr>
          <w:rStyle w:val="Referencingstyle"/>
        </w:rPr>
        <w:t xml:space="preserve">section </w:t>
      </w:r>
      <w:r w:rsidR="002554D5">
        <w:rPr>
          <w:rStyle w:val="Referencingstyle"/>
        </w:rPr>
        <w:t>2</w:t>
      </w:r>
      <w:r w:rsidR="002554D5" w:rsidRPr="00FE2B33">
        <w:rPr>
          <w:rStyle w:val="Referencingstyle"/>
        </w:rPr>
        <w:t>9</w:t>
      </w:r>
      <w:r w:rsidR="002554D5">
        <w:rPr>
          <w:rStyle w:val="Referencingstyle"/>
        </w:rPr>
        <w:t>(3)</w:t>
      </w:r>
      <w:r w:rsidR="002554D5" w:rsidRPr="00FE2B33">
        <w:rPr>
          <w:rStyle w:val="Referencingstyle"/>
        </w:rPr>
        <w:t xml:space="preserve"> of the </w:t>
      </w:r>
      <w:r w:rsidR="002554D5">
        <w:rPr>
          <w:rStyle w:val="Referencingstyle"/>
        </w:rPr>
        <w:t>Insurance Contracts</w:t>
      </w:r>
      <w:r w:rsidR="002554D5" w:rsidRPr="00FE2B33">
        <w:rPr>
          <w:rStyle w:val="Referencingstyle"/>
        </w:rPr>
        <w:t xml:space="preserve"> Act 1</w:t>
      </w:r>
      <w:r w:rsidR="002554D5">
        <w:rPr>
          <w:rStyle w:val="Referencingstyle"/>
        </w:rPr>
        <w:t>984</w:t>
      </w:r>
      <w:r w:rsidR="002554D5" w:rsidRPr="00FE2B33">
        <w:rPr>
          <w:rStyle w:val="Referencingstyle"/>
        </w:rPr>
        <w:t>]</w:t>
      </w:r>
    </w:p>
    <w:p w14:paraId="102DDA0E" w14:textId="77777777" w:rsidR="00775206" w:rsidRDefault="00775206" w:rsidP="00775206">
      <w:pPr>
        <w:pStyle w:val="ExampleHeading"/>
      </w:pPr>
    </w:p>
    <w:p w14:paraId="2E53CC48" w14:textId="2A96429E" w:rsidR="00102031" w:rsidRDefault="00102031" w:rsidP="00775206">
      <w:pPr>
        <w:pStyle w:val="exampletext"/>
      </w:pPr>
      <w:r>
        <w:t xml:space="preserve">Jason purchased life insurance two years ago. </w:t>
      </w:r>
      <w:r w:rsidR="0049066B">
        <w:t xml:space="preserve">When applying for the policy Jason made a non-fraudulent misrepresentation to the insurer with regard to symptoms of ventricular tachycardia (an irregular heartbeat) he had previously experienced. </w:t>
      </w:r>
      <w:r w:rsidR="00286957">
        <w:t>The insurer’s internal underwriting policy</w:t>
      </w:r>
      <w:r w:rsidR="00515505">
        <w:t>, which was consistently followed in practice,</w:t>
      </w:r>
      <w:r w:rsidR="00286957">
        <w:t xml:space="preserve"> stated</w:t>
      </w:r>
      <w:r w:rsidR="00212D0A">
        <w:t xml:space="preserve"> </w:t>
      </w:r>
      <w:r w:rsidR="00286957">
        <w:t>that where symptoms of ventricular tachycardia are disclosed, the application should be accepted with a premium loading.</w:t>
      </w:r>
      <w:r>
        <w:t xml:space="preserve"> </w:t>
      </w:r>
      <w:r w:rsidR="00286957">
        <w:t xml:space="preserve">This means that the insured pays a higher premium to account for the additional risk. </w:t>
      </w:r>
      <w:r>
        <w:t xml:space="preserve">As such, the insurer </w:t>
      </w:r>
      <w:r w:rsidRPr="000414C1">
        <w:rPr>
          <w:b/>
        </w:rPr>
        <w:t>can</w:t>
      </w:r>
      <w:r>
        <w:rPr>
          <w:b/>
        </w:rPr>
        <w:t>not</w:t>
      </w:r>
      <w:r w:rsidRPr="000414C1">
        <w:rPr>
          <w:b/>
        </w:rPr>
        <w:t xml:space="preserve"> avoid</w:t>
      </w:r>
      <w:r>
        <w:t xml:space="preserve"> the</w:t>
      </w:r>
      <w:r w:rsidR="00A5580B">
        <w:t xml:space="preserve"> insurance</w:t>
      </w:r>
      <w:r>
        <w:t xml:space="preserve"> contract. </w:t>
      </w:r>
    </w:p>
    <w:p w14:paraId="739341DD" w14:textId="77777777" w:rsidR="00775206" w:rsidRDefault="00775206" w:rsidP="00775206">
      <w:pPr>
        <w:pStyle w:val="ExampleHeading"/>
      </w:pPr>
    </w:p>
    <w:p w14:paraId="2A949DB9" w14:textId="12EA8B1E" w:rsidR="00102031" w:rsidRDefault="0049066B" w:rsidP="00775206">
      <w:pPr>
        <w:pStyle w:val="exampletext"/>
      </w:pPr>
      <w:r>
        <w:t xml:space="preserve">Jason purchased life insurance two years ago. When applying for the policy Jason made a non-fraudulent misrepresentation to the insurer with regard to symptoms of ventricular tachycardia (an irregular </w:t>
      </w:r>
      <w:r>
        <w:lastRenderedPageBreak/>
        <w:t xml:space="preserve">heartbeat) he had previously experienced. </w:t>
      </w:r>
      <w:r w:rsidR="00140FCA">
        <w:t>The insurer’s internal underwriting policy</w:t>
      </w:r>
      <w:r w:rsidR="00515505">
        <w:t>,</w:t>
      </w:r>
      <w:r w:rsidR="00140FCA">
        <w:t xml:space="preserve"> </w:t>
      </w:r>
      <w:r w:rsidR="00515505">
        <w:t xml:space="preserve">which was consistently followed in practice, </w:t>
      </w:r>
      <w:r w:rsidR="00140FCA">
        <w:t>stated</w:t>
      </w:r>
      <w:r w:rsidR="00515505" w:rsidDel="00515505">
        <w:t xml:space="preserve"> </w:t>
      </w:r>
      <w:r w:rsidR="00140FCA">
        <w:t>that all applications for cover that disclosed symptoms of ventricular tachycardia should be declined</w:t>
      </w:r>
      <w:r w:rsidR="00140FCA" w:rsidRPr="00F4476A">
        <w:t>.</w:t>
      </w:r>
      <w:r w:rsidR="00140FCA">
        <w:rPr>
          <w:b/>
        </w:rPr>
        <w:t xml:space="preserve"> </w:t>
      </w:r>
      <w:r w:rsidR="00102031">
        <w:t xml:space="preserve">As such, the insurer </w:t>
      </w:r>
      <w:r w:rsidR="00102031" w:rsidRPr="00833734">
        <w:rPr>
          <w:b/>
        </w:rPr>
        <w:t>can avoid</w:t>
      </w:r>
      <w:r w:rsidR="00102031">
        <w:t xml:space="preserve"> the</w:t>
      </w:r>
      <w:r w:rsidR="00A5580B">
        <w:t xml:space="preserve"> insurance</w:t>
      </w:r>
      <w:r w:rsidR="00102031">
        <w:t xml:space="preserve"> contract. </w:t>
      </w:r>
    </w:p>
    <w:p w14:paraId="0C44FB81" w14:textId="0567F4F6" w:rsidR="00B17774" w:rsidRDefault="00B17774" w:rsidP="00B17774">
      <w:pPr>
        <w:pStyle w:val="Heading2"/>
      </w:pPr>
      <w:r w:rsidRPr="00F4476A">
        <w:t>Application and transitional provisions</w:t>
      </w:r>
    </w:p>
    <w:p w14:paraId="002D3C1D" w14:textId="17B06413" w:rsidR="009C60C7" w:rsidRDefault="00582B8D" w:rsidP="00582B8D">
      <w:pPr>
        <w:pStyle w:val="base-text-paragraph"/>
      </w:pPr>
      <w:r>
        <w:t>The</w:t>
      </w:r>
      <w:r w:rsidR="004D5495">
        <w:t xml:space="preserve"> amendments made by Schedule 1</w:t>
      </w:r>
      <w:r w:rsidR="00504F1E">
        <w:t xml:space="preserve"> to the Bill</w:t>
      </w:r>
      <w:r w:rsidR="004D5495">
        <w:t xml:space="preserve"> apply to contracts of life insurance that are originally entered into after the</w:t>
      </w:r>
      <w:r w:rsidR="002E6E3A">
        <w:t xml:space="preserve"> commencement of the</w:t>
      </w:r>
      <w:r w:rsidR="004D5495">
        <w:t xml:space="preserve"> Bill</w:t>
      </w:r>
      <w:r w:rsidR="002E6E3A">
        <w:t xml:space="preserve">, which commences on the day after </w:t>
      </w:r>
      <w:r w:rsidR="00417496">
        <w:t xml:space="preserve">it receives </w:t>
      </w:r>
      <w:r w:rsidR="004D5495">
        <w:t xml:space="preserve">Royal Assent. </w:t>
      </w:r>
      <w:r w:rsidRPr="002351D5">
        <w:rPr>
          <w:rStyle w:val="Referencingstyle"/>
        </w:rPr>
        <w:t xml:space="preserve">[Schedule 1, </w:t>
      </w:r>
      <w:proofErr w:type="spellStart"/>
      <w:r w:rsidR="001C4D13">
        <w:rPr>
          <w:rStyle w:val="Referencingstyle"/>
        </w:rPr>
        <w:t>sub</w:t>
      </w:r>
      <w:r w:rsidRPr="002351D5">
        <w:rPr>
          <w:rStyle w:val="Referencingstyle"/>
        </w:rPr>
        <w:t>item</w:t>
      </w:r>
      <w:proofErr w:type="spellEnd"/>
      <w:r w:rsidRPr="002351D5">
        <w:rPr>
          <w:rStyle w:val="Referencingstyle"/>
        </w:rPr>
        <w:t xml:space="preserve"> 2</w:t>
      </w:r>
      <w:r w:rsidR="001C4D13">
        <w:rPr>
          <w:rStyle w:val="Referencingstyle"/>
        </w:rPr>
        <w:t>(1)</w:t>
      </w:r>
      <w:r w:rsidRPr="002351D5">
        <w:rPr>
          <w:rStyle w:val="Referencingstyle"/>
        </w:rPr>
        <w:t>]</w:t>
      </w:r>
    </w:p>
    <w:p w14:paraId="47242276" w14:textId="14DF11DA" w:rsidR="004D5495" w:rsidRDefault="002E6E3A" w:rsidP="006856F7">
      <w:pPr>
        <w:pStyle w:val="base-text-paragraph"/>
      </w:pPr>
      <w:r>
        <w:t>Additionally, i</w:t>
      </w:r>
      <w:r w:rsidR="00326E54">
        <w:t xml:space="preserve">f </w:t>
      </w:r>
      <w:r>
        <w:t xml:space="preserve">a </w:t>
      </w:r>
      <w:r w:rsidR="00326E54">
        <w:t xml:space="preserve">contract </w:t>
      </w:r>
      <w:r>
        <w:t>entered into prior to</w:t>
      </w:r>
      <w:r w:rsidR="00417496">
        <w:t xml:space="preserve"> the commencement of Schedule 1</w:t>
      </w:r>
      <w:r>
        <w:t xml:space="preserve"> </w:t>
      </w:r>
      <w:r w:rsidR="00326E54">
        <w:t xml:space="preserve">is varied </w:t>
      </w:r>
      <w:r w:rsidR="00173CD1">
        <w:t xml:space="preserve">after that </w:t>
      </w:r>
      <w:r w:rsidR="00417496">
        <w:t xml:space="preserve">commencement </w:t>
      </w:r>
      <w:r w:rsidR="00173CD1">
        <w:t xml:space="preserve">date </w:t>
      </w:r>
      <w:r w:rsidR="00417496">
        <w:t>to</w:t>
      </w:r>
      <w:r w:rsidR="00326E54">
        <w:t xml:space="preserve"> increase the sum insured or to provide one or more additional kinds of </w:t>
      </w:r>
      <w:r>
        <w:t>insurance cover</w:t>
      </w:r>
      <w:r w:rsidR="00326E54">
        <w:t>, then</w:t>
      </w:r>
      <w:r>
        <w:t>,</w:t>
      </w:r>
      <w:r w:rsidR="00326E54">
        <w:t xml:space="preserve"> to the extent of that variation, the contract is treated as though it were entered into after the commencement date. The variation must not be an automatic variation, but must be</w:t>
      </w:r>
      <w:r>
        <w:t xml:space="preserve"> a variation that was required to be</w:t>
      </w:r>
      <w:r w:rsidR="00326E54">
        <w:t xml:space="preserve"> expressly agreed between the insured and insurer</w:t>
      </w:r>
      <w:r>
        <w:t xml:space="preserve"> before the contract was varied</w:t>
      </w:r>
      <w:r w:rsidR="00326E54">
        <w:t xml:space="preserve">. </w:t>
      </w:r>
      <w:r w:rsidR="00582B8D" w:rsidRPr="002351D5">
        <w:rPr>
          <w:rStyle w:val="Referencingstyle"/>
        </w:rPr>
        <w:t>[Schedule 1,</w:t>
      </w:r>
      <w:r w:rsidRPr="00417496">
        <w:rPr>
          <w:rStyle w:val="Referencingstyle"/>
        </w:rPr>
        <w:t xml:space="preserve"> </w:t>
      </w:r>
      <w:proofErr w:type="spellStart"/>
      <w:r>
        <w:rPr>
          <w:rStyle w:val="Referencingstyle"/>
        </w:rPr>
        <w:t>subitem</w:t>
      </w:r>
      <w:proofErr w:type="spellEnd"/>
      <w:r>
        <w:rPr>
          <w:rStyle w:val="Referencingstyle"/>
        </w:rPr>
        <w:t xml:space="preserve"> 2(2</w:t>
      </w:r>
      <w:r w:rsidRPr="00417496">
        <w:rPr>
          <w:rStyle w:val="Referencingstyle"/>
        </w:rPr>
        <w:t>)</w:t>
      </w:r>
      <w:r w:rsidR="00582B8D" w:rsidRPr="002351D5">
        <w:rPr>
          <w:rStyle w:val="Referencingstyle"/>
        </w:rPr>
        <w:t>]</w:t>
      </w:r>
    </w:p>
    <w:p w14:paraId="622C9386" w14:textId="77777777" w:rsidR="00197781" w:rsidRPr="00F4476A" w:rsidRDefault="00197781" w:rsidP="00F4476A">
      <w:pPr>
        <w:pStyle w:val="base-text-paragraph"/>
        <w:numPr>
          <w:ilvl w:val="0"/>
          <w:numId w:val="0"/>
        </w:numPr>
        <w:ind w:left="1134"/>
      </w:pPr>
    </w:p>
    <w:p w14:paraId="09B8898D" w14:textId="77777777" w:rsidR="00DF631D" w:rsidRDefault="00DF631D">
      <w:pPr>
        <w:spacing w:before="0" w:after="160" w:line="259" w:lineRule="auto"/>
      </w:pPr>
    </w:p>
    <w:sectPr w:rsidR="00DF631D" w:rsidSect="00C743D3">
      <w:footerReference w:type="even" r:id="rId28"/>
      <w:footerReference w:type="default" r:id="rId29"/>
      <w:footerReference w:type="first" r:id="rId30"/>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72E1D" w14:textId="77777777" w:rsidR="00586405" w:rsidRDefault="00586405" w:rsidP="00E679CA">
      <w:pPr>
        <w:spacing w:before="0" w:after="0"/>
      </w:pPr>
      <w:r>
        <w:separator/>
      </w:r>
    </w:p>
  </w:endnote>
  <w:endnote w:type="continuationSeparator" w:id="0">
    <w:p w14:paraId="2189914C" w14:textId="77777777" w:rsidR="00586405" w:rsidRDefault="00586405" w:rsidP="00E679CA">
      <w:pPr>
        <w:spacing w:before="0" w:after="0"/>
      </w:pPr>
      <w:r>
        <w:continuationSeparator/>
      </w:r>
    </w:p>
  </w:endnote>
  <w:endnote w:type="continuationNotice" w:id="1">
    <w:p w14:paraId="1DFC071E" w14:textId="77777777" w:rsidR="00586405" w:rsidRDefault="0058640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A0595" w14:textId="77777777" w:rsidR="00586405" w:rsidRDefault="00586405" w:rsidP="000E5C01">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53390" w14:textId="557E5807" w:rsidR="00586405" w:rsidRDefault="00586405" w:rsidP="000E5C01">
    <w:pPr>
      <w:pStyle w:val="rightfooter"/>
    </w:pPr>
    <w:r>
      <w:fldChar w:fldCharType="begin"/>
    </w:r>
    <w:r>
      <w:instrText xml:space="preserve"> PAGE   \* MERGEFORMAT </w:instrText>
    </w:r>
    <w:r>
      <w:fldChar w:fldCharType="separate"/>
    </w:r>
    <w:r w:rsidR="00AF5DF4">
      <w:rPr>
        <w:noProof/>
      </w:rPr>
      <w:t>9</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E4F82" w14:textId="698B881B" w:rsidR="00586405" w:rsidRDefault="00586405" w:rsidP="000E5C01">
    <w:pPr>
      <w:pStyle w:val="rightfooter"/>
    </w:pPr>
    <w:r>
      <w:fldChar w:fldCharType="begin"/>
    </w:r>
    <w:r>
      <w:instrText xml:space="preserve"> PAGE  \* Arabic  \* MERGEFORMAT </w:instrText>
    </w:r>
    <w:r>
      <w:fldChar w:fldCharType="separate"/>
    </w:r>
    <w:r w:rsidR="00AF5DF4">
      <w:rPr>
        <w:noProof/>
      </w:rPr>
      <w:t>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FEAB0" w14:textId="77777777" w:rsidR="00586405" w:rsidRDefault="00586405" w:rsidP="000E5C01">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BF6F7" w14:textId="77777777" w:rsidR="00586405" w:rsidRDefault="00586405" w:rsidP="000E5C01">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86A4D" w14:textId="77777777" w:rsidR="00586405" w:rsidRDefault="00586405" w:rsidP="000E5C01">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DF170" w14:textId="77777777" w:rsidR="00586405" w:rsidRPr="00B2068E" w:rsidRDefault="00586405" w:rsidP="000E5C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AD3E0" w14:textId="77777777" w:rsidR="00586405" w:rsidRDefault="00586405" w:rsidP="000E5C01">
    <w:pPr>
      <w:pStyle w:val="leftfooter"/>
    </w:pPr>
    <w:r>
      <w:fldChar w:fldCharType="begin"/>
    </w:r>
    <w:r>
      <w:instrText xml:space="preserve"> PAGE   \* MERGEFORMAT </w:instrText>
    </w:r>
    <w:r>
      <w:fldChar w:fldCharType="separate"/>
    </w:r>
    <w:r>
      <w:rPr>
        <w:noProof/>
      </w:rPr>
      <w:t>4</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AC52A" w14:textId="77777777" w:rsidR="00586405" w:rsidRDefault="00586405" w:rsidP="000E5C01">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38C7F" w14:textId="1200E10B" w:rsidR="00586405" w:rsidRDefault="00586405" w:rsidP="000E5C01">
    <w:pPr>
      <w:pStyle w:val="rightfooter"/>
    </w:pPr>
    <w:r>
      <w:fldChar w:fldCharType="begin"/>
    </w:r>
    <w:r>
      <w:instrText xml:space="preserve"> PAGE  \* Arabic  \* MERGEFORMAT </w:instrText>
    </w:r>
    <w:r>
      <w:fldChar w:fldCharType="separate"/>
    </w:r>
    <w:r w:rsidR="00AF5DF4">
      <w:rPr>
        <w:noProof/>
      </w:rPr>
      <w:t>5</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14387" w14:textId="23D073AA" w:rsidR="00586405" w:rsidRDefault="00586405" w:rsidP="000E5C01">
    <w:pPr>
      <w:pStyle w:val="leftfooter"/>
    </w:pPr>
    <w:r>
      <w:fldChar w:fldCharType="begin"/>
    </w:r>
    <w:r>
      <w:instrText xml:space="preserve"> PAGE   \* MERGEFORMAT </w:instrText>
    </w:r>
    <w:r>
      <w:fldChar w:fldCharType="separate"/>
    </w:r>
    <w:r w:rsidR="00AF5DF4">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D8EDF" w14:textId="77777777" w:rsidR="00586405" w:rsidRDefault="00586405" w:rsidP="00E679CA">
      <w:pPr>
        <w:spacing w:before="0" w:after="0"/>
      </w:pPr>
      <w:r>
        <w:separator/>
      </w:r>
    </w:p>
  </w:footnote>
  <w:footnote w:type="continuationSeparator" w:id="0">
    <w:p w14:paraId="3065106C" w14:textId="77777777" w:rsidR="00586405" w:rsidRDefault="00586405" w:rsidP="00E679CA">
      <w:pPr>
        <w:spacing w:before="0" w:after="0"/>
      </w:pPr>
      <w:r>
        <w:continuationSeparator/>
      </w:r>
    </w:p>
  </w:footnote>
  <w:footnote w:type="continuationNotice" w:id="1">
    <w:p w14:paraId="4F102B9A" w14:textId="77777777" w:rsidR="00586405" w:rsidRDefault="0058640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643A8" w14:textId="77777777" w:rsidR="00586405" w:rsidRDefault="00586405" w:rsidP="000E5C01">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06F45" w14:textId="77777777" w:rsidR="00586405" w:rsidRDefault="00586405" w:rsidP="000E5C01">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914990"/>
      <w:docPartObj>
        <w:docPartGallery w:val="Watermarks"/>
        <w:docPartUnique/>
      </w:docPartObj>
    </w:sdtPr>
    <w:sdtEndPr/>
    <w:sdtContent>
      <w:p w14:paraId="544E5874" w14:textId="77777777" w:rsidR="00586405" w:rsidRDefault="00AF5DF4">
        <w:pPr>
          <w:pStyle w:val="Header"/>
        </w:pPr>
        <w:r>
          <w:rPr>
            <w:noProof/>
            <w:lang w:val="en-US" w:eastAsia="en-US"/>
          </w:rPr>
          <w:pict w14:anchorId="15BD2B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A180E" w14:textId="77777777" w:rsidR="00586405" w:rsidRDefault="00586405" w:rsidP="000E5C01">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E040E" w14:textId="77777777" w:rsidR="00586405" w:rsidRDefault="00586405" w:rsidP="000E5C01">
    <w:pPr>
      <w:pStyle w:val="right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C0A06" w14:textId="77777777" w:rsidR="00586405" w:rsidRDefault="005864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08F3792"/>
    <w:multiLevelType w:val="multilevel"/>
    <w:tmpl w:val="948C2A66"/>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5DF6494"/>
    <w:multiLevelType w:val="multilevel"/>
    <w:tmpl w:val="A316FE50"/>
    <w:numStyleLink w:val="ChapterList"/>
  </w:abstractNum>
  <w:abstractNum w:abstractNumId="23"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3"/>
  </w:num>
  <w:num w:numId="5">
    <w:abstractNumId w:val="19"/>
  </w:num>
  <w:num w:numId="6">
    <w:abstractNumId w:val="24"/>
  </w:num>
  <w:num w:numId="7">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6"/>
  </w:num>
  <w:num w:numId="10">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7"/>
  </w:num>
  <w:num w:numId="12">
    <w:abstractNumId w:val="18"/>
  </w:num>
  <w:num w:numId="13">
    <w:abstractNumId w:val="18"/>
  </w:num>
  <w:num w:numId="14">
    <w:abstractNumId w:val="21"/>
  </w:num>
  <w:num w:numId="15">
    <w:abstractNumId w:val="21"/>
  </w:num>
  <w:num w:numId="16">
    <w:abstractNumId w:val="21"/>
  </w:num>
  <w:num w:numId="17">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2"/>
  </w:num>
  <w:num w:numId="39">
    <w:abstractNumId w:val="12"/>
  </w:num>
  <w:num w:numId="40">
    <w:abstractNumId w:val="10"/>
  </w:num>
  <w:num w:numId="41">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13"/>
  </w:num>
  <w:num w:numId="43">
    <w:abstractNumId w:val="22"/>
  </w:num>
  <w:num w:numId="44">
    <w:abstractNumId w:val="20"/>
  </w:num>
  <w:num w:numId="45">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7B8"/>
    <w:rsid w:val="0000154D"/>
    <w:rsid w:val="00001EDA"/>
    <w:rsid w:val="00011071"/>
    <w:rsid w:val="0002054A"/>
    <w:rsid w:val="00022A7E"/>
    <w:rsid w:val="00030A40"/>
    <w:rsid w:val="000311C9"/>
    <w:rsid w:val="00053A92"/>
    <w:rsid w:val="00053D3D"/>
    <w:rsid w:val="00080A42"/>
    <w:rsid w:val="000C06FD"/>
    <w:rsid w:val="000C2A9D"/>
    <w:rsid w:val="000C44D7"/>
    <w:rsid w:val="000C4876"/>
    <w:rsid w:val="000C71F6"/>
    <w:rsid w:val="000D04A2"/>
    <w:rsid w:val="000D1BA4"/>
    <w:rsid w:val="000E1962"/>
    <w:rsid w:val="000E4B50"/>
    <w:rsid w:val="000E5C01"/>
    <w:rsid w:val="00102031"/>
    <w:rsid w:val="00103129"/>
    <w:rsid w:val="00107A5E"/>
    <w:rsid w:val="00123B9E"/>
    <w:rsid w:val="00127BE8"/>
    <w:rsid w:val="00140FCA"/>
    <w:rsid w:val="00172C5B"/>
    <w:rsid w:val="00173CD1"/>
    <w:rsid w:val="001753F4"/>
    <w:rsid w:val="001929F4"/>
    <w:rsid w:val="00197781"/>
    <w:rsid w:val="00197C19"/>
    <w:rsid w:val="001C1751"/>
    <w:rsid w:val="001C4D13"/>
    <w:rsid w:val="001E1C5F"/>
    <w:rsid w:val="001E232F"/>
    <w:rsid w:val="00202147"/>
    <w:rsid w:val="00212D0A"/>
    <w:rsid w:val="002351D5"/>
    <w:rsid w:val="002554D5"/>
    <w:rsid w:val="00257B50"/>
    <w:rsid w:val="00261F0C"/>
    <w:rsid w:val="002667A1"/>
    <w:rsid w:val="0028232D"/>
    <w:rsid w:val="00286957"/>
    <w:rsid w:val="00290FB3"/>
    <w:rsid w:val="00295ABD"/>
    <w:rsid w:val="002A320A"/>
    <w:rsid w:val="002B534B"/>
    <w:rsid w:val="002C5347"/>
    <w:rsid w:val="002D0B7C"/>
    <w:rsid w:val="002E6E3A"/>
    <w:rsid w:val="002F0D2B"/>
    <w:rsid w:val="002F5853"/>
    <w:rsid w:val="0030398E"/>
    <w:rsid w:val="00307165"/>
    <w:rsid w:val="003104D9"/>
    <w:rsid w:val="00312294"/>
    <w:rsid w:val="003175C6"/>
    <w:rsid w:val="00326E54"/>
    <w:rsid w:val="00360B29"/>
    <w:rsid w:val="00375F1D"/>
    <w:rsid w:val="00391581"/>
    <w:rsid w:val="003A3ECA"/>
    <w:rsid w:val="003A657F"/>
    <w:rsid w:val="003B6B47"/>
    <w:rsid w:val="003B77F0"/>
    <w:rsid w:val="003C5702"/>
    <w:rsid w:val="003D4F69"/>
    <w:rsid w:val="003E5AB0"/>
    <w:rsid w:val="003E7AB0"/>
    <w:rsid w:val="00405C1F"/>
    <w:rsid w:val="00417496"/>
    <w:rsid w:val="00417D70"/>
    <w:rsid w:val="00422FA2"/>
    <w:rsid w:val="0046580F"/>
    <w:rsid w:val="00467E86"/>
    <w:rsid w:val="00474756"/>
    <w:rsid w:val="0049066B"/>
    <w:rsid w:val="004A1FAE"/>
    <w:rsid w:val="004D5495"/>
    <w:rsid w:val="004F3C00"/>
    <w:rsid w:val="00504F1E"/>
    <w:rsid w:val="00515505"/>
    <w:rsid w:val="0052743D"/>
    <w:rsid w:val="00527D2B"/>
    <w:rsid w:val="005326E6"/>
    <w:rsid w:val="00535F17"/>
    <w:rsid w:val="0055086F"/>
    <w:rsid w:val="00551665"/>
    <w:rsid w:val="0055693A"/>
    <w:rsid w:val="00567602"/>
    <w:rsid w:val="00567B2D"/>
    <w:rsid w:val="00574CA0"/>
    <w:rsid w:val="00582B8D"/>
    <w:rsid w:val="00586405"/>
    <w:rsid w:val="005A496E"/>
    <w:rsid w:val="005E100E"/>
    <w:rsid w:val="005E3647"/>
    <w:rsid w:val="005E39B2"/>
    <w:rsid w:val="005F66C8"/>
    <w:rsid w:val="006168B0"/>
    <w:rsid w:val="00627F02"/>
    <w:rsid w:val="0063127E"/>
    <w:rsid w:val="00642511"/>
    <w:rsid w:val="00642843"/>
    <w:rsid w:val="00643C4B"/>
    <w:rsid w:val="0064656E"/>
    <w:rsid w:val="006511B0"/>
    <w:rsid w:val="00670A85"/>
    <w:rsid w:val="0068283B"/>
    <w:rsid w:val="006856F7"/>
    <w:rsid w:val="006A05D6"/>
    <w:rsid w:val="006A473A"/>
    <w:rsid w:val="006A72CB"/>
    <w:rsid w:val="006B549F"/>
    <w:rsid w:val="006E277A"/>
    <w:rsid w:val="006E3CC4"/>
    <w:rsid w:val="006F233D"/>
    <w:rsid w:val="006F5A33"/>
    <w:rsid w:val="006F5EF4"/>
    <w:rsid w:val="006F6C02"/>
    <w:rsid w:val="00706CE0"/>
    <w:rsid w:val="007070BD"/>
    <w:rsid w:val="00715FE2"/>
    <w:rsid w:val="00734F84"/>
    <w:rsid w:val="00736B5E"/>
    <w:rsid w:val="00747A03"/>
    <w:rsid w:val="00762970"/>
    <w:rsid w:val="00764843"/>
    <w:rsid w:val="00773B68"/>
    <w:rsid w:val="00775206"/>
    <w:rsid w:val="00795A45"/>
    <w:rsid w:val="007A5AF6"/>
    <w:rsid w:val="007B02C6"/>
    <w:rsid w:val="007C2588"/>
    <w:rsid w:val="007C2B20"/>
    <w:rsid w:val="007D49DA"/>
    <w:rsid w:val="007E60BC"/>
    <w:rsid w:val="007F603F"/>
    <w:rsid w:val="00803DE4"/>
    <w:rsid w:val="00804CFF"/>
    <w:rsid w:val="008136EC"/>
    <w:rsid w:val="00813A51"/>
    <w:rsid w:val="00823D53"/>
    <w:rsid w:val="00833736"/>
    <w:rsid w:val="00840701"/>
    <w:rsid w:val="00863591"/>
    <w:rsid w:val="008769D3"/>
    <w:rsid w:val="00880928"/>
    <w:rsid w:val="008D0A8B"/>
    <w:rsid w:val="008D4F94"/>
    <w:rsid w:val="008D78FA"/>
    <w:rsid w:val="008E6E38"/>
    <w:rsid w:val="00911186"/>
    <w:rsid w:val="00913614"/>
    <w:rsid w:val="00920CAB"/>
    <w:rsid w:val="0092750E"/>
    <w:rsid w:val="0093363A"/>
    <w:rsid w:val="009460A4"/>
    <w:rsid w:val="00946B26"/>
    <w:rsid w:val="00974B1D"/>
    <w:rsid w:val="009770C9"/>
    <w:rsid w:val="0097750E"/>
    <w:rsid w:val="0098134F"/>
    <w:rsid w:val="00982FDC"/>
    <w:rsid w:val="009B0C63"/>
    <w:rsid w:val="009B5E73"/>
    <w:rsid w:val="009C2FC2"/>
    <w:rsid w:val="009C60C7"/>
    <w:rsid w:val="009D7ECD"/>
    <w:rsid w:val="009E13F4"/>
    <w:rsid w:val="009F3AE1"/>
    <w:rsid w:val="00A020DC"/>
    <w:rsid w:val="00A0653F"/>
    <w:rsid w:val="00A10673"/>
    <w:rsid w:val="00A2308B"/>
    <w:rsid w:val="00A41EDC"/>
    <w:rsid w:val="00A5580B"/>
    <w:rsid w:val="00A75FAC"/>
    <w:rsid w:val="00A8332E"/>
    <w:rsid w:val="00A95689"/>
    <w:rsid w:val="00AA1FAD"/>
    <w:rsid w:val="00AA28E9"/>
    <w:rsid w:val="00AA6F43"/>
    <w:rsid w:val="00AC4B14"/>
    <w:rsid w:val="00AD5B62"/>
    <w:rsid w:val="00AD5F50"/>
    <w:rsid w:val="00AD67A8"/>
    <w:rsid w:val="00AF1C56"/>
    <w:rsid w:val="00AF5DF4"/>
    <w:rsid w:val="00AF6C55"/>
    <w:rsid w:val="00B040B3"/>
    <w:rsid w:val="00B17774"/>
    <w:rsid w:val="00B41DF6"/>
    <w:rsid w:val="00B637DA"/>
    <w:rsid w:val="00B85309"/>
    <w:rsid w:val="00B86398"/>
    <w:rsid w:val="00BA0F90"/>
    <w:rsid w:val="00BA2276"/>
    <w:rsid w:val="00BB72FC"/>
    <w:rsid w:val="00BC07C4"/>
    <w:rsid w:val="00BE27C2"/>
    <w:rsid w:val="00C01287"/>
    <w:rsid w:val="00C12579"/>
    <w:rsid w:val="00C32992"/>
    <w:rsid w:val="00C45C09"/>
    <w:rsid w:val="00C508D5"/>
    <w:rsid w:val="00C51D3B"/>
    <w:rsid w:val="00C5436A"/>
    <w:rsid w:val="00C743D3"/>
    <w:rsid w:val="00C74AD8"/>
    <w:rsid w:val="00C83EC4"/>
    <w:rsid w:val="00CC03B8"/>
    <w:rsid w:val="00CC27B8"/>
    <w:rsid w:val="00CD1112"/>
    <w:rsid w:val="00CD5AD3"/>
    <w:rsid w:val="00CD7531"/>
    <w:rsid w:val="00CF31E2"/>
    <w:rsid w:val="00D11569"/>
    <w:rsid w:val="00D16C8B"/>
    <w:rsid w:val="00D1730B"/>
    <w:rsid w:val="00D416EF"/>
    <w:rsid w:val="00D46961"/>
    <w:rsid w:val="00D6252A"/>
    <w:rsid w:val="00D63916"/>
    <w:rsid w:val="00D741C2"/>
    <w:rsid w:val="00D83206"/>
    <w:rsid w:val="00D864EF"/>
    <w:rsid w:val="00DC4792"/>
    <w:rsid w:val="00DE55C2"/>
    <w:rsid w:val="00DF5D4F"/>
    <w:rsid w:val="00DF631D"/>
    <w:rsid w:val="00E01912"/>
    <w:rsid w:val="00E15C2F"/>
    <w:rsid w:val="00E318AE"/>
    <w:rsid w:val="00E512FA"/>
    <w:rsid w:val="00E5385B"/>
    <w:rsid w:val="00E56A6F"/>
    <w:rsid w:val="00E679CA"/>
    <w:rsid w:val="00E74E50"/>
    <w:rsid w:val="00EA5BB7"/>
    <w:rsid w:val="00EA752C"/>
    <w:rsid w:val="00EB21F2"/>
    <w:rsid w:val="00EC0F5E"/>
    <w:rsid w:val="00F07118"/>
    <w:rsid w:val="00F4476A"/>
    <w:rsid w:val="00F46D06"/>
    <w:rsid w:val="00F51071"/>
    <w:rsid w:val="00F552CA"/>
    <w:rsid w:val="00F60F68"/>
    <w:rsid w:val="00F6682F"/>
    <w:rsid w:val="00F77173"/>
    <w:rsid w:val="00F83199"/>
    <w:rsid w:val="00F83B70"/>
    <w:rsid w:val="00F9382B"/>
    <w:rsid w:val="00FC10ED"/>
    <w:rsid w:val="00FE61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E207730"/>
  <w15:docId w15:val="{5220ECA3-C418-48C6-A7C7-EF966E24C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link w:val="tabletextChar"/>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customStyle="1" w:styleId="Bullet">
    <w:name w:val="Bullet"/>
    <w:basedOn w:val="Normal"/>
    <w:link w:val="BulletChar"/>
    <w:rsid w:val="00AA28E9"/>
    <w:pPr>
      <w:numPr>
        <w:numId w:val="44"/>
      </w:numPr>
    </w:pPr>
    <w:rPr>
      <w:sz w:val="20"/>
      <w:lang w:val="en-US"/>
    </w:rPr>
  </w:style>
  <w:style w:type="character" w:customStyle="1" w:styleId="tabletextChar">
    <w:name w:val="table text Char"/>
    <w:basedOn w:val="DefaultParagraphFont"/>
    <w:link w:val="tabletext"/>
    <w:rsid w:val="00AA28E9"/>
    <w:rPr>
      <w:rFonts w:ascii="Times New Roman" w:eastAsia="Times New Roman" w:hAnsi="Times New Roman" w:cs="Times New Roman"/>
      <w:sz w:val="20"/>
      <w:szCs w:val="20"/>
      <w:lang w:eastAsia="en-AU"/>
    </w:rPr>
  </w:style>
  <w:style w:type="character" w:customStyle="1" w:styleId="BulletChar">
    <w:name w:val="Bullet Char"/>
    <w:basedOn w:val="tabletextChar"/>
    <w:link w:val="Bullet"/>
    <w:rsid w:val="00AA28E9"/>
    <w:rPr>
      <w:rFonts w:ascii="Times New Roman" w:eastAsia="Times New Roman" w:hAnsi="Times New Roman" w:cs="Times New Roman"/>
      <w:sz w:val="20"/>
      <w:szCs w:val="20"/>
      <w:lang w:val="en-US" w:eastAsia="en-AU"/>
    </w:rPr>
  </w:style>
  <w:style w:type="paragraph" w:customStyle="1" w:styleId="Dash">
    <w:name w:val="Dash"/>
    <w:basedOn w:val="Normal"/>
    <w:link w:val="DashChar"/>
    <w:rsid w:val="00AA28E9"/>
    <w:pPr>
      <w:numPr>
        <w:ilvl w:val="1"/>
        <w:numId w:val="44"/>
      </w:numPr>
    </w:pPr>
    <w:rPr>
      <w:sz w:val="20"/>
      <w:lang w:val="en-US"/>
    </w:rPr>
  </w:style>
  <w:style w:type="character" w:customStyle="1" w:styleId="DashChar">
    <w:name w:val="Dash Char"/>
    <w:basedOn w:val="tabletextChar"/>
    <w:link w:val="Dash"/>
    <w:rsid w:val="00AA28E9"/>
    <w:rPr>
      <w:rFonts w:ascii="Times New Roman" w:eastAsia="Times New Roman" w:hAnsi="Times New Roman" w:cs="Times New Roman"/>
      <w:sz w:val="20"/>
      <w:szCs w:val="20"/>
      <w:lang w:val="en-US" w:eastAsia="en-AU"/>
    </w:rPr>
  </w:style>
  <w:style w:type="paragraph" w:customStyle="1" w:styleId="DoubleDot">
    <w:name w:val="Double Dot"/>
    <w:basedOn w:val="Normal"/>
    <w:link w:val="DoubleDotChar"/>
    <w:rsid w:val="00AA28E9"/>
    <w:pPr>
      <w:numPr>
        <w:ilvl w:val="2"/>
        <w:numId w:val="44"/>
      </w:numPr>
    </w:pPr>
    <w:rPr>
      <w:sz w:val="20"/>
      <w:lang w:val="en-US"/>
    </w:rPr>
  </w:style>
  <w:style w:type="character" w:customStyle="1" w:styleId="DoubleDotChar">
    <w:name w:val="Double Dot Char"/>
    <w:basedOn w:val="tabletextChar"/>
    <w:link w:val="DoubleDot"/>
    <w:rsid w:val="00AA28E9"/>
    <w:rPr>
      <w:rFonts w:ascii="Times New Roman" w:eastAsia="Times New Roman" w:hAnsi="Times New Roman" w:cs="Times New Roman"/>
      <w:sz w:val="20"/>
      <w:szCs w:val="20"/>
      <w:lang w:val="en-US" w:eastAsia="en-AU"/>
    </w:rPr>
  </w:style>
  <w:style w:type="character" w:styleId="CommentReference">
    <w:name w:val="annotation reference"/>
    <w:basedOn w:val="DefaultParagraphFont"/>
    <w:uiPriority w:val="99"/>
    <w:semiHidden/>
    <w:unhideWhenUsed/>
    <w:rsid w:val="00DF5D4F"/>
    <w:rPr>
      <w:sz w:val="16"/>
      <w:szCs w:val="16"/>
    </w:rPr>
  </w:style>
  <w:style w:type="paragraph" w:styleId="CommentText">
    <w:name w:val="annotation text"/>
    <w:basedOn w:val="Normal"/>
    <w:link w:val="CommentTextChar"/>
    <w:uiPriority w:val="99"/>
    <w:unhideWhenUsed/>
    <w:rsid w:val="00DF5D4F"/>
    <w:rPr>
      <w:sz w:val="20"/>
    </w:rPr>
  </w:style>
  <w:style w:type="character" w:customStyle="1" w:styleId="CommentTextChar">
    <w:name w:val="Comment Text Char"/>
    <w:basedOn w:val="DefaultParagraphFont"/>
    <w:link w:val="CommentText"/>
    <w:uiPriority w:val="99"/>
    <w:rsid w:val="00DF5D4F"/>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F5D4F"/>
    <w:rPr>
      <w:b/>
      <w:bCs/>
    </w:rPr>
  </w:style>
  <w:style w:type="character" w:customStyle="1" w:styleId="CommentSubjectChar">
    <w:name w:val="Comment Subject Char"/>
    <w:basedOn w:val="CommentTextChar"/>
    <w:link w:val="CommentSubject"/>
    <w:uiPriority w:val="99"/>
    <w:semiHidden/>
    <w:rsid w:val="00DF5D4F"/>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DF5D4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D4F"/>
    <w:rPr>
      <w:rFonts w:ascii="Segoe UI" w:eastAsia="Times New Roman"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9.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8.xml"/><Relationship Id="rId30"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BFDF0D6C871D7942A562434B13DA708E" ma:contentTypeVersion="25968" ma:contentTypeDescription=" " ma:contentTypeScope="" ma:versionID="54b1eb716bd8854064a8267e76c04d79">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c98e7e17f47d4651d623a8d7d2dd0d8a"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0f563589-9cf9-4143-b1eb-fb0534803d38">2019MG-92-69103</_dlc_DocId>
    <TaxCatchAll xmlns="0f563589-9cf9-4143-b1eb-fb0534803d38">
      <Value>2</Value>
    </TaxCatchAll>
    <_dlc_DocIdUrl xmlns="0f563589-9cf9-4143-b1eb-fb0534803d38">
      <Url>http://tweb/sites/mg/fsd/_layouts/15/DocIdRedir.aspx?ID=2019MG-92-69103</Url>
      <Description>2019MG-92-69103</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2.xml><?xml version="1.0" encoding="utf-8"?>
<ds:datastoreItem xmlns:ds="http://schemas.openxmlformats.org/officeDocument/2006/customXml" ds:itemID="{ED3B39EF-2566-4BEF-A062-BB6E4C9D0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7AF213-3CF2-42B6-A5C1-44797B67FE00}">
  <ds:schemaRefs>
    <ds:schemaRef ds:uri="http://schemas.microsoft.com/sharepoint/events"/>
  </ds:schemaRefs>
</ds:datastoreItem>
</file>

<file path=customXml/itemProps4.xml><?xml version="1.0" encoding="utf-8"?>
<ds:datastoreItem xmlns:ds="http://schemas.openxmlformats.org/officeDocument/2006/customXml" ds:itemID="{8790618B-1E9F-4A85-A768-04B45AC89DCA}">
  <ds:schemaRefs>
    <ds:schemaRef ds:uri="http://schemas.microsoft.com/sharepoint/events"/>
  </ds:schemaRefs>
</ds:datastoreItem>
</file>

<file path=customXml/itemProps5.xml><?xml version="1.0" encoding="utf-8"?>
<ds:datastoreItem xmlns:ds="http://schemas.openxmlformats.org/officeDocument/2006/customXml" ds:itemID="{FBF5EFD3-9F3D-4CAB-A900-7C0B6B7DB59F}">
  <ds:schemaRefs>
    <ds:schemaRef ds:uri="office.server.policy"/>
  </ds:schemaRefs>
</ds:datastoreItem>
</file>

<file path=customXml/itemProps6.xml><?xml version="1.0" encoding="utf-8"?>
<ds:datastoreItem xmlns:ds="http://schemas.openxmlformats.org/officeDocument/2006/customXml" ds:itemID="{E484BCE1-B00C-45BB-B3CA-CEE712E03F53}">
  <ds:schemaRefs>
    <ds:schemaRef ds:uri="http://schemas.microsoft.com/sharepoint/v4"/>
    <ds:schemaRef ds:uri="http://purl.org/dc/elements/1.1/"/>
    <ds:schemaRef ds:uri="http://schemas.microsoft.com/office/2006/metadata/properties"/>
    <ds:schemaRef ds:uri="d4dd4adf-ddb3-46a3-8d7c-fab3fb2a6bc7"/>
    <ds:schemaRef ds:uri="http://schemas.microsoft.com/sharepoint/v3"/>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0f563589-9cf9-4143-b1eb-fb0534803d38"/>
    <ds:schemaRef ds:uri="http://www.w3.org/XML/1998/namespace"/>
    <ds:schemaRef ds:uri="http://purl.org/dc/dcmitype/"/>
  </ds:schemaRefs>
</ds:datastoreItem>
</file>

<file path=customXml/itemProps7.xml><?xml version="1.0" encoding="utf-8"?>
<ds:datastoreItem xmlns:ds="http://schemas.openxmlformats.org/officeDocument/2006/customXml" ds:itemID="{0B521EA3-AD8B-4D80-85A8-469D350D0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0</TotalTime>
  <Pages>10</Pages>
  <Words>1289</Words>
  <Characters>7352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Explanatory Memorandum - Avoidance of life insurance contracts</vt:lpstr>
    </vt:vector>
  </TitlesOfParts>
  <Company>Australian Government</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 - Avoidance of life insurance contracts</dc:title>
  <dc:subject>Consultation paper</dc:subject>
  <dc:creator>The Treasury</dc:creator>
  <cp:keywords/>
  <dc:description/>
  <cp:lastModifiedBy>Thomas, Deborah</cp:lastModifiedBy>
  <cp:revision>2</cp:revision>
  <cp:lastPrinted>2020-01-22T22:31:00Z</cp:lastPrinted>
  <dcterms:created xsi:type="dcterms:W3CDTF">2020-01-23T04:21:00Z</dcterms:created>
  <dcterms:modified xsi:type="dcterms:W3CDTF">2020-01-23T04:21:00Z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0x010100E95D40E5DFEA714B90E88DB5CE07A6B500BFDF0D6C871D7942A562434B13DA708E</vt:lpwstr>
  </property>
  <property fmtid="{D5CDD505-2E9C-101B-9397-08002B2CF9AE}" pid="3" name="RecordPoint_WorkflowType">
    <vt:lpwstr>ActiveSubmitStub</vt:lpwstr>
  </property>
  <property fmtid="{D5CDD505-2E9C-101B-9397-08002B2CF9AE}" pid="4" name="RecordPoint_ActiveItemSiteId">
    <vt:lpwstr>{5b52b9a5-e5b2-4521-8814-a1e24ca2869d}</vt:lpwstr>
  </property>
  <property fmtid="{D5CDD505-2E9C-101B-9397-08002B2CF9AE}" pid="5" name="RecordPoint_ActiveItemListId">
    <vt:lpwstr>{507a8a59-704d-43cf-b103-02b0cd527a9d}</vt:lpwstr>
  </property>
  <property fmtid="{D5CDD505-2E9C-101B-9397-08002B2CF9AE}" pid="6" name="RecordPoint_ActiveItemWebId">
    <vt:lpwstr>{09392e0d-4618-463d-b4d2-50a90b9447cf}</vt:lpwstr>
  </property>
  <property fmtid="{D5CDD505-2E9C-101B-9397-08002B2CF9AE}" pid="7" name="RecordPoint_SubmissionDate">
    <vt:lpwstr/>
  </property>
  <property fmtid="{D5CDD505-2E9C-101B-9397-08002B2CF9AE}" pid="8" name="RecordPoint_RecordNumberSubmitted">
    <vt:lpwstr/>
  </property>
  <property fmtid="{D5CDD505-2E9C-101B-9397-08002B2CF9AE}" pid="9" name="RecordPoint_ActiveItemMoved">
    <vt:lpwstr/>
  </property>
  <property fmtid="{D5CDD505-2E9C-101B-9397-08002B2CF9AE}" pid="10" name="RecordPoint_RecordFormat">
    <vt:lpwstr/>
  </property>
  <property fmtid="{D5CDD505-2E9C-101B-9397-08002B2CF9AE}" pid="11" name="RecordPoint_SubmissionCompleted">
    <vt:lpwstr/>
  </property>
  <property fmtid="{D5CDD505-2E9C-101B-9397-08002B2CF9AE}" pid="12" name="Order">
    <vt:r8>6890400</vt:r8>
  </property>
  <property fmtid="{D5CDD505-2E9C-101B-9397-08002B2CF9AE}" pid="13" name="oae75e2df9d943898d59cb03ca0993c5">
    <vt:lpwstr/>
  </property>
  <property fmtid="{D5CDD505-2E9C-101B-9397-08002B2CF9AE}" pid="14" name="Topics">
    <vt:lpwstr/>
  </property>
  <property fmtid="{D5CDD505-2E9C-101B-9397-08002B2CF9AE}" pid="15" name="_dlc_DocIdItemGuid">
    <vt:lpwstr>c967e5ce-72cc-4be2-8c4d-446da87dda37</vt:lpwstr>
  </property>
  <property fmtid="{D5CDD505-2E9C-101B-9397-08002B2CF9AE}" pid="16" name="TSYRecordClass">
    <vt:lpwstr>2;#TSY RA-9081 - Retain as national archives|bbf0bcde-1687-4ff2-bc57-f31b5d545d4b</vt:lpwstr>
  </property>
  <property fmtid="{D5CDD505-2E9C-101B-9397-08002B2CF9AE}" pid="17" name="RecordPoint_ActiveItemUniqueId">
    <vt:lpwstr>{54309535-2cf1-4e12-8781-b524333e1a94}</vt:lpwstr>
  </property>
  <property fmtid="{D5CDD505-2E9C-101B-9397-08002B2CF9AE}" pid="18" name="_NewReviewCycle">
    <vt:lpwstr/>
  </property>
</Properties>
</file>