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72A" w:rsidRDefault="0065472A" w:rsidP="0065472A">
      <w:pPr>
        <w:rPr>
          <w:rFonts w:eastAsia="Times New Roman"/>
          <w:lang w:val="en-US"/>
        </w:rPr>
      </w:pPr>
      <w:bookmarkStart w:id="0" w:name="_MailOriginal"/>
      <w:r>
        <w:rPr>
          <w:rFonts w:eastAsia="Times New Roman"/>
          <w:b/>
          <w:bCs/>
          <w:lang w:val="en-US"/>
        </w:rPr>
        <w:t>From:</w:t>
      </w:r>
      <w:r>
        <w:rPr>
          <w:rFonts w:eastAsia="Times New Roman"/>
          <w:lang w:val="en-US"/>
        </w:rPr>
        <w:t xml:space="preserve"> Scott Tracy &lt;scotttracy99@msn.com&gt; </w:t>
      </w:r>
      <w:r>
        <w:rPr>
          <w:rFonts w:eastAsia="Times New Roman"/>
          <w:lang w:val="en-US"/>
        </w:rPr>
        <w:br/>
      </w:r>
      <w:r>
        <w:rPr>
          <w:rFonts w:eastAsia="Times New Roman"/>
          <w:b/>
          <w:bCs/>
          <w:lang w:val="en-US"/>
        </w:rPr>
        <w:t>Sent:</w:t>
      </w:r>
      <w:r>
        <w:rPr>
          <w:rFonts w:eastAsia="Times New Roman"/>
          <w:lang w:val="en-US"/>
        </w:rPr>
        <w:t xml:space="preserve"> Saturday, 10 August 2019 7:59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Limit on Cash Transactions</w:t>
      </w:r>
    </w:p>
    <w:p w:rsidR="0065472A" w:rsidRDefault="0065472A" w:rsidP="0065472A">
      <w:pPr>
        <w:rPr>
          <w:rFonts w:ascii="Times New Roman" w:hAnsi="Times New Roman"/>
          <w:sz w:val="24"/>
          <w:szCs w:val="24"/>
        </w:rPr>
      </w:pPr>
    </w:p>
    <w:p w:rsidR="0065472A" w:rsidRDefault="0065472A" w:rsidP="0065472A">
      <w:pPr>
        <w:rPr>
          <w:rFonts w:eastAsia="Times New Roman"/>
          <w:color w:val="000000"/>
        </w:rPr>
      </w:pPr>
      <w:r>
        <w:rPr>
          <w:rFonts w:eastAsia="Times New Roman"/>
          <w:color w:val="000000"/>
        </w:rPr>
        <w:t>I would like to lodge my objections to the proposal to limit cash transactions to $10,000.00</w:t>
      </w:r>
    </w:p>
    <w:p w:rsidR="0065472A" w:rsidRDefault="0065472A" w:rsidP="0065472A">
      <w:pPr>
        <w:rPr>
          <w:rFonts w:eastAsia="Times New Roman"/>
          <w:color w:val="000000"/>
        </w:rPr>
      </w:pPr>
    </w:p>
    <w:p w:rsidR="0065472A" w:rsidRDefault="0065472A" w:rsidP="0065472A">
      <w:pPr>
        <w:rPr>
          <w:rFonts w:eastAsia="Times New Roman"/>
          <w:color w:val="000000"/>
        </w:rPr>
      </w:pPr>
      <w:r>
        <w:rPr>
          <w:rFonts w:eastAsia="Times New Roman"/>
          <w:color w:val="000000"/>
        </w:rPr>
        <w:t>1   The trend towards electronic banking means every transaction we make is "taxed", not by our government but by the banks and the major overseas owned credit card companies.</w:t>
      </w:r>
    </w:p>
    <w:p w:rsidR="0065472A" w:rsidRDefault="0065472A" w:rsidP="0065472A">
      <w:pPr>
        <w:rPr>
          <w:rFonts w:eastAsia="Times New Roman"/>
          <w:color w:val="000000"/>
        </w:rPr>
      </w:pPr>
    </w:p>
    <w:p w:rsidR="0065472A" w:rsidRDefault="0065472A" w:rsidP="0065472A">
      <w:pPr>
        <w:rPr>
          <w:rFonts w:eastAsia="Times New Roman"/>
          <w:color w:val="000000"/>
        </w:rPr>
      </w:pPr>
      <w:r>
        <w:rPr>
          <w:rFonts w:eastAsia="Times New Roman"/>
          <w:color w:val="000000"/>
        </w:rPr>
        <w:t>2   There are rare occasions where we might need to purchase something in cash on short notice, especially on the weekend, such as the private purchase of a car or caravan or many other items.</w:t>
      </w:r>
    </w:p>
    <w:p w:rsidR="0065472A" w:rsidRDefault="0065472A" w:rsidP="0065472A">
      <w:pPr>
        <w:rPr>
          <w:rFonts w:eastAsia="Times New Roman"/>
          <w:color w:val="000000"/>
        </w:rPr>
      </w:pPr>
    </w:p>
    <w:p w:rsidR="0065472A" w:rsidRDefault="0065472A" w:rsidP="0065472A">
      <w:pPr>
        <w:rPr>
          <w:rFonts w:eastAsia="Times New Roman"/>
          <w:color w:val="000000"/>
        </w:rPr>
      </w:pPr>
      <w:r>
        <w:rPr>
          <w:rFonts w:eastAsia="Times New Roman"/>
          <w:color w:val="000000"/>
        </w:rPr>
        <w:t>3   It devalues</w:t>
      </w:r>
      <w:proofErr w:type="gramStart"/>
      <w:r>
        <w:rPr>
          <w:rFonts w:eastAsia="Times New Roman"/>
          <w:color w:val="000000"/>
        </w:rPr>
        <w:t>  our</w:t>
      </w:r>
      <w:proofErr w:type="gramEnd"/>
      <w:r>
        <w:rPr>
          <w:rFonts w:eastAsia="Times New Roman"/>
          <w:color w:val="000000"/>
        </w:rPr>
        <w:t xml:space="preserve"> cash currency and drives us more and more to be slaves of the banks who hold too much power. We should be able to maintain our privacy over where we spend our money, or give it to our children etc. Australian cash should be WORTH something.</w:t>
      </w:r>
    </w:p>
    <w:p w:rsidR="0065472A" w:rsidRDefault="0065472A" w:rsidP="0065472A">
      <w:pPr>
        <w:rPr>
          <w:rFonts w:eastAsia="Times New Roman"/>
          <w:color w:val="000000"/>
        </w:rPr>
      </w:pPr>
    </w:p>
    <w:p w:rsidR="0065472A" w:rsidRDefault="0065472A" w:rsidP="0065472A">
      <w:pPr>
        <w:rPr>
          <w:rFonts w:eastAsia="Times New Roman"/>
          <w:color w:val="000000"/>
        </w:rPr>
      </w:pPr>
      <w:r>
        <w:rPr>
          <w:rFonts w:eastAsia="Times New Roman"/>
          <w:color w:val="000000"/>
        </w:rPr>
        <w:t>4   Very few countries have such a draconian law. It will make Australia even more a backwater on the world stage.</w:t>
      </w:r>
    </w:p>
    <w:p w:rsidR="0065472A" w:rsidRDefault="0065472A" w:rsidP="0065472A">
      <w:pPr>
        <w:rPr>
          <w:rFonts w:eastAsia="Times New Roman"/>
          <w:color w:val="000000"/>
        </w:rPr>
      </w:pPr>
    </w:p>
    <w:p w:rsidR="0065472A" w:rsidRDefault="0065472A" w:rsidP="0065472A">
      <w:pPr>
        <w:rPr>
          <w:rFonts w:eastAsia="Times New Roman"/>
          <w:color w:val="000000"/>
        </w:rPr>
      </w:pPr>
      <w:r>
        <w:rPr>
          <w:rFonts w:eastAsia="Times New Roman"/>
          <w:color w:val="000000"/>
        </w:rPr>
        <w:t>5   What about the major casinos?  Will they be given special dispensation???  A big public debate if they do.</w:t>
      </w:r>
    </w:p>
    <w:p w:rsidR="0065472A" w:rsidRDefault="0065472A" w:rsidP="0065472A">
      <w:pPr>
        <w:rPr>
          <w:rFonts w:eastAsia="Times New Roman"/>
          <w:color w:val="000000"/>
        </w:rPr>
      </w:pPr>
    </w:p>
    <w:p w:rsidR="0065472A" w:rsidRDefault="0065472A" w:rsidP="0065472A">
      <w:pPr>
        <w:rPr>
          <w:rFonts w:eastAsia="Times New Roman"/>
          <w:color w:val="000000"/>
        </w:rPr>
      </w:pPr>
      <w:r>
        <w:rPr>
          <w:rFonts w:eastAsia="Times New Roman"/>
          <w:color w:val="000000"/>
        </w:rPr>
        <w:t>6   If this awful, regressive step is passed, I think the limit should be substantially higher, e.g. $50,000 AND should be INDEXED TO THE CPI and adjusted every six months.</w:t>
      </w:r>
    </w:p>
    <w:p w:rsidR="0065472A" w:rsidRDefault="0065472A" w:rsidP="0065472A">
      <w:pPr>
        <w:rPr>
          <w:rFonts w:eastAsia="Times New Roman"/>
          <w:color w:val="000000"/>
        </w:rPr>
      </w:pPr>
    </w:p>
    <w:p w:rsidR="0065472A" w:rsidRDefault="0065472A" w:rsidP="0065472A">
      <w:pPr>
        <w:rPr>
          <w:rFonts w:eastAsia="Times New Roman"/>
          <w:color w:val="000000"/>
        </w:rPr>
      </w:pPr>
      <w:r>
        <w:rPr>
          <w:rFonts w:eastAsia="Times New Roman"/>
          <w:color w:val="000000"/>
        </w:rPr>
        <w:t>All in all, a slippery slope to make more and more money for the banks and the overseas owned credit card and gateway owners and disadvantage every day Australians.</w:t>
      </w:r>
    </w:p>
    <w:p w:rsidR="0065472A" w:rsidRDefault="0065472A" w:rsidP="0065472A">
      <w:pPr>
        <w:rPr>
          <w:rFonts w:eastAsia="Times New Roman"/>
          <w:color w:val="000000"/>
        </w:rPr>
      </w:pPr>
    </w:p>
    <w:p w:rsidR="0065472A" w:rsidRDefault="0065472A" w:rsidP="0065472A">
      <w:pPr>
        <w:rPr>
          <w:rFonts w:eastAsia="Times New Roman"/>
          <w:color w:val="000000"/>
        </w:rPr>
      </w:pPr>
      <w:r>
        <w:rPr>
          <w:rFonts w:eastAsia="Times New Roman"/>
          <w:color w:val="000000"/>
        </w:rPr>
        <w:t>I get the feeling I am wasting my time and that the "consultation" process is just window dressing and that the government will take this step to advantage the big banks anyway, but it is still worth having my say.</w:t>
      </w:r>
    </w:p>
    <w:p w:rsidR="0065472A" w:rsidRDefault="0065472A" w:rsidP="0065472A">
      <w:pPr>
        <w:rPr>
          <w:rFonts w:eastAsia="Times New Roman"/>
          <w:color w:val="000000"/>
        </w:rPr>
      </w:pPr>
    </w:p>
    <w:p w:rsidR="0065472A" w:rsidRDefault="0065472A" w:rsidP="0065472A">
      <w:pPr>
        <w:rPr>
          <w:rFonts w:eastAsia="Times New Roman"/>
          <w:color w:val="000000"/>
        </w:rPr>
      </w:pPr>
      <w:r>
        <w:rPr>
          <w:rFonts w:eastAsia="Times New Roman"/>
          <w:color w:val="000000"/>
        </w:rPr>
        <w:t>Scott Seddon</w:t>
      </w:r>
    </w:p>
    <w:p w:rsidR="0065472A" w:rsidRDefault="0065472A" w:rsidP="0065472A">
      <w:pPr>
        <w:rPr>
          <w:rFonts w:eastAsia="Times New Roman"/>
          <w:color w:val="000000"/>
        </w:rPr>
      </w:pPr>
      <w:r>
        <w:rPr>
          <w:rFonts w:eastAsia="Times New Roman"/>
          <w:color w:val="000000"/>
        </w:rPr>
        <w:t>PO Box 212</w:t>
      </w:r>
    </w:p>
    <w:p w:rsidR="0065472A" w:rsidRDefault="0065472A" w:rsidP="0065472A">
      <w:pPr>
        <w:rPr>
          <w:rFonts w:eastAsia="Times New Roman"/>
          <w:color w:val="000000"/>
        </w:rPr>
      </w:pPr>
      <w:r>
        <w:rPr>
          <w:rFonts w:eastAsia="Times New Roman"/>
          <w:color w:val="000000"/>
        </w:rPr>
        <w:t>Branxton NSW 2335.</w:t>
      </w:r>
    </w:p>
    <w:p w:rsidR="0065472A" w:rsidRDefault="0065472A" w:rsidP="0065472A">
      <w:pPr>
        <w:rPr>
          <w:rFonts w:eastAsia="Times New Roman"/>
          <w:color w:val="000000"/>
        </w:rPr>
      </w:pPr>
    </w:p>
    <w:bookmarkEnd w:id="0"/>
    <w:p w:rsidR="0065472A" w:rsidRDefault="0065472A" w:rsidP="0065472A">
      <w:pPr>
        <w:rPr>
          <w:rFonts w:eastAsia="Times New Roman"/>
          <w:color w:val="000000"/>
        </w:rPr>
      </w:pPr>
    </w:p>
    <w:p w:rsidR="00CE7DED" w:rsidRPr="0065472A" w:rsidRDefault="0065472A" w:rsidP="0065472A">
      <w:bookmarkStart w:id="1" w:name="_GoBack"/>
      <w:bookmarkEnd w:id="1"/>
    </w:p>
    <w:sectPr w:rsidR="00CE7DED" w:rsidRPr="006547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D5D"/>
    <w:rsid w:val="00000D5D"/>
    <w:rsid w:val="002A2A20"/>
    <w:rsid w:val="002F4DED"/>
    <w:rsid w:val="00381FD9"/>
    <w:rsid w:val="004A1CB1"/>
    <w:rsid w:val="00561516"/>
    <w:rsid w:val="0065472A"/>
    <w:rsid w:val="00A41E2D"/>
    <w:rsid w:val="00B97FE1"/>
    <w:rsid w:val="00C32188"/>
    <w:rsid w:val="00DB3087"/>
    <w:rsid w:val="00FB25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970EA9-30C0-4FBA-AA54-AC198E305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CB1"/>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00D5D"/>
    <w:rPr>
      <w:rFonts w:cs="Consolas"/>
      <w:szCs w:val="21"/>
    </w:rPr>
  </w:style>
  <w:style w:type="character" w:customStyle="1" w:styleId="PlainTextChar">
    <w:name w:val="Plain Text Char"/>
    <w:basedOn w:val="DefaultParagraphFont"/>
    <w:link w:val="PlainText"/>
    <w:uiPriority w:val="99"/>
    <w:semiHidden/>
    <w:rsid w:val="00000D5D"/>
    <w:rPr>
      <w:rFonts w:ascii="Calibri" w:hAnsi="Calibri" w:cs="Consolas"/>
      <w:szCs w:val="21"/>
    </w:rPr>
  </w:style>
  <w:style w:type="character" w:styleId="Hyperlink">
    <w:name w:val="Hyperlink"/>
    <w:basedOn w:val="DefaultParagraphFont"/>
    <w:uiPriority w:val="99"/>
    <w:semiHidden/>
    <w:unhideWhenUsed/>
    <w:rsid w:val="00381F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288376">
      <w:bodyDiv w:val="1"/>
      <w:marLeft w:val="0"/>
      <w:marRight w:val="0"/>
      <w:marTop w:val="0"/>
      <w:marBottom w:val="0"/>
      <w:divBdr>
        <w:top w:val="none" w:sz="0" w:space="0" w:color="auto"/>
        <w:left w:val="none" w:sz="0" w:space="0" w:color="auto"/>
        <w:bottom w:val="none" w:sz="0" w:space="0" w:color="auto"/>
        <w:right w:val="none" w:sz="0" w:space="0" w:color="auto"/>
      </w:divBdr>
    </w:div>
    <w:div w:id="485634695">
      <w:bodyDiv w:val="1"/>
      <w:marLeft w:val="0"/>
      <w:marRight w:val="0"/>
      <w:marTop w:val="0"/>
      <w:marBottom w:val="0"/>
      <w:divBdr>
        <w:top w:val="none" w:sz="0" w:space="0" w:color="auto"/>
        <w:left w:val="none" w:sz="0" w:space="0" w:color="auto"/>
        <w:bottom w:val="none" w:sz="0" w:space="0" w:color="auto"/>
        <w:right w:val="none" w:sz="0" w:space="0" w:color="auto"/>
      </w:divBdr>
    </w:div>
    <w:div w:id="774405515">
      <w:bodyDiv w:val="1"/>
      <w:marLeft w:val="0"/>
      <w:marRight w:val="0"/>
      <w:marTop w:val="0"/>
      <w:marBottom w:val="0"/>
      <w:divBdr>
        <w:top w:val="none" w:sz="0" w:space="0" w:color="auto"/>
        <w:left w:val="none" w:sz="0" w:space="0" w:color="auto"/>
        <w:bottom w:val="none" w:sz="0" w:space="0" w:color="auto"/>
        <w:right w:val="none" w:sz="0" w:space="0" w:color="auto"/>
      </w:divBdr>
    </w:div>
    <w:div w:id="1183671422">
      <w:bodyDiv w:val="1"/>
      <w:marLeft w:val="0"/>
      <w:marRight w:val="0"/>
      <w:marTop w:val="0"/>
      <w:marBottom w:val="0"/>
      <w:divBdr>
        <w:top w:val="none" w:sz="0" w:space="0" w:color="auto"/>
        <w:left w:val="none" w:sz="0" w:space="0" w:color="auto"/>
        <w:bottom w:val="none" w:sz="0" w:space="0" w:color="auto"/>
        <w:right w:val="none" w:sz="0" w:space="0" w:color="auto"/>
      </w:divBdr>
    </w:div>
    <w:div w:id="1200315739">
      <w:bodyDiv w:val="1"/>
      <w:marLeft w:val="0"/>
      <w:marRight w:val="0"/>
      <w:marTop w:val="0"/>
      <w:marBottom w:val="0"/>
      <w:divBdr>
        <w:top w:val="none" w:sz="0" w:space="0" w:color="auto"/>
        <w:left w:val="none" w:sz="0" w:space="0" w:color="auto"/>
        <w:bottom w:val="none" w:sz="0" w:space="0" w:color="auto"/>
        <w:right w:val="none" w:sz="0" w:space="0" w:color="auto"/>
      </w:divBdr>
    </w:div>
    <w:div w:id="1364749579">
      <w:bodyDiv w:val="1"/>
      <w:marLeft w:val="0"/>
      <w:marRight w:val="0"/>
      <w:marTop w:val="0"/>
      <w:marBottom w:val="0"/>
      <w:divBdr>
        <w:top w:val="none" w:sz="0" w:space="0" w:color="auto"/>
        <w:left w:val="none" w:sz="0" w:space="0" w:color="auto"/>
        <w:bottom w:val="none" w:sz="0" w:space="0" w:color="auto"/>
        <w:right w:val="none" w:sz="0" w:space="0" w:color="auto"/>
      </w:divBdr>
    </w:div>
    <w:div w:id="1403211355">
      <w:bodyDiv w:val="1"/>
      <w:marLeft w:val="0"/>
      <w:marRight w:val="0"/>
      <w:marTop w:val="0"/>
      <w:marBottom w:val="0"/>
      <w:divBdr>
        <w:top w:val="none" w:sz="0" w:space="0" w:color="auto"/>
        <w:left w:val="none" w:sz="0" w:space="0" w:color="auto"/>
        <w:bottom w:val="none" w:sz="0" w:space="0" w:color="auto"/>
        <w:right w:val="none" w:sz="0" w:space="0" w:color="auto"/>
      </w:divBdr>
    </w:div>
    <w:div w:id="152012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258</Words>
  <Characters>1472</Characters>
  <Application>Microsoft Office Word</Application>
  <DocSecurity>0</DocSecurity>
  <Lines>12</Lines>
  <Paragraphs>3</Paragraphs>
  <ScaleCrop>false</ScaleCrop>
  <Company>Australian Government - The Treasury</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2019-09-30T03:25:00Z</dcterms:created>
  <dcterms:modified xsi:type="dcterms:W3CDTF">2019-09-30T03:25:00Z</dcterms:modified>
</cp:coreProperties>
</file>