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02D" w:rsidRDefault="00C3402D" w:rsidP="00C3402D">
      <w:pPr>
        <w:pStyle w:val="PlainText"/>
      </w:pPr>
    </w:p>
    <w:p w:rsidR="00C3402D" w:rsidRDefault="00C3402D" w:rsidP="00C3402D">
      <w:pPr>
        <w:pStyle w:val="PlainText"/>
      </w:pPr>
    </w:p>
    <w:p w:rsidR="00C3402D" w:rsidRDefault="00C3402D" w:rsidP="00C3402D">
      <w:pPr>
        <w:pStyle w:val="PlainText"/>
      </w:pPr>
      <w:bookmarkStart w:id="0" w:name="_MailOriginal"/>
      <w:r>
        <w:rPr>
          <w:lang w:val="en-US" w:eastAsia="en-AU"/>
        </w:rPr>
        <w:t>-----Original Message-----</w:t>
      </w:r>
      <w:r>
        <w:rPr>
          <w:lang w:val="en-US" w:eastAsia="en-AU"/>
        </w:rPr>
        <w:br/>
        <w:t xml:space="preserve">From: Ian And Sue Smith &lt;jlkproperty@dcsi.net.au&gt; </w:t>
      </w:r>
      <w:r>
        <w:rPr>
          <w:lang w:val="en-US" w:eastAsia="en-AU"/>
        </w:rPr>
        <w:br/>
        <w:t>Sent: Sunday, 4 August 2019 10:29 PM</w:t>
      </w:r>
      <w:r>
        <w:rPr>
          <w:lang w:val="en-US" w:eastAsia="en-AU"/>
        </w:rPr>
        <w:br/>
        <w:t>To: RG - Black Economy &lt;Blackeconomy@treasury.gov.au&gt;</w:t>
      </w:r>
      <w:r>
        <w:rPr>
          <w:lang w:val="en-US" w:eastAsia="en-AU"/>
        </w:rPr>
        <w:br/>
        <w:t xml:space="preserve">Subject: Submission- Exposure Draft - Currency </w:t>
      </w:r>
      <w:proofErr w:type="gramStart"/>
      <w:r>
        <w:rPr>
          <w:lang w:val="en-US" w:eastAsia="en-AU"/>
        </w:rPr>
        <w:t>( restrictions</w:t>
      </w:r>
      <w:proofErr w:type="gramEnd"/>
      <w:r>
        <w:rPr>
          <w:lang w:val="en-US" w:eastAsia="en-AU"/>
        </w:rPr>
        <w:t xml:space="preserve"> on the use of cash ) Bill 2019</w:t>
      </w:r>
    </w:p>
    <w:p w:rsidR="00C3402D" w:rsidRDefault="00C3402D" w:rsidP="00C3402D">
      <w:pPr>
        <w:pStyle w:val="PlainText"/>
      </w:pPr>
    </w:p>
    <w:p w:rsidR="00C3402D" w:rsidRDefault="00C3402D" w:rsidP="00C3402D">
      <w:pPr>
        <w:pStyle w:val="PlainText"/>
      </w:pPr>
      <w:r>
        <w:t>Hi there</w:t>
      </w:r>
    </w:p>
    <w:p w:rsidR="00C3402D" w:rsidRDefault="00C3402D" w:rsidP="00C3402D">
      <w:pPr>
        <w:pStyle w:val="PlainText"/>
      </w:pPr>
      <w:r>
        <w:t xml:space="preserve">I am writing to protest about this submission regarding the restrictions on the cash amounts over $10,000.00 </w:t>
      </w:r>
      <w:proofErr w:type="gramStart"/>
      <w:r>
        <w:t>This</w:t>
      </w:r>
      <w:proofErr w:type="gramEnd"/>
      <w:r>
        <w:t xml:space="preserve"> bill is taking away the rights of people who want to have the freedom to choose how they want to transact. This seems to be an underhanded way to herd people up into a paddock like sheep and try and control them completely. If you take away their cash rights, what is stopping you from taking away the next form of payment, which is the electronic version as </w:t>
      </w:r>
      <w:proofErr w:type="gramStart"/>
      <w:r>
        <w:t>well.</w:t>
      </w:r>
      <w:proofErr w:type="gramEnd"/>
      <w:r>
        <w:t xml:space="preserve"> This is so wrong on every level.</w:t>
      </w:r>
    </w:p>
    <w:p w:rsidR="00C3402D" w:rsidRDefault="00C3402D" w:rsidP="00C3402D">
      <w:pPr>
        <w:pStyle w:val="PlainText"/>
      </w:pPr>
      <w:r>
        <w:t xml:space="preserve">You seem to be taking away our rights by using the excuse of "illegal </w:t>
      </w:r>
      <w:proofErr w:type="spellStart"/>
      <w:proofErr w:type="gramStart"/>
      <w:r>
        <w:t>behavior</w:t>
      </w:r>
      <w:proofErr w:type="spellEnd"/>
      <w:r>
        <w:t xml:space="preserve"> "</w:t>
      </w:r>
      <w:proofErr w:type="gramEnd"/>
      <w:r>
        <w:t xml:space="preserve"> . We know that this illegal </w:t>
      </w:r>
      <w:proofErr w:type="spellStart"/>
      <w:r>
        <w:t>behavior</w:t>
      </w:r>
      <w:proofErr w:type="spellEnd"/>
      <w:r>
        <w:t xml:space="preserve"> is not the norm, but the exception, as it is glorified in the MSM or Main Stream Media as rampant. This is not the case, </w:t>
      </w:r>
      <w:proofErr w:type="gramStart"/>
      <w:r>
        <w:t>The</w:t>
      </w:r>
      <w:proofErr w:type="gramEnd"/>
      <w:r>
        <w:t xml:space="preserve"> banks are the big problem, as they are laundering the money for the large corporations and big fish. .this should be looked at, and leave the people alone. We live in the lucky country, don't </w:t>
      </w:r>
      <w:proofErr w:type="gramStart"/>
      <w:r>
        <w:t>we ?</w:t>
      </w:r>
      <w:proofErr w:type="gramEnd"/>
      <w:r>
        <w:t xml:space="preserve"> Why are you trying to make it like a prison? We are not the criminals. I think that you need to have a very hard look at what government was supposed to be about, and  stop trying to control the people If this wasn't an underhanded submission that you wanted passed, you wouldn't have released the information on this after 5 pm, on Friday night , just over a week ago. It would have been released in the morning, earlier in the week.</w:t>
      </w:r>
    </w:p>
    <w:p w:rsidR="00C3402D" w:rsidRDefault="00C3402D" w:rsidP="00C3402D">
      <w:pPr>
        <w:pStyle w:val="PlainText"/>
      </w:pPr>
      <w:r>
        <w:t xml:space="preserve">Let's hope that you will reconsider your submission, and retract it Regards </w:t>
      </w:r>
      <w:bookmarkStart w:id="1" w:name="_GoBack"/>
      <w:r>
        <w:t>Sue Smith</w:t>
      </w:r>
      <w:bookmarkEnd w:id="1"/>
      <w:r>
        <w:t xml:space="preserve"> </w:t>
      </w:r>
    </w:p>
    <w:p w:rsidR="00C3402D" w:rsidRDefault="00C3402D" w:rsidP="00C3402D">
      <w:pPr>
        <w:pStyle w:val="PlainText"/>
      </w:pPr>
    </w:p>
    <w:p w:rsidR="00C3402D" w:rsidRDefault="00C3402D" w:rsidP="00C3402D">
      <w:pPr>
        <w:pStyle w:val="PlainText"/>
      </w:pPr>
    </w:p>
    <w:p w:rsidR="00C3402D" w:rsidRDefault="00C3402D" w:rsidP="00C3402D">
      <w:pPr>
        <w:pStyle w:val="PlainText"/>
      </w:pPr>
      <w:r>
        <w:t>Sent from my iPad</w:t>
      </w:r>
      <w:bookmarkEnd w:id="0"/>
    </w:p>
    <w:p w:rsidR="00AD3E8E" w:rsidRPr="00C3402D" w:rsidRDefault="00AD3E8E" w:rsidP="00C3402D"/>
    <w:sectPr w:rsidR="00AD3E8E" w:rsidRPr="00C340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4"/>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3402D"/>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62895823">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1505</Characters>
  <Application>Microsoft Office Word</Application>
  <DocSecurity>0</DocSecurity>
  <Lines>12</Lines>
  <Paragraphs>3</Paragraphs>
  <ScaleCrop>false</ScaleCrop>
  <Company>Australian Government - The Treasury</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2019-09-27T07:05:00Z</dcterms:created>
  <dcterms:modified xsi:type="dcterms:W3CDTF">2019-09-27T07:05:00Z</dcterms:modified>
</cp:coreProperties>
</file>