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jc w:val="both"/>
        <w:rPr>
          <w:rFonts w:ascii="Arial" w:hAnsi="Arial"/>
          <w:sz w:val="22"/>
          <w:szCs w:val="22"/>
        </w:rPr>
      </w:pPr>
      <w:r>
        <w:rPr>
          <w:rFonts w:ascii="Arial" w:hAnsi="Arial"/>
          <w:sz w:val="22"/>
          <w:szCs w:val="22"/>
        </w:rPr>
        <w:t xml:space="preserve">I </w:t>
      </w:r>
      <w:r>
        <w:rPr>
          <w:rFonts w:ascii="Arial" w:hAnsi="Arial"/>
          <w:sz w:val="22"/>
          <w:szCs w:val="22"/>
        </w:rPr>
        <w:t>wish</w:t>
      </w:r>
      <w:r>
        <w:rPr>
          <w:rFonts w:ascii="Arial" w:hAnsi="Arial"/>
          <w:sz w:val="22"/>
          <w:szCs w:val="22"/>
        </w:rPr>
        <w:t xml:space="preserve"> to express </w:t>
      </w:r>
      <w:r>
        <w:rPr>
          <w:rFonts w:ascii="Arial" w:hAnsi="Arial"/>
          <w:sz w:val="22"/>
          <w:szCs w:val="22"/>
        </w:rPr>
        <w:t>vigorous</w:t>
      </w:r>
      <w:r>
        <w:rPr>
          <w:rFonts w:ascii="Arial" w:hAnsi="Arial"/>
          <w:sz w:val="22"/>
          <w:szCs w:val="22"/>
        </w:rPr>
        <w:t xml:space="preserve"> opposition to the </w:t>
      </w:r>
      <w:r>
        <w:rPr>
          <w:rFonts w:ascii="Arial" w:hAnsi="Arial"/>
          <w:sz w:val="22"/>
          <w:szCs w:val="22"/>
        </w:rPr>
        <w:t xml:space="preserve">following </w:t>
      </w:r>
      <w:r>
        <w:rPr>
          <w:rFonts w:ascii="Arial" w:hAnsi="Arial"/>
          <w:sz w:val="22"/>
          <w:szCs w:val="22"/>
        </w:rPr>
        <w:t xml:space="preserve">draft </w:t>
      </w:r>
      <w:r>
        <w:rPr>
          <w:rFonts w:ascii="Arial" w:hAnsi="Arial"/>
          <w:sz w:val="22"/>
          <w:szCs w:val="22"/>
        </w:rPr>
        <w:t>bills</w:t>
      </w:r>
      <w:r>
        <w:rPr>
          <w:rFonts w:ascii="Arial" w:hAnsi="Arial"/>
          <w:sz w:val="22"/>
          <w:szCs w:val="22"/>
        </w:rPr>
        <w:t>:</w:t>
      </w:r>
    </w:p>
    <w:p>
      <w:pPr>
        <w:pStyle w:val="TextBody"/>
        <w:jc w:val="both"/>
        <w:rPr/>
      </w:pPr>
      <w:r>
        <w:rPr>
          <w:rStyle w:val="Emphasis"/>
          <w:rFonts w:ascii="Arial" w:hAnsi="Arial"/>
          <w:sz w:val="22"/>
          <w:szCs w:val="22"/>
        </w:rPr>
        <w:t xml:space="preserve">Currency (Restrictions on the Use of Cash) Bill 2019 </w:t>
      </w:r>
      <w:r>
        <w:rPr>
          <w:rStyle w:val="Emphasis"/>
          <w:rFonts w:ascii="Arial" w:hAnsi="Arial"/>
          <w:i w:val="false"/>
          <w:iCs w:val="false"/>
          <w:sz w:val="22"/>
          <w:szCs w:val="22"/>
        </w:rPr>
        <w:t>and</w:t>
      </w:r>
      <w:r>
        <w:rPr>
          <w:rStyle w:val="Emphasis"/>
          <w:rFonts w:ascii="Arial" w:hAnsi="Arial"/>
          <w:sz w:val="22"/>
          <w:szCs w:val="22"/>
        </w:rPr>
        <w:t xml:space="preserve"> </w:t>
      </w:r>
      <w:r>
        <w:rPr>
          <w:rStyle w:val="Emphasis"/>
          <w:rFonts w:ascii="Arial" w:hAnsi="Arial"/>
          <w:sz w:val="22"/>
          <w:szCs w:val="22"/>
        </w:rPr>
        <w:t>Currency (Restrictions on the Use of Cash) (Consequential Amendments and Transitional Provisions) Bill 2019</w:t>
      </w:r>
    </w:p>
    <w:p>
      <w:pPr>
        <w:pStyle w:val="TextBody"/>
        <w:jc w:val="both"/>
        <w:rPr>
          <w:rFonts w:ascii="Arial" w:hAnsi="Arial"/>
          <w:sz w:val="22"/>
          <w:szCs w:val="22"/>
        </w:rPr>
      </w:pPr>
      <w:r>
        <w:rPr>
          <w:rFonts w:ascii="Arial" w:hAnsi="Arial"/>
          <w:sz w:val="22"/>
          <w:szCs w:val="22"/>
        </w:rPr>
        <w:t>Th</w:t>
      </w:r>
      <w:r>
        <w:rPr>
          <w:rFonts w:ascii="Arial" w:hAnsi="Arial"/>
          <w:sz w:val="22"/>
          <w:szCs w:val="22"/>
        </w:rPr>
        <w:t>ese bills represent an unmitigated</w:t>
      </w:r>
      <w:r>
        <w:rPr>
          <w:rFonts w:ascii="Arial" w:hAnsi="Arial"/>
          <w:sz w:val="22"/>
          <w:szCs w:val="22"/>
        </w:rPr>
        <w:t xml:space="preserve"> assault o</w:t>
      </w:r>
      <w:r>
        <w:rPr>
          <w:rFonts w:ascii="Arial" w:hAnsi="Arial"/>
          <w:sz w:val="22"/>
          <w:szCs w:val="22"/>
        </w:rPr>
        <w:t>n</w:t>
      </w:r>
      <w:r>
        <w:rPr>
          <w:rFonts w:ascii="Arial" w:hAnsi="Arial"/>
          <w:sz w:val="22"/>
          <w:szCs w:val="22"/>
        </w:rPr>
        <w:t xml:space="preserve"> </w:t>
      </w:r>
      <w:r>
        <w:rPr>
          <w:rFonts w:ascii="Arial" w:hAnsi="Arial"/>
          <w:sz w:val="22"/>
          <w:szCs w:val="22"/>
        </w:rPr>
        <w:t xml:space="preserve">the </w:t>
      </w:r>
      <w:r>
        <w:rPr>
          <w:rFonts w:ascii="Arial" w:hAnsi="Arial"/>
          <w:sz w:val="22"/>
          <w:szCs w:val="22"/>
        </w:rPr>
        <w:t xml:space="preserve">economic freedom </w:t>
      </w:r>
      <w:r>
        <w:rPr>
          <w:rFonts w:ascii="Arial" w:hAnsi="Arial"/>
          <w:sz w:val="22"/>
          <w:szCs w:val="22"/>
        </w:rPr>
        <w:t>of people living in</w:t>
      </w:r>
      <w:r>
        <w:rPr>
          <w:rFonts w:ascii="Arial" w:hAnsi="Arial"/>
          <w:sz w:val="22"/>
          <w:szCs w:val="22"/>
        </w:rPr>
        <w:t xml:space="preserve"> Australia </w:t>
      </w:r>
      <w:r>
        <w:rPr>
          <w:rFonts w:ascii="Arial" w:hAnsi="Arial"/>
          <w:sz w:val="22"/>
          <w:szCs w:val="22"/>
        </w:rPr>
        <w:t xml:space="preserve">as they are intended to </w:t>
      </w:r>
      <w:r>
        <w:rPr>
          <w:rFonts w:ascii="Arial" w:hAnsi="Arial"/>
          <w:sz w:val="22"/>
          <w:szCs w:val="22"/>
        </w:rPr>
        <w:t xml:space="preserve">curtail civil </w:t>
      </w:r>
      <w:r>
        <w:rPr>
          <w:rFonts w:ascii="Arial" w:hAnsi="Arial"/>
          <w:sz w:val="22"/>
          <w:szCs w:val="22"/>
        </w:rPr>
        <w:t xml:space="preserve">rights and </w:t>
      </w:r>
      <w:r>
        <w:rPr>
          <w:rFonts w:ascii="Arial" w:hAnsi="Arial"/>
          <w:sz w:val="22"/>
          <w:szCs w:val="22"/>
        </w:rPr>
        <w:t>liberties. The</w:t>
      </w:r>
      <w:r>
        <w:rPr>
          <w:rFonts w:ascii="Arial" w:hAnsi="Arial"/>
          <w:sz w:val="22"/>
          <w:szCs w:val="22"/>
        </w:rPr>
        <w:t>se</w:t>
      </w:r>
      <w:r>
        <w:rPr>
          <w:rFonts w:ascii="Arial" w:hAnsi="Arial"/>
          <w:sz w:val="22"/>
          <w:szCs w:val="22"/>
        </w:rPr>
        <w:t xml:space="preserve"> proposed laws </w:t>
      </w:r>
      <w:r>
        <w:rPr>
          <w:rFonts w:ascii="Arial" w:hAnsi="Arial"/>
          <w:sz w:val="22"/>
          <w:szCs w:val="22"/>
        </w:rPr>
        <w:t>are designed to</w:t>
      </w:r>
      <w:r>
        <w:rPr>
          <w:rFonts w:ascii="Arial" w:hAnsi="Arial"/>
          <w:sz w:val="22"/>
          <w:szCs w:val="22"/>
        </w:rPr>
        <w:t xml:space="preserve"> punish individual Australians </w:t>
      </w:r>
      <w:r>
        <w:rPr>
          <w:rFonts w:ascii="Arial" w:hAnsi="Arial"/>
          <w:sz w:val="22"/>
          <w:szCs w:val="22"/>
        </w:rPr>
        <w:t>and restrict their freedom to</w:t>
      </w:r>
      <w:r>
        <w:rPr>
          <w:rFonts w:ascii="Arial" w:hAnsi="Arial"/>
          <w:sz w:val="22"/>
          <w:szCs w:val="22"/>
        </w:rPr>
        <w:t xml:space="preserve"> </w:t>
      </w:r>
      <w:r>
        <w:rPr>
          <w:rFonts w:ascii="Arial" w:hAnsi="Arial"/>
          <w:sz w:val="22"/>
          <w:szCs w:val="22"/>
        </w:rPr>
        <w:t>make choices about</w:t>
      </w:r>
      <w:r>
        <w:rPr>
          <w:rFonts w:ascii="Arial" w:hAnsi="Arial"/>
          <w:sz w:val="22"/>
          <w:szCs w:val="22"/>
        </w:rPr>
        <w:t xml:space="preserve"> their </w:t>
      </w:r>
      <w:r>
        <w:rPr>
          <w:rFonts w:ascii="Arial" w:hAnsi="Arial"/>
          <w:sz w:val="22"/>
          <w:szCs w:val="22"/>
        </w:rPr>
        <w:t>money, such as</w:t>
      </w:r>
      <w:r>
        <w:rPr>
          <w:rFonts w:ascii="Arial" w:hAnsi="Arial"/>
          <w:sz w:val="22"/>
          <w:szCs w:val="22"/>
        </w:rPr>
        <w:t xml:space="preserve"> </w:t>
      </w:r>
      <w:r>
        <w:rPr>
          <w:rFonts w:ascii="Arial" w:hAnsi="Arial"/>
          <w:sz w:val="22"/>
          <w:szCs w:val="22"/>
        </w:rPr>
        <w:t>deciding to</w:t>
      </w:r>
      <w:r>
        <w:rPr>
          <w:rFonts w:ascii="Arial" w:hAnsi="Arial"/>
          <w:sz w:val="22"/>
          <w:szCs w:val="22"/>
        </w:rPr>
        <w:t xml:space="preserve"> conduct transactions </w:t>
      </w:r>
      <w:r>
        <w:rPr>
          <w:rFonts w:ascii="Arial" w:hAnsi="Arial"/>
          <w:sz w:val="22"/>
          <w:szCs w:val="22"/>
        </w:rPr>
        <w:t>without using the</w:t>
      </w:r>
      <w:r>
        <w:rPr>
          <w:rFonts w:ascii="Arial" w:hAnsi="Arial"/>
          <w:sz w:val="22"/>
          <w:szCs w:val="22"/>
        </w:rPr>
        <w:t xml:space="preserve"> banking system </w:t>
      </w:r>
      <w:r>
        <w:rPr>
          <w:rFonts w:ascii="Arial" w:hAnsi="Arial"/>
          <w:sz w:val="22"/>
          <w:szCs w:val="22"/>
        </w:rPr>
        <w:t>or</w:t>
      </w:r>
      <w:r>
        <w:rPr>
          <w:rFonts w:ascii="Arial" w:hAnsi="Arial"/>
          <w:sz w:val="22"/>
          <w:szCs w:val="22"/>
        </w:rPr>
        <w:t xml:space="preserve"> </w:t>
      </w:r>
      <w:r>
        <w:rPr>
          <w:rFonts w:ascii="Arial" w:hAnsi="Arial"/>
          <w:sz w:val="22"/>
          <w:szCs w:val="22"/>
        </w:rPr>
        <w:t>choosing</w:t>
      </w:r>
      <w:r>
        <w:rPr>
          <w:rFonts w:ascii="Arial" w:hAnsi="Arial"/>
          <w:sz w:val="22"/>
          <w:szCs w:val="22"/>
        </w:rPr>
        <w:t xml:space="preserve"> to conduct their economic affairs in private. </w:t>
      </w:r>
    </w:p>
    <w:p>
      <w:pPr>
        <w:pStyle w:val="TextBody"/>
        <w:jc w:val="both"/>
        <w:rPr>
          <w:rFonts w:ascii="Arial" w:hAnsi="Arial"/>
          <w:sz w:val="22"/>
          <w:szCs w:val="22"/>
        </w:rPr>
      </w:pPr>
      <w:r>
        <w:rPr>
          <w:rFonts w:ascii="Arial" w:hAnsi="Arial"/>
          <w:sz w:val="22"/>
          <w:szCs w:val="22"/>
        </w:rPr>
        <w:t>It is extremely concerning that these</w:t>
      </w:r>
      <w:r>
        <w:rPr>
          <w:rFonts w:ascii="Arial" w:hAnsi="Arial"/>
          <w:sz w:val="22"/>
          <w:szCs w:val="22"/>
        </w:rPr>
        <w:t xml:space="preserve"> proposed laws are anti-competitive, </w:t>
      </w:r>
      <w:r>
        <w:rPr>
          <w:rFonts w:ascii="Arial" w:hAnsi="Arial"/>
          <w:sz w:val="22"/>
          <w:szCs w:val="22"/>
        </w:rPr>
        <w:t>since</w:t>
      </w:r>
      <w:r>
        <w:rPr>
          <w:rFonts w:ascii="Arial" w:hAnsi="Arial"/>
          <w:sz w:val="22"/>
          <w:szCs w:val="22"/>
        </w:rPr>
        <w:t xml:space="preserve"> cash transactions are an alternative to using </w:t>
      </w:r>
      <w:r>
        <w:rPr>
          <w:rFonts w:ascii="Arial" w:hAnsi="Arial"/>
          <w:sz w:val="22"/>
          <w:szCs w:val="22"/>
        </w:rPr>
        <w:t xml:space="preserve">the banking system in </w:t>
      </w:r>
      <w:r>
        <w:rPr>
          <w:rFonts w:ascii="Arial" w:hAnsi="Arial"/>
          <w:sz w:val="22"/>
          <w:szCs w:val="22"/>
        </w:rPr>
        <w:t>Australia</w:t>
      </w:r>
      <w:r>
        <w:rPr>
          <w:rFonts w:ascii="Arial" w:hAnsi="Arial"/>
          <w:sz w:val="22"/>
          <w:szCs w:val="22"/>
        </w:rPr>
        <w:t>.</w:t>
      </w:r>
      <w:r>
        <w:rPr>
          <w:rFonts w:ascii="Arial" w:hAnsi="Arial"/>
          <w:sz w:val="22"/>
          <w:szCs w:val="22"/>
        </w:rPr>
        <w:t xml:space="preserve"> </w:t>
      </w:r>
      <w:r>
        <w:rPr>
          <w:rFonts w:ascii="Arial" w:hAnsi="Arial"/>
          <w:sz w:val="22"/>
          <w:szCs w:val="22"/>
        </w:rPr>
        <w:t>The motivations of the Commonwealth are questionable as it</w:t>
      </w:r>
      <w:r>
        <w:rPr>
          <w:rFonts w:ascii="Arial" w:hAnsi="Arial"/>
          <w:sz w:val="22"/>
          <w:szCs w:val="22"/>
        </w:rPr>
        <w:t xml:space="preserve"> </w:t>
      </w:r>
      <w:r>
        <w:rPr>
          <w:rFonts w:ascii="Arial" w:hAnsi="Arial"/>
          <w:sz w:val="22"/>
          <w:szCs w:val="22"/>
        </w:rPr>
        <w:t>appears to</w:t>
      </w:r>
      <w:r>
        <w:rPr>
          <w:rFonts w:ascii="Arial" w:hAnsi="Arial"/>
          <w:sz w:val="22"/>
          <w:szCs w:val="22"/>
        </w:rPr>
        <w:t xml:space="preserve"> be implementing laws which would force citizens to </w:t>
      </w:r>
      <w:r>
        <w:rPr>
          <w:rFonts w:ascii="Arial" w:hAnsi="Arial"/>
          <w:sz w:val="22"/>
          <w:szCs w:val="22"/>
        </w:rPr>
        <w:t>use a</w:t>
      </w:r>
      <w:r>
        <w:rPr>
          <w:rFonts w:ascii="Arial" w:hAnsi="Arial"/>
          <w:sz w:val="22"/>
          <w:szCs w:val="22"/>
        </w:rPr>
        <w:t xml:space="preserve"> service offered by a particular industry which has </w:t>
      </w:r>
      <w:r>
        <w:rPr>
          <w:rFonts w:ascii="Arial" w:hAnsi="Arial"/>
          <w:sz w:val="22"/>
          <w:szCs w:val="22"/>
        </w:rPr>
        <w:t>only recently been shown to have acted against the best interests of its customers</w:t>
      </w:r>
      <w:r>
        <w:rPr>
          <w:rFonts w:ascii="Arial" w:hAnsi="Arial"/>
          <w:sz w:val="22"/>
          <w:szCs w:val="22"/>
        </w:rPr>
        <w:t xml:space="preserve">. </w:t>
      </w:r>
    </w:p>
    <w:p>
      <w:pPr>
        <w:pStyle w:val="TextBody"/>
        <w:jc w:val="both"/>
        <w:rPr>
          <w:rFonts w:ascii="Arial" w:hAnsi="Arial"/>
          <w:sz w:val="22"/>
          <w:szCs w:val="22"/>
        </w:rPr>
      </w:pPr>
      <w:r>
        <w:rPr>
          <w:rFonts w:ascii="Arial" w:hAnsi="Arial"/>
          <w:sz w:val="22"/>
          <w:szCs w:val="22"/>
        </w:rPr>
        <w:t>Inexplicably t</w:t>
      </w:r>
      <w:r>
        <w:rPr>
          <w:rFonts w:ascii="Arial" w:hAnsi="Arial"/>
          <w:sz w:val="22"/>
          <w:szCs w:val="22"/>
        </w:rPr>
        <w:t>h</w:t>
      </w:r>
      <w:r>
        <w:rPr>
          <w:rFonts w:ascii="Arial" w:hAnsi="Arial"/>
          <w:sz w:val="22"/>
          <w:szCs w:val="22"/>
        </w:rPr>
        <w:t>ese</w:t>
      </w:r>
      <w:r>
        <w:rPr>
          <w:rFonts w:ascii="Arial" w:hAnsi="Arial"/>
          <w:sz w:val="22"/>
          <w:szCs w:val="22"/>
        </w:rPr>
        <w:t xml:space="preserve"> proposed law</w:t>
      </w:r>
      <w:r>
        <w:rPr>
          <w:rFonts w:ascii="Arial" w:hAnsi="Arial"/>
          <w:sz w:val="22"/>
          <w:szCs w:val="22"/>
        </w:rPr>
        <w:t>s</w:t>
      </w:r>
      <w:r>
        <w:rPr>
          <w:rFonts w:ascii="Arial" w:hAnsi="Arial"/>
          <w:sz w:val="22"/>
          <w:szCs w:val="22"/>
        </w:rPr>
        <w:t xml:space="preserve"> breach principles which have </w:t>
      </w:r>
      <w:r>
        <w:rPr>
          <w:rFonts w:ascii="Arial" w:hAnsi="Arial"/>
          <w:sz w:val="22"/>
          <w:szCs w:val="22"/>
        </w:rPr>
        <w:t>been espoused and lauded by successive Liberal and National party coalition governments for decades and effectively undermines the</w:t>
      </w:r>
      <w:r>
        <w:rPr>
          <w:rFonts w:ascii="Arial" w:hAnsi="Arial"/>
          <w:sz w:val="22"/>
          <w:szCs w:val="22"/>
        </w:rPr>
        <w:t xml:space="preserve"> Australian competition policy </w:t>
      </w:r>
      <w:r>
        <w:rPr>
          <w:rFonts w:ascii="Arial" w:hAnsi="Arial"/>
          <w:sz w:val="22"/>
          <w:szCs w:val="22"/>
        </w:rPr>
        <w:t>championed for many years</w:t>
      </w:r>
      <w:r>
        <w:rPr>
          <w:rFonts w:ascii="Arial" w:hAnsi="Arial"/>
          <w:sz w:val="22"/>
          <w:szCs w:val="22"/>
        </w:rPr>
        <w:t>.</w:t>
      </w:r>
    </w:p>
    <w:p>
      <w:pPr>
        <w:pStyle w:val="TextBody"/>
        <w:jc w:val="both"/>
        <w:rPr>
          <w:rFonts w:ascii="Arial" w:hAnsi="Arial"/>
          <w:sz w:val="22"/>
          <w:szCs w:val="22"/>
        </w:rPr>
      </w:pPr>
      <w:r>
        <w:rPr>
          <w:rFonts w:ascii="Arial" w:hAnsi="Arial"/>
          <w:sz w:val="22"/>
          <w:szCs w:val="22"/>
        </w:rPr>
        <w:t>Although</w:t>
      </w:r>
      <w:r>
        <w:rPr>
          <w:rFonts w:ascii="Arial" w:hAnsi="Arial"/>
          <w:sz w:val="22"/>
          <w:szCs w:val="22"/>
        </w:rPr>
        <w:t xml:space="preserve"> the Commonwealth, and </w:t>
      </w:r>
      <w:r>
        <w:rPr>
          <w:rFonts w:ascii="Arial" w:hAnsi="Arial"/>
          <w:sz w:val="22"/>
          <w:szCs w:val="22"/>
        </w:rPr>
        <w:t>its</w:t>
      </w:r>
      <w:r>
        <w:rPr>
          <w:rFonts w:ascii="Arial" w:hAnsi="Arial"/>
          <w:sz w:val="22"/>
          <w:szCs w:val="22"/>
        </w:rPr>
        <w:t xml:space="preserve"> Black Economy Taskforce, ha</w:t>
      </w:r>
      <w:r>
        <w:rPr>
          <w:rFonts w:ascii="Arial" w:hAnsi="Arial"/>
          <w:sz w:val="22"/>
          <w:szCs w:val="22"/>
        </w:rPr>
        <w:t>s</w:t>
      </w:r>
      <w:r>
        <w:rPr>
          <w:rFonts w:ascii="Arial" w:hAnsi="Arial"/>
          <w:sz w:val="22"/>
          <w:szCs w:val="22"/>
        </w:rPr>
        <w:t xml:space="preserve"> </w:t>
      </w:r>
      <w:r>
        <w:rPr>
          <w:rFonts w:ascii="Arial" w:hAnsi="Arial"/>
          <w:sz w:val="22"/>
          <w:szCs w:val="22"/>
        </w:rPr>
        <w:t>attempted</w:t>
      </w:r>
      <w:r>
        <w:rPr>
          <w:rFonts w:ascii="Arial" w:hAnsi="Arial"/>
          <w:sz w:val="22"/>
          <w:szCs w:val="22"/>
        </w:rPr>
        <w:t xml:space="preserve"> to provide sufficient evidence that the proposed laws would have a m</w:t>
      </w:r>
      <w:r>
        <w:rPr>
          <w:rFonts w:ascii="Arial" w:hAnsi="Arial"/>
          <w:sz w:val="22"/>
          <w:szCs w:val="22"/>
        </w:rPr>
        <w:t>easurab</w:t>
      </w:r>
      <w:r>
        <w:rPr>
          <w:rFonts w:ascii="Arial" w:hAnsi="Arial"/>
          <w:sz w:val="22"/>
          <w:szCs w:val="22"/>
        </w:rPr>
        <w:t>l</w:t>
      </w:r>
      <w:r>
        <w:rPr>
          <w:rFonts w:ascii="Arial" w:hAnsi="Arial"/>
          <w:sz w:val="22"/>
          <w:szCs w:val="22"/>
        </w:rPr>
        <w:t>e</w:t>
      </w:r>
      <w:r>
        <w:rPr>
          <w:rFonts w:ascii="Arial" w:hAnsi="Arial"/>
          <w:sz w:val="22"/>
          <w:szCs w:val="22"/>
        </w:rPr>
        <w:t xml:space="preserve"> impact on the black economy, whether from tax </w:t>
      </w:r>
      <w:r>
        <w:rPr>
          <w:rFonts w:ascii="Arial" w:hAnsi="Arial"/>
          <w:sz w:val="22"/>
          <w:szCs w:val="22"/>
        </w:rPr>
        <w:t>avoidance</w:t>
      </w:r>
      <w:r>
        <w:rPr>
          <w:rFonts w:ascii="Arial" w:hAnsi="Arial"/>
          <w:sz w:val="22"/>
          <w:szCs w:val="22"/>
        </w:rPr>
        <w:t xml:space="preserve"> or il</w:t>
      </w:r>
      <w:r>
        <w:rPr>
          <w:rFonts w:ascii="Arial" w:hAnsi="Arial"/>
          <w:sz w:val="22"/>
          <w:szCs w:val="22"/>
        </w:rPr>
        <w:t>legal</w:t>
      </w:r>
      <w:r>
        <w:rPr>
          <w:rFonts w:ascii="Arial" w:hAnsi="Arial"/>
          <w:sz w:val="22"/>
          <w:szCs w:val="22"/>
        </w:rPr>
        <w:t xml:space="preserve"> activities, </w:t>
      </w:r>
      <w:r>
        <w:rPr>
          <w:rFonts w:ascii="Arial" w:hAnsi="Arial"/>
          <w:sz w:val="22"/>
          <w:szCs w:val="22"/>
        </w:rPr>
        <w:t>it has failed to do so</w:t>
      </w:r>
      <w:r>
        <w:rPr>
          <w:rFonts w:ascii="Arial" w:hAnsi="Arial"/>
          <w:sz w:val="22"/>
          <w:szCs w:val="22"/>
        </w:rPr>
        <w:t xml:space="preserve">. </w:t>
      </w:r>
    </w:p>
    <w:p>
      <w:pPr>
        <w:pStyle w:val="TextBody"/>
        <w:jc w:val="both"/>
        <w:rPr/>
      </w:pPr>
      <w:r>
        <w:rPr>
          <w:rFonts w:ascii="Arial" w:hAnsi="Arial"/>
          <w:sz w:val="22"/>
          <w:szCs w:val="22"/>
        </w:rPr>
        <w:t>In stark contrast to the Commonwealth’s claims is the position held by Friedrich Schneider, Professor of Economics at</w:t>
      </w:r>
      <w:r>
        <w:rPr>
          <w:rFonts w:ascii="Arial" w:hAnsi="Arial"/>
          <w:sz w:val="22"/>
          <w:szCs w:val="22"/>
        </w:rPr>
        <w:t xml:space="preserve"> Kepler University,</w:t>
      </w:r>
      <w:r>
        <w:rPr>
          <w:rFonts w:ascii="Arial" w:hAnsi="Arial"/>
          <w:sz w:val="22"/>
          <w:szCs w:val="22"/>
        </w:rPr>
        <w:t xml:space="preserve"> </w:t>
      </w:r>
      <w:r>
        <w:rPr>
          <w:rFonts w:ascii="Arial" w:hAnsi="Arial"/>
          <w:sz w:val="22"/>
          <w:szCs w:val="22"/>
        </w:rPr>
        <w:t xml:space="preserve">who </w:t>
      </w:r>
      <w:r>
        <w:rPr>
          <w:rFonts w:ascii="Arial" w:hAnsi="Arial"/>
          <w:sz w:val="22"/>
          <w:szCs w:val="22"/>
        </w:rPr>
        <w:t>has stated that</w:t>
      </w:r>
      <w:r>
        <w:rPr>
          <w:rFonts w:ascii="Arial" w:hAnsi="Arial"/>
          <w:sz w:val="22"/>
          <w:szCs w:val="22"/>
        </w:rPr>
        <w:t xml:space="preserve"> </w:t>
      </w:r>
      <w:r>
        <w:rPr>
          <w:rStyle w:val="Emphasis"/>
          <w:rFonts w:ascii="Arial" w:hAnsi="Arial"/>
          <w:i w:val="false"/>
          <w:iCs w:val="false"/>
          <w:sz w:val="22"/>
          <w:szCs w:val="22"/>
        </w:rPr>
        <w:t>“</w:t>
      </w:r>
      <w:r>
        <w:rPr>
          <w:rStyle w:val="Emphasis"/>
          <w:rFonts w:ascii="Arial" w:hAnsi="Arial"/>
          <w:i w:val="false"/>
          <w:iCs w:val="false"/>
          <w:sz w:val="22"/>
          <w:szCs w:val="22"/>
        </w:rPr>
        <w:t>c</w:t>
      </w:r>
      <w:r>
        <w:rPr>
          <w:rStyle w:val="Emphasis"/>
          <w:rFonts w:ascii="Arial" w:hAnsi="Arial"/>
          <w:i w:val="false"/>
          <w:iCs w:val="false"/>
          <w:sz w:val="22"/>
          <w:szCs w:val="22"/>
        </w:rPr>
        <w:t>ash has a minor influence on the shadow economy, crime and terrorism, but potentially has a major influence on civil liberties”</w:t>
      </w:r>
      <w:r>
        <w:rPr>
          <w:rStyle w:val="StrongEmphasis"/>
          <w:rFonts w:ascii="Arial" w:hAnsi="Arial"/>
          <w:b w:val="false"/>
          <w:bCs w:val="false"/>
          <w:i w:val="false"/>
          <w:iCs w:val="false"/>
          <w:sz w:val="22"/>
          <w:szCs w:val="22"/>
        </w:rPr>
        <w:t xml:space="preserve">and concludes that  </w:t>
      </w:r>
      <w:r>
        <w:rPr>
          <w:rStyle w:val="StrongEmphasis"/>
          <w:rFonts w:ascii="Arial" w:hAnsi="Arial"/>
          <w:b w:val="false"/>
          <w:bCs w:val="false"/>
          <w:i w:val="false"/>
          <w:iCs w:val="false"/>
          <w:sz w:val="22"/>
          <w:szCs w:val="22"/>
        </w:rPr>
        <w:t xml:space="preserve">those </w:t>
      </w:r>
      <w:r>
        <w:rPr>
          <w:rStyle w:val="StrongEmphasis"/>
          <w:rFonts w:ascii="Arial" w:hAnsi="Arial"/>
          <w:b w:val="false"/>
          <w:bCs w:val="false"/>
          <w:i w:val="false"/>
          <w:iCs w:val="false"/>
          <w:sz w:val="22"/>
          <w:szCs w:val="22"/>
        </w:rPr>
        <w:t>“</w:t>
      </w:r>
      <w:r>
        <w:rPr>
          <w:rStyle w:val="Emphasis"/>
          <w:rFonts w:ascii="Arial" w:hAnsi="Arial"/>
          <w:b w:val="false"/>
          <w:bCs w:val="false"/>
          <w:i w:val="false"/>
          <w:iCs w:val="false"/>
          <w:sz w:val="22"/>
          <w:szCs w:val="22"/>
        </w:rPr>
        <w:t>calling for the limitation or abolishment of cash argue that tighter and more comprehensive state control over individuals’ financial flows and funds will effectively fight crime, shadow economy and terrorism. But in my opinion we have weak empirical evidence.”</w:t>
      </w:r>
    </w:p>
    <w:p>
      <w:pPr>
        <w:pStyle w:val="TextBody"/>
        <w:jc w:val="both"/>
        <w:rPr>
          <w:rFonts w:ascii="Arial" w:hAnsi="Arial"/>
          <w:sz w:val="22"/>
          <w:szCs w:val="22"/>
        </w:rPr>
      </w:pPr>
      <w:r>
        <w:rPr>
          <w:rFonts w:ascii="Arial" w:hAnsi="Arial"/>
          <w:sz w:val="22"/>
          <w:szCs w:val="22"/>
        </w:rPr>
        <w:t xml:space="preserve">Schneider also makes the point </w:t>
      </w:r>
      <w:r>
        <w:rPr>
          <w:rFonts w:ascii="Arial" w:hAnsi="Arial"/>
          <w:sz w:val="22"/>
          <w:szCs w:val="22"/>
        </w:rPr>
        <w:t xml:space="preserve">that Sweden – </w:t>
      </w:r>
      <w:r>
        <w:rPr>
          <w:rFonts w:ascii="Arial" w:hAnsi="Arial"/>
          <w:sz w:val="22"/>
          <w:szCs w:val="22"/>
        </w:rPr>
        <w:t xml:space="preserve">where cash use has been severely restricted - </w:t>
      </w:r>
      <w:r>
        <w:rPr>
          <w:rFonts w:ascii="Arial" w:hAnsi="Arial"/>
          <w:sz w:val="22"/>
          <w:szCs w:val="22"/>
        </w:rPr>
        <w:t>still ha</w:t>
      </w:r>
      <w:r>
        <w:rPr>
          <w:rFonts w:ascii="Arial" w:hAnsi="Arial"/>
          <w:sz w:val="22"/>
          <w:szCs w:val="22"/>
        </w:rPr>
        <w:t>s a</w:t>
      </w:r>
      <w:r>
        <w:rPr>
          <w:rFonts w:ascii="Arial" w:hAnsi="Arial"/>
          <w:sz w:val="22"/>
          <w:szCs w:val="22"/>
        </w:rPr>
        <w:t xml:space="preserve"> sizeable shadow econom</w:t>
      </w:r>
      <w:r>
        <w:rPr>
          <w:rFonts w:ascii="Arial" w:hAnsi="Arial"/>
          <w:sz w:val="22"/>
          <w:szCs w:val="22"/>
        </w:rPr>
        <w:t>y; something the Australian Commonwealth claims cannot happen after these proposed laws are introduced</w:t>
      </w:r>
      <w:r>
        <w:rPr>
          <w:rFonts w:ascii="Arial" w:hAnsi="Arial"/>
          <w:sz w:val="22"/>
          <w:szCs w:val="22"/>
        </w:rPr>
        <w:t xml:space="preserve">. </w:t>
      </w:r>
    </w:p>
    <w:p>
      <w:pPr>
        <w:pStyle w:val="TextBody"/>
        <w:jc w:val="both"/>
        <w:rPr>
          <w:rFonts w:ascii="Arial" w:hAnsi="Arial"/>
          <w:sz w:val="22"/>
          <w:szCs w:val="22"/>
        </w:rPr>
      </w:pPr>
      <w:r>
        <w:rPr>
          <w:rFonts w:ascii="Arial" w:hAnsi="Arial"/>
          <w:sz w:val="22"/>
          <w:szCs w:val="22"/>
        </w:rPr>
        <w:t>Additionally, t</w:t>
      </w:r>
      <w:r>
        <w:rPr>
          <w:rFonts w:ascii="Arial" w:hAnsi="Arial"/>
          <w:sz w:val="22"/>
          <w:szCs w:val="22"/>
        </w:rPr>
        <w:t xml:space="preserve">he proposed laws would </w:t>
      </w:r>
      <w:r>
        <w:rPr>
          <w:rFonts w:ascii="Arial" w:hAnsi="Arial"/>
          <w:sz w:val="22"/>
          <w:szCs w:val="22"/>
        </w:rPr>
        <w:t xml:space="preserve">prevent citizens from making choices that would allow them to avoid </w:t>
      </w:r>
      <w:r>
        <w:rPr>
          <w:rFonts w:ascii="Arial" w:hAnsi="Arial"/>
          <w:sz w:val="22"/>
          <w:szCs w:val="22"/>
        </w:rPr>
        <w:t xml:space="preserve">negative interest rates - </w:t>
      </w:r>
      <w:r>
        <w:rPr>
          <w:rFonts w:ascii="Arial" w:hAnsi="Arial"/>
          <w:sz w:val="22"/>
          <w:szCs w:val="22"/>
        </w:rPr>
        <w:t xml:space="preserve">for which the ASX is already preparing - when they are </w:t>
      </w:r>
      <w:r>
        <w:rPr>
          <w:rFonts w:ascii="Arial" w:hAnsi="Arial"/>
          <w:sz w:val="22"/>
          <w:szCs w:val="22"/>
        </w:rPr>
        <w:t xml:space="preserve">imposed by the Reserve Bank of Australia </w:t>
      </w:r>
      <w:r>
        <w:rPr>
          <w:rFonts w:ascii="Arial" w:hAnsi="Arial"/>
          <w:sz w:val="22"/>
          <w:szCs w:val="22"/>
        </w:rPr>
        <w:t>at some point in the near future</w:t>
      </w:r>
      <w:r>
        <w:rPr>
          <w:rFonts w:ascii="Arial" w:hAnsi="Arial"/>
          <w:sz w:val="22"/>
          <w:szCs w:val="22"/>
        </w:rPr>
        <w:t xml:space="preserve">. </w:t>
      </w:r>
    </w:p>
    <w:p>
      <w:pPr>
        <w:pStyle w:val="TextBody"/>
        <w:jc w:val="both"/>
        <w:rPr>
          <w:rFonts w:ascii="Arial" w:hAnsi="Arial"/>
          <w:sz w:val="22"/>
          <w:szCs w:val="22"/>
        </w:rPr>
      </w:pPr>
      <w:r>
        <w:rPr>
          <w:rFonts w:ascii="Arial" w:hAnsi="Arial"/>
          <w:sz w:val="22"/>
          <w:szCs w:val="22"/>
        </w:rPr>
        <w:t>It is telling that</w:t>
      </w:r>
      <w:r>
        <w:rPr>
          <w:rFonts w:ascii="Arial" w:hAnsi="Arial"/>
          <w:sz w:val="22"/>
          <w:szCs w:val="22"/>
        </w:rPr>
        <w:t xml:space="preserve"> academic and institutional economists, as well as elements of the global banking industry, </w:t>
      </w:r>
      <w:r>
        <w:rPr>
          <w:rFonts w:ascii="Arial" w:hAnsi="Arial"/>
          <w:sz w:val="22"/>
          <w:szCs w:val="22"/>
        </w:rPr>
        <w:t xml:space="preserve">have been demanding that </w:t>
      </w:r>
      <w:r>
        <w:rPr>
          <w:rFonts w:ascii="Arial" w:hAnsi="Arial"/>
          <w:sz w:val="22"/>
          <w:szCs w:val="22"/>
        </w:rPr>
        <w:t xml:space="preserve">the role of cash </w:t>
      </w:r>
      <w:r>
        <w:rPr>
          <w:rFonts w:ascii="Arial" w:hAnsi="Arial"/>
          <w:sz w:val="22"/>
          <w:szCs w:val="22"/>
        </w:rPr>
        <w:t>in the world’s economy be</w:t>
      </w:r>
      <w:r>
        <w:rPr>
          <w:rFonts w:ascii="Arial" w:hAnsi="Arial"/>
          <w:sz w:val="22"/>
          <w:szCs w:val="22"/>
        </w:rPr>
        <w:t xml:space="preserve"> either significantly reduced or eliminated, given that the use of cash </w:t>
      </w:r>
      <w:r>
        <w:rPr>
          <w:rFonts w:ascii="Arial" w:hAnsi="Arial"/>
          <w:sz w:val="22"/>
          <w:szCs w:val="22"/>
        </w:rPr>
        <w:t>is currently unable to be controlled by</w:t>
      </w:r>
      <w:r>
        <w:rPr>
          <w:rFonts w:ascii="Arial" w:hAnsi="Arial"/>
          <w:sz w:val="22"/>
          <w:szCs w:val="22"/>
        </w:rPr>
        <w:t xml:space="preserve"> government</w:t>
      </w:r>
      <w:r>
        <w:rPr>
          <w:rFonts w:ascii="Arial" w:hAnsi="Arial"/>
          <w:sz w:val="22"/>
          <w:szCs w:val="22"/>
        </w:rPr>
        <w:t>s and has the ability to</w:t>
      </w:r>
      <w:r>
        <w:rPr>
          <w:rFonts w:ascii="Arial" w:hAnsi="Arial"/>
          <w:sz w:val="22"/>
          <w:szCs w:val="22"/>
        </w:rPr>
        <w:t xml:space="preserve"> undermine the </w:t>
      </w:r>
      <w:r>
        <w:rPr>
          <w:rFonts w:ascii="Arial" w:hAnsi="Arial"/>
          <w:sz w:val="22"/>
          <w:szCs w:val="22"/>
        </w:rPr>
        <w:t>intent to impose</w:t>
      </w:r>
      <w:r>
        <w:rPr>
          <w:rFonts w:ascii="Arial" w:hAnsi="Arial"/>
          <w:sz w:val="22"/>
          <w:szCs w:val="22"/>
        </w:rPr>
        <w:t xml:space="preserve"> negative interest rates.</w:t>
      </w:r>
    </w:p>
    <w:p>
      <w:pPr>
        <w:pStyle w:val="TextBody"/>
        <w:jc w:val="both"/>
        <w:rPr>
          <w:rFonts w:ascii="Arial" w:hAnsi="Arial"/>
          <w:sz w:val="22"/>
          <w:szCs w:val="22"/>
        </w:rPr>
      </w:pPr>
      <w:r>
        <w:rPr>
          <w:rFonts w:ascii="Arial" w:hAnsi="Arial"/>
          <w:sz w:val="22"/>
          <w:szCs w:val="22"/>
        </w:rPr>
        <w:t>Unsurprisingly t</w:t>
      </w:r>
      <w:r>
        <w:rPr>
          <w:rFonts w:ascii="Arial" w:hAnsi="Arial"/>
          <w:sz w:val="22"/>
          <w:szCs w:val="22"/>
        </w:rPr>
        <w:t xml:space="preserve">he IMF have argued that </w:t>
      </w:r>
      <w:r>
        <w:rPr>
          <w:rFonts w:ascii="Arial" w:hAnsi="Arial"/>
          <w:sz w:val="22"/>
          <w:szCs w:val="22"/>
        </w:rPr>
        <w:t xml:space="preserve">since </w:t>
      </w:r>
      <w:r>
        <w:rPr>
          <w:rFonts w:ascii="Arial" w:hAnsi="Arial"/>
          <w:sz w:val="22"/>
          <w:szCs w:val="22"/>
        </w:rPr>
        <w:t xml:space="preserve">official interest rates </w:t>
      </w:r>
      <w:r>
        <w:rPr>
          <w:rFonts w:ascii="Arial" w:hAnsi="Arial"/>
          <w:sz w:val="22"/>
          <w:szCs w:val="22"/>
        </w:rPr>
        <w:t>have dropped</w:t>
      </w:r>
      <w:r>
        <w:rPr>
          <w:rFonts w:ascii="Arial" w:hAnsi="Arial"/>
          <w:sz w:val="22"/>
          <w:szCs w:val="22"/>
        </w:rPr>
        <w:t xml:space="preserve"> around the world, deep negative interest rates of approximately -4% may be required if a global economic recession or global economic shock were to eventuate. </w:t>
      </w:r>
    </w:p>
    <w:p>
      <w:pPr>
        <w:pStyle w:val="TextBody"/>
        <w:jc w:val="both"/>
        <w:rPr>
          <w:rFonts w:ascii="Arial" w:hAnsi="Arial"/>
          <w:sz w:val="22"/>
          <w:szCs w:val="22"/>
        </w:rPr>
      </w:pPr>
      <w:r>
        <w:rPr>
          <w:rFonts w:ascii="Arial" w:hAnsi="Arial"/>
          <w:sz w:val="22"/>
          <w:szCs w:val="22"/>
        </w:rPr>
        <w:t>Since t</w:t>
      </w:r>
      <w:r>
        <w:rPr>
          <w:rFonts w:ascii="Arial" w:hAnsi="Arial"/>
          <w:sz w:val="22"/>
          <w:szCs w:val="22"/>
        </w:rPr>
        <w:t>he RB</w:t>
      </w:r>
      <w:r>
        <w:rPr>
          <w:rFonts w:ascii="Arial" w:hAnsi="Arial"/>
          <w:sz w:val="22"/>
          <w:szCs w:val="22"/>
        </w:rPr>
        <w:t>A</w:t>
      </w:r>
      <w:r>
        <w:rPr>
          <w:rFonts w:ascii="Arial" w:hAnsi="Arial"/>
          <w:sz w:val="22"/>
          <w:szCs w:val="22"/>
        </w:rPr>
        <w:t xml:space="preserve"> </w:t>
      </w:r>
      <w:r>
        <w:rPr>
          <w:rFonts w:ascii="Arial" w:hAnsi="Arial"/>
          <w:sz w:val="22"/>
          <w:szCs w:val="22"/>
        </w:rPr>
        <w:t xml:space="preserve">has failed to resist this trend and dropped Australia’s </w:t>
      </w:r>
      <w:r>
        <w:rPr>
          <w:rFonts w:ascii="Arial" w:hAnsi="Arial"/>
          <w:sz w:val="22"/>
          <w:szCs w:val="22"/>
        </w:rPr>
        <w:t xml:space="preserve">official cash rate </w:t>
      </w:r>
      <w:r>
        <w:rPr>
          <w:rFonts w:ascii="Arial" w:hAnsi="Arial"/>
          <w:sz w:val="22"/>
          <w:szCs w:val="22"/>
        </w:rPr>
        <w:t>to</w:t>
      </w:r>
      <w:r>
        <w:rPr>
          <w:rFonts w:ascii="Arial" w:hAnsi="Arial"/>
          <w:sz w:val="22"/>
          <w:szCs w:val="22"/>
        </w:rPr>
        <w:t xml:space="preserve"> 1%, </w:t>
      </w:r>
      <w:r>
        <w:rPr>
          <w:rFonts w:ascii="Arial" w:hAnsi="Arial"/>
          <w:sz w:val="22"/>
          <w:szCs w:val="22"/>
        </w:rPr>
        <w:t>this will inevitably lead to the</w:t>
      </w:r>
      <w:r>
        <w:rPr>
          <w:rFonts w:ascii="Arial" w:hAnsi="Arial"/>
          <w:sz w:val="22"/>
          <w:szCs w:val="22"/>
        </w:rPr>
        <w:t xml:space="preserve"> implement</w:t>
      </w:r>
      <w:r>
        <w:rPr>
          <w:rFonts w:ascii="Arial" w:hAnsi="Arial"/>
          <w:sz w:val="22"/>
          <w:szCs w:val="22"/>
        </w:rPr>
        <w:t>ation of a</w:t>
      </w:r>
      <w:r>
        <w:rPr>
          <w:rFonts w:ascii="Arial" w:hAnsi="Arial"/>
          <w:sz w:val="22"/>
          <w:szCs w:val="22"/>
        </w:rPr>
        <w:t xml:space="preserve"> negative interest rate </w:t>
      </w:r>
      <w:r>
        <w:rPr>
          <w:rFonts w:ascii="Arial" w:hAnsi="Arial"/>
          <w:sz w:val="22"/>
          <w:szCs w:val="22"/>
        </w:rPr>
        <w:t>when</w:t>
      </w:r>
      <w:r>
        <w:rPr>
          <w:rFonts w:ascii="Arial" w:hAnsi="Arial"/>
          <w:sz w:val="22"/>
          <w:szCs w:val="22"/>
        </w:rPr>
        <w:t xml:space="preserve"> the Australian economy </w:t>
      </w:r>
      <w:r>
        <w:rPr>
          <w:rFonts w:ascii="Arial" w:hAnsi="Arial"/>
          <w:sz w:val="22"/>
          <w:szCs w:val="22"/>
        </w:rPr>
        <w:t>is affected by such a</w:t>
      </w:r>
      <w:r>
        <w:rPr>
          <w:rFonts w:ascii="Arial" w:hAnsi="Arial"/>
          <w:sz w:val="22"/>
          <w:szCs w:val="22"/>
        </w:rPr>
        <w:t xml:space="preserve"> recession </w:t>
      </w:r>
      <w:r>
        <w:rPr>
          <w:rFonts w:ascii="Arial" w:hAnsi="Arial"/>
          <w:sz w:val="22"/>
          <w:szCs w:val="22"/>
        </w:rPr>
        <w:t>or</w:t>
      </w:r>
      <w:r>
        <w:rPr>
          <w:rFonts w:ascii="Arial" w:hAnsi="Arial"/>
          <w:sz w:val="22"/>
          <w:szCs w:val="22"/>
        </w:rPr>
        <w:t xml:space="preserve"> global shock. </w:t>
      </w:r>
    </w:p>
    <w:p>
      <w:pPr>
        <w:pStyle w:val="TextBody"/>
        <w:jc w:val="both"/>
        <w:rPr>
          <w:rFonts w:ascii="Arial" w:hAnsi="Arial"/>
          <w:sz w:val="22"/>
          <w:szCs w:val="22"/>
        </w:rPr>
      </w:pPr>
      <w:r>
        <w:rPr>
          <w:rFonts w:ascii="Arial" w:hAnsi="Arial"/>
          <w:sz w:val="22"/>
          <w:szCs w:val="22"/>
        </w:rPr>
      </w:r>
    </w:p>
    <w:p>
      <w:pPr>
        <w:pStyle w:val="TextBody"/>
        <w:jc w:val="right"/>
        <w:rPr>
          <w:rFonts w:ascii="Arial" w:hAnsi="Arial"/>
          <w:sz w:val="22"/>
          <w:szCs w:val="22"/>
        </w:rPr>
      </w:pPr>
      <w:r>
        <w:rPr>
          <w:rFonts w:ascii="Arial" w:hAnsi="Arial"/>
          <w:sz w:val="22"/>
          <w:szCs w:val="22"/>
        </w:rPr>
        <w:t>1/2</w:t>
      </w:r>
    </w:p>
    <w:p>
      <w:pPr>
        <w:pStyle w:val="TextBody"/>
        <w:jc w:val="both"/>
        <w:rPr>
          <w:rFonts w:ascii="Arial" w:hAnsi="Arial"/>
          <w:sz w:val="22"/>
          <w:szCs w:val="22"/>
        </w:rPr>
      </w:pPr>
      <w:r>
        <w:rPr>
          <w:rFonts w:ascii="Arial" w:hAnsi="Arial"/>
          <w:sz w:val="22"/>
          <w:szCs w:val="22"/>
        </w:rPr>
        <w:t>It seems likely that the</w:t>
      </w:r>
      <w:r>
        <w:rPr>
          <w:rFonts w:ascii="Arial" w:hAnsi="Arial"/>
          <w:sz w:val="22"/>
          <w:szCs w:val="22"/>
        </w:rPr>
        <w:t xml:space="preserve"> proposed legislation </w:t>
      </w:r>
      <w:r>
        <w:rPr>
          <w:rFonts w:ascii="Arial" w:hAnsi="Arial"/>
          <w:sz w:val="22"/>
          <w:szCs w:val="22"/>
        </w:rPr>
        <w:t>is</w:t>
      </w:r>
      <w:r>
        <w:rPr>
          <w:rFonts w:ascii="Arial" w:hAnsi="Arial"/>
          <w:sz w:val="22"/>
          <w:szCs w:val="22"/>
        </w:rPr>
        <w:t xml:space="preserve"> </w:t>
      </w:r>
      <w:r>
        <w:rPr>
          <w:rFonts w:ascii="Arial" w:hAnsi="Arial"/>
          <w:sz w:val="22"/>
          <w:szCs w:val="22"/>
        </w:rPr>
        <w:t xml:space="preserve">only </w:t>
      </w:r>
      <w:r>
        <w:rPr>
          <w:rFonts w:ascii="Arial" w:hAnsi="Arial"/>
          <w:sz w:val="22"/>
          <w:szCs w:val="22"/>
        </w:rPr>
        <w:t xml:space="preserve">the first step in a series of escalating measures from the Commonwealth </w:t>
      </w:r>
      <w:r>
        <w:rPr>
          <w:rFonts w:ascii="Arial" w:hAnsi="Arial"/>
          <w:sz w:val="22"/>
          <w:szCs w:val="22"/>
        </w:rPr>
        <w:t>as it continues</w:t>
      </w:r>
      <w:r>
        <w:rPr>
          <w:rFonts w:ascii="Arial" w:hAnsi="Arial"/>
          <w:sz w:val="22"/>
          <w:szCs w:val="22"/>
        </w:rPr>
        <w:t xml:space="preserve"> to infringe on the rights o</w:t>
      </w:r>
      <w:r>
        <w:rPr>
          <w:rFonts w:ascii="Arial" w:hAnsi="Arial"/>
          <w:sz w:val="22"/>
          <w:szCs w:val="22"/>
        </w:rPr>
        <w:t>f</w:t>
      </w:r>
      <w:r>
        <w:rPr>
          <w:rFonts w:ascii="Arial" w:hAnsi="Arial"/>
          <w:sz w:val="22"/>
          <w:szCs w:val="22"/>
        </w:rPr>
        <w:t xml:space="preserve"> Australian </w:t>
      </w:r>
      <w:r>
        <w:rPr>
          <w:rFonts w:ascii="Arial" w:hAnsi="Arial"/>
          <w:sz w:val="22"/>
          <w:szCs w:val="22"/>
        </w:rPr>
        <w:t>citizens</w:t>
      </w:r>
      <w:r>
        <w:rPr>
          <w:rFonts w:ascii="Arial" w:hAnsi="Arial"/>
          <w:sz w:val="22"/>
          <w:szCs w:val="22"/>
        </w:rPr>
        <w:t xml:space="preserve"> and businesses to </w:t>
      </w:r>
      <w:r>
        <w:rPr>
          <w:rFonts w:ascii="Arial" w:hAnsi="Arial"/>
          <w:sz w:val="22"/>
          <w:szCs w:val="22"/>
        </w:rPr>
        <w:t>remain</w:t>
      </w:r>
      <w:r>
        <w:rPr>
          <w:rFonts w:ascii="Arial" w:hAnsi="Arial"/>
          <w:sz w:val="22"/>
          <w:szCs w:val="22"/>
        </w:rPr>
        <w:t xml:space="preserve"> independent of the bank</w:t>
      </w:r>
      <w:r>
        <w:rPr>
          <w:rFonts w:ascii="Arial" w:hAnsi="Arial"/>
          <w:sz w:val="22"/>
          <w:szCs w:val="22"/>
        </w:rPr>
        <w:t>s</w:t>
      </w:r>
      <w:r>
        <w:rPr>
          <w:rFonts w:ascii="Arial" w:hAnsi="Arial"/>
          <w:sz w:val="22"/>
          <w:szCs w:val="22"/>
        </w:rPr>
        <w:t xml:space="preserve"> and the RBA’s monetary policy.</w:t>
      </w:r>
    </w:p>
    <w:p>
      <w:pPr>
        <w:pStyle w:val="TextBody"/>
        <w:jc w:val="both"/>
        <w:rPr/>
      </w:pPr>
      <w:r>
        <w:rPr>
          <w:rStyle w:val="StrongEmphasis"/>
          <w:rFonts w:ascii="Arial" w:hAnsi="Arial"/>
          <w:b w:val="false"/>
          <w:bCs w:val="false"/>
          <w:sz w:val="22"/>
          <w:szCs w:val="22"/>
        </w:rPr>
        <w:t xml:space="preserve">This </w:t>
      </w:r>
      <w:r>
        <w:rPr>
          <w:rStyle w:val="StrongEmphasis"/>
          <w:rFonts w:ascii="Arial" w:hAnsi="Arial"/>
          <w:b w:val="false"/>
          <w:bCs w:val="false"/>
          <w:sz w:val="22"/>
          <w:szCs w:val="22"/>
        </w:rPr>
        <w:t xml:space="preserve">concern </w:t>
      </w:r>
      <w:r>
        <w:rPr>
          <w:rStyle w:val="StrongEmphasis"/>
          <w:rFonts w:ascii="Arial" w:hAnsi="Arial"/>
          <w:b w:val="false"/>
          <w:bCs w:val="false"/>
          <w:sz w:val="22"/>
          <w:szCs w:val="22"/>
        </w:rPr>
        <w:t>is supported by the failure to be transparent since</w:t>
      </w:r>
      <w:r>
        <w:rPr>
          <w:rStyle w:val="StrongEmphasis"/>
          <w:rFonts w:ascii="Arial" w:hAnsi="Arial"/>
          <w:b w:val="false"/>
          <w:bCs w:val="false"/>
          <w:sz w:val="22"/>
          <w:szCs w:val="22"/>
        </w:rPr>
        <w:t xml:space="preserve"> </w:t>
      </w:r>
      <w:r>
        <w:rPr>
          <w:rFonts w:ascii="Arial" w:hAnsi="Arial"/>
          <w:sz w:val="22"/>
          <w:szCs w:val="22"/>
        </w:rPr>
        <w:t xml:space="preserve">Division 2 of Part 2 </w:t>
      </w:r>
      <w:r>
        <w:rPr>
          <w:rFonts w:ascii="Arial" w:hAnsi="Arial"/>
          <w:sz w:val="22"/>
          <w:szCs w:val="22"/>
        </w:rPr>
        <w:t xml:space="preserve">of </w:t>
      </w:r>
      <w:r>
        <w:rPr>
          <w:rFonts w:ascii="Arial" w:hAnsi="Arial"/>
          <w:sz w:val="22"/>
          <w:szCs w:val="22"/>
        </w:rPr>
        <w:t xml:space="preserve">the draft exposure version of the bill </w:t>
      </w:r>
      <w:r>
        <w:rPr>
          <w:rFonts w:ascii="Arial" w:hAnsi="Arial"/>
          <w:sz w:val="22"/>
          <w:szCs w:val="22"/>
        </w:rPr>
        <w:t>is missing</w:t>
      </w:r>
      <w:r>
        <w:rPr>
          <w:rFonts w:ascii="Arial" w:hAnsi="Arial"/>
          <w:sz w:val="22"/>
          <w:szCs w:val="22"/>
        </w:rPr>
        <w:t xml:space="preserve">. </w:t>
      </w:r>
      <w:r>
        <w:rPr>
          <w:rFonts w:ascii="Arial" w:hAnsi="Arial"/>
          <w:sz w:val="22"/>
          <w:szCs w:val="22"/>
        </w:rPr>
        <w:t xml:space="preserve">There is no doubt that </w:t>
      </w:r>
      <w:r>
        <w:rPr>
          <w:rFonts w:ascii="Arial" w:hAnsi="Arial"/>
          <w:sz w:val="22"/>
          <w:szCs w:val="22"/>
        </w:rPr>
        <w:t xml:space="preserve">concerned citizens </w:t>
      </w:r>
      <w:r>
        <w:rPr>
          <w:rFonts w:ascii="Arial" w:hAnsi="Arial"/>
          <w:sz w:val="22"/>
          <w:szCs w:val="22"/>
        </w:rPr>
        <w:t>ought to</w:t>
      </w:r>
      <w:r>
        <w:rPr>
          <w:rFonts w:ascii="Arial" w:hAnsi="Arial"/>
          <w:sz w:val="22"/>
          <w:szCs w:val="22"/>
        </w:rPr>
        <w:t xml:space="preserve"> be</w:t>
      </w:r>
      <w:r>
        <w:rPr>
          <w:rFonts w:ascii="Arial" w:hAnsi="Arial"/>
          <w:sz w:val="22"/>
          <w:szCs w:val="22"/>
        </w:rPr>
        <w:t xml:space="preserve"> able to see the full version of the bill during the current Treasury consultation round </w:t>
      </w:r>
      <w:r>
        <w:rPr>
          <w:rFonts w:ascii="Arial" w:hAnsi="Arial"/>
          <w:sz w:val="22"/>
          <w:szCs w:val="22"/>
        </w:rPr>
        <w:t>if they are to make informed comment</w:t>
      </w:r>
      <w:r>
        <w:rPr>
          <w:rFonts w:ascii="Arial" w:hAnsi="Arial"/>
          <w:sz w:val="22"/>
          <w:szCs w:val="22"/>
        </w:rPr>
        <w:t>.</w:t>
      </w:r>
    </w:p>
    <w:p>
      <w:pPr>
        <w:pStyle w:val="TextBody"/>
        <w:jc w:val="both"/>
        <w:rPr>
          <w:rFonts w:ascii="Arial" w:hAnsi="Arial"/>
          <w:sz w:val="22"/>
          <w:szCs w:val="22"/>
        </w:rPr>
      </w:pPr>
      <w:r>
        <w:rPr>
          <w:rFonts w:ascii="Arial" w:hAnsi="Arial"/>
          <w:sz w:val="22"/>
          <w:szCs w:val="22"/>
        </w:rPr>
        <w:t>Some explanation is also required regarding the Commonwealth’s reasons for</w:t>
      </w:r>
      <w:r>
        <w:rPr>
          <w:rFonts w:ascii="Arial" w:hAnsi="Arial"/>
          <w:sz w:val="22"/>
          <w:szCs w:val="22"/>
        </w:rPr>
        <w:t xml:space="preserve"> the exemptions to the cash transaction ban </w:t>
      </w:r>
      <w:r>
        <w:rPr>
          <w:rFonts w:ascii="Arial" w:hAnsi="Arial"/>
          <w:sz w:val="22"/>
          <w:szCs w:val="22"/>
        </w:rPr>
        <w:t>being</w:t>
      </w:r>
      <w:r>
        <w:rPr>
          <w:rFonts w:ascii="Arial" w:hAnsi="Arial"/>
          <w:sz w:val="22"/>
          <w:szCs w:val="22"/>
        </w:rPr>
        <w:t xml:space="preserve"> in a legislative instrument and not in the proposed bill. </w:t>
      </w:r>
      <w:r>
        <w:rPr>
          <w:rFonts w:ascii="Arial" w:hAnsi="Arial"/>
          <w:sz w:val="22"/>
          <w:szCs w:val="22"/>
        </w:rPr>
        <w:t>One explanation for this is that it</w:t>
      </w:r>
      <w:r>
        <w:rPr>
          <w:rFonts w:ascii="Arial" w:hAnsi="Arial"/>
          <w:sz w:val="22"/>
          <w:szCs w:val="22"/>
        </w:rPr>
        <w:t xml:space="preserve"> gives the </w:t>
      </w:r>
      <w:r>
        <w:rPr>
          <w:rFonts w:ascii="Arial" w:hAnsi="Arial"/>
          <w:sz w:val="22"/>
          <w:szCs w:val="22"/>
        </w:rPr>
        <w:t>g</w:t>
      </w:r>
      <w:r>
        <w:rPr>
          <w:rFonts w:ascii="Arial" w:hAnsi="Arial"/>
          <w:sz w:val="22"/>
          <w:szCs w:val="22"/>
        </w:rPr>
        <w:t xml:space="preserve">overnment </w:t>
      </w:r>
      <w:r>
        <w:rPr>
          <w:rFonts w:ascii="Arial" w:hAnsi="Arial"/>
          <w:sz w:val="22"/>
          <w:szCs w:val="22"/>
        </w:rPr>
        <w:t>of the day</w:t>
      </w:r>
      <w:r>
        <w:rPr>
          <w:rFonts w:ascii="Arial" w:hAnsi="Arial"/>
          <w:sz w:val="22"/>
          <w:szCs w:val="22"/>
        </w:rPr>
        <w:t xml:space="preserve"> significant flexibility to remove the exemptions without </w:t>
      </w:r>
      <w:r>
        <w:rPr>
          <w:rFonts w:ascii="Arial" w:hAnsi="Arial"/>
          <w:sz w:val="22"/>
          <w:szCs w:val="22"/>
        </w:rPr>
        <w:t>any</w:t>
      </w:r>
      <w:r>
        <w:rPr>
          <w:rFonts w:ascii="Arial" w:hAnsi="Arial"/>
          <w:sz w:val="22"/>
          <w:szCs w:val="22"/>
        </w:rPr>
        <w:t xml:space="preserve"> scrutiny </w:t>
      </w:r>
      <w:r>
        <w:rPr>
          <w:rFonts w:ascii="Arial" w:hAnsi="Arial"/>
          <w:sz w:val="22"/>
          <w:szCs w:val="22"/>
        </w:rPr>
        <w:t>by</w:t>
      </w:r>
      <w:r>
        <w:rPr>
          <w:rFonts w:ascii="Arial" w:hAnsi="Arial"/>
          <w:sz w:val="22"/>
          <w:szCs w:val="22"/>
        </w:rPr>
        <w:t xml:space="preserve"> Parliament </w:t>
      </w:r>
      <w:r>
        <w:rPr>
          <w:rFonts w:ascii="Arial" w:hAnsi="Arial"/>
          <w:sz w:val="22"/>
          <w:szCs w:val="22"/>
        </w:rPr>
        <w:t>and, thus, undermines Australia’s democracy.</w:t>
      </w:r>
    </w:p>
    <w:p>
      <w:pPr>
        <w:pStyle w:val="TextBody"/>
        <w:jc w:val="both"/>
        <w:rPr/>
      </w:pPr>
      <w:r>
        <w:rPr>
          <w:rFonts w:ascii="Arial" w:hAnsi="Arial"/>
          <w:sz w:val="22"/>
          <w:szCs w:val="22"/>
        </w:rPr>
        <w:t>Of greate</w:t>
      </w:r>
      <w:r>
        <w:rPr>
          <w:rFonts w:ascii="Arial" w:hAnsi="Arial"/>
          <w:sz w:val="22"/>
          <w:szCs w:val="22"/>
        </w:rPr>
        <w:t>r</w:t>
      </w:r>
      <w:r>
        <w:rPr>
          <w:rFonts w:ascii="Arial" w:hAnsi="Arial"/>
          <w:sz w:val="22"/>
          <w:szCs w:val="22"/>
        </w:rPr>
        <w:t xml:space="preserve"> concern is t</w:t>
      </w:r>
      <w:r>
        <w:rPr>
          <w:rFonts w:ascii="Arial" w:hAnsi="Arial"/>
          <w:sz w:val="22"/>
          <w:szCs w:val="22"/>
        </w:rPr>
        <w:t>he</w:t>
      </w:r>
      <w:r>
        <w:rPr>
          <w:rFonts w:ascii="Arial" w:hAnsi="Arial"/>
          <w:sz w:val="22"/>
          <w:szCs w:val="22"/>
        </w:rPr>
        <w:t xml:space="preserve"> uncertainty </w:t>
      </w:r>
      <w:r>
        <w:rPr>
          <w:rFonts w:ascii="Arial" w:hAnsi="Arial"/>
          <w:sz w:val="22"/>
          <w:szCs w:val="22"/>
        </w:rPr>
        <w:t xml:space="preserve">created with </w:t>
      </w:r>
      <w:r>
        <w:rPr>
          <w:rFonts w:ascii="Arial" w:hAnsi="Arial"/>
          <w:sz w:val="22"/>
          <w:szCs w:val="22"/>
        </w:rPr>
        <w:t>regard</w:t>
      </w:r>
      <w:r>
        <w:rPr>
          <w:rFonts w:ascii="Arial" w:hAnsi="Arial"/>
          <w:sz w:val="22"/>
          <w:szCs w:val="22"/>
        </w:rPr>
        <w:t xml:space="preserve"> to physical gold and silver bullion. </w:t>
      </w:r>
      <w:r>
        <w:rPr>
          <w:rFonts w:ascii="Arial" w:hAnsi="Arial"/>
          <w:sz w:val="22"/>
          <w:szCs w:val="22"/>
        </w:rPr>
        <w:t>The current draft indicates that</w:t>
      </w:r>
      <w:r>
        <w:rPr>
          <w:rFonts w:ascii="Arial" w:hAnsi="Arial"/>
          <w:sz w:val="22"/>
          <w:szCs w:val="22"/>
        </w:rPr>
        <w:t xml:space="preserve"> the cash ban covers physical currency as defined </w:t>
      </w:r>
      <w:r>
        <w:rPr>
          <w:rFonts w:ascii="Arial" w:hAnsi="Arial"/>
          <w:sz w:val="22"/>
          <w:szCs w:val="22"/>
        </w:rPr>
        <w:t>in the</w:t>
      </w:r>
      <w:r>
        <w:rPr>
          <w:rFonts w:ascii="Arial" w:hAnsi="Arial"/>
          <w:sz w:val="22"/>
          <w:szCs w:val="22"/>
        </w:rPr>
        <w:t xml:space="preserve"> </w:t>
      </w:r>
      <w:r>
        <w:rPr>
          <w:rStyle w:val="Emphasis"/>
          <w:rFonts w:ascii="Arial" w:hAnsi="Arial"/>
          <w:sz w:val="22"/>
          <w:szCs w:val="22"/>
        </w:rPr>
        <w:t xml:space="preserve">Anti-Money Laundering and Counter-Terrorism Financing Act 2006. </w:t>
      </w:r>
      <w:r>
        <w:rPr>
          <w:rFonts w:ascii="Arial" w:hAnsi="Arial"/>
          <w:sz w:val="22"/>
          <w:szCs w:val="22"/>
        </w:rPr>
        <w:t xml:space="preserve">This definition refers to currency which is ‘legal tender’ </w:t>
      </w:r>
      <w:r>
        <w:rPr>
          <w:rFonts w:ascii="Arial" w:hAnsi="Arial"/>
          <w:sz w:val="22"/>
          <w:szCs w:val="22"/>
        </w:rPr>
        <w:t>without providing specifics as n</w:t>
      </w:r>
      <w:r>
        <w:rPr>
          <w:rFonts w:ascii="Arial" w:hAnsi="Arial"/>
          <w:sz w:val="22"/>
          <w:szCs w:val="22"/>
        </w:rPr>
        <w:t xml:space="preserve">either the proposed bill, the </w:t>
      </w:r>
      <w:r>
        <w:rPr>
          <w:rStyle w:val="Emphasis"/>
          <w:rFonts w:ascii="Arial" w:hAnsi="Arial"/>
          <w:sz w:val="22"/>
          <w:szCs w:val="22"/>
        </w:rPr>
        <w:t xml:space="preserve">Anti-Money Laundering and Counter-Terrorism Financing Act 2006 </w:t>
      </w:r>
      <w:r>
        <w:rPr>
          <w:rStyle w:val="Emphasis"/>
          <w:rFonts w:ascii="Arial" w:hAnsi="Arial"/>
          <w:i w:val="false"/>
          <w:iCs w:val="false"/>
          <w:sz w:val="22"/>
          <w:szCs w:val="22"/>
        </w:rPr>
        <w:t>or the</w:t>
      </w:r>
      <w:r>
        <w:rPr>
          <w:rStyle w:val="Emphasis"/>
          <w:rFonts w:ascii="Arial" w:hAnsi="Arial"/>
          <w:sz w:val="22"/>
          <w:szCs w:val="22"/>
        </w:rPr>
        <w:t xml:space="preserve"> Currency Act 1965 </w:t>
      </w:r>
      <w:r>
        <w:rPr>
          <w:rFonts w:ascii="Arial" w:hAnsi="Arial"/>
          <w:sz w:val="22"/>
          <w:szCs w:val="22"/>
        </w:rPr>
        <w:t>provides any clear guidance.</w:t>
      </w:r>
    </w:p>
    <w:p>
      <w:pPr>
        <w:pStyle w:val="TextBody"/>
        <w:jc w:val="both"/>
        <w:rPr>
          <w:rFonts w:ascii="Arial" w:hAnsi="Arial"/>
          <w:sz w:val="22"/>
          <w:szCs w:val="22"/>
        </w:rPr>
      </w:pPr>
      <w:r>
        <w:rPr>
          <w:rFonts w:ascii="Arial" w:hAnsi="Arial"/>
          <w:sz w:val="22"/>
          <w:szCs w:val="22"/>
        </w:rPr>
        <w:t xml:space="preserve">Of most pressing concern is the issue of </w:t>
      </w:r>
      <w:r>
        <w:rPr>
          <w:rFonts w:ascii="Arial" w:hAnsi="Arial"/>
          <w:sz w:val="22"/>
          <w:szCs w:val="22"/>
        </w:rPr>
        <w:t xml:space="preserve">how the Commonwealth intends to enforce this proposed cash transaction ban. </w:t>
      </w:r>
      <w:r>
        <w:rPr>
          <w:rFonts w:ascii="Arial" w:hAnsi="Arial"/>
          <w:sz w:val="22"/>
          <w:szCs w:val="22"/>
        </w:rPr>
        <w:t xml:space="preserve">The following need to be clarified: </w:t>
      </w:r>
      <w:r>
        <w:rPr>
          <w:rFonts w:ascii="Arial" w:hAnsi="Arial"/>
          <w:sz w:val="22"/>
          <w:szCs w:val="22"/>
        </w:rPr>
        <w:t xml:space="preserve">which Commonwealth institution will be charged with enforcing this law; what enforcement techniques will the Commonwealth use to monitor </w:t>
      </w:r>
      <w:r>
        <w:rPr>
          <w:rFonts w:ascii="Arial" w:hAnsi="Arial"/>
          <w:sz w:val="22"/>
          <w:szCs w:val="22"/>
        </w:rPr>
        <w:t>activities to identify when</w:t>
      </w:r>
      <w:r>
        <w:rPr>
          <w:rFonts w:ascii="Arial" w:hAnsi="Arial"/>
          <w:sz w:val="22"/>
          <w:szCs w:val="22"/>
        </w:rPr>
        <w:t xml:space="preserve"> prohibited cash transactions above </w:t>
      </w:r>
      <w:r>
        <w:rPr>
          <w:rFonts w:ascii="Arial" w:hAnsi="Arial"/>
          <w:sz w:val="22"/>
          <w:szCs w:val="22"/>
        </w:rPr>
        <w:t xml:space="preserve">the limit are conducted; </w:t>
      </w:r>
      <w:r>
        <w:rPr>
          <w:rFonts w:ascii="Arial" w:hAnsi="Arial"/>
          <w:sz w:val="22"/>
          <w:szCs w:val="22"/>
        </w:rPr>
        <w:t>what  will the Commonwealth’</w:t>
      </w:r>
      <w:r>
        <w:rPr>
          <w:rFonts w:ascii="Arial" w:hAnsi="Arial"/>
          <w:sz w:val="22"/>
          <w:szCs w:val="22"/>
        </w:rPr>
        <w:t xml:space="preserve">s budget be to </w:t>
      </w:r>
      <w:r>
        <w:rPr>
          <w:rFonts w:ascii="Arial" w:hAnsi="Arial"/>
          <w:sz w:val="22"/>
          <w:szCs w:val="22"/>
        </w:rPr>
        <w:t>enforc</w:t>
      </w:r>
      <w:r>
        <w:rPr>
          <w:rFonts w:ascii="Arial" w:hAnsi="Arial"/>
          <w:sz w:val="22"/>
          <w:szCs w:val="22"/>
        </w:rPr>
        <w:t>e</w:t>
      </w:r>
      <w:r>
        <w:rPr>
          <w:rFonts w:ascii="Arial" w:hAnsi="Arial"/>
          <w:sz w:val="22"/>
          <w:szCs w:val="22"/>
        </w:rPr>
        <w:t xml:space="preserve"> the proposed law. </w:t>
      </w:r>
    </w:p>
    <w:p>
      <w:pPr>
        <w:pStyle w:val="TextBody"/>
        <w:jc w:val="both"/>
        <w:rPr/>
      </w:pPr>
      <w:r>
        <w:rPr>
          <w:rStyle w:val="Emphasis"/>
          <w:rFonts w:ascii="Arial" w:hAnsi="Arial"/>
          <w:i w:val="false"/>
          <w:iCs w:val="false"/>
          <w:sz w:val="22"/>
          <w:szCs w:val="22"/>
        </w:rPr>
        <w:t>In summary:</w:t>
      </w:r>
    </w:p>
    <w:p>
      <w:pPr>
        <w:pStyle w:val="TextBody"/>
        <w:numPr>
          <w:ilvl w:val="0"/>
          <w:numId w:val="1"/>
        </w:numPr>
        <w:tabs>
          <w:tab w:val="clear" w:pos="709"/>
          <w:tab w:val="left" w:pos="0" w:leader="none"/>
        </w:tabs>
        <w:ind w:left="707" w:hanging="283"/>
        <w:jc w:val="both"/>
        <w:rPr>
          <w:rFonts w:ascii="Arial" w:hAnsi="Arial"/>
          <w:sz w:val="22"/>
          <w:szCs w:val="22"/>
        </w:rPr>
      </w:pPr>
      <w:r>
        <w:rPr>
          <w:rFonts w:ascii="Arial" w:hAnsi="Arial"/>
          <w:sz w:val="22"/>
          <w:szCs w:val="22"/>
        </w:rPr>
        <w:t xml:space="preserve">the proposed bill </w:t>
      </w:r>
      <w:r>
        <w:rPr>
          <w:rFonts w:ascii="Arial" w:hAnsi="Arial"/>
          <w:sz w:val="22"/>
          <w:szCs w:val="22"/>
        </w:rPr>
        <w:t>is</w:t>
      </w:r>
      <w:r>
        <w:rPr>
          <w:rFonts w:ascii="Arial" w:hAnsi="Arial"/>
          <w:sz w:val="22"/>
          <w:szCs w:val="22"/>
        </w:rPr>
        <w:t xml:space="preserve"> a gross abuse of Australian economic and civil </w:t>
      </w:r>
      <w:r>
        <w:rPr>
          <w:rFonts w:ascii="Arial" w:hAnsi="Arial"/>
          <w:sz w:val="22"/>
          <w:szCs w:val="22"/>
        </w:rPr>
        <w:t>liberties</w:t>
      </w:r>
    </w:p>
    <w:p>
      <w:pPr>
        <w:pStyle w:val="TextBody"/>
        <w:numPr>
          <w:ilvl w:val="0"/>
          <w:numId w:val="1"/>
        </w:numPr>
        <w:tabs>
          <w:tab w:val="clear" w:pos="709"/>
          <w:tab w:val="left" w:pos="0" w:leader="none"/>
        </w:tabs>
        <w:ind w:left="707" w:hanging="283"/>
        <w:jc w:val="both"/>
        <w:rPr>
          <w:rFonts w:ascii="Arial" w:hAnsi="Arial"/>
          <w:sz w:val="22"/>
          <w:szCs w:val="22"/>
        </w:rPr>
      </w:pPr>
      <w:r>
        <w:rPr>
          <w:rFonts w:ascii="Arial" w:hAnsi="Arial"/>
          <w:sz w:val="22"/>
          <w:szCs w:val="22"/>
        </w:rPr>
        <w:t xml:space="preserve">the Commonwealth </w:t>
      </w:r>
      <w:r>
        <w:rPr>
          <w:rFonts w:ascii="Arial" w:hAnsi="Arial"/>
          <w:sz w:val="22"/>
          <w:szCs w:val="22"/>
        </w:rPr>
        <w:t>has</w:t>
      </w:r>
      <w:r>
        <w:rPr>
          <w:rFonts w:ascii="Arial" w:hAnsi="Arial"/>
          <w:sz w:val="22"/>
          <w:szCs w:val="22"/>
        </w:rPr>
        <w:t xml:space="preserve"> failed to establish that the proposed cash ban will have any impact on the “black economy”</w:t>
      </w:r>
    </w:p>
    <w:p>
      <w:pPr>
        <w:pStyle w:val="TextBody"/>
        <w:numPr>
          <w:ilvl w:val="0"/>
          <w:numId w:val="1"/>
        </w:numPr>
        <w:tabs>
          <w:tab w:val="clear" w:pos="709"/>
          <w:tab w:val="left" w:pos="0" w:leader="none"/>
        </w:tabs>
        <w:ind w:left="707" w:hanging="283"/>
        <w:jc w:val="both"/>
        <w:rPr>
          <w:rFonts w:ascii="Arial" w:hAnsi="Arial"/>
          <w:sz w:val="22"/>
          <w:szCs w:val="22"/>
        </w:rPr>
      </w:pPr>
      <w:r>
        <w:rPr>
          <w:rFonts w:ascii="Arial" w:hAnsi="Arial"/>
          <w:sz w:val="22"/>
          <w:szCs w:val="22"/>
        </w:rPr>
        <w:t xml:space="preserve">the proposed bill </w:t>
      </w:r>
      <w:r>
        <w:rPr>
          <w:rFonts w:ascii="Arial" w:hAnsi="Arial"/>
          <w:sz w:val="22"/>
          <w:szCs w:val="22"/>
        </w:rPr>
        <w:t>will stymy the freedom of</w:t>
      </w:r>
      <w:r>
        <w:rPr>
          <w:rFonts w:ascii="Arial" w:hAnsi="Arial"/>
          <w:sz w:val="22"/>
          <w:szCs w:val="22"/>
        </w:rPr>
        <w:t xml:space="preserve"> Australians </w:t>
      </w:r>
      <w:r>
        <w:rPr>
          <w:rFonts w:ascii="Arial" w:hAnsi="Arial"/>
          <w:sz w:val="22"/>
          <w:szCs w:val="22"/>
        </w:rPr>
        <w:t>to avoid</w:t>
      </w:r>
      <w:r>
        <w:rPr>
          <w:rFonts w:ascii="Arial" w:hAnsi="Arial"/>
          <w:sz w:val="22"/>
          <w:szCs w:val="22"/>
        </w:rPr>
        <w:t xml:space="preserve"> the economic burdens </w:t>
      </w:r>
      <w:r>
        <w:rPr>
          <w:rFonts w:ascii="Arial" w:hAnsi="Arial"/>
          <w:sz w:val="22"/>
          <w:szCs w:val="22"/>
        </w:rPr>
        <w:t>imposed by</w:t>
      </w:r>
      <w:r>
        <w:rPr>
          <w:rFonts w:ascii="Arial" w:hAnsi="Arial"/>
          <w:sz w:val="22"/>
          <w:szCs w:val="22"/>
        </w:rPr>
        <w:t xml:space="preserve"> </w:t>
      </w:r>
      <w:r>
        <w:rPr>
          <w:rFonts w:ascii="Arial" w:hAnsi="Arial"/>
          <w:sz w:val="22"/>
          <w:szCs w:val="22"/>
        </w:rPr>
        <w:t xml:space="preserve">the banking system and </w:t>
      </w:r>
      <w:r>
        <w:rPr>
          <w:rFonts w:ascii="Arial" w:hAnsi="Arial"/>
          <w:sz w:val="22"/>
          <w:szCs w:val="22"/>
        </w:rPr>
        <w:t>negative interest rates</w:t>
      </w:r>
    </w:p>
    <w:p>
      <w:pPr>
        <w:pStyle w:val="TextBody"/>
        <w:jc w:val="both"/>
        <w:rPr>
          <w:rFonts w:ascii="Arial" w:hAnsi="Arial"/>
          <w:sz w:val="22"/>
          <w:szCs w:val="22"/>
        </w:rPr>
      </w:pPr>
      <w:r>
        <w:rPr>
          <w:rFonts w:ascii="Arial" w:hAnsi="Arial"/>
          <w:sz w:val="22"/>
          <w:szCs w:val="22"/>
        </w:rPr>
      </w:r>
    </w:p>
    <w:p>
      <w:pPr>
        <w:pStyle w:val="TextBody"/>
        <w:jc w:val="both"/>
        <w:rPr>
          <w:rFonts w:ascii="Arial" w:hAnsi="Arial"/>
          <w:sz w:val="22"/>
          <w:szCs w:val="22"/>
        </w:rPr>
      </w:pPr>
      <w:r>
        <w:rPr>
          <w:rFonts w:ascii="Arial" w:hAnsi="Arial"/>
          <w:sz w:val="22"/>
          <w:szCs w:val="22"/>
        </w:rPr>
        <w:t>Dr Madeleine Roberts</w:t>
      </w:r>
    </w:p>
    <w:p>
      <w:pPr>
        <w:pStyle w:val="TextBody"/>
        <w:jc w:val="both"/>
        <w:rPr>
          <w:rFonts w:ascii="Arial" w:hAnsi="Arial"/>
          <w:sz w:val="22"/>
          <w:szCs w:val="22"/>
        </w:rPr>
      </w:pPr>
      <w:r>
        <w:rPr>
          <w:rFonts w:ascii="Arial" w:hAnsi="Arial"/>
          <w:sz w:val="22"/>
          <w:szCs w:val="22"/>
        </w:rPr>
      </w:r>
    </w:p>
    <w:p>
      <w:pPr>
        <w:pStyle w:val="TextBody"/>
        <w:jc w:val="both"/>
        <w:rPr>
          <w:rFonts w:ascii="Arial" w:hAnsi="Arial"/>
          <w:sz w:val="22"/>
          <w:szCs w:val="22"/>
        </w:rPr>
      </w:pPr>
      <w:r>
        <w:rPr>
          <w:rFonts w:ascii="Arial" w:hAnsi="Arial"/>
          <w:sz w:val="22"/>
          <w:szCs w:val="22"/>
        </w:rPr>
        <w:t>References:</w:t>
      </w:r>
    </w:p>
    <w:p>
      <w:pPr>
        <w:pStyle w:val="TextBody"/>
        <w:jc w:val="both"/>
        <w:rPr>
          <w:rFonts w:ascii="Arial" w:hAnsi="Arial"/>
          <w:sz w:val="22"/>
          <w:szCs w:val="22"/>
        </w:rPr>
      </w:pPr>
      <w:r>
        <w:rPr>
          <w:rFonts w:ascii="Arial" w:hAnsi="Arial"/>
          <w:sz w:val="22"/>
          <w:szCs w:val="22"/>
        </w:rPr>
        <w:t xml:space="preserve">Royal Commission, 2019 </w:t>
      </w:r>
      <w:r>
        <w:rPr>
          <w:rFonts w:ascii="Arial" w:hAnsi="Arial"/>
          <w:i/>
          <w:iCs/>
          <w:sz w:val="22"/>
          <w:szCs w:val="22"/>
        </w:rPr>
        <w:t>“</w:t>
      </w:r>
      <w:r>
        <w:rPr>
          <w:rFonts w:ascii="Arial" w:hAnsi="Arial"/>
          <w:b w:val="false"/>
          <w:bCs w:val="false"/>
          <w:i/>
          <w:iCs/>
          <w:sz w:val="22"/>
          <w:szCs w:val="22"/>
        </w:rPr>
        <w:t>Misconduct in the Banking, Superannuation and Financial Services Industry”.</w:t>
      </w:r>
      <w:r>
        <w:rPr>
          <w:rFonts w:ascii="Arial" w:hAnsi="Arial"/>
          <w:b w:val="false"/>
          <w:bCs w:val="false"/>
          <w:sz w:val="22"/>
          <w:szCs w:val="22"/>
        </w:rPr>
        <w:t xml:space="preserve"> </w:t>
      </w:r>
    </w:p>
    <w:p>
      <w:pPr>
        <w:pStyle w:val="TextBody"/>
        <w:jc w:val="both"/>
        <w:rPr/>
      </w:pPr>
      <w:r>
        <w:rPr>
          <w:rFonts w:ascii="Arial" w:hAnsi="Arial"/>
          <w:sz w:val="22"/>
          <w:szCs w:val="22"/>
        </w:rPr>
        <w:t>Schneider, F, 2017 “</w:t>
      </w:r>
      <w:r>
        <w:rPr>
          <w:rStyle w:val="Emphasis"/>
          <w:rFonts w:ascii="Arial" w:hAnsi="Arial"/>
          <w:sz w:val="22"/>
          <w:szCs w:val="22"/>
        </w:rPr>
        <w:t>Restricting or Abolishing Cash: An Effective Instrument for Fighting the Shadow Economy, Crime and Terrorism”.</w:t>
      </w:r>
    </w:p>
    <w:p>
      <w:pPr>
        <w:pStyle w:val="TextBody"/>
        <w:jc w:val="both"/>
        <w:rPr>
          <w:rFonts w:ascii="Arial" w:hAnsi="Arial"/>
          <w:sz w:val="22"/>
          <w:szCs w:val="22"/>
        </w:rPr>
      </w:pPr>
      <w:r>
        <w:rPr>
          <w:rFonts w:ascii="Arial" w:hAnsi="Arial"/>
          <w:sz w:val="22"/>
          <w:szCs w:val="22"/>
        </w:rPr>
        <w:t xml:space="preserve">International Monetary Fund, 2018 </w:t>
      </w:r>
      <w:r>
        <w:rPr>
          <w:rFonts w:ascii="Arial" w:hAnsi="Arial"/>
          <w:i/>
          <w:iCs/>
          <w:sz w:val="22"/>
          <w:szCs w:val="22"/>
        </w:rPr>
        <w:t>“Monetary Policy with Negative Interest Rates: Decoupling Cash from Electronic Money”.</w:t>
      </w:r>
      <w:r>
        <w:rPr>
          <w:rFonts w:ascii="Arial" w:hAnsi="Arial"/>
          <w:sz w:val="22"/>
          <w:szCs w:val="22"/>
        </w:rPr>
        <w:t xml:space="preserve"> </w:t>
      </w:r>
    </w:p>
    <w:p>
      <w:pPr>
        <w:pStyle w:val="TextBody"/>
        <w:jc w:val="both"/>
        <w:rPr>
          <w:rFonts w:ascii="Arial" w:hAnsi="Arial"/>
          <w:sz w:val="22"/>
          <w:szCs w:val="22"/>
        </w:rPr>
      </w:pPr>
      <w:r>
        <w:rPr>
          <w:rFonts w:ascii="Arial" w:hAnsi="Arial"/>
          <w:sz w:val="22"/>
          <w:szCs w:val="22"/>
        </w:rPr>
        <w:t xml:space="preserve">International Monetary Fund, 2019 </w:t>
      </w:r>
      <w:r>
        <w:rPr>
          <w:rFonts w:ascii="Arial" w:hAnsi="Arial"/>
          <w:i/>
          <w:iCs/>
          <w:sz w:val="22"/>
          <w:szCs w:val="22"/>
        </w:rPr>
        <w:t>“Enabling Deep Negative Rates: A Guide”.</w:t>
      </w:r>
    </w:p>
    <w:p>
      <w:pPr>
        <w:pStyle w:val="TextBody"/>
        <w:jc w:val="both"/>
        <w:rPr>
          <w:i/>
          <w:i/>
          <w:iCs/>
        </w:rPr>
      </w:pPr>
      <w:r>
        <w:rPr>
          <w:rFonts w:ascii="Arial" w:hAnsi="Arial"/>
          <w:sz w:val="22"/>
          <w:szCs w:val="22"/>
        </w:rPr>
      </w:r>
    </w:p>
    <w:p>
      <w:pPr>
        <w:pStyle w:val="TextBody"/>
        <w:jc w:val="both"/>
        <w:rPr>
          <w:i/>
          <w:i/>
          <w:iCs/>
        </w:rPr>
      </w:pPr>
      <w:r>
        <w:rPr>
          <w:rFonts w:ascii="Arial" w:hAnsi="Arial"/>
          <w:sz w:val="22"/>
          <w:szCs w:val="22"/>
        </w:rPr>
      </w:r>
    </w:p>
    <w:p>
      <w:pPr>
        <w:pStyle w:val="TextBody"/>
        <w:spacing w:before="0" w:after="140"/>
        <w:jc w:val="right"/>
        <w:rPr>
          <w:rFonts w:ascii="Arial" w:hAnsi="Arial"/>
          <w:sz w:val="22"/>
          <w:szCs w:val="22"/>
        </w:rPr>
      </w:pPr>
      <w:r>
        <w:rPr>
          <w:rFonts w:ascii="Arial" w:hAnsi="Arial"/>
          <w:i/>
          <w:iCs/>
          <w:sz w:val="22"/>
          <w:szCs w:val="22"/>
        </w:rPr>
        <w:t>2/</w:t>
      </w:r>
      <w:r>
        <w:rPr>
          <w:rFonts w:ascii="Arial" w:hAnsi="Arial"/>
          <w:i/>
          <w:iCs/>
          <w:sz w:val="22"/>
          <w:szCs w:val="22"/>
        </w:rPr>
        <w:t>2</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Arial">
    <w:charset w:val="01"/>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
    <w:lvl w:ilvl="0">
      <w:start w:val="1"/>
      <w:numFmt w:val="none"/>
      <w:suff w:val="nothing"/>
      <w:lvlText w:val=""/>
      <w:lvlJc w:val="left"/>
      <w:pPr>
        <w:ind w:left="0" w:hanging="0"/>
      </w:pPr>
    </w:lvl>
    <w:lvl w:ilvl="1">
      <w:start w:val="1"/>
      <w:pStyle w:val="Heading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5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AU" w:eastAsia="zh-CN" w:bidi="hi-IN"/>
      </w:rPr>
    </w:rPrDefault>
    <w:pPrDefault>
      <w:pPr>
        <w:widowControl/>
      </w:pPr>
    </w:pPrDefault>
  </w:docDefaults>
  <w:style w:type="paragraph" w:styleId="Normal">
    <w:name w:val="Normal"/>
    <w:qFormat/>
    <w:pPr>
      <w:widowControl/>
    </w:pPr>
    <w:rPr>
      <w:rFonts w:ascii="Liberation Serif" w:hAnsi="Liberation Serif" w:eastAsia="NSimSun" w:cs="Arial"/>
      <w:color w:val="auto"/>
      <w:kern w:val="2"/>
      <w:sz w:val="24"/>
      <w:szCs w:val="24"/>
      <w:lang w:val="en-AU" w:eastAsia="zh-CN" w:bidi="hi-IN"/>
    </w:rPr>
  </w:style>
  <w:style w:type="paragraph" w:styleId="Heading2">
    <w:name w:val="Heading 2"/>
    <w:basedOn w:val="Heading"/>
    <w:next w:val="TextBody"/>
    <w:qFormat/>
    <w:pPr>
      <w:spacing w:before="200" w:after="120"/>
      <w:outlineLvl w:val="1"/>
    </w:pPr>
    <w:rPr>
      <w:rFonts w:ascii="Liberation Serif" w:hAnsi="Liberation Serif" w:eastAsia="NSimSun" w:cs="Arial"/>
      <w:b/>
      <w:bCs/>
      <w:sz w:val="36"/>
      <w:szCs w:val="36"/>
    </w:rPr>
  </w:style>
  <w:style w:type="character" w:styleId="StrongEmphasis">
    <w:name w:val="Strong Emphasis"/>
    <w:qFormat/>
    <w:rPr>
      <w:b/>
      <w:bCs/>
    </w:rPr>
  </w:style>
  <w:style w:type="character" w:styleId="Emphasis">
    <w:name w:val="Emphasis"/>
    <w:qFormat/>
    <w:rPr>
      <w:i/>
      <w:iCs/>
    </w:rPr>
  </w:style>
  <w:style w:type="character" w:styleId="Bullets">
    <w:name w:val="Bullets"/>
    <w:qFormat/>
    <w:rPr>
      <w:rFonts w:ascii="OpenSymbol" w:hAnsi="OpenSymbol" w:eastAsia="OpenSymbol" w:cs="OpenSymbol"/>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41</TotalTime>
  <Application>LibreOffice/6.1.3.2$Windows_X86_64 LibreOffice_project/86daf60bf00efa86ad547e59e09d6bb77c699acb</Application>
  <Pages>2</Pages>
  <Words>964</Words>
  <Characters>5272</Characters>
  <CharactersWithSpaces>6217</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2019-08-11T14:04:37Z</dcterms:created>
  <dc:creator/>
  <dc:description/>
  <dc:language>en-AU</dc:language>
  <cp:lastModifiedBy/>
  <dcterms:modified xsi:type="dcterms:W3CDTF">2019-08-11T16:10:41Z</dcterms:modified>
  <cp:revision>13</cp:revision>
  <dc:subject/>
  <dc:title/>
</cp:coreProperties>
</file>