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Paul Newman</w:t>
      </w:r>
      <w:bookmarkEnd w:id="1"/>
      <w:r>
        <w:rPr>
          <w:lang w:val="en-US" w:eastAsia="en-AU"/>
        </w:rPr>
        <w:t xml:space="preserve"> &lt;hollywooddsl@hotmail.com&gt; </w:t>
      </w:r>
      <w:r>
        <w:rPr>
          <w:lang w:val="en-US" w:eastAsia="en-AU"/>
        </w:rPr>
        <w:br/>
        <w:t>Sent: Friday, 2 August 2019 2:40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Cash transactions </w:t>
      </w: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  <w:r>
        <w:t xml:space="preserve">If I earn the money, I get to choose how I spend it. If I go to the bottle shop and hand over the cash for a pallet of James Squires finest and it comes to an amount over $10k, that's my business. The Government trying to tell me that I have to do it electronically is straight out of Big Brother. It's not for anything other than surveillance on us, the taxpayers. </w:t>
      </w: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  <w:r>
        <w:t>Cheers (but not with a pallet of beer because I won't be allowed to spend my money my way)</w:t>
      </w:r>
    </w:p>
    <w:p w:rsidR="0010162A" w:rsidRDefault="0010162A" w:rsidP="0010162A">
      <w:pPr>
        <w:pStyle w:val="PlainText"/>
      </w:pPr>
    </w:p>
    <w:p w:rsidR="0010162A" w:rsidRDefault="0010162A" w:rsidP="0010162A">
      <w:pPr>
        <w:pStyle w:val="PlainText"/>
      </w:pPr>
      <w:r>
        <w:t>Paul</w:t>
      </w:r>
    </w:p>
    <w:bookmarkEnd w:id="0"/>
    <w:p w:rsidR="0010162A" w:rsidRDefault="0010162A" w:rsidP="0010162A">
      <w:pPr>
        <w:pStyle w:val="PlainText"/>
      </w:pPr>
    </w:p>
    <w:p w:rsidR="00EA36AA" w:rsidRPr="0010162A" w:rsidRDefault="0010162A" w:rsidP="0010162A"/>
    <w:sectPr w:rsidR="00EA36AA" w:rsidRPr="001016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A0BEF"/>
    <w:rsid w:val="00DE41D2"/>
    <w:rsid w:val="00E12E95"/>
    <w:rsid w:val="00E25F43"/>
    <w:rsid w:val="00E83946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2019-09-25T06:42:00Z</dcterms:created>
  <dcterms:modified xsi:type="dcterms:W3CDTF">2019-09-25T06:42:00Z</dcterms:modified>
</cp:coreProperties>
</file>