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296B" w:rsidRDefault="00C3296B" w:rsidP="00C3296B">
      <w:pPr>
        <w:pStyle w:val="PlainText"/>
      </w:pPr>
      <w:r>
        <w:rPr>
          <w:lang w:val="en-US" w:eastAsia="en-AU"/>
        </w:rPr>
        <w:t xml:space="preserve">From: Graham Hall &lt;guzzig.gh@gmail.com&gt; </w:t>
      </w:r>
      <w:r>
        <w:rPr>
          <w:lang w:val="en-US" w:eastAsia="en-AU"/>
        </w:rPr>
        <w:br/>
        <w:t>Sent: Monday, 12 August 2019 6:06 PM</w:t>
      </w:r>
      <w:r>
        <w:rPr>
          <w:lang w:val="en-US" w:eastAsia="en-AU"/>
        </w:rPr>
        <w:br/>
        <w:t>To: RG - Black Economy &lt;Blackeconomy@treasury.gov.au&gt;</w:t>
      </w:r>
      <w:r>
        <w:rPr>
          <w:lang w:val="en-US" w:eastAsia="en-AU"/>
        </w:rPr>
        <w:br/>
        <w:t>Subject: Cash ban bill 2019</w:t>
      </w:r>
    </w:p>
    <w:p w:rsidR="00C3296B" w:rsidRDefault="00C3296B" w:rsidP="00C3296B">
      <w:pPr>
        <w:pStyle w:val="PlainText"/>
      </w:pPr>
    </w:p>
    <w:p w:rsidR="00C3296B" w:rsidRDefault="00C3296B" w:rsidP="00C3296B">
      <w:pPr>
        <w:pStyle w:val="PlainText"/>
      </w:pPr>
      <w:r>
        <w:t>Treasury,</w:t>
      </w:r>
    </w:p>
    <w:p w:rsidR="00C3296B" w:rsidRDefault="00C3296B" w:rsidP="00C3296B">
      <w:pPr>
        <w:pStyle w:val="PlainText"/>
      </w:pPr>
    </w:p>
    <w:p w:rsidR="00C3296B" w:rsidRDefault="00C3296B" w:rsidP="00C3296B">
      <w:pPr>
        <w:pStyle w:val="PlainText"/>
      </w:pPr>
      <w:r>
        <w:t xml:space="preserve">This proposed bill will limit my freedom, I don’t like it, </w:t>
      </w:r>
      <w:proofErr w:type="spellStart"/>
      <w:proofErr w:type="gramStart"/>
      <w:r>
        <w:t>i</w:t>
      </w:r>
      <w:proofErr w:type="spellEnd"/>
      <w:proofErr w:type="gramEnd"/>
      <w:r>
        <w:t xml:space="preserve"> don’t want it.</w:t>
      </w:r>
    </w:p>
    <w:p w:rsidR="00C3296B" w:rsidRDefault="00C3296B" w:rsidP="00C3296B">
      <w:pPr>
        <w:pStyle w:val="PlainText"/>
      </w:pPr>
    </w:p>
    <w:p w:rsidR="00C3296B" w:rsidRDefault="00C3296B" w:rsidP="00C3296B">
      <w:pPr>
        <w:pStyle w:val="PlainText"/>
      </w:pPr>
      <w:r>
        <w:t xml:space="preserve">I don’t buy the line that it will limit the black economy, you are targeting the wrong people. It is an urban myth that small business is partaking in a black economy on any scale that would warrant the introduction of such a restriction of civil liberties. You need to look to the authors of the black economy report and their relationship with the big banks. Quite obviously they would not bite the hand that feeds them. </w:t>
      </w:r>
    </w:p>
    <w:p w:rsidR="00C3296B" w:rsidRDefault="00C3296B" w:rsidP="00C3296B">
      <w:pPr>
        <w:pStyle w:val="PlainText"/>
      </w:pPr>
    </w:p>
    <w:p w:rsidR="00C3296B" w:rsidRDefault="00C3296B" w:rsidP="00C3296B">
      <w:pPr>
        <w:pStyle w:val="PlainText"/>
      </w:pPr>
      <w:r>
        <w:t>The banking royal commission report should provide enough evidence that banks are not to be trusted private entities, and then to force private individuals to only use them will provide corrupt institutions with a track record of unconscionable behaviour unprecedented power. The regulator has been seen to be too close and submissive to the banks and therefore does not provide any level of protection.</w:t>
      </w:r>
    </w:p>
    <w:p w:rsidR="00C3296B" w:rsidRDefault="00C3296B" w:rsidP="00C3296B">
      <w:pPr>
        <w:pStyle w:val="PlainText"/>
      </w:pPr>
    </w:p>
    <w:p w:rsidR="00C3296B" w:rsidRDefault="00C3296B" w:rsidP="00C3296B">
      <w:pPr>
        <w:pStyle w:val="PlainText"/>
      </w:pPr>
      <w:r>
        <w:t xml:space="preserve">This is bad legislation and should not proceed, and where </w:t>
      </w:r>
      <w:proofErr w:type="gramStart"/>
      <w:r>
        <w:t>is the missing sections... looks like trust in public institutions</w:t>
      </w:r>
      <w:proofErr w:type="gramEnd"/>
      <w:r>
        <w:t xml:space="preserve"> should be an issue too</w:t>
      </w:r>
    </w:p>
    <w:p w:rsidR="00C3296B" w:rsidRDefault="00C3296B" w:rsidP="00C3296B">
      <w:pPr>
        <w:pStyle w:val="PlainText"/>
      </w:pPr>
    </w:p>
    <w:p w:rsidR="00C3296B" w:rsidRDefault="00C3296B" w:rsidP="00C3296B">
      <w:pPr>
        <w:pStyle w:val="PlainText"/>
      </w:pPr>
      <w:r>
        <w:t>Graham Hall</w:t>
      </w:r>
    </w:p>
    <w:p w:rsidR="00CE7DED" w:rsidRPr="00C3296B" w:rsidRDefault="00C3296B" w:rsidP="00C3296B">
      <w:bookmarkStart w:id="0" w:name="_GoBack"/>
      <w:bookmarkEnd w:id="0"/>
    </w:p>
    <w:sectPr w:rsidR="00CE7DED" w:rsidRPr="00C3296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753"/>
    <w:rsid w:val="00561516"/>
    <w:rsid w:val="00B97FE1"/>
    <w:rsid w:val="00BC0753"/>
    <w:rsid w:val="00C32188"/>
    <w:rsid w:val="00C3296B"/>
    <w:rsid w:val="00DB30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48E0F8-9009-4143-8D97-C5E1202BA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0753"/>
    <w:pPr>
      <w:spacing w:after="0" w:line="240" w:lineRule="auto"/>
    </w:pPr>
    <w:rPr>
      <w:rFonts w:ascii="Calibri" w:hAnsi="Calibri" w:cs="Times New Roman"/>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C0753"/>
    <w:rPr>
      <w:color w:val="0000FF"/>
      <w:u w:val="single"/>
    </w:rPr>
  </w:style>
  <w:style w:type="paragraph" w:styleId="PlainText">
    <w:name w:val="Plain Text"/>
    <w:basedOn w:val="Normal"/>
    <w:link w:val="PlainTextChar"/>
    <w:uiPriority w:val="99"/>
    <w:semiHidden/>
    <w:unhideWhenUsed/>
    <w:rsid w:val="00C3296B"/>
    <w:rPr>
      <w:rFonts w:cstheme="minorBidi"/>
      <w:szCs w:val="21"/>
      <w:lang w:eastAsia="en-US"/>
    </w:rPr>
  </w:style>
  <w:style w:type="character" w:customStyle="1" w:styleId="PlainTextChar">
    <w:name w:val="Plain Text Char"/>
    <w:basedOn w:val="DefaultParagraphFont"/>
    <w:link w:val="PlainText"/>
    <w:uiPriority w:val="99"/>
    <w:semiHidden/>
    <w:rsid w:val="00C3296B"/>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4750894">
      <w:bodyDiv w:val="1"/>
      <w:marLeft w:val="0"/>
      <w:marRight w:val="0"/>
      <w:marTop w:val="0"/>
      <w:marBottom w:val="0"/>
      <w:divBdr>
        <w:top w:val="none" w:sz="0" w:space="0" w:color="auto"/>
        <w:left w:val="none" w:sz="0" w:space="0" w:color="auto"/>
        <w:bottom w:val="none" w:sz="0" w:space="0" w:color="auto"/>
        <w:right w:val="none" w:sz="0" w:space="0" w:color="auto"/>
      </w:divBdr>
    </w:div>
    <w:div w:id="959383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185</Words>
  <Characters>1056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2019-09-25T06:48:00Z</dcterms:created>
  <dcterms:modified xsi:type="dcterms:W3CDTF">2019-09-25T06:48:00Z</dcterms:modified>
</cp:coreProperties>
</file>