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DA6" w:rsidRDefault="000A1DA6" w:rsidP="000A1DA6">
      <w:pPr>
        <w:rPr>
          <w:rFonts w:asciiTheme="minorHAnsi" w:hAnsiTheme="minorHAnsi" w:cstheme="minorBidi"/>
          <w:color w:val="1F497D"/>
          <w:sz w:val="22"/>
          <w:szCs w:val="22"/>
          <w:lang w:eastAsia="en-US"/>
        </w:rPr>
      </w:pPr>
    </w:p>
    <w:p w:rsidR="000A1DA6" w:rsidRDefault="000A1DA6" w:rsidP="000A1DA6">
      <w:pPr>
        <w:rPr>
          <w:rFonts w:asciiTheme="minorHAnsi" w:hAnsiTheme="minorHAnsi" w:cstheme="minorBidi"/>
          <w:color w:val="1F497D"/>
          <w:sz w:val="22"/>
          <w:szCs w:val="22"/>
          <w:lang w:eastAsia="en-US"/>
        </w:rPr>
      </w:pPr>
    </w:p>
    <w:p w:rsidR="000A1DA6" w:rsidRDefault="000A1DA6" w:rsidP="000A1DA6">
      <w:pPr>
        <w:rPr>
          <w:rFonts w:ascii="Calibri" w:eastAsia="Times New Roman" w:hAnsi="Calibri"/>
          <w:sz w:val="22"/>
          <w:szCs w:val="22"/>
          <w:lang w:val="en-US"/>
        </w:rPr>
      </w:pPr>
      <w:bookmarkStart w:id="0" w:name="_jsOm_03063BC7F8AD4CB7B6D81273F82A1EF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Phillip Gowlett &lt;pgowlett@outlook.com&gt;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9:55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0A1DA6" w:rsidRDefault="000A1DA6" w:rsidP="000A1DA6">
      <w:pPr>
        <w:rPr>
          <w:color w:val="000000"/>
        </w:rPr>
      </w:pPr>
      <w:bookmarkStart w:id="2" w:name="_GoBack"/>
      <w:bookmarkEnd w:id="2"/>
    </w:p>
    <w:p w:rsidR="000A1DA6" w:rsidRDefault="000A1DA6" w:rsidP="000A1DA6">
      <w:pPr>
        <w:pStyle w:val="NormalWeb"/>
      </w:pPr>
      <w:r>
        <w:t>Greetings,</w:t>
      </w:r>
    </w:p>
    <w:p w:rsidR="000A1DA6" w:rsidRDefault="000A1DA6" w:rsidP="000A1DA6">
      <w:pPr>
        <w:pStyle w:val="NormalWeb"/>
      </w:pPr>
      <w:r>
        <w:t xml:space="preserve">I wish to raise concerns about this legislation. </w:t>
      </w:r>
    </w:p>
    <w:p w:rsidR="000A1DA6" w:rsidRDefault="000A1DA6" w:rsidP="000A1DA6">
      <w:pPr>
        <w:pStyle w:val="NormalWeb"/>
      </w:pPr>
      <w:r>
        <w:t xml:space="preserve">I'm concerned about the implications of this bill </w:t>
      </w:r>
      <w:proofErr w:type="spellStart"/>
      <w:r>
        <w:t>along side</w:t>
      </w:r>
      <w:proofErr w:type="spellEnd"/>
      <w:r>
        <w:t xml:space="preserve"> the already legislated bail-in law </w:t>
      </w:r>
      <w:r>
        <w:rPr>
          <w:i/>
          <w:iCs/>
        </w:rPr>
        <w:t>(Financial Sector Legislation Amendment (Crisis Resolution Powers And Other Measures) Bill 2017)</w:t>
      </w:r>
      <w:r>
        <w:t xml:space="preserve"> increasing the </w:t>
      </w:r>
      <w:proofErr w:type="spellStart"/>
      <w:r>
        <w:t>likelyhood</w:t>
      </w:r>
      <w:proofErr w:type="spellEnd"/>
      <w:r>
        <w:t xml:space="preserve"> of negative interest rates in response to an economic slump, forcing responsible savers to pay for the excesses of those who have overspent/over-consumed. This ultimately will result in further asset price inflation, inefficient use of capital, and lower growth over the long term as wasteful spending is supported &amp; encouraged. It contributes to an unsustainable economy that has no savings and can only function on increasing credit &amp; consumption. </w:t>
      </w:r>
    </w:p>
    <w:p w:rsidR="000A1DA6" w:rsidRDefault="000A1DA6" w:rsidP="000A1DA6">
      <w:pPr>
        <w:pStyle w:val="NormalWeb"/>
      </w:pPr>
      <w:r>
        <w:t>The Parliament must eliminate any confusion about whether bank deposits – savings of individuals and business accounts – can be used to prop-up a bank, or banks, in the event one or all are threatened with financial failure. Parliament can easily do this by passing an amendment that categorically excludes bank deposits from such a resolution (aka ‘bail-in’) of banks under the new “crisis management powers” legislated in February (2018) for the financial regulator, APRA, the Australian Prudential Regulatory Authority. I then might be a little less suspicious of this legislation.</w:t>
      </w:r>
    </w:p>
    <w:p w:rsidR="000A1DA6" w:rsidRDefault="000A1DA6" w:rsidP="000A1DA6">
      <w:pPr>
        <w:pStyle w:val="NormalWeb"/>
      </w:pPr>
      <w:r>
        <w:t xml:space="preserve">I'm concerned that this is government overstepping and legislating / mandating / advocating on behalf of private banks. Banks make money by extending credit. We are already one of the most indebted countries in the world when it comes to private debt. We have some trust issues to resolve (the Royal Commission). </w:t>
      </w:r>
    </w:p>
    <w:p w:rsidR="000A1DA6" w:rsidRDefault="000A1DA6" w:rsidP="000A1DA6">
      <w:pPr>
        <w:pStyle w:val="NormalWeb"/>
      </w:pPr>
      <w:r>
        <w:t xml:space="preserve">I'm concerned that the government is not serious about stopping tax avoidance as this legislation will do nothing to address the tax loop holes used by corporations. Almost 60% of the top 200 companies in Australia declare subsidiaries in tax havens and many journalist now suggest they are engaging in some form of corporate tax dodging. The money corporations sneak out of Australia (and away from Australian taxes that pay for the running of the country) is estimated to be as high as $80 billion over the last two years. Perhaps if such capital was not being shifted away to high net worth individuals overseas, we would lessen our economic problems by improving wealth equality, and investing more into better national infrastructure. Source: </w:t>
      </w:r>
      <w:hyperlink r:id="rId5" w:history="1">
        <w:r>
          <w:rPr>
            <w:rStyle w:val="Hyperlink"/>
          </w:rPr>
          <w:t>https://www.etax.com.au/tax-loopholes</w:t>
        </w:r>
      </w:hyperlink>
      <w:r>
        <w:t>.</w:t>
      </w:r>
    </w:p>
    <w:p w:rsidR="000A1DA6" w:rsidRDefault="000A1DA6" w:rsidP="000A1DA6">
      <w:pPr>
        <w:pStyle w:val="NormalWeb"/>
      </w:pPr>
      <w:r>
        <w:t xml:space="preserve">The government needs to focus on addressing the issues that are really troubling Australians, such as the rapidly </w:t>
      </w:r>
      <w:proofErr w:type="spellStart"/>
      <w:r>
        <w:t>spiraling</w:t>
      </w:r>
      <w:proofErr w:type="spellEnd"/>
      <w:r>
        <w:t xml:space="preserve"> cost of land &amp; housing, spreading good paying jobs across the country and building the infrastructure to maintain / improve living standards in accordance with the population growth rate (strategic population / city planning).</w:t>
      </w:r>
    </w:p>
    <w:p w:rsidR="000A1DA6" w:rsidRDefault="000A1DA6" w:rsidP="000A1DA6">
      <w:pPr>
        <w:pStyle w:val="NormalWeb"/>
      </w:pPr>
    </w:p>
    <w:p w:rsidR="000A1DA6" w:rsidRDefault="000A1DA6" w:rsidP="000A1DA6">
      <w:pPr>
        <w:pStyle w:val="NormalWeb"/>
      </w:pPr>
      <w:proofErr w:type="gramStart"/>
      <w:r>
        <w:lastRenderedPageBreak/>
        <w:t>regards</w:t>
      </w:r>
      <w:proofErr w:type="gramEnd"/>
      <w:r>
        <w:t>,</w:t>
      </w:r>
    </w:p>
    <w:p w:rsidR="000A1DA6" w:rsidRDefault="000A1DA6" w:rsidP="000A1DA6">
      <w:pPr>
        <w:pStyle w:val="NormalWeb"/>
      </w:pPr>
      <w:r>
        <w:t>Phillip Gowlett</w:t>
      </w:r>
    </w:p>
    <w:p w:rsidR="000A1DA6" w:rsidRDefault="000A1DA6" w:rsidP="000A1DA6">
      <w:pPr>
        <w:pStyle w:val="NormalWeb"/>
      </w:pPr>
      <w:r>
        <w:t xml:space="preserve">3/23 </w:t>
      </w:r>
      <w:proofErr w:type="spellStart"/>
      <w:r>
        <w:t>Pigdon</w:t>
      </w:r>
      <w:proofErr w:type="spellEnd"/>
      <w:r>
        <w:t xml:space="preserve"> Place Belconnen ACT</w:t>
      </w:r>
      <w:bookmarkEnd w:id="1"/>
    </w:p>
    <w:p w:rsidR="00EA36AA" w:rsidRPr="000A1DA6" w:rsidRDefault="000A1DA6" w:rsidP="000A1DA6"/>
    <w:sectPr w:rsidR="00EA36AA" w:rsidRPr="000A1D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A1DA6"/>
    <w:rsid w:val="00292427"/>
    <w:rsid w:val="0031310D"/>
    <w:rsid w:val="00320C2D"/>
    <w:rsid w:val="003960D1"/>
    <w:rsid w:val="003A3437"/>
    <w:rsid w:val="00430992"/>
    <w:rsid w:val="0048174B"/>
    <w:rsid w:val="005228ED"/>
    <w:rsid w:val="00591CC2"/>
    <w:rsid w:val="00670F39"/>
    <w:rsid w:val="006D26F9"/>
    <w:rsid w:val="007914A8"/>
    <w:rsid w:val="0086234B"/>
    <w:rsid w:val="008874C9"/>
    <w:rsid w:val="008A71EB"/>
    <w:rsid w:val="00903465"/>
    <w:rsid w:val="009226EB"/>
    <w:rsid w:val="009B3F71"/>
    <w:rsid w:val="00A00E31"/>
    <w:rsid w:val="00AD28D2"/>
    <w:rsid w:val="00AE2241"/>
    <w:rsid w:val="00C150D4"/>
    <w:rsid w:val="00C51D3A"/>
    <w:rsid w:val="00D56654"/>
    <w:rsid w:val="00D86AD9"/>
    <w:rsid w:val="00DE55E6"/>
    <w:rsid w:val="00E12E95"/>
    <w:rsid w:val="00F044AF"/>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tax.com.au/tax-loophol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2645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2019-09-25T23:42:00Z</dcterms:created>
  <dcterms:modified xsi:type="dcterms:W3CDTF">2019-09-25T23:42:00Z</dcterms:modified>
</cp:coreProperties>
</file>