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25B" w:rsidRDefault="009B125B" w:rsidP="009B125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B125B" w:rsidRDefault="009B125B" w:rsidP="009B125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B125B" w:rsidRDefault="009B125B" w:rsidP="009B125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17F22C0D0EC4206A9D49A81821ADF0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 C &lt;classic.pacific@gmail.com&gt;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8:56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bridget.archer.mp@aph.gov.au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9B125B" w:rsidRDefault="009B125B" w:rsidP="009B125B"/>
    <w:p w:rsidR="009B125B" w:rsidRDefault="009B125B" w:rsidP="009B125B">
      <w:r>
        <w:t>Hello,</w:t>
      </w:r>
    </w:p>
    <w:p w:rsidR="009B125B" w:rsidRDefault="009B125B" w:rsidP="009B125B">
      <w:r>
        <w:t>This proposed legislation is not about the black economy but about laying the foundation for taking the Australian economy into a cashless environment, this is a prerequisite to enable the RBA to take interest rates deeply negative during the next recession.  </w:t>
      </w:r>
    </w:p>
    <w:p w:rsidR="009B125B" w:rsidRDefault="009B125B" w:rsidP="009B125B"/>
    <w:p w:rsidR="009B125B" w:rsidRDefault="009B125B" w:rsidP="009B125B">
      <w:r>
        <w:t>There is plenty of very clear information on the public record to support this claim, for example:</w:t>
      </w:r>
    </w:p>
    <w:p w:rsidR="009B125B" w:rsidRDefault="009B125B" w:rsidP="009B125B">
      <w:hyperlink r:id="rId5" w:history="1">
        <w:r>
          <w:rPr>
            <w:rStyle w:val="Hyperlink"/>
          </w:rPr>
          <w:t>https://www.imf.org/en/Publications/WP/Issues/2019/04/29/Enabling-Deep-Negative-Rates-A-Guide-46598</w:t>
        </w:r>
      </w:hyperlink>
      <w:r>
        <w:t>   </w:t>
      </w:r>
    </w:p>
    <w:p w:rsidR="009B125B" w:rsidRDefault="009B125B" w:rsidP="009B125B"/>
    <w:p w:rsidR="009B125B" w:rsidRDefault="009B125B" w:rsidP="009B125B">
      <w:r>
        <w:t>This legislation needs to be withdrawn,</w:t>
      </w:r>
      <w:proofErr w:type="gramStart"/>
      <w:r>
        <w:t>  it</w:t>
      </w:r>
      <w:proofErr w:type="gramEnd"/>
      <w:r>
        <w:t xml:space="preserve"> is an attack the economic liberties of the Australian people especially retirees and savers, it is the antithesis of what the Liberal Party stands for.     </w:t>
      </w:r>
    </w:p>
    <w:p w:rsidR="009B125B" w:rsidRDefault="009B125B" w:rsidP="009B125B">
      <w:r>
        <w:br/>
        <w:t>Regards</w:t>
      </w:r>
      <w:r>
        <w:br/>
      </w:r>
      <w:r>
        <w:br/>
        <w:t xml:space="preserve">Mr Alex </w:t>
      </w:r>
      <w:bookmarkStart w:id="2" w:name="_GoBack"/>
      <w:r>
        <w:t>Crothers</w:t>
      </w:r>
      <w:bookmarkEnd w:id="2"/>
    </w:p>
    <w:p w:rsidR="009B125B" w:rsidRDefault="009B125B" w:rsidP="009B125B">
      <w:r>
        <w:t xml:space="preserve">79 </w:t>
      </w:r>
      <w:proofErr w:type="spellStart"/>
      <w:r>
        <w:t>Trevellyn</w:t>
      </w:r>
      <w:proofErr w:type="spellEnd"/>
    </w:p>
    <w:p w:rsidR="009B125B" w:rsidRDefault="009B125B" w:rsidP="009B125B">
      <w:r>
        <w:t>Launceston TAS 7250</w:t>
      </w:r>
    </w:p>
    <w:bookmarkEnd w:id="1"/>
    <w:p w:rsidR="009B125B" w:rsidRDefault="009B125B" w:rsidP="009B125B"/>
    <w:p w:rsidR="00EA36AA" w:rsidRPr="009B125B" w:rsidRDefault="009B125B" w:rsidP="009B125B"/>
    <w:sectPr w:rsidR="00EA36AA" w:rsidRPr="009B12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210C41"/>
    <w:rsid w:val="002171FE"/>
    <w:rsid w:val="00232E4B"/>
    <w:rsid w:val="00292427"/>
    <w:rsid w:val="003960D1"/>
    <w:rsid w:val="003B66E4"/>
    <w:rsid w:val="003C1D5F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5789"/>
    <w:rsid w:val="00840120"/>
    <w:rsid w:val="008471F2"/>
    <w:rsid w:val="0086234B"/>
    <w:rsid w:val="00880163"/>
    <w:rsid w:val="00887231"/>
    <w:rsid w:val="009268A9"/>
    <w:rsid w:val="00955FC2"/>
    <w:rsid w:val="009B125B"/>
    <w:rsid w:val="00A4098D"/>
    <w:rsid w:val="00A84412"/>
    <w:rsid w:val="00AD28D2"/>
    <w:rsid w:val="00AE1829"/>
    <w:rsid w:val="00B173E5"/>
    <w:rsid w:val="00BE6700"/>
    <w:rsid w:val="00C51D3A"/>
    <w:rsid w:val="00C654F5"/>
    <w:rsid w:val="00C82737"/>
    <w:rsid w:val="00C92681"/>
    <w:rsid w:val="00CC0B51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mf.org/en/Publications/WP/Issues/2019/04/29/Enabling-Deep-Negative-Rates-A-Guide-4659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2019-10-01T03:53:00Z</dcterms:created>
  <dcterms:modified xsi:type="dcterms:W3CDTF">2019-10-01T03:53:00Z</dcterms:modified>
</cp:coreProperties>
</file>