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071" w:rsidRDefault="00826071" w:rsidP="00826071">
      <w:pPr>
        <w:rPr>
          <w:rFonts w:ascii="Calibri" w:eastAsia="Times New Roman" w:hAnsi="Calibri"/>
          <w:sz w:val="22"/>
          <w:szCs w:val="22"/>
          <w:lang w:val="en-US"/>
        </w:rPr>
      </w:pPr>
      <w:bookmarkStart w:id="0" w:name="_jsOm_8433AC0BD9DF44A5BC25E6ED623D06B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Shelley Cox</w:t>
      </w:r>
      <w:bookmarkEnd w:id="2"/>
      <w:r>
        <w:rPr>
          <w:rFonts w:ascii="Calibri" w:eastAsia="Times New Roman" w:hAnsi="Calibri"/>
          <w:sz w:val="22"/>
          <w:szCs w:val="22"/>
          <w:lang w:val="en-US"/>
        </w:rPr>
        <w:t xml:space="preserve"> &lt;careerangel@gmail.com&gt;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4:24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26071" w:rsidRDefault="00826071" w:rsidP="00826071"/>
    <w:p w:rsidR="00826071" w:rsidRDefault="00826071" w:rsidP="00826071">
      <w:pPr>
        <w:rPr>
          <w:rFonts w:eastAsia="Times New Roman"/>
        </w:rPr>
      </w:pPr>
      <w:r>
        <w:rPr>
          <w:rFonts w:eastAsia="Times New Roman"/>
        </w:rPr>
        <w:t>I protest strongly at the implications this proposed bill would entail and demand that it is not passed into law.</w:t>
      </w:r>
    </w:p>
    <w:p w:rsidR="00826071" w:rsidRDefault="00826071" w:rsidP="00826071">
      <w:pPr>
        <w:rPr>
          <w:rFonts w:eastAsia="Times New Roman"/>
        </w:rPr>
      </w:pPr>
    </w:p>
    <w:p w:rsidR="00826071" w:rsidRDefault="00826071" w:rsidP="00826071">
      <w:pPr>
        <w:rPr>
          <w:rFonts w:eastAsia="Times New Roman"/>
        </w:rPr>
      </w:pPr>
      <w:r>
        <w:rPr>
          <w:rFonts w:eastAsia="Times New Roman"/>
        </w:rPr>
        <w:t>Enough is enough - it is the banks and auditors that need to be looked into and regulated to get rid of money laundering.</w:t>
      </w:r>
    </w:p>
    <w:p w:rsidR="00826071" w:rsidRDefault="00826071" w:rsidP="00826071">
      <w:pPr>
        <w:rPr>
          <w:rFonts w:eastAsia="Times New Roman"/>
        </w:rPr>
      </w:pPr>
    </w:p>
    <w:p w:rsidR="00826071" w:rsidRDefault="00826071" w:rsidP="00826071">
      <w:pPr>
        <w:rPr>
          <w:rFonts w:eastAsia="Times New Roman"/>
        </w:rPr>
      </w:pPr>
      <w:r>
        <w:rPr>
          <w:rFonts w:eastAsia="Times New Roman"/>
        </w:rPr>
        <w:t>This bill should not be passed.</w:t>
      </w:r>
    </w:p>
    <w:p w:rsidR="00826071" w:rsidRDefault="00826071" w:rsidP="00826071">
      <w:pPr>
        <w:rPr>
          <w:rFonts w:eastAsia="Times New Roman"/>
        </w:rPr>
      </w:pPr>
    </w:p>
    <w:p w:rsidR="00826071" w:rsidRDefault="00826071" w:rsidP="00826071">
      <w:pPr>
        <w:rPr>
          <w:rFonts w:eastAsia="Times New Roman"/>
        </w:rPr>
      </w:pPr>
      <w:r>
        <w:rPr>
          <w:rFonts w:eastAsia="Times New Roman"/>
        </w:rPr>
        <w:t>To date it would seem that</w:t>
      </w:r>
    </w:p>
    <w:p w:rsidR="00826071" w:rsidRDefault="00826071" w:rsidP="00826071">
      <w:pPr>
        <w:rPr>
          <w:rFonts w:eastAsia="Times New Roman"/>
        </w:rPr>
      </w:pPr>
    </w:p>
    <w:p w:rsidR="00826071" w:rsidRDefault="00826071" w:rsidP="00826071">
      <w:pPr>
        <w:pStyle w:val="NormalWeb"/>
      </w:pPr>
      <w:r>
        <w:t>Treasury and the government have:</w:t>
      </w:r>
    </w:p>
    <w:p w:rsidR="00826071" w:rsidRDefault="00826071" w:rsidP="00826071">
      <w:pPr>
        <w:numPr>
          <w:ilvl w:val="0"/>
          <w:numId w:val="25"/>
        </w:numPr>
        <w:spacing w:before="100" w:beforeAutospacing="1" w:after="100" w:afterAutospacing="1"/>
      </w:pPr>
      <w:r>
        <w:rPr>
          <w:rFonts w:eastAsia="Times New Roman"/>
        </w:rPr>
        <w:t>protected the operations of the financial system from real scrutiny and accountability;</w:t>
      </w:r>
    </w:p>
    <w:p w:rsidR="00826071" w:rsidRDefault="00826071" w:rsidP="00826071">
      <w:pPr>
        <w:numPr>
          <w:ilvl w:val="0"/>
          <w:numId w:val="25"/>
        </w:numPr>
        <w:spacing w:before="100" w:beforeAutospacing="1" w:after="100" w:afterAutospacing="1"/>
      </w:pPr>
      <w:r>
        <w:rPr>
          <w:rFonts w:eastAsia="Times New Roman"/>
        </w:rPr>
        <w:t>overseen and facilitated the mutation of Australia’s financial system into an oligopoly of four big banks (and Macquarie and AMP), shielded by the corrupt big four global auditing firms, three discredited ratings agencies, and the fake regulators ASIC, APRA and the RBA and their superiors in the Bank for International Settlements and Bank of England;</w:t>
      </w:r>
    </w:p>
    <w:p w:rsidR="00826071" w:rsidRDefault="00826071" w:rsidP="00826071">
      <w:pPr>
        <w:numPr>
          <w:ilvl w:val="0"/>
          <w:numId w:val="25"/>
        </w:numPr>
        <w:spacing w:before="100" w:beforeAutospacing="1" w:after="100" w:afterAutospacing="1"/>
      </w:pPr>
      <w:r>
        <w:rPr>
          <w:rFonts w:eastAsia="Times New Roman"/>
        </w:rPr>
        <w:t>allowed the banks to self-regulate and abandon basic standards in their headlong rush into reckless and fraudulent mortgage lending that has inflated a massive, precarious real estate-and-debt bubble, topped off with about $45 trillion in dangerous financial derivatives, which now threaten to smash the economy; and</w:t>
      </w:r>
    </w:p>
    <w:p w:rsidR="00826071" w:rsidRDefault="00826071" w:rsidP="00826071">
      <w:pPr>
        <w:numPr>
          <w:ilvl w:val="0"/>
          <w:numId w:val="25"/>
        </w:numPr>
        <w:spacing w:before="100" w:beforeAutospacing="1" w:after="100" w:afterAutospacing="1"/>
        <w:rPr>
          <w:rFonts w:eastAsia="Times New Roman"/>
        </w:rPr>
      </w:pPr>
      <w:r>
        <w:rPr>
          <w:rFonts w:eastAsia="Times New Roman"/>
        </w:rPr>
        <w:t xml:space="preserve">when the public demand for an inquiry into banking crimes and misconduct became overwhelming, they colluded with the criminal banks to design the royal commission and approve the commissioner; rig the terms of reference to exclude </w:t>
      </w:r>
      <w:proofErr w:type="spellStart"/>
      <w:r>
        <w:rPr>
          <w:rFonts w:eastAsia="Times New Roman"/>
        </w:rPr>
        <w:t>macroprudential</w:t>
      </w:r>
      <w:proofErr w:type="spellEnd"/>
      <w:r>
        <w:rPr>
          <w:rFonts w:eastAsia="Times New Roman"/>
        </w:rPr>
        <w:t xml:space="preserve"> regulation and the big four auditors; and control the secretariat to ensure the royal commission stayed within its terms of reference, and be able to write the final report such that the outcome was positive for the banks</w:t>
      </w:r>
      <w:bookmarkEnd w:id="1"/>
    </w:p>
    <w:p w:rsidR="00736152" w:rsidRPr="00826071" w:rsidRDefault="00736152" w:rsidP="00826071"/>
    <w:sectPr w:rsidR="00736152" w:rsidRPr="00826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4"/>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7"/>
    <w:lvlOverride w:ilvl="0"/>
    <w:lvlOverride w:ilvl="1"/>
    <w:lvlOverride w:ilvl="2"/>
    <w:lvlOverride w:ilvl="3"/>
    <w:lvlOverride w:ilvl="4"/>
    <w:lvlOverride w:ilvl="5"/>
    <w:lvlOverride w:ilvl="6"/>
    <w:lvlOverride w:ilvl="7"/>
    <w:lvlOverride w:ilvl="8"/>
  </w:num>
  <w:num w:numId="21">
    <w:abstractNumId w:val="22"/>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lvlOverride w:ilvl="1"/>
    <w:lvlOverride w:ilvl="2"/>
    <w:lvlOverride w:ilvl="3"/>
    <w:lvlOverride w:ilvl="4"/>
    <w:lvlOverride w:ilvl="5"/>
    <w:lvlOverride w:ilvl="6"/>
    <w:lvlOverride w:ilvl="7"/>
    <w:lvlOverride w:ilvl="8"/>
  </w:num>
  <w:num w:numId="25">
    <w:abstractNumId w:val="1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2019-09-30T06:31:00Z</dcterms:created>
  <dcterms:modified xsi:type="dcterms:W3CDTF">2019-09-30T06:31:00Z</dcterms:modified>
</cp:coreProperties>
</file>