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30A" w:rsidRDefault="0093230A" w:rsidP="0093230A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Shannon Costa &lt;shannoncosta622@gmail.com&gt;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11:24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Draft Legislation, Currency (Restrictions on the Use of Cash) Bill 2019.</w:t>
      </w:r>
    </w:p>
    <w:p w:rsidR="0093230A" w:rsidRDefault="0093230A" w:rsidP="0093230A">
      <w:pPr>
        <w:rPr>
          <w:rFonts w:ascii="Times New Roman" w:hAnsi="Times New Roman"/>
          <w:sz w:val="24"/>
          <w:szCs w:val="24"/>
        </w:rPr>
      </w:pPr>
    </w:p>
    <w:p w:rsidR="0093230A" w:rsidRDefault="0093230A" w:rsidP="0093230A">
      <w:pPr>
        <w:pStyle w:val="NormalWeb"/>
        <w:spacing w:after="300"/>
      </w:pPr>
      <w:r>
        <w:t>To the Australian Treasury,</w:t>
      </w:r>
    </w:p>
    <w:p w:rsidR="0093230A" w:rsidRDefault="0093230A" w:rsidP="0093230A">
      <w:pPr>
        <w:pStyle w:val="NormalWeb"/>
        <w:spacing w:after="300"/>
      </w:pPr>
      <w:r>
        <w:t>As a concerned member of the Australian public, I am writing to draw your attention to the Draft Legislation entitled “Currency (Restrictions on the Use of Cash) Bill 2019”, commonly known as the $10,000 cash transaction restriction legislation.</w:t>
      </w:r>
    </w:p>
    <w:p w:rsidR="0093230A" w:rsidRDefault="0093230A" w:rsidP="0093230A">
      <w:pPr>
        <w:pStyle w:val="NormalWeb"/>
        <w:spacing w:after="300"/>
      </w:pPr>
      <w:r>
        <w:t>The draft legislation was uploaded for exposure on the 26th of July 2019 on Australian Government Treasure Website accessible via the following address;</w:t>
      </w:r>
    </w:p>
    <w:p w:rsidR="0093230A" w:rsidRDefault="0093230A" w:rsidP="0093230A">
      <w:pPr>
        <w:pStyle w:val="NormalWeb"/>
      </w:pPr>
      <w:r>
        <w:t>  </w:t>
      </w:r>
      <w:hyperlink r:id="rId5" w:tgtFrame="_blank" w:history="1">
        <w:r>
          <w:rPr>
            <w:rStyle w:val="Hyperlink"/>
          </w:rPr>
          <w:t>https://www.treasury.gov.au/consultation/c2019-t395788</w:t>
        </w:r>
      </w:hyperlink>
    </w:p>
    <w:p w:rsidR="0093230A" w:rsidRDefault="0093230A" w:rsidP="0093230A">
      <w:pPr>
        <w:pStyle w:val="NormalWeb"/>
        <w:spacing w:after="300"/>
      </w:pPr>
      <w:r>
        <w:t>Having reviewed the information provided I am concerned that the potential unintended negative implications of this legislation far outweigh any potential benefits it may provide. Specifically, my primary concerns are as follows;</w:t>
      </w:r>
    </w:p>
    <w:p w:rsidR="0093230A" w:rsidRDefault="0093230A" w:rsidP="0093230A">
      <w:pPr>
        <w:pStyle w:val="NormalWeb"/>
        <w:spacing w:after="300"/>
      </w:pPr>
      <w:r>
        <w:t>1. Removing our ability to make a purchase from businesses or acquisition of real property using Ten Thousand Dollars cash is a fundamental restriction on our liberty and freedom to conduct business.</w:t>
      </w:r>
    </w:p>
    <w:p w:rsidR="0093230A" w:rsidRDefault="0093230A" w:rsidP="0093230A">
      <w:pPr>
        <w:pStyle w:val="NormalWeb"/>
      </w:pPr>
      <w:r>
        <w:t>2. Forcing people into the digital (privately owned and operated) banking system and depreciating the use of cash removes the safeguard money provides as a counterbalance to experimental monetary policy. In particular extremely negative interest rates. Please refer to the following link for additional information </w:t>
      </w:r>
      <w:hyperlink r:id="rId6" w:tgtFrame="_blank" w:history="1">
        <w:r>
          <w:rPr>
            <w:rStyle w:val="Hyperlink"/>
          </w:rPr>
          <w:t>https://blogs.imf.org/2019/02/05/cashing-in-how-to-make-negative-interest-rates-work/</w:t>
        </w:r>
      </w:hyperlink>
    </w:p>
    <w:p w:rsidR="0093230A" w:rsidRDefault="0093230A" w:rsidP="0093230A">
      <w:pPr>
        <w:pStyle w:val="NormalWeb"/>
        <w:spacing w:after="300"/>
      </w:pPr>
      <w:r>
        <w:t>3. Implementation of this legislation will add burden and stress to the most vulnerable and elderly members of our community.</w:t>
      </w:r>
    </w:p>
    <w:p w:rsidR="0093230A" w:rsidRDefault="0093230A" w:rsidP="0093230A">
      <w:pPr>
        <w:pStyle w:val="NormalWeb"/>
        <w:spacing w:after="300"/>
      </w:pPr>
      <w:r>
        <w:t>4. The release of this draft legislation for comment Friday the 26th of July with a short review period (and no main stream media release creating public awareness of the bills existence) is not sufficient given the significant and far-reaching implications this legislation can have for generations to come. </w:t>
      </w:r>
    </w:p>
    <w:p w:rsidR="0093230A" w:rsidRDefault="0093230A" w:rsidP="0093230A">
      <w:pPr>
        <w:pStyle w:val="NormalWeb"/>
        <w:spacing w:after="300"/>
      </w:pPr>
      <w:r>
        <w:t>Thank you for considering my submission and please do not hesitate to contact me should you require any additional information. </w:t>
      </w:r>
    </w:p>
    <w:p w:rsidR="0093230A" w:rsidRDefault="0093230A" w:rsidP="0093230A">
      <w:pPr>
        <w:pStyle w:val="NormalWeb"/>
        <w:spacing w:after="300"/>
      </w:pPr>
      <w:r>
        <w:t>Regards,</w:t>
      </w:r>
    </w:p>
    <w:p w:rsidR="0093230A" w:rsidRDefault="0093230A" w:rsidP="0093230A">
      <w:pPr>
        <w:pStyle w:val="NormalWeb"/>
        <w:spacing w:after="300"/>
      </w:pPr>
      <w:r>
        <w:t>Shannon Costa. </w:t>
      </w:r>
      <w:bookmarkEnd w:id="0"/>
    </w:p>
    <w:p w:rsidR="00CE7DED" w:rsidRPr="0093230A" w:rsidRDefault="0093230A" w:rsidP="0093230A">
      <w:bookmarkStart w:id="1" w:name="_GoBack"/>
      <w:bookmarkEnd w:id="1"/>
    </w:p>
    <w:sectPr w:rsidR="00CE7DED" w:rsidRPr="00932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6CBA"/>
    <w:multiLevelType w:val="multilevel"/>
    <w:tmpl w:val="D6AC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11885"/>
    <w:multiLevelType w:val="multilevel"/>
    <w:tmpl w:val="A7B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C460D"/>
    <w:multiLevelType w:val="multilevel"/>
    <w:tmpl w:val="27EA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84F8C"/>
    <w:multiLevelType w:val="multilevel"/>
    <w:tmpl w:val="E23C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6647D"/>
    <w:multiLevelType w:val="multilevel"/>
    <w:tmpl w:val="B272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423111"/>
    <w:multiLevelType w:val="multilevel"/>
    <w:tmpl w:val="2630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F23333"/>
    <w:multiLevelType w:val="multilevel"/>
    <w:tmpl w:val="B3FE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926AEE"/>
    <w:multiLevelType w:val="hybridMultilevel"/>
    <w:tmpl w:val="5EDEF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D1B39"/>
    <w:multiLevelType w:val="multilevel"/>
    <w:tmpl w:val="45F0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250B23"/>
    <w:rsid w:val="00252A6E"/>
    <w:rsid w:val="002624D3"/>
    <w:rsid w:val="003617A9"/>
    <w:rsid w:val="003F5B74"/>
    <w:rsid w:val="00411565"/>
    <w:rsid w:val="004764D0"/>
    <w:rsid w:val="004811FF"/>
    <w:rsid w:val="004C12EC"/>
    <w:rsid w:val="00561516"/>
    <w:rsid w:val="005825FB"/>
    <w:rsid w:val="005A1774"/>
    <w:rsid w:val="00622F77"/>
    <w:rsid w:val="0063497C"/>
    <w:rsid w:val="00682A3A"/>
    <w:rsid w:val="006F37A9"/>
    <w:rsid w:val="00727A30"/>
    <w:rsid w:val="007824E0"/>
    <w:rsid w:val="007F0ED7"/>
    <w:rsid w:val="00835E63"/>
    <w:rsid w:val="0083611F"/>
    <w:rsid w:val="00871285"/>
    <w:rsid w:val="00902EAA"/>
    <w:rsid w:val="0093230A"/>
    <w:rsid w:val="00993602"/>
    <w:rsid w:val="009C6524"/>
    <w:rsid w:val="00A021B5"/>
    <w:rsid w:val="00A51D45"/>
    <w:rsid w:val="00A95E58"/>
    <w:rsid w:val="00AA1A27"/>
    <w:rsid w:val="00AC5397"/>
    <w:rsid w:val="00B94826"/>
    <w:rsid w:val="00B97FE1"/>
    <w:rsid w:val="00BF2AC6"/>
    <w:rsid w:val="00C25340"/>
    <w:rsid w:val="00C32188"/>
    <w:rsid w:val="00C80C8A"/>
    <w:rsid w:val="00C83E44"/>
    <w:rsid w:val="00C8653D"/>
    <w:rsid w:val="00D06D6D"/>
    <w:rsid w:val="00D26E99"/>
    <w:rsid w:val="00D61F56"/>
    <w:rsid w:val="00DB3087"/>
    <w:rsid w:val="00E37614"/>
    <w:rsid w:val="00E454E8"/>
    <w:rsid w:val="00F15AA5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7A30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5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54E8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xzvds">
    <w:name w:val="xzvds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paragraph" w:customStyle="1" w:styleId="208ie">
    <w:name w:val="_208ie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454E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A30"/>
    <w:rPr>
      <w:rFonts w:ascii="Calibri" w:hAnsi="Calibri" w:cs="Times New Roman"/>
      <w:b/>
      <w:bCs/>
      <w:sz w:val="36"/>
      <w:szCs w:val="3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imf.org/2019/02/05/cashing-in-how-to-make-negative-interest-rates-work/" TargetMode="Externa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2019-09-26T06:57:00Z</dcterms:created>
  <dcterms:modified xsi:type="dcterms:W3CDTF">2019-09-26T06:57:00Z</dcterms:modified>
</cp:coreProperties>
</file>