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14" w:rsidRDefault="00BF6F14" w:rsidP="00BF6F1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BF6F14" w:rsidRDefault="00BF6F14" w:rsidP="00BF6F14">
      <w:pPr>
        <w:rPr>
          <w:rFonts w:asciiTheme="minorHAnsi" w:hAnsiTheme="minorHAnsi" w:cstheme="minorBidi"/>
          <w:color w:val="1F497D"/>
        </w:rPr>
      </w:pPr>
    </w:p>
    <w:p w:rsidR="00BF6F14" w:rsidRDefault="00BF6F14" w:rsidP="00BF6F14">
      <w:pPr>
        <w:rPr>
          <w:rFonts w:ascii="Calibri" w:eastAsia="Times New Roman" w:hAnsi="Calibri"/>
          <w:lang w:val="en-US"/>
        </w:rPr>
      </w:pPr>
      <w:bookmarkStart w:id="0" w:name="_jsOm_CA9C25B84BC24F41AF342D34014B522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Doris Buck &lt;dorisbuck22@gmail.com&gt;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4:07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Treasury consultation (commencing 2 August 2019): Cash payment limit − public consultation on exposure draft legislation [SEC=UNCLASSIFIED]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BF6F14" w:rsidRDefault="00BF6F14" w:rsidP="00BF6F14">
      <w:pPr>
        <w:rPr>
          <w:lang w:eastAsia="en-US"/>
        </w:rPr>
      </w:pPr>
    </w:p>
    <w:p w:rsidR="00BF6F14" w:rsidRDefault="00BF6F14" w:rsidP="00BF6F14">
      <w:r>
        <w:t>Hello,</w:t>
      </w:r>
    </w:p>
    <w:p w:rsidR="00BF6F14" w:rsidRDefault="00BF6F14" w:rsidP="00BF6F14"/>
    <w:p w:rsidR="00BF6F14" w:rsidRDefault="00BF6F14" w:rsidP="00BF6F14">
      <w:r>
        <w:t>Please find below my input with regards to the above Exposure Draft:</w:t>
      </w:r>
    </w:p>
    <w:p w:rsidR="00BF6F14" w:rsidRDefault="00BF6F14" w:rsidP="00BF6F14"/>
    <w:p w:rsidR="00BF6F14" w:rsidRDefault="00BF6F14" w:rsidP="00BF6F14">
      <w:pPr>
        <w:rPr>
          <w:b/>
          <w:bCs/>
        </w:rPr>
      </w:pPr>
      <w:r>
        <w:rPr>
          <w:b/>
          <w:bCs/>
        </w:rPr>
        <w:t>Explanatory Memorandum:</w:t>
      </w:r>
    </w:p>
    <w:p w:rsidR="00BF6F14" w:rsidRDefault="00BF6F14" w:rsidP="00BF6F14">
      <w:r>
        <w:t>Question 1: Why is the Crown exempted from prosecution (see 1.18)?</w:t>
      </w:r>
    </w:p>
    <w:p w:rsidR="00BF6F14" w:rsidRDefault="00BF6F14" w:rsidP="00BF6F14">
      <w:r>
        <w:t>Input: If an entity is liable and able to be prosecuted, so should the entity of the Crown, or else this may be a loophole for Public Officials.</w:t>
      </w:r>
    </w:p>
    <w:p w:rsidR="00BF6F14" w:rsidRDefault="00BF6F14" w:rsidP="00BF6F14"/>
    <w:p w:rsidR="00BF6F14" w:rsidRDefault="00BF6F14" w:rsidP="00BF6F14">
      <w:r>
        <w:t>Question 2: Fault Elements (see 1.30) – would an entity be considered innocent until proven guilty or assumed guilty?</w:t>
      </w:r>
    </w:p>
    <w:p w:rsidR="00BF6F14" w:rsidRDefault="00BF6F14" w:rsidP="00BF6F14">
      <w:r>
        <w:t>Input: If an entity is presumed guilty it shifts the weight to the entity for defence, rather than the Government having to prove guilt. This may be unfair to the entity.</w:t>
      </w:r>
    </w:p>
    <w:p w:rsidR="00BF6F14" w:rsidRDefault="00BF6F14" w:rsidP="00BF6F14"/>
    <w:p w:rsidR="00BF6F14" w:rsidRDefault="00BF6F14" w:rsidP="00BF6F14">
      <w:r>
        <w:t>Apart from the above there were about ten grammatical errors or issues of presentation. I you would like a list, please email me or call me.</w:t>
      </w:r>
    </w:p>
    <w:p w:rsidR="00BF6F14" w:rsidRDefault="00BF6F14" w:rsidP="00BF6F14"/>
    <w:p w:rsidR="00BF6F14" w:rsidRDefault="00BF6F14" w:rsidP="00BF6F14">
      <w:r>
        <w:t>If I can be of help with proofreading of future drafts etc, please contact me.</w:t>
      </w:r>
    </w:p>
    <w:p w:rsidR="00BF6F14" w:rsidRDefault="00BF6F14" w:rsidP="00BF6F14"/>
    <w:p w:rsidR="00BF6F14" w:rsidRDefault="00BF6F14" w:rsidP="00BF6F14">
      <w:pPr>
        <w:rPr>
          <w:b/>
          <w:bCs/>
        </w:rPr>
      </w:pPr>
      <w:r>
        <w:rPr>
          <w:b/>
          <w:bCs/>
        </w:rPr>
        <w:t>Currency … Bill 2019:</w:t>
      </w:r>
    </w:p>
    <w:p w:rsidR="00BF6F14" w:rsidRDefault="00BF6F14" w:rsidP="00BF6F14">
      <w:r>
        <w:t>Question 3: Penalty Units – there is no explanation of what there are or entail, or what penalty they carry with them.</w:t>
      </w:r>
    </w:p>
    <w:p w:rsidR="00BF6F14" w:rsidRDefault="00BF6F14" w:rsidP="00BF6F14">
      <w:r>
        <w:t>Input: showing that Penalty Units will apply should also include what these would entail, ie monetary fines or whatever the penalty would be.</w:t>
      </w:r>
    </w:p>
    <w:p w:rsidR="00BF6F14" w:rsidRDefault="00BF6F14" w:rsidP="00BF6F14"/>
    <w:p w:rsidR="00BF6F14" w:rsidRDefault="00BF6F14" w:rsidP="00BF6F14">
      <w:r>
        <w:rPr>
          <w:b/>
          <w:bCs/>
        </w:rPr>
        <w:t>Explanatory Materials Currency:</w:t>
      </w:r>
    </w:p>
    <w:p w:rsidR="00BF6F14" w:rsidRDefault="00BF6F14" w:rsidP="00BF6F14">
      <w:r>
        <w:t>Question 4: Page 5 , 2</w:t>
      </w:r>
      <w:r>
        <w:rPr>
          <w:vertAlign w:val="superscript"/>
        </w:rPr>
        <w:t>nd</w:t>
      </w:r>
      <w:r>
        <w:t xml:space="preserve"> last paragraph – instead of ‘reasonably believe that is it necessary’ it should read ‘reasonably believe that it is necessary’</w:t>
      </w:r>
    </w:p>
    <w:p w:rsidR="00BF6F14" w:rsidRDefault="00BF6F14" w:rsidP="00BF6F14">
      <w:r>
        <w:t>Input: have this amended in the final version.</w:t>
      </w:r>
    </w:p>
    <w:p w:rsidR="00BF6F14" w:rsidRDefault="00BF6F14" w:rsidP="00BF6F14"/>
    <w:p w:rsidR="00BF6F14" w:rsidRDefault="00BF6F14" w:rsidP="00BF6F14">
      <w:r>
        <w:t>Question 5: Instead of ‘Section10 – No alternative payment method’ it should read ‘Section 10 – No alternative payment method’</w:t>
      </w:r>
    </w:p>
    <w:p w:rsidR="00BF6F14" w:rsidRDefault="00BF6F14" w:rsidP="00BF6F14">
      <w:r>
        <w:t xml:space="preserve">Input: a space between Section and 10. </w:t>
      </w:r>
    </w:p>
    <w:p w:rsidR="00BF6F14" w:rsidRDefault="00BF6F14" w:rsidP="00BF6F14"/>
    <w:p w:rsidR="00BF6F14" w:rsidRDefault="00BF6F14" w:rsidP="00BF6F14">
      <w:r>
        <w:t>Trust the above input is helpful.</w:t>
      </w:r>
    </w:p>
    <w:p w:rsidR="00BF6F14" w:rsidRDefault="00BF6F14" w:rsidP="00BF6F14"/>
    <w:p w:rsidR="00BF6F14" w:rsidRDefault="00BF6F14" w:rsidP="00BF6F14">
      <w:r>
        <w:t>Kind Regards,</w:t>
      </w:r>
    </w:p>
    <w:p w:rsidR="00BF6F14" w:rsidRDefault="00BF6F14" w:rsidP="00BF6F14"/>
    <w:p w:rsidR="00BF6F14" w:rsidRDefault="00BF6F14" w:rsidP="00BF6F14"/>
    <w:p w:rsidR="00BF6F14" w:rsidRDefault="00BF6F14" w:rsidP="00BF6F14">
      <w:bookmarkStart w:id="2" w:name="_GoBack"/>
      <w:r>
        <w:t>Doris Buck</w:t>
      </w:r>
      <w:bookmarkEnd w:id="2"/>
    </w:p>
    <w:p w:rsidR="00BF6F14" w:rsidRDefault="00BF6F14" w:rsidP="00BF6F14">
      <w:r>
        <w:t>Small Business Consultation Panel Member</w:t>
      </w:r>
    </w:p>
    <w:p w:rsidR="00BF6F14" w:rsidRDefault="00BF6F14" w:rsidP="00BF6F14">
      <w:r>
        <w:lastRenderedPageBreak/>
        <w:t>Mob: 0412 336 130</w:t>
      </w:r>
    </w:p>
    <w:bookmarkEnd w:id="1"/>
    <w:p w:rsidR="00BF6F14" w:rsidRDefault="00BF6F14" w:rsidP="00BF6F14">
      <w:pPr>
        <w:rPr>
          <w:lang w:eastAsia="en-US"/>
        </w:rPr>
      </w:pPr>
    </w:p>
    <w:p w:rsidR="00736152" w:rsidRPr="00BF6F14" w:rsidRDefault="00736152" w:rsidP="00BF6F14"/>
    <w:sectPr w:rsidR="00736152" w:rsidRPr="00BF6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80296A"/>
    <w:multiLevelType w:val="multilevel"/>
    <w:tmpl w:val="FE2C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2019-09-30T04:02:00Z</dcterms:created>
  <dcterms:modified xsi:type="dcterms:W3CDTF">2019-09-30T04:02:00Z</dcterms:modified>
</cp:coreProperties>
</file>