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ED1FF" w14:textId="77777777" w:rsidR="00EA533C" w:rsidRDefault="00EA533C" w:rsidP="00B17774">
      <w:pPr>
        <w:pStyle w:val="Baseparagraphcentred"/>
      </w:pPr>
      <w:bookmarkStart w:id="0" w:name="_GoBack"/>
      <w:bookmarkEnd w:id="0"/>
    </w:p>
    <w:p w14:paraId="0416FEDC" w14:textId="77777777" w:rsidR="00EA533C" w:rsidRDefault="00EA533C" w:rsidP="00B17774">
      <w:pPr>
        <w:pStyle w:val="Baseparagraphcentred"/>
      </w:pPr>
    </w:p>
    <w:p w14:paraId="71138578" w14:textId="77777777" w:rsidR="00EA533C" w:rsidRDefault="00EA533C" w:rsidP="00B17774">
      <w:pPr>
        <w:pStyle w:val="Baseparagraphcentred"/>
      </w:pPr>
    </w:p>
    <w:p w14:paraId="79729F6B" w14:textId="77777777" w:rsidR="00EA533C" w:rsidRDefault="00EA533C" w:rsidP="00B17774">
      <w:pPr>
        <w:pStyle w:val="Baseparagraphcentred"/>
      </w:pPr>
    </w:p>
    <w:p w14:paraId="5CAA8539" w14:textId="77777777" w:rsidR="00EA533C" w:rsidRDefault="00EA533C" w:rsidP="00B17774">
      <w:pPr>
        <w:pStyle w:val="Baseparagraphcentred"/>
      </w:pPr>
    </w:p>
    <w:p w14:paraId="0264CFEB" w14:textId="77777777" w:rsidR="00EA533C" w:rsidRDefault="00EA533C" w:rsidP="00B17774">
      <w:pPr>
        <w:pStyle w:val="Baseparagraphcentred"/>
      </w:pPr>
    </w:p>
    <w:p w14:paraId="5986E5C5" w14:textId="77777777" w:rsidR="00EA533C" w:rsidRDefault="00EA533C" w:rsidP="00B17774">
      <w:pPr>
        <w:pStyle w:val="Baseparagraphcentred"/>
      </w:pPr>
    </w:p>
    <w:p w14:paraId="01CC297D" w14:textId="77777777" w:rsidR="00EA533C" w:rsidRDefault="00EA533C" w:rsidP="00B17774">
      <w:pPr>
        <w:pStyle w:val="Baseparagraphcentred"/>
      </w:pPr>
    </w:p>
    <w:p w14:paraId="2F71A9EB" w14:textId="77777777" w:rsidR="00B17774" w:rsidRDefault="00B17774" w:rsidP="00B17774">
      <w:pPr>
        <w:pStyle w:val="Baseparagraphcentred"/>
      </w:pPr>
    </w:p>
    <w:p w14:paraId="36905CE3" w14:textId="77777777" w:rsidR="00B17774" w:rsidRDefault="00B17774" w:rsidP="00B17774">
      <w:pPr>
        <w:pStyle w:val="Baseparagraphcentred"/>
      </w:pPr>
      <w:r>
        <w:t>THE PARLIAMENT OF THE COMMONWEALTH OF AUSTRALIA</w:t>
      </w:r>
    </w:p>
    <w:p w14:paraId="5B483300" w14:textId="77777777" w:rsidR="00B17774" w:rsidRDefault="00B17774" w:rsidP="00B17774">
      <w:pPr>
        <w:pStyle w:val="Baseparagraphcentred"/>
      </w:pPr>
    </w:p>
    <w:p w14:paraId="7BD96C3A" w14:textId="77777777" w:rsidR="00B17774" w:rsidRDefault="00B17774" w:rsidP="00B17774">
      <w:pPr>
        <w:pStyle w:val="Baseparagraphcentred"/>
      </w:pPr>
    </w:p>
    <w:p w14:paraId="5F19D61E" w14:textId="77777777" w:rsidR="00B17774" w:rsidRDefault="00B17774" w:rsidP="00B17774">
      <w:pPr>
        <w:pStyle w:val="Baseparagraphcentred"/>
      </w:pPr>
    </w:p>
    <w:p w14:paraId="4229B77B" w14:textId="77777777" w:rsidR="00EA533C" w:rsidRDefault="00EA533C" w:rsidP="00B17774">
      <w:pPr>
        <w:pStyle w:val="Baseparagraphcentred"/>
      </w:pPr>
      <w:r>
        <w:t>EXPOSURE DRAFT EXPLANATORY MATERIALS</w:t>
      </w:r>
    </w:p>
    <w:p w14:paraId="5F0A3FE1" w14:textId="77777777" w:rsidR="00EA533C" w:rsidRDefault="00EA533C" w:rsidP="00B17774">
      <w:pPr>
        <w:pStyle w:val="Baseparagraphcentred"/>
      </w:pPr>
    </w:p>
    <w:p w14:paraId="18FC1715" w14:textId="77777777" w:rsidR="00EA533C" w:rsidRDefault="00EA533C" w:rsidP="00B17774">
      <w:pPr>
        <w:pStyle w:val="Baseparagraphcentred"/>
      </w:pPr>
    </w:p>
    <w:p w14:paraId="2EC3980B" w14:textId="77777777" w:rsidR="00EA533C" w:rsidRDefault="00EA533C" w:rsidP="00B17774">
      <w:pPr>
        <w:pStyle w:val="Baseparagraphcentred"/>
      </w:pPr>
    </w:p>
    <w:p w14:paraId="182D36EF" w14:textId="77777777" w:rsidR="00EA533C" w:rsidRDefault="00EA533C" w:rsidP="00B17774">
      <w:pPr>
        <w:pStyle w:val="Baseparagraphcentred"/>
      </w:pPr>
    </w:p>
    <w:p w14:paraId="55491A2C" w14:textId="77777777" w:rsidR="00EA533C" w:rsidRDefault="00EA533C" w:rsidP="00B17774">
      <w:pPr>
        <w:pStyle w:val="Baseparagraphcentred"/>
      </w:pPr>
    </w:p>
    <w:p w14:paraId="27271802" w14:textId="77777777" w:rsidR="00EA533C" w:rsidRDefault="00EA533C" w:rsidP="00B17774">
      <w:pPr>
        <w:pStyle w:val="Baseparagraphcentred"/>
      </w:pPr>
    </w:p>
    <w:p w14:paraId="6416FC6F" w14:textId="77777777" w:rsidR="00EA533C" w:rsidRDefault="00EA533C" w:rsidP="00B17774">
      <w:pPr>
        <w:pStyle w:val="Baseparagraphcentred"/>
      </w:pPr>
    </w:p>
    <w:p w14:paraId="69656C9D" w14:textId="77777777" w:rsidR="00EA533C" w:rsidRDefault="00EA533C" w:rsidP="00B17774">
      <w:pPr>
        <w:pStyle w:val="Baseparagraphcentred"/>
      </w:pPr>
    </w:p>
    <w:p w14:paraId="17921A8B" w14:textId="77777777" w:rsidR="00EA533C" w:rsidRDefault="00EA533C" w:rsidP="00B17774">
      <w:pPr>
        <w:pStyle w:val="Baseparagraphcentred"/>
      </w:pPr>
    </w:p>
    <w:p w14:paraId="377A7E4D" w14:textId="77777777" w:rsidR="00EA533C" w:rsidRDefault="00EA533C" w:rsidP="00B17774">
      <w:pPr>
        <w:pStyle w:val="Baseparagraphcentred"/>
      </w:pPr>
    </w:p>
    <w:p w14:paraId="0E43CC66" w14:textId="77777777" w:rsidR="00EA533C" w:rsidRDefault="00EA533C" w:rsidP="00B17774">
      <w:pPr>
        <w:pStyle w:val="Baseparagraphcentred"/>
      </w:pPr>
    </w:p>
    <w:p w14:paraId="10966A90" w14:textId="77777777" w:rsidR="00EA533C" w:rsidRDefault="00EA533C" w:rsidP="00B17774">
      <w:pPr>
        <w:pStyle w:val="Baseparagraphcentred"/>
      </w:pPr>
    </w:p>
    <w:p w14:paraId="38BA3711" w14:textId="77777777" w:rsidR="00EA533C" w:rsidRDefault="00EA533C" w:rsidP="00B17774">
      <w:pPr>
        <w:pStyle w:val="Baseparagraphcentred"/>
      </w:pPr>
    </w:p>
    <w:p w14:paraId="48209689" w14:textId="77777777" w:rsidR="00EA533C" w:rsidRDefault="00EA533C" w:rsidP="00B17774">
      <w:pPr>
        <w:pStyle w:val="Baseparagraphcentred"/>
      </w:pPr>
    </w:p>
    <w:p w14:paraId="072BDC42" w14:textId="77777777" w:rsidR="00EA533C" w:rsidRDefault="00EA533C" w:rsidP="00B17774">
      <w:pPr>
        <w:pStyle w:val="Baseparagraphcentred"/>
      </w:pPr>
    </w:p>
    <w:p w14:paraId="747340FB" w14:textId="77777777" w:rsidR="00EA533C" w:rsidRDefault="00EA533C" w:rsidP="00B17774">
      <w:pPr>
        <w:pStyle w:val="Baseparagraphcentred"/>
      </w:pPr>
    </w:p>
    <w:p w14:paraId="43873C5A" w14:textId="77777777" w:rsidR="00EA533C" w:rsidRDefault="00EA533C" w:rsidP="00B17774">
      <w:pPr>
        <w:pStyle w:val="Baseparagraphcentred"/>
      </w:pPr>
    </w:p>
    <w:p w14:paraId="6F98B69E" w14:textId="77777777" w:rsidR="00B17774" w:rsidRDefault="00B17774" w:rsidP="00B17774">
      <w:pPr>
        <w:pStyle w:val="Baseparagraphcentred"/>
      </w:pPr>
    </w:p>
    <w:p w14:paraId="50A2BF50" w14:textId="77777777" w:rsidR="00B17774" w:rsidRDefault="00B17774" w:rsidP="00B17774">
      <w:pPr>
        <w:pStyle w:val="Baseparagraphcentred"/>
      </w:pPr>
    </w:p>
    <w:p w14:paraId="0E9239E8" w14:textId="77777777" w:rsidR="00B17774" w:rsidRDefault="00B17774" w:rsidP="00B17774">
      <w:pPr>
        <w:pStyle w:val="Baseparagraphcentred"/>
      </w:pPr>
    </w:p>
    <w:p w14:paraId="1AC42498" w14:textId="44FE40C1" w:rsidR="00B17774" w:rsidRDefault="00315869" w:rsidP="00B17774">
      <w:pPr>
        <w:pStyle w:val="BillName"/>
      </w:pPr>
      <w:bookmarkStart w:id="1" w:name="BillName"/>
      <w:bookmarkEnd w:id="1"/>
      <w:r>
        <w:t>Treasury laws amendment (measures for a later sitting) bill 2018: Work test exemption for recent retirees</w:t>
      </w:r>
    </w:p>
    <w:p w14:paraId="71BC8E3E" w14:textId="77777777" w:rsidR="00B17774" w:rsidRDefault="00B17774" w:rsidP="00B17774">
      <w:pPr>
        <w:pStyle w:val="Baseparagraphcentred"/>
      </w:pPr>
    </w:p>
    <w:p w14:paraId="69A9D51C" w14:textId="77777777" w:rsidR="00B17774" w:rsidRDefault="00B17774" w:rsidP="00B17774">
      <w:pPr>
        <w:pStyle w:val="Baseparagraphcentred"/>
      </w:pPr>
    </w:p>
    <w:p w14:paraId="3361854A" w14:textId="77777777" w:rsidR="00B17774" w:rsidRDefault="00B17774" w:rsidP="00B17774">
      <w:pPr>
        <w:pStyle w:val="Baseparagraphcentred"/>
      </w:pPr>
    </w:p>
    <w:p w14:paraId="3F4333DC" w14:textId="77777777" w:rsidR="00B17774" w:rsidRDefault="00B17774" w:rsidP="00B17774">
      <w:pPr>
        <w:pStyle w:val="Baseparagraphcentred"/>
      </w:pPr>
    </w:p>
    <w:p w14:paraId="10295FCF" w14:textId="77777777" w:rsidR="00B17774" w:rsidRDefault="00B17774" w:rsidP="00B17774">
      <w:pPr>
        <w:pStyle w:val="Baseparagraphcentred"/>
      </w:pPr>
      <w:r>
        <w:t>EXPLANATORY MEMORANDUM</w:t>
      </w:r>
    </w:p>
    <w:p w14:paraId="1E4D365C" w14:textId="77777777" w:rsidR="00B17774" w:rsidRDefault="00B17774" w:rsidP="00B17774">
      <w:pPr>
        <w:pStyle w:val="Baseparagraphcentred"/>
      </w:pPr>
    </w:p>
    <w:p w14:paraId="132B16B4" w14:textId="77777777" w:rsidR="00B17774" w:rsidRDefault="00B17774" w:rsidP="00B17774">
      <w:pPr>
        <w:pStyle w:val="Baseparagraphcentred"/>
      </w:pPr>
    </w:p>
    <w:p w14:paraId="0AEB91AF" w14:textId="77777777" w:rsidR="00773B68" w:rsidRDefault="00773B68" w:rsidP="00773B68">
      <w:pPr>
        <w:pStyle w:val="ParaCentredNoSpacing"/>
      </w:pPr>
    </w:p>
    <w:p w14:paraId="0A408B11" w14:textId="77777777" w:rsidR="00B17774" w:rsidRDefault="00B17774" w:rsidP="00B17774"/>
    <w:p w14:paraId="6923D042" w14:textId="77777777" w:rsidR="00813A51" w:rsidRDefault="00813A51" w:rsidP="00B17774">
      <w:pPr>
        <w:sectPr w:rsidR="00813A51" w:rsidSect="00E74E50">
          <w:headerReference w:type="even" r:id="rId14"/>
          <w:headerReference w:type="default" r:id="rId15"/>
          <w:footerReference w:type="even" r:id="rId16"/>
          <w:footerReference w:type="default" r:id="rId17"/>
          <w:pgSz w:w="9979" w:h="14175" w:code="13"/>
          <w:pgMar w:top="567" w:right="1134" w:bottom="567" w:left="1134" w:header="709" w:footer="709" w:gutter="0"/>
          <w:cols w:space="708"/>
          <w:titlePg/>
          <w:docGrid w:linePitch="360"/>
        </w:sectPr>
      </w:pPr>
    </w:p>
    <w:p w14:paraId="1DF95FF3" w14:textId="77777777" w:rsidR="00B17774" w:rsidRPr="003E0794" w:rsidRDefault="00B17774" w:rsidP="00B17774">
      <w:pPr>
        <w:pStyle w:val="TOCHeading"/>
      </w:pPr>
      <w:r w:rsidRPr="003E0794">
        <w:lastRenderedPageBreak/>
        <w:t>Table of contents</w:t>
      </w:r>
    </w:p>
    <w:p w14:paraId="48B8A1C6" w14:textId="77777777" w:rsidR="00315869"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15869">
        <w:t>Glossary</w:t>
      </w:r>
      <w:r w:rsidR="00315869">
        <w:tab/>
      </w:r>
      <w:r w:rsidR="00315869">
        <w:fldChar w:fldCharType="begin"/>
      </w:r>
      <w:r w:rsidR="00315869">
        <w:instrText xml:space="preserve"> PAGEREF _Toc524940284 \h </w:instrText>
      </w:r>
      <w:r w:rsidR="00315869">
        <w:fldChar w:fldCharType="separate"/>
      </w:r>
      <w:r w:rsidR="00315869">
        <w:t>1</w:t>
      </w:r>
      <w:r w:rsidR="00315869">
        <w:fldChar w:fldCharType="end"/>
      </w:r>
    </w:p>
    <w:p w14:paraId="6E2307C9" w14:textId="77777777" w:rsidR="00315869" w:rsidRDefault="00315869">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Work test exemption for recent retirees</w:t>
      </w:r>
      <w:r>
        <w:rPr>
          <w:noProof/>
        </w:rPr>
        <w:tab/>
      </w:r>
      <w:r>
        <w:rPr>
          <w:noProof/>
        </w:rPr>
        <w:fldChar w:fldCharType="begin"/>
      </w:r>
      <w:r>
        <w:rPr>
          <w:noProof/>
        </w:rPr>
        <w:instrText xml:space="preserve"> PAGEREF _Toc524940285 \h </w:instrText>
      </w:r>
      <w:r>
        <w:rPr>
          <w:noProof/>
        </w:rPr>
      </w:r>
      <w:r>
        <w:rPr>
          <w:noProof/>
        </w:rPr>
        <w:fldChar w:fldCharType="separate"/>
      </w:r>
      <w:r>
        <w:rPr>
          <w:noProof/>
        </w:rPr>
        <w:t>3</w:t>
      </w:r>
      <w:r>
        <w:rPr>
          <w:noProof/>
        </w:rPr>
        <w:fldChar w:fldCharType="end"/>
      </w:r>
    </w:p>
    <w:p w14:paraId="65D79BA0" w14:textId="77777777" w:rsidR="00E5385B" w:rsidRDefault="00734F84" w:rsidP="00295ABD">
      <w:pPr>
        <w:rPr>
          <w:rFonts w:ascii="Helvetica" w:hAnsi="Helvetica"/>
          <w:noProof/>
          <w:sz w:val="24"/>
        </w:rPr>
      </w:pPr>
      <w:r>
        <w:rPr>
          <w:rFonts w:ascii="Helvetica" w:hAnsi="Helvetica"/>
          <w:noProof/>
          <w:sz w:val="24"/>
        </w:rPr>
        <w:fldChar w:fldCharType="end"/>
      </w:r>
    </w:p>
    <w:p w14:paraId="1B7A3327" w14:textId="77777777" w:rsidR="00B17774" w:rsidRDefault="00B17774" w:rsidP="00B17774">
      <w:pPr>
        <w:pStyle w:val="Hiddentext"/>
      </w:pPr>
    </w:p>
    <w:p w14:paraId="3A091378"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093CB432" w14:textId="77777777" w:rsidR="00B17774" w:rsidRPr="00567602" w:rsidRDefault="00B17774" w:rsidP="00567602">
      <w:pPr>
        <w:pStyle w:val="Chapterheadingsubdocument"/>
      </w:pPr>
      <w:bookmarkStart w:id="2" w:name="_Toc524940284"/>
      <w:r w:rsidRPr="00567602">
        <w:rPr>
          <w:rStyle w:val="ChapterNameOnly"/>
        </w:rPr>
        <w:lastRenderedPageBreak/>
        <w:t>Glossary</w:t>
      </w:r>
      <w:bookmarkEnd w:id="2"/>
    </w:p>
    <w:p w14:paraId="78D98E38"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F012399" w14:textId="77777777" w:rsidTr="00E5676B">
        <w:tc>
          <w:tcPr>
            <w:tcW w:w="2721" w:type="dxa"/>
          </w:tcPr>
          <w:p w14:paraId="4D31F30E" w14:textId="77777777" w:rsidR="00B17774" w:rsidRPr="00123D96" w:rsidRDefault="00B17774" w:rsidP="00E5676B">
            <w:pPr>
              <w:pStyle w:val="tableheaderwithintable"/>
            </w:pPr>
            <w:r w:rsidRPr="00123D96">
              <w:t>Abbreviation</w:t>
            </w:r>
          </w:p>
        </w:tc>
        <w:tc>
          <w:tcPr>
            <w:tcW w:w="3885" w:type="dxa"/>
          </w:tcPr>
          <w:p w14:paraId="10462B8B" w14:textId="77777777" w:rsidR="00B17774" w:rsidRPr="00123D96" w:rsidRDefault="00B17774" w:rsidP="00E5676B">
            <w:pPr>
              <w:pStyle w:val="tableheaderwithintable"/>
            </w:pPr>
            <w:r w:rsidRPr="00123D96">
              <w:t>Definition</w:t>
            </w:r>
          </w:p>
        </w:tc>
      </w:tr>
      <w:tr w:rsidR="00B17774" w:rsidRPr="002C43E8" w14:paraId="1E794D36" w14:textId="77777777" w:rsidTr="00E5676B">
        <w:tc>
          <w:tcPr>
            <w:tcW w:w="2721" w:type="dxa"/>
          </w:tcPr>
          <w:p w14:paraId="19BF95F4" w14:textId="6C70BB79" w:rsidR="00B17774" w:rsidRPr="002C43E8" w:rsidRDefault="00A60E85" w:rsidP="00E5676B">
            <w:pPr>
              <w:pStyle w:val="Glossarytabletext"/>
              <w:rPr>
                <w:lang w:val="en-US" w:eastAsia="en-US"/>
              </w:rPr>
            </w:pPr>
            <w:bookmarkStart w:id="3" w:name="GlossaryTableStart"/>
            <w:bookmarkEnd w:id="3"/>
            <w:r>
              <w:rPr>
                <w:lang w:val="en-US" w:eastAsia="en-US"/>
              </w:rPr>
              <w:t>ITAA 1997</w:t>
            </w:r>
          </w:p>
        </w:tc>
        <w:tc>
          <w:tcPr>
            <w:tcW w:w="3885" w:type="dxa"/>
          </w:tcPr>
          <w:p w14:paraId="65E85E5F" w14:textId="365B7293" w:rsidR="00B17774" w:rsidRPr="002C43E8" w:rsidRDefault="00A60E85" w:rsidP="00E5676B">
            <w:pPr>
              <w:pStyle w:val="Glossarytabletext"/>
              <w:rPr>
                <w:lang w:val="en-US" w:eastAsia="en-US"/>
              </w:rPr>
            </w:pPr>
            <w:r w:rsidRPr="00A60E85">
              <w:rPr>
                <w:i/>
                <w:lang w:eastAsia="en-US"/>
              </w:rPr>
              <w:t>Income Tax Assessment Act 1997</w:t>
            </w:r>
          </w:p>
        </w:tc>
      </w:tr>
      <w:tr w:rsidR="00B17774" w:rsidRPr="002C43E8" w14:paraId="01F236FC" w14:textId="77777777" w:rsidTr="00E5676B">
        <w:tc>
          <w:tcPr>
            <w:tcW w:w="2721" w:type="dxa"/>
          </w:tcPr>
          <w:p w14:paraId="2E93DD45" w14:textId="77777777" w:rsidR="00B17774" w:rsidRPr="002C43E8" w:rsidRDefault="00B17774" w:rsidP="00E5676B">
            <w:pPr>
              <w:pStyle w:val="Glossarytabletext"/>
              <w:rPr>
                <w:lang w:val="en-US" w:eastAsia="en-US"/>
              </w:rPr>
            </w:pPr>
          </w:p>
        </w:tc>
        <w:tc>
          <w:tcPr>
            <w:tcW w:w="3885" w:type="dxa"/>
          </w:tcPr>
          <w:p w14:paraId="799C72EF" w14:textId="77777777" w:rsidR="00B17774" w:rsidRPr="002C43E8" w:rsidRDefault="00B17774" w:rsidP="00E5676B">
            <w:pPr>
              <w:pStyle w:val="Glossarytabletext"/>
              <w:rPr>
                <w:lang w:val="en-US" w:eastAsia="en-US"/>
              </w:rPr>
            </w:pPr>
          </w:p>
        </w:tc>
      </w:tr>
      <w:tr w:rsidR="00B17774" w:rsidRPr="002C43E8" w14:paraId="54F870AE" w14:textId="77777777" w:rsidTr="00E5676B">
        <w:tc>
          <w:tcPr>
            <w:tcW w:w="2721" w:type="dxa"/>
          </w:tcPr>
          <w:p w14:paraId="44341446" w14:textId="77777777" w:rsidR="00B17774" w:rsidRPr="002C43E8" w:rsidRDefault="00B17774" w:rsidP="00E5676B">
            <w:pPr>
              <w:pStyle w:val="Glossarytabletext"/>
              <w:rPr>
                <w:lang w:val="en-US" w:eastAsia="en-US"/>
              </w:rPr>
            </w:pPr>
          </w:p>
        </w:tc>
        <w:tc>
          <w:tcPr>
            <w:tcW w:w="3885" w:type="dxa"/>
          </w:tcPr>
          <w:p w14:paraId="1CFA9A26" w14:textId="77777777" w:rsidR="00B17774" w:rsidRPr="002C43E8" w:rsidRDefault="00B17774" w:rsidP="00E5676B">
            <w:pPr>
              <w:pStyle w:val="Glossarytabletext"/>
              <w:rPr>
                <w:lang w:val="en-US" w:eastAsia="en-US"/>
              </w:rPr>
            </w:pPr>
          </w:p>
        </w:tc>
      </w:tr>
      <w:tr w:rsidR="00B17774" w:rsidRPr="002C43E8" w14:paraId="319D64BF" w14:textId="77777777" w:rsidTr="00E5676B">
        <w:tc>
          <w:tcPr>
            <w:tcW w:w="2721" w:type="dxa"/>
          </w:tcPr>
          <w:p w14:paraId="5A07AAFC" w14:textId="77777777" w:rsidR="00B17774" w:rsidRPr="002C43E8" w:rsidRDefault="00B17774" w:rsidP="00E5676B">
            <w:pPr>
              <w:pStyle w:val="Glossarytabletext"/>
              <w:rPr>
                <w:lang w:val="en-US" w:eastAsia="en-US"/>
              </w:rPr>
            </w:pPr>
          </w:p>
        </w:tc>
        <w:tc>
          <w:tcPr>
            <w:tcW w:w="3885" w:type="dxa"/>
          </w:tcPr>
          <w:p w14:paraId="73377556" w14:textId="77777777" w:rsidR="00B17774" w:rsidRPr="002C43E8" w:rsidRDefault="00B17774" w:rsidP="00E5676B">
            <w:pPr>
              <w:pStyle w:val="Glossarytabletext"/>
              <w:rPr>
                <w:lang w:val="en-US" w:eastAsia="en-US"/>
              </w:rPr>
            </w:pPr>
          </w:p>
        </w:tc>
      </w:tr>
      <w:tr w:rsidR="00B17774" w:rsidRPr="002C43E8" w14:paraId="6226EC87" w14:textId="77777777" w:rsidTr="00E5676B">
        <w:tc>
          <w:tcPr>
            <w:tcW w:w="2721" w:type="dxa"/>
          </w:tcPr>
          <w:p w14:paraId="7E2EBAA4" w14:textId="77777777" w:rsidR="00B17774" w:rsidRPr="002C43E8" w:rsidRDefault="00B17774" w:rsidP="00E5676B">
            <w:pPr>
              <w:pStyle w:val="Glossarytabletext"/>
              <w:rPr>
                <w:lang w:val="en-US" w:eastAsia="en-US"/>
              </w:rPr>
            </w:pPr>
          </w:p>
        </w:tc>
        <w:tc>
          <w:tcPr>
            <w:tcW w:w="3885" w:type="dxa"/>
          </w:tcPr>
          <w:p w14:paraId="61BB1BD0" w14:textId="77777777" w:rsidR="00B17774" w:rsidRPr="002C43E8" w:rsidRDefault="00B17774" w:rsidP="00E5676B">
            <w:pPr>
              <w:pStyle w:val="Glossarytabletext"/>
              <w:rPr>
                <w:lang w:val="en-US" w:eastAsia="en-US"/>
              </w:rPr>
            </w:pPr>
          </w:p>
        </w:tc>
      </w:tr>
      <w:tr w:rsidR="00B17774" w:rsidRPr="002C43E8" w14:paraId="21C1BAE8" w14:textId="77777777" w:rsidTr="00E5676B">
        <w:tc>
          <w:tcPr>
            <w:tcW w:w="2721" w:type="dxa"/>
          </w:tcPr>
          <w:p w14:paraId="0A4CDB73" w14:textId="77777777" w:rsidR="00B17774" w:rsidRPr="002C43E8" w:rsidRDefault="00B17774" w:rsidP="00E5676B">
            <w:pPr>
              <w:pStyle w:val="Glossarytabletext"/>
              <w:rPr>
                <w:lang w:val="en-US" w:eastAsia="en-US"/>
              </w:rPr>
            </w:pPr>
          </w:p>
        </w:tc>
        <w:tc>
          <w:tcPr>
            <w:tcW w:w="3885" w:type="dxa"/>
          </w:tcPr>
          <w:p w14:paraId="418B8D8A" w14:textId="77777777" w:rsidR="00B17774" w:rsidRPr="002C43E8" w:rsidRDefault="00B17774" w:rsidP="00E5676B">
            <w:pPr>
              <w:pStyle w:val="Glossarytabletext"/>
              <w:rPr>
                <w:lang w:val="en-US" w:eastAsia="en-US"/>
              </w:rPr>
            </w:pPr>
          </w:p>
        </w:tc>
      </w:tr>
      <w:tr w:rsidR="00B17774" w:rsidRPr="002C43E8" w14:paraId="0BCE280B" w14:textId="77777777" w:rsidTr="00E5676B">
        <w:tc>
          <w:tcPr>
            <w:tcW w:w="2721" w:type="dxa"/>
          </w:tcPr>
          <w:p w14:paraId="202C0C9B" w14:textId="77777777" w:rsidR="00B17774" w:rsidRPr="002C43E8" w:rsidRDefault="00B17774" w:rsidP="00E5676B">
            <w:pPr>
              <w:pStyle w:val="Glossarytabletext"/>
              <w:rPr>
                <w:lang w:val="en-US" w:eastAsia="en-US"/>
              </w:rPr>
            </w:pPr>
          </w:p>
        </w:tc>
        <w:tc>
          <w:tcPr>
            <w:tcW w:w="3885" w:type="dxa"/>
          </w:tcPr>
          <w:p w14:paraId="54EC643C" w14:textId="77777777" w:rsidR="00B17774" w:rsidRPr="002C43E8" w:rsidRDefault="00B17774" w:rsidP="00E5676B">
            <w:pPr>
              <w:pStyle w:val="Glossarytabletext"/>
              <w:rPr>
                <w:lang w:val="en-US" w:eastAsia="en-US"/>
              </w:rPr>
            </w:pPr>
          </w:p>
        </w:tc>
      </w:tr>
      <w:tr w:rsidR="00B17774" w:rsidRPr="002C43E8" w14:paraId="20556421" w14:textId="77777777" w:rsidTr="00E5676B">
        <w:tc>
          <w:tcPr>
            <w:tcW w:w="2721" w:type="dxa"/>
          </w:tcPr>
          <w:p w14:paraId="7EE2E417" w14:textId="77777777" w:rsidR="00B17774" w:rsidRPr="002C43E8" w:rsidRDefault="00B17774" w:rsidP="00E5676B">
            <w:pPr>
              <w:pStyle w:val="Glossarytabletext"/>
              <w:rPr>
                <w:lang w:val="en-US" w:eastAsia="en-US"/>
              </w:rPr>
            </w:pPr>
          </w:p>
        </w:tc>
        <w:tc>
          <w:tcPr>
            <w:tcW w:w="3885" w:type="dxa"/>
          </w:tcPr>
          <w:p w14:paraId="61554C1A" w14:textId="77777777" w:rsidR="00B17774" w:rsidRPr="002C43E8" w:rsidRDefault="00B17774" w:rsidP="00E5676B">
            <w:pPr>
              <w:pStyle w:val="Glossarytabletext"/>
              <w:rPr>
                <w:lang w:val="en-US" w:eastAsia="en-US"/>
              </w:rPr>
            </w:pPr>
          </w:p>
        </w:tc>
      </w:tr>
      <w:tr w:rsidR="00B17774" w:rsidRPr="002C43E8" w14:paraId="558103F4" w14:textId="77777777" w:rsidTr="00E5676B">
        <w:tc>
          <w:tcPr>
            <w:tcW w:w="2721" w:type="dxa"/>
          </w:tcPr>
          <w:p w14:paraId="06EF01EF" w14:textId="77777777" w:rsidR="00B17774" w:rsidRPr="002C43E8" w:rsidRDefault="00B17774" w:rsidP="00E5676B">
            <w:pPr>
              <w:pStyle w:val="Glossarytabletext"/>
              <w:rPr>
                <w:lang w:val="en-US" w:eastAsia="en-US"/>
              </w:rPr>
            </w:pPr>
          </w:p>
        </w:tc>
        <w:tc>
          <w:tcPr>
            <w:tcW w:w="3885" w:type="dxa"/>
          </w:tcPr>
          <w:p w14:paraId="1A29ED4B" w14:textId="77777777" w:rsidR="00B17774" w:rsidRPr="002C43E8" w:rsidRDefault="00B17774" w:rsidP="00E5676B">
            <w:pPr>
              <w:pStyle w:val="Glossarytabletext"/>
              <w:rPr>
                <w:lang w:val="en-US" w:eastAsia="en-US"/>
              </w:rPr>
            </w:pPr>
          </w:p>
        </w:tc>
      </w:tr>
      <w:tr w:rsidR="00B17774" w:rsidRPr="002C43E8" w14:paraId="02D1D49B" w14:textId="77777777" w:rsidTr="00E5676B">
        <w:tc>
          <w:tcPr>
            <w:tcW w:w="2721" w:type="dxa"/>
          </w:tcPr>
          <w:p w14:paraId="518179D6" w14:textId="77777777" w:rsidR="00B17774" w:rsidRPr="002C43E8" w:rsidRDefault="00B17774" w:rsidP="00E5676B">
            <w:pPr>
              <w:pStyle w:val="Glossarytabletext"/>
              <w:rPr>
                <w:lang w:val="en-US" w:eastAsia="en-US"/>
              </w:rPr>
            </w:pPr>
          </w:p>
        </w:tc>
        <w:tc>
          <w:tcPr>
            <w:tcW w:w="3885" w:type="dxa"/>
          </w:tcPr>
          <w:p w14:paraId="6F2BEA8B" w14:textId="77777777" w:rsidR="00B17774" w:rsidRPr="002C43E8" w:rsidRDefault="00B17774" w:rsidP="00E5676B">
            <w:pPr>
              <w:pStyle w:val="Glossarytabletext"/>
              <w:rPr>
                <w:lang w:val="en-US" w:eastAsia="en-US"/>
              </w:rPr>
            </w:pPr>
          </w:p>
        </w:tc>
      </w:tr>
      <w:tr w:rsidR="00B17774" w:rsidRPr="002C43E8" w14:paraId="3F790050" w14:textId="77777777" w:rsidTr="00E5676B">
        <w:tc>
          <w:tcPr>
            <w:tcW w:w="2721" w:type="dxa"/>
          </w:tcPr>
          <w:p w14:paraId="46D5E665" w14:textId="77777777" w:rsidR="00B17774" w:rsidRPr="002C43E8" w:rsidRDefault="00B17774" w:rsidP="00E5676B">
            <w:pPr>
              <w:pStyle w:val="Glossarytabletext"/>
              <w:rPr>
                <w:lang w:val="en-US" w:eastAsia="en-US"/>
              </w:rPr>
            </w:pPr>
          </w:p>
        </w:tc>
        <w:tc>
          <w:tcPr>
            <w:tcW w:w="3885" w:type="dxa"/>
          </w:tcPr>
          <w:p w14:paraId="16F4915B" w14:textId="77777777" w:rsidR="00B17774" w:rsidRPr="002C43E8" w:rsidRDefault="00B17774" w:rsidP="00E5676B">
            <w:pPr>
              <w:pStyle w:val="Glossarytabletext"/>
              <w:rPr>
                <w:lang w:val="en-US" w:eastAsia="en-US"/>
              </w:rPr>
            </w:pPr>
          </w:p>
        </w:tc>
      </w:tr>
      <w:tr w:rsidR="00B17774" w:rsidRPr="002C43E8" w14:paraId="6666DC8E" w14:textId="77777777" w:rsidTr="00E5676B">
        <w:tc>
          <w:tcPr>
            <w:tcW w:w="2721" w:type="dxa"/>
          </w:tcPr>
          <w:p w14:paraId="200DD601" w14:textId="77777777" w:rsidR="00B17774" w:rsidRPr="002C43E8" w:rsidRDefault="00B17774" w:rsidP="00E5676B">
            <w:pPr>
              <w:pStyle w:val="Glossarytabletext"/>
              <w:rPr>
                <w:lang w:val="en-US" w:eastAsia="en-US"/>
              </w:rPr>
            </w:pPr>
          </w:p>
        </w:tc>
        <w:tc>
          <w:tcPr>
            <w:tcW w:w="3885" w:type="dxa"/>
          </w:tcPr>
          <w:p w14:paraId="4DD7AF24" w14:textId="77777777" w:rsidR="00B17774" w:rsidRPr="002C43E8" w:rsidRDefault="00B17774" w:rsidP="00E5676B">
            <w:pPr>
              <w:pStyle w:val="Glossarytabletext"/>
              <w:rPr>
                <w:lang w:val="en-US" w:eastAsia="en-US"/>
              </w:rPr>
            </w:pPr>
          </w:p>
        </w:tc>
      </w:tr>
      <w:tr w:rsidR="00B17774" w:rsidRPr="002C43E8" w14:paraId="073469FD" w14:textId="77777777" w:rsidTr="00E5676B">
        <w:tc>
          <w:tcPr>
            <w:tcW w:w="2721" w:type="dxa"/>
          </w:tcPr>
          <w:p w14:paraId="132823AF" w14:textId="77777777" w:rsidR="00B17774" w:rsidRPr="002C43E8" w:rsidRDefault="00B17774" w:rsidP="00E5676B">
            <w:pPr>
              <w:pStyle w:val="Glossarytabletext"/>
              <w:rPr>
                <w:lang w:val="en-US" w:eastAsia="en-US"/>
              </w:rPr>
            </w:pPr>
          </w:p>
        </w:tc>
        <w:tc>
          <w:tcPr>
            <w:tcW w:w="3885" w:type="dxa"/>
          </w:tcPr>
          <w:p w14:paraId="05ED99DD" w14:textId="77777777" w:rsidR="00B17774" w:rsidRPr="002C43E8" w:rsidRDefault="00B17774" w:rsidP="00E5676B">
            <w:pPr>
              <w:pStyle w:val="Glossarytabletext"/>
              <w:rPr>
                <w:lang w:val="en-US" w:eastAsia="en-US"/>
              </w:rPr>
            </w:pPr>
          </w:p>
        </w:tc>
      </w:tr>
      <w:tr w:rsidR="00B17774" w:rsidRPr="002C43E8" w14:paraId="4F060E21" w14:textId="77777777" w:rsidTr="00E5676B">
        <w:tc>
          <w:tcPr>
            <w:tcW w:w="2721" w:type="dxa"/>
          </w:tcPr>
          <w:p w14:paraId="00D2B2F4" w14:textId="77777777" w:rsidR="00B17774" w:rsidRPr="002C43E8" w:rsidRDefault="00B17774" w:rsidP="00E5676B">
            <w:pPr>
              <w:pStyle w:val="Glossarytabletext"/>
              <w:rPr>
                <w:lang w:val="en-US" w:eastAsia="en-US"/>
              </w:rPr>
            </w:pPr>
          </w:p>
        </w:tc>
        <w:tc>
          <w:tcPr>
            <w:tcW w:w="3885" w:type="dxa"/>
          </w:tcPr>
          <w:p w14:paraId="2E27FC47" w14:textId="77777777" w:rsidR="00B17774" w:rsidRPr="002C43E8" w:rsidRDefault="00B17774" w:rsidP="00E5676B">
            <w:pPr>
              <w:pStyle w:val="Glossarytabletext"/>
              <w:rPr>
                <w:lang w:val="en-US" w:eastAsia="en-US"/>
              </w:rPr>
            </w:pPr>
          </w:p>
        </w:tc>
      </w:tr>
      <w:tr w:rsidR="00B17774" w:rsidRPr="002C43E8" w14:paraId="0674B616" w14:textId="77777777" w:rsidTr="00E5676B">
        <w:tc>
          <w:tcPr>
            <w:tcW w:w="2721" w:type="dxa"/>
          </w:tcPr>
          <w:p w14:paraId="3658E144" w14:textId="77777777" w:rsidR="00B17774" w:rsidRPr="002C43E8" w:rsidRDefault="00B17774" w:rsidP="00E5676B">
            <w:pPr>
              <w:pStyle w:val="Glossarytabletext"/>
              <w:rPr>
                <w:lang w:val="en-US" w:eastAsia="en-US"/>
              </w:rPr>
            </w:pPr>
          </w:p>
        </w:tc>
        <w:tc>
          <w:tcPr>
            <w:tcW w:w="3885" w:type="dxa"/>
          </w:tcPr>
          <w:p w14:paraId="0AC6C4B3" w14:textId="77777777" w:rsidR="00B17774" w:rsidRPr="002C43E8" w:rsidRDefault="00B17774" w:rsidP="00E5676B">
            <w:pPr>
              <w:pStyle w:val="Glossarytabletext"/>
              <w:rPr>
                <w:lang w:val="en-US" w:eastAsia="en-US"/>
              </w:rPr>
            </w:pPr>
          </w:p>
        </w:tc>
      </w:tr>
      <w:tr w:rsidR="00B17774" w:rsidRPr="002C43E8" w14:paraId="29E62C28" w14:textId="77777777" w:rsidTr="00E5676B">
        <w:tc>
          <w:tcPr>
            <w:tcW w:w="2721" w:type="dxa"/>
          </w:tcPr>
          <w:p w14:paraId="467A202A" w14:textId="77777777" w:rsidR="00B17774" w:rsidRPr="002C43E8" w:rsidRDefault="00B17774" w:rsidP="00E5676B">
            <w:pPr>
              <w:pStyle w:val="Glossarytabletext"/>
              <w:rPr>
                <w:lang w:val="en-US" w:eastAsia="en-US"/>
              </w:rPr>
            </w:pPr>
          </w:p>
        </w:tc>
        <w:tc>
          <w:tcPr>
            <w:tcW w:w="3885" w:type="dxa"/>
          </w:tcPr>
          <w:p w14:paraId="5630D19C" w14:textId="77777777" w:rsidR="00B17774" w:rsidRPr="002C43E8" w:rsidRDefault="00B17774" w:rsidP="00E5676B">
            <w:pPr>
              <w:pStyle w:val="Glossarytabletext"/>
              <w:rPr>
                <w:lang w:val="en-US" w:eastAsia="en-US"/>
              </w:rPr>
            </w:pPr>
          </w:p>
        </w:tc>
      </w:tr>
      <w:tr w:rsidR="00B17774" w:rsidRPr="002C43E8" w14:paraId="77FEC5CD" w14:textId="77777777" w:rsidTr="00E5676B">
        <w:tc>
          <w:tcPr>
            <w:tcW w:w="2721" w:type="dxa"/>
          </w:tcPr>
          <w:p w14:paraId="7E38D63D" w14:textId="77777777" w:rsidR="00B17774" w:rsidRPr="002C43E8" w:rsidRDefault="00B17774" w:rsidP="00E5676B">
            <w:pPr>
              <w:pStyle w:val="Glossarytabletext"/>
              <w:rPr>
                <w:lang w:val="en-US" w:eastAsia="en-US"/>
              </w:rPr>
            </w:pPr>
          </w:p>
        </w:tc>
        <w:tc>
          <w:tcPr>
            <w:tcW w:w="3885" w:type="dxa"/>
          </w:tcPr>
          <w:p w14:paraId="657FEEF3" w14:textId="77777777" w:rsidR="00B17774" w:rsidRPr="002C43E8" w:rsidRDefault="00B17774" w:rsidP="00E5676B">
            <w:pPr>
              <w:pStyle w:val="Glossarytabletext"/>
              <w:rPr>
                <w:lang w:val="en-US" w:eastAsia="en-US"/>
              </w:rPr>
            </w:pPr>
          </w:p>
        </w:tc>
      </w:tr>
      <w:tr w:rsidR="00B17774" w:rsidRPr="002C43E8" w14:paraId="00C92DD2" w14:textId="77777777" w:rsidTr="00E5676B">
        <w:tc>
          <w:tcPr>
            <w:tcW w:w="2721" w:type="dxa"/>
          </w:tcPr>
          <w:p w14:paraId="03F74E66" w14:textId="77777777" w:rsidR="00B17774" w:rsidRPr="002C43E8" w:rsidRDefault="00B17774" w:rsidP="00E5676B">
            <w:pPr>
              <w:pStyle w:val="Glossarytabletext"/>
              <w:rPr>
                <w:lang w:val="en-US" w:eastAsia="en-US"/>
              </w:rPr>
            </w:pPr>
          </w:p>
        </w:tc>
        <w:tc>
          <w:tcPr>
            <w:tcW w:w="3885" w:type="dxa"/>
          </w:tcPr>
          <w:p w14:paraId="41875B5F" w14:textId="77777777" w:rsidR="00B17774" w:rsidRPr="002C43E8" w:rsidRDefault="00B17774" w:rsidP="00E5676B">
            <w:pPr>
              <w:pStyle w:val="Glossarytabletext"/>
              <w:rPr>
                <w:lang w:val="en-US" w:eastAsia="en-US"/>
              </w:rPr>
            </w:pPr>
          </w:p>
        </w:tc>
      </w:tr>
      <w:tr w:rsidR="00B17774" w:rsidRPr="002C43E8" w14:paraId="7526B8BB" w14:textId="77777777" w:rsidTr="00E5676B">
        <w:tc>
          <w:tcPr>
            <w:tcW w:w="2721" w:type="dxa"/>
          </w:tcPr>
          <w:p w14:paraId="40EF90C1" w14:textId="77777777" w:rsidR="00B17774" w:rsidRPr="002C43E8" w:rsidRDefault="00B17774" w:rsidP="00E5676B">
            <w:pPr>
              <w:pStyle w:val="Glossarytabletext"/>
              <w:rPr>
                <w:lang w:val="en-US" w:eastAsia="en-US"/>
              </w:rPr>
            </w:pPr>
          </w:p>
        </w:tc>
        <w:tc>
          <w:tcPr>
            <w:tcW w:w="3885" w:type="dxa"/>
          </w:tcPr>
          <w:p w14:paraId="4191102F" w14:textId="77777777" w:rsidR="00B17774" w:rsidRPr="002C43E8" w:rsidRDefault="00B17774" w:rsidP="00E5676B">
            <w:pPr>
              <w:pStyle w:val="Glossarytabletext"/>
              <w:rPr>
                <w:lang w:val="en-US" w:eastAsia="en-US"/>
              </w:rPr>
            </w:pPr>
          </w:p>
        </w:tc>
      </w:tr>
      <w:tr w:rsidR="00B17774" w:rsidRPr="002C43E8" w14:paraId="1A5A6E63" w14:textId="77777777" w:rsidTr="00E5676B">
        <w:tc>
          <w:tcPr>
            <w:tcW w:w="2721" w:type="dxa"/>
          </w:tcPr>
          <w:p w14:paraId="6989E015" w14:textId="77777777" w:rsidR="00B17774" w:rsidRPr="002C43E8" w:rsidRDefault="00B17774" w:rsidP="00E5676B">
            <w:pPr>
              <w:pStyle w:val="Glossarytabletext"/>
              <w:rPr>
                <w:lang w:val="en-US" w:eastAsia="en-US"/>
              </w:rPr>
            </w:pPr>
          </w:p>
        </w:tc>
        <w:tc>
          <w:tcPr>
            <w:tcW w:w="3885" w:type="dxa"/>
          </w:tcPr>
          <w:p w14:paraId="69667319" w14:textId="77777777" w:rsidR="00B17774" w:rsidRPr="002C43E8" w:rsidRDefault="00B17774" w:rsidP="00E5676B">
            <w:pPr>
              <w:pStyle w:val="Glossarytabletext"/>
              <w:rPr>
                <w:lang w:val="en-US" w:eastAsia="en-US"/>
              </w:rPr>
            </w:pPr>
          </w:p>
        </w:tc>
      </w:tr>
      <w:tr w:rsidR="00B17774" w:rsidRPr="002C43E8" w14:paraId="10EDF259" w14:textId="77777777" w:rsidTr="00E5676B">
        <w:tc>
          <w:tcPr>
            <w:tcW w:w="2721" w:type="dxa"/>
          </w:tcPr>
          <w:p w14:paraId="1A497973" w14:textId="77777777" w:rsidR="00B17774" w:rsidRPr="002C43E8" w:rsidRDefault="00B17774" w:rsidP="00E5676B">
            <w:pPr>
              <w:pStyle w:val="Glossarytabletext"/>
              <w:rPr>
                <w:lang w:val="en-US" w:eastAsia="en-US"/>
              </w:rPr>
            </w:pPr>
          </w:p>
        </w:tc>
        <w:tc>
          <w:tcPr>
            <w:tcW w:w="3885" w:type="dxa"/>
          </w:tcPr>
          <w:p w14:paraId="0FC4EE12" w14:textId="77777777" w:rsidR="00B17774" w:rsidRPr="002C43E8" w:rsidRDefault="00B17774" w:rsidP="00E5676B">
            <w:pPr>
              <w:pStyle w:val="Glossarytabletext"/>
              <w:rPr>
                <w:lang w:val="en-US" w:eastAsia="en-US"/>
              </w:rPr>
            </w:pPr>
          </w:p>
        </w:tc>
      </w:tr>
      <w:tr w:rsidR="00B17774" w:rsidRPr="002C43E8" w14:paraId="5CD7041A" w14:textId="77777777" w:rsidTr="00E5676B">
        <w:tc>
          <w:tcPr>
            <w:tcW w:w="2721" w:type="dxa"/>
          </w:tcPr>
          <w:p w14:paraId="1376F097" w14:textId="77777777" w:rsidR="00B17774" w:rsidRPr="002C43E8" w:rsidRDefault="00B17774" w:rsidP="00E5676B">
            <w:pPr>
              <w:pStyle w:val="Glossarytabletext"/>
              <w:rPr>
                <w:lang w:val="en-US" w:eastAsia="en-US"/>
              </w:rPr>
            </w:pPr>
          </w:p>
        </w:tc>
        <w:tc>
          <w:tcPr>
            <w:tcW w:w="3885" w:type="dxa"/>
          </w:tcPr>
          <w:p w14:paraId="54F8836E" w14:textId="77777777" w:rsidR="00B17774" w:rsidRPr="002C43E8" w:rsidRDefault="00B17774" w:rsidP="00E5676B">
            <w:pPr>
              <w:pStyle w:val="Glossarytabletext"/>
              <w:rPr>
                <w:lang w:val="en-US" w:eastAsia="en-US"/>
              </w:rPr>
            </w:pPr>
          </w:p>
        </w:tc>
      </w:tr>
      <w:tr w:rsidR="00B17774" w:rsidRPr="002C43E8" w14:paraId="5A0C72AA" w14:textId="77777777" w:rsidTr="00E5676B">
        <w:tc>
          <w:tcPr>
            <w:tcW w:w="2721" w:type="dxa"/>
          </w:tcPr>
          <w:p w14:paraId="3FC53DED" w14:textId="77777777" w:rsidR="00B17774" w:rsidRPr="002C43E8" w:rsidRDefault="00B17774" w:rsidP="00E5676B">
            <w:pPr>
              <w:pStyle w:val="Glossarytabletext"/>
              <w:rPr>
                <w:lang w:val="en-US" w:eastAsia="en-US"/>
              </w:rPr>
            </w:pPr>
          </w:p>
        </w:tc>
        <w:tc>
          <w:tcPr>
            <w:tcW w:w="3885" w:type="dxa"/>
          </w:tcPr>
          <w:p w14:paraId="0CE576D5" w14:textId="77777777" w:rsidR="00B17774" w:rsidRPr="002C43E8" w:rsidRDefault="00B17774" w:rsidP="00E5676B">
            <w:pPr>
              <w:pStyle w:val="Glossarytabletext"/>
              <w:rPr>
                <w:lang w:val="en-US" w:eastAsia="en-US"/>
              </w:rPr>
            </w:pPr>
          </w:p>
        </w:tc>
      </w:tr>
    </w:tbl>
    <w:p w14:paraId="2A97C0D2" w14:textId="77777777" w:rsidR="00E5385B" w:rsidRDefault="00E5385B" w:rsidP="00B17774"/>
    <w:p w14:paraId="1ACD02B2" w14:textId="77777777" w:rsidR="00B17774" w:rsidRDefault="00B17774" w:rsidP="00B17774"/>
    <w:p w14:paraId="45ED284D"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3F6296BC" w14:textId="6F39D824" w:rsidR="00B17774" w:rsidRPr="007C2B20" w:rsidRDefault="00840701" w:rsidP="000C2A9D">
      <w:pPr>
        <w:pStyle w:val="ChapterHeading"/>
      </w:pPr>
      <w:bookmarkStart w:id="4" w:name="GeneralOutline"/>
      <w:bookmarkEnd w:id="4"/>
      <w:r w:rsidRPr="000C2A9D">
        <w:lastRenderedPageBreak/>
        <w:br/>
      </w:r>
      <w:bookmarkStart w:id="5" w:name="_Toc524940285"/>
      <w:r w:rsidR="0013537B" w:rsidRPr="0013537B">
        <w:t>Work test exemption for recent retirees</w:t>
      </w:r>
      <w:bookmarkEnd w:id="5"/>
    </w:p>
    <w:p w14:paraId="443D79CC" w14:textId="77777777" w:rsidR="00B17774" w:rsidRDefault="00B17774" w:rsidP="00B17774">
      <w:pPr>
        <w:pStyle w:val="Heading2"/>
      </w:pPr>
      <w:r>
        <w:t>Outline of chapter</w:t>
      </w:r>
    </w:p>
    <w:p w14:paraId="29A1C978" w14:textId="53917375" w:rsidR="00A60E85" w:rsidRPr="00A60E85" w:rsidRDefault="00A60E85" w:rsidP="00A60E85">
      <w:pPr>
        <w:numPr>
          <w:ilvl w:val="1"/>
          <w:numId w:val="7"/>
        </w:numPr>
      </w:pPr>
      <w:r w:rsidRPr="00A60E85">
        <w:t xml:space="preserve">Schedule # makes amendments to the </w:t>
      </w:r>
      <w:r w:rsidR="00BC2AFC" w:rsidRPr="00BC2AFC">
        <w:t xml:space="preserve">non-concessional contributions </w:t>
      </w:r>
      <w:r w:rsidR="00BC2AFC">
        <w:t xml:space="preserve">rules in the </w:t>
      </w:r>
      <w:r>
        <w:t xml:space="preserve">ITAA 1997 </w:t>
      </w:r>
      <w:r w:rsidRPr="00A60E85">
        <w:t xml:space="preserve">to complement proposed amendments to the </w:t>
      </w:r>
      <w:r w:rsidR="00075A3A">
        <w:t xml:space="preserve">contribution acceptance rules in the </w:t>
      </w:r>
      <w:r w:rsidRPr="00A60E85">
        <w:rPr>
          <w:i/>
        </w:rPr>
        <w:t xml:space="preserve">Superannuation Industry (Supervision) Regulations 1994 </w:t>
      </w:r>
      <w:r w:rsidRPr="00A60E85">
        <w:t>and</w:t>
      </w:r>
      <w:r w:rsidRPr="00A60E85">
        <w:rPr>
          <w:i/>
        </w:rPr>
        <w:t xml:space="preserve"> </w:t>
      </w:r>
      <w:r w:rsidRPr="00A60E85">
        <w:rPr>
          <w:i/>
          <w:iCs/>
        </w:rPr>
        <w:t xml:space="preserve">Retirement Savings Accounts Regulations 1997 </w:t>
      </w:r>
      <w:r w:rsidRPr="00A60E85">
        <w:rPr>
          <w:iCs/>
        </w:rPr>
        <w:t>(proposed regulation changes)</w:t>
      </w:r>
      <w:r w:rsidRPr="00A60E85">
        <w:t>.</w:t>
      </w:r>
    </w:p>
    <w:p w14:paraId="3EBACDFF" w14:textId="3AE87B70" w:rsidR="00A60E85" w:rsidRPr="00A60E85" w:rsidRDefault="00A60E85" w:rsidP="00A60E85">
      <w:pPr>
        <w:numPr>
          <w:ilvl w:val="1"/>
          <w:numId w:val="7"/>
        </w:numPr>
      </w:pPr>
      <w:r w:rsidRPr="00A60E85">
        <w:t xml:space="preserve">The proposed regulation changes provide a one-year exemption from the work test that applies </w:t>
      </w:r>
      <w:r w:rsidR="000131B6" w:rsidRPr="000131B6">
        <w:t xml:space="preserve">as part of the superannuation contribution acceptance rules </w:t>
      </w:r>
      <w:r w:rsidRPr="00A60E85">
        <w:t>to allow recent retirees to boost their superannuation balances.</w:t>
      </w:r>
    </w:p>
    <w:p w14:paraId="0576563D" w14:textId="689AD625" w:rsidR="00B17774" w:rsidRDefault="00A60E85" w:rsidP="00A60E85">
      <w:pPr>
        <w:pStyle w:val="base-text-paragraph"/>
      </w:pPr>
      <w:r w:rsidRPr="00A60E85">
        <w:t>This Schedule ensures that the proposed regulation changes operate as intended by preventing an individual accessing a benefit up to the value of providing a three year work test exemption period</w:t>
      </w:r>
      <w:r w:rsidR="00922357">
        <w:t>.</w:t>
      </w:r>
      <w:r w:rsidRPr="00A60E85">
        <w:t xml:space="preserve"> </w:t>
      </w:r>
      <w:r w:rsidR="00922357">
        <w:t xml:space="preserve">This unintended outcome could otherwise be </w:t>
      </w:r>
      <w:r w:rsidR="008A675A">
        <w:t>the</w:t>
      </w:r>
      <w:r w:rsidRPr="00A60E85">
        <w:t xml:space="preserve"> result of an interaction between th</w:t>
      </w:r>
      <w:r w:rsidR="00A52B77">
        <w:t>e work test rules and the bring</w:t>
      </w:r>
      <w:r w:rsidR="00A52B77">
        <w:noBreakHyphen/>
      </w:r>
      <w:r w:rsidRPr="00A60E85">
        <w:t>forward arrangements for non</w:t>
      </w:r>
      <w:r w:rsidR="00922357">
        <w:noBreakHyphen/>
      </w:r>
      <w:r w:rsidRPr="00A60E85">
        <w:t>concessional contributions in the</w:t>
      </w:r>
      <w:r w:rsidR="00BE494E">
        <w:t xml:space="preserve"> ITAA 1997</w:t>
      </w:r>
      <w:r w:rsidRPr="00A60E85">
        <w:t>.</w:t>
      </w:r>
    </w:p>
    <w:p w14:paraId="132ABAD5" w14:textId="42D34508" w:rsidR="00525D43" w:rsidRPr="00525D43" w:rsidRDefault="00525D43" w:rsidP="00525D43">
      <w:pPr>
        <w:pStyle w:val="base-text-paragraph"/>
      </w:pPr>
      <w:r w:rsidRPr="00525D43">
        <w:t>All legislative references in this chapter are to the ITAA 1997 unless otherwise stated.</w:t>
      </w:r>
    </w:p>
    <w:p w14:paraId="27D70E72" w14:textId="77777777" w:rsidR="00B17774" w:rsidRDefault="00B17774" w:rsidP="00B17774">
      <w:pPr>
        <w:pStyle w:val="Heading2"/>
      </w:pPr>
      <w:r>
        <w:t>Context of amendments</w:t>
      </w:r>
    </w:p>
    <w:p w14:paraId="0051EC4E" w14:textId="1229AA50" w:rsidR="00B17774" w:rsidRPr="00E20BD2" w:rsidRDefault="00E20BD2" w:rsidP="004A2E33">
      <w:pPr>
        <w:pStyle w:val="Heading3"/>
      </w:pPr>
      <w:r w:rsidRPr="00E20BD2">
        <w:t>Work test exemption provided by</w:t>
      </w:r>
      <w:r>
        <w:t xml:space="preserve"> proposed regulation changes</w:t>
      </w:r>
    </w:p>
    <w:p w14:paraId="325FB022" w14:textId="0082A141" w:rsidR="00E20BD2" w:rsidRPr="006C0A16" w:rsidRDefault="00E20BD2" w:rsidP="00E20BD2">
      <w:pPr>
        <w:pStyle w:val="base-text-paragraph"/>
      </w:pPr>
      <w:r>
        <w:t>Collectively</w:t>
      </w:r>
      <w:r w:rsidR="007F6D6A">
        <w:t>,</w:t>
      </w:r>
      <w:r>
        <w:t xml:space="preserve"> Schedule # and</w:t>
      </w:r>
      <w:r w:rsidR="00FF50FF">
        <w:t xml:space="preserve"> certain</w:t>
      </w:r>
      <w:r>
        <w:t xml:space="preserve"> </w:t>
      </w:r>
      <w:r w:rsidR="00FF50FF">
        <w:t xml:space="preserve">proposed </w:t>
      </w:r>
      <w:r>
        <w:t>regulation changes</w:t>
      </w:r>
      <w:r w:rsidR="00FF50FF">
        <w:t xml:space="preserve"> </w:t>
      </w:r>
      <w:r w:rsidRPr="00E20BD2">
        <w:t xml:space="preserve">implement the measure announced in the 2018-19 Budget as </w:t>
      </w:r>
      <w:r w:rsidRPr="006C0A16">
        <w:t>‘More Choices for a Longer Life — work test exemption for recent retirees’.</w:t>
      </w:r>
    </w:p>
    <w:p w14:paraId="480A7234" w14:textId="62377EFA" w:rsidR="00E20BD2" w:rsidRPr="006C0A16" w:rsidRDefault="00E20BD2" w:rsidP="00E20BD2">
      <w:pPr>
        <w:pStyle w:val="base-text-paragraph"/>
      </w:pPr>
      <w:r w:rsidRPr="006C0A16">
        <w:t xml:space="preserve">In order to keep making voluntary contributions to superannuation, individuals aged 65 to </w:t>
      </w:r>
      <w:r w:rsidR="008C2697" w:rsidRPr="006C0A16">
        <w:t>74</w:t>
      </w:r>
      <w:r w:rsidRPr="006C0A16">
        <w:t xml:space="preserve"> are generally required to work a minimum number of hours during a particular period in the financial year (known as the work test). Proposed regulation changes will provide a one-year exemption from the work test for superannuation contributions to allow certain recent retirees to boost their superannuation balances, provided the individual satisfied the work test in the previous financial year.  See the </w:t>
      </w:r>
      <w:r w:rsidR="002262DD" w:rsidRPr="006C0A16">
        <w:t xml:space="preserve">exposure draft </w:t>
      </w:r>
      <w:r w:rsidRPr="006C0A16">
        <w:t>explanatory statement for the proposed regulation changes for further information.</w:t>
      </w:r>
    </w:p>
    <w:p w14:paraId="535E8836" w14:textId="3A13FE8B" w:rsidR="008E29DD" w:rsidRDefault="00BE6150" w:rsidP="004A2E33">
      <w:pPr>
        <w:pStyle w:val="Heading3"/>
      </w:pPr>
      <w:r>
        <w:lastRenderedPageBreak/>
        <w:t>Bring-</w:t>
      </w:r>
      <w:r w:rsidR="008E29DD" w:rsidRPr="008E29DD">
        <w:t>forward rule for non-concessional contributions</w:t>
      </w:r>
    </w:p>
    <w:p w14:paraId="262A80C0" w14:textId="2E70D943" w:rsidR="008E29DD" w:rsidRDefault="004A2E33" w:rsidP="004A2E33">
      <w:pPr>
        <w:pStyle w:val="base-text-paragraph"/>
      </w:pPr>
      <w:r>
        <w:t>Non-</w:t>
      </w:r>
      <w:r w:rsidRPr="004A2E33">
        <w:t>concessional contributions are, generally, contributions made from an individual’s after tax income (that is, from income that has been taxed at their marginal rate) and are therefore not included in the assessable income of the superannuation fund.  Ind</w:t>
      </w:r>
      <w:r w:rsidR="00E5402A">
        <w:t>ividuals may choose to make non-</w:t>
      </w:r>
      <w:r w:rsidRPr="004A2E33">
        <w:t>concessional contributions to their superannuation because future earnings on these contributions will be taxed at the concessional rate of 15 per cent.</w:t>
      </w:r>
    </w:p>
    <w:p w14:paraId="22A24479" w14:textId="034B5997" w:rsidR="004A2E33" w:rsidRDefault="004A2E33" w:rsidP="004A2E33">
      <w:pPr>
        <w:pStyle w:val="base-text-paragraph"/>
      </w:pPr>
      <w:r w:rsidRPr="004A2E33">
        <w:t xml:space="preserve">To ensure superannuation is being used to increase individuals’ income in retirement, and not for tax minimisation or estate planning purposes, there </w:t>
      </w:r>
      <w:r w:rsidR="00E5402A">
        <w:t>are limits on the amount of non-</w:t>
      </w:r>
      <w:r w:rsidRPr="004A2E33">
        <w:t xml:space="preserve">concessional contributions individuals can make.  There is an annual non-concessional contributions cap limiting the amount of contributions that can be made each financial year, as well as a general transfer balance cap limiting </w:t>
      </w:r>
      <w:r w:rsidR="00E5402A">
        <w:t xml:space="preserve">how much of </w:t>
      </w:r>
      <w:r w:rsidRPr="004A2E33">
        <w:t>an individual’s superannuation</w:t>
      </w:r>
      <w:r w:rsidR="00E5402A" w:rsidRPr="00E5402A">
        <w:t xml:space="preserve"> can be transferred into the retirement phase</w:t>
      </w:r>
      <w:r w:rsidRPr="004A2E33">
        <w:t>.</w:t>
      </w:r>
    </w:p>
    <w:p w14:paraId="05283A22" w14:textId="50791D49" w:rsidR="00B22F9E" w:rsidRDefault="00EE34FF" w:rsidP="00EE34FF">
      <w:pPr>
        <w:pStyle w:val="base-text-paragraph"/>
      </w:pPr>
      <w:r w:rsidRPr="00EE34FF">
        <w:t xml:space="preserve">Individuals may be able to access a bring-forward non-concessional contributions cap of two or three times the general annual cap over a period of up to three years, depending, amongst other things, on their </w:t>
      </w:r>
      <w:r w:rsidR="007925FB">
        <w:t xml:space="preserve">total </w:t>
      </w:r>
      <w:r w:rsidRPr="00EE34FF">
        <w:t>superannuation balance</w:t>
      </w:r>
      <w:r>
        <w:t xml:space="preserve">. </w:t>
      </w:r>
    </w:p>
    <w:p w14:paraId="5C4AF4D9" w14:textId="77777777" w:rsidR="00B22F9E" w:rsidRPr="00B22F9E" w:rsidRDefault="00B22F9E" w:rsidP="00B22F9E">
      <w:pPr>
        <w:pStyle w:val="base-text-paragraph"/>
      </w:pPr>
      <w:r w:rsidRPr="00B22F9E">
        <w:t>An individual is eligible to access the bring</w:t>
      </w:r>
      <w:r w:rsidRPr="00B22F9E">
        <w:noBreakHyphen/>
        <w:t>forward non</w:t>
      </w:r>
      <w:r w:rsidRPr="00B22F9E">
        <w:noBreakHyphen/>
        <w:t>concessional contributions cap in a particular financial year (the first year) if:</w:t>
      </w:r>
    </w:p>
    <w:p w14:paraId="42A00346" w14:textId="77777777" w:rsidR="00B22F9E" w:rsidRPr="00B22F9E" w:rsidRDefault="00B22F9E" w:rsidP="00B22F9E">
      <w:pPr>
        <w:pStyle w:val="dotpoint"/>
      </w:pPr>
      <w:r w:rsidRPr="00B22F9E">
        <w:t>their non</w:t>
      </w:r>
      <w:r w:rsidRPr="00B22F9E">
        <w:noBreakHyphen/>
        <w:t>concessional contributions for that financial year exceed their general non</w:t>
      </w:r>
      <w:r w:rsidRPr="00B22F9E">
        <w:noBreakHyphen/>
        <w:t xml:space="preserve">concessional contributions cap; </w:t>
      </w:r>
    </w:p>
    <w:p w14:paraId="0FAA6821" w14:textId="7178DCC1" w:rsidR="00B22F9E" w:rsidRPr="00B22F9E" w:rsidRDefault="00B22F9E" w:rsidP="00B22F9E">
      <w:pPr>
        <w:pStyle w:val="dotpoint"/>
      </w:pPr>
      <w:r w:rsidRPr="00B22F9E">
        <w:t xml:space="preserve">their total superannuation balance </w:t>
      </w:r>
      <w:r w:rsidR="009541DA">
        <w:t xml:space="preserve">immediately </w:t>
      </w:r>
      <w:r w:rsidRPr="00B22F9E">
        <w:t xml:space="preserve">before the start of the financial year is less than the general transfer balance cap; </w:t>
      </w:r>
    </w:p>
    <w:p w14:paraId="17696959" w14:textId="77777777" w:rsidR="00B22F9E" w:rsidRPr="00B22F9E" w:rsidRDefault="00B22F9E" w:rsidP="00B22F9E">
      <w:pPr>
        <w:pStyle w:val="dotpoint"/>
      </w:pPr>
      <w:r w:rsidRPr="00B22F9E">
        <w:t>the difference between the general transfer balance cap and their total superannuation balance (the first year cap space) is greater than the general non</w:t>
      </w:r>
      <w:r w:rsidRPr="00B22F9E">
        <w:noBreakHyphen/>
        <w:t>concessional contributions cap;</w:t>
      </w:r>
    </w:p>
    <w:p w14:paraId="41FB2704" w14:textId="77777777" w:rsidR="00B22F9E" w:rsidRPr="00B22F9E" w:rsidRDefault="00B22F9E" w:rsidP="00B22F9E">
      <w:pPr>
        <w:pStyle w:val="dotpoint"/>
      </w:pPr>
      <w:r w:rsidRPr="00B22F9E">
        <w:t>they are under 65 years of age at any time in that financial year; and</w:t>
      </w:r>
    </w:p>
    <w:p w14:paraId="23218078" w14:textId="2663E37E" w:rsidR="00B22F9E" w:rsidRDefault="00B22F9E" w:rsidP="00B22F9E">
      <w:pPr>
        <w:pStyle w:val="dotpoint"/>
      </w:pPr>
      <w:proofErr w:type="gramStart"/>
      <w:r w:rsidRPr="00B22F9E">
        <w:t>a</w:t>
      </w:r>
      <w:proofErr w:type="gramEnd"/>
      <w:r w:rsidRPr="00B22F9E">
        <w:t xml:space="preserve"> bring</w:t>
      </w:r>
      <w:r w:rsidRPr="00B22F9E">
        <w:noBreakHyphen/>
        <w:t>forward period is not currently in operation in respect of the financial year</w:t>
      </w:r>
      <w:r>
        <w:t>.</w:t>
      </w:r>
    </w:p>
    <w:p w14:paraId="46085801" w14:textId="51654E30" w:rsidR="00B22F9E" w:rsidRDefault="00B22F9E" w:rsidP="00B22F9E">
      <w:pPr>
        <w:pStyle w:val="base-text-paragraph"/>
      </w:pPr>
      <w:r>
        <w:t xml:space="preserve">Where an individual accesses the bring-forward cap, their non-concessional contributions cap for the first year is determined by reference to the difference between the general transfer balance cap and the individual’s total super balance before the start of the first year, and will be either 2 or 3 times the </w:t>
      </w:r>
      <w:r w:rsidR="00F72E9F">
        <w:t xml:space="preserve">annual </w:t>
      </w:r>
      <w:r w:rsidR="00F72E9F" w:rsidRPr="00F72E9F">
        <w:t xml:space="preserve">non-concessional contributions </w:t>
      </w:r>
      <w:r>
        <w:t xml:space="preserve">cap. The caps for the second and third years (if applicable) are determined by </w:t>
      </w:r>
      <w:r>
        <w:lastRenderedPageBreak/>
        <w:t>reference to the difference between the general transfer balance cap and the individual’s total super balance before the start of the second and third years respectively.</w:t>
      </w:r>
    </w:p>
    <w:p w14:paraId="492502EB" w14:textId="77777777" w:rsidR="00B22F9E" w:rsidRDefault="00B22F9E" w:rsidP="00B22F9E">
      <w:pPr>
        <w:pStyle w:val="base-text-paragraph"/>
      </w:pPr>
      <w:r>
        <w:t>The bring-forward period is also effectively determined by reference to the difference between the general transfer balance cap and the individual’s total superannuation balance before the start of the first year.</w:t>
      </w:r>
    </w:p>
    <w:p w14:paraId="2BEDC212" w14:textId="6BA36A94" w:rsidR="00B22F9E" w:rsidRDefault="00F304AA" w:rsidP="00B22F9E">
      <w:pPr>
        <w:pStyle w:val="base-text-paragraph"/>
      </w:pPr>
      <w:r>
        <w:t>Once the bring-</w:t>
      </w:r>
      <w:r w:rsidR="00B22F9E">
        <w:t>forward period has expired, an individual may then access the annual cap or a new bring forward cap if eligible.</w:t>
      </w:r>
    </w:p>
    <w:p w14:paraId="63614A15" w14:textId="3AE1BD47" w:rsidR="00B22F9E" w:rsidRDefault="00FF6047" w:rsidP="00FF6047">
      <w:pPr>
        <w:pStyle w:val="Heading3"/>
      </w:pPr>
      <w:r w:rsidRPr="00FF6047">
        <w:t xml:space="preserve">Interaction between bring-forward arrangements and work test exemption (prior to the amendments </w:t>
      </w:r>
      <w:r w:rsidR="007054EF">
        <w:t>proposed</w:t>
      </w:r>
      <w:r w:rsidRPr="00FF6047">
        <w:t xml:space="preserve"> by this Schedule)</w:t>
      </w:r>
    </w:p>
    <w:p w14:paraId="6D458010" w14:textId="434C1BC0" w:rsidR="00FF6047" w:rsidRDefault="00FF6047" w:rsidP="00FF6047">
      <w:pPr>
        <w:pStyle w:val="base-text-paragraph"/>
      </w:pPr>
      <w:r>
        <w:t xml:space="preserve">In order to access the bring-forward non-concessional contributions cap, an individual must be under 65 years of age at any time in the first year of the bring-forward arrangements. </w:t>
      </w:r>
    </w:p>
    <w:p w14:paraId="1E4EE618" w14:textId="36756B05" w:rsidR="00FF6047" w:rsidRDefault="00FF6047" w:rsidP="00FF6047">
      <w:pPr>
        <w:pStyle w:val="base-text-paragraph"/>
      </w:pPr>
      <w:r>
        <w:t xml:space="preserve">Generally, members aged 65 to </w:t>
      </w:r>
      <w:r w:rsidR="008C2697">
        <w:t>74</w:t>
      </w:r>
      <w:r>
        <w:t xml:space="preserve"> must satisfy the work test during a financial year in order to make contributions. However, following the </w:t>
      </w:r>
      <w:r w:rsidR="00B80C6E">
        <w:t>application date</w:t>
      </w:r>
      <w:r>
        <w:t xml:space="preserve"> of the proposed re</w:t>
      </w:r>
      <w:r w:rsidR="00B80C6E">
        <w:t>gulation changes (1 July 2019)</w:t>
      </w:r>
      <w:r>
        <w:t>, a member that satisfied the work test during the previous financial year may make contributions for a financial year without satisfying the work test in that year.</w:t>
      </w:r>
    </w:p>
    <w:p w14:paraId="3C8B1492" w14:textId="13209B35" w:rsidR="00FF6047" w:rsidRDefault="00FF6047" w:rsidP="00FF6047">
      <w:pPr>
        <w:pStyle w:val="base-text-paragraph"/>
      </w:pPr>
      <w:r>
        <w:t>Currently, an individual may bring forward up to three times the annual non-concessional contributions cap in a financial year in which the individual satisfies the work test.</w:t>
      </w:r>
    </w:p>
    <w:p w14:paraId="0164CD32" w14:textId="028AE0BF" w:rsidR="00FF6047" w:rsidRDefault="00FF6047" w:rsidP="00FF6047">
      <w:pPr>
        <w:pStyle w:val="base-text-paragraph"/>
      </w:pPr>
      <w:r w:rsidRPr="00FF6047">
        <w:t>The interaction between the bring-forward arrangements and the work test exemption may allow some individuals (transitioning between age 64 and 65) to bring forward up to three times the annual n</w:t>
      </w:r>
      <w:r>
        <w:t>on</w:t>
      </w:r>
      <w:r>
        <w:noBreakHyphen/>
      </w:r>
      <w:r w:rsidRPr="00FF6047">
        <w:t>concessional contributions cap in a financial year in which the individual did not satisfy the work test. It is not intended that the work test exemption be used to provide benefits equivalent to providing an additional three years to make voluntary superannuation contributions.</w:t>
      </w:r>
    </w:p>
    <w:p w14:paraId="32BBA501" w14:textId="70A81B39" w:rsidR="00C405A7" w:rsidRPr="00C405A7" w:rsidRDefault="00CF1BFD" w:rsidP="00F679C5">
      <w:pPr>
        <w:pStyle w:val="ExampleHeading"/>
      </w:pPr>
      <w:r>
        <w:t xml:space="preserve"> </w:t>
      </w:r>
      <w:r w:rsidR="00C405A7" w:rsidRPr="00C405A7">
        <w:t>– Individual using the bring-forward arrangements to obtain benefits equivalent to a three-year work test exemption (contrary to policy intent)</w:t>
      </w:r>
    </w:p>
    <w:p w14:paraId="014287F5" w14:textId="44C4B65E" w:rsidR="00821202" w:rsidRPr="00821202" w:rsidRDefault="00821202" w:rsidP="00F679C5">
      <w:pPr>
        <w:pStyle w:val="exampletext"/>
      </w:pPr>
      <w:r w:rsidRPr="00821202">
        <w:t>Jake turns 65 on 10 August 2019. Jake makes a voluntary contribution to his superannuation fund on 11 August 2019. As the contribution is made after 10 August 2019, in accordance with the rules that apply for members aged 65, before accepting the contribution Jake’s superannuation fund must be satisfied that either:</w:t>
      </w:r>
    </w:p>
    <w:p w14:paraId="70667986" w14:textId="77777777" w:rsidR="00821202" w:rsidRPr="00821202" w:rsidRDefault="00821202" w:rsidP="00F679C5">
      <w:pPr>
        <w:pStyle w:val="exampledotpoint1"/>
      </w:pPr>
      <w:r w:rsidRPr="00821202">
        <w:t>Jake satisfies the work test for the 2019-20 financial year; or</w:t>
      </w:r>
    </w:p>
    <w:p w14:paraId="2650FA60" w14:textId="69069630" w:rsidR="00821202" w:rsidRDefault="00821202" w:rsidP="00F679C5">
      <w:pPr>
        <w:pStyle w:val="exampledotpoint1"/>
      </w:pPr>
      <w:proofErr w:type="gramStart"/>
      <w:r w:rsidRPr="00821202">
        <w:lastRenderedPageBreak/>
        <w:t>that</w:t>
      </w:r>
      <w:proofErr w:type="gramEnd"/>
      <w:r w:rsidRPr="00821202">
        <w:t xml:space="preserve"> Jake qualifies for the work test exemption </w:t>
      </w:r>
      <w:r>
        <w:t xml:space="preserve">(provided by the proposed regulation changes) </w:t>
      </w:r>
      <w:r w:rsidRPr="00821202">
        <w:t>for the 2019-20 financial year.</w:t>
      </w:r>
    </w:p>
    <w:p w14:paraId="3CBC8DFF" w14:textId="519761A7" w:rsidR="00821202" w:rsidRPr="00821202" w:rsidRDefault="00821202" w:rsidP="00F679C5">
      <w:pPr>
        <w:pStyle w:val="exampletext"/>
      </w:pPr>
      <w:r w:rsidRPr="00821202">
        <w:t xml:space="preserve">Jake was not gainfully employed during the 2019-20 financial year and therefore does not satisfy the work test for that year. Jake worked part-time for </w:t>
      </w:r>
      <w:r w:rsidR="002F45DF">
        <w:t>12</w:t>
      </w:r>
      <w:r w:rsidRPr="00821202">
        <w:t xml:space="preserve"> hours a week during the 2018-19 financial </w:t>
      </w:r>
      <w:proofErr w:type="gramStart"/>
      <w:r w:rsidRPr="00821202">
        <w:t>year</w:t>
      </w:r>
      <w:proofErr w:type="gramEnd"/>
      <w:r w:rsidRPr="00821202">
        <w:t xml:space="preserve"> and meets the other criteria for qualifying for the work test exemption for the 2019-20 financial year.</w:t>
      </w:r>
    </w:p>
    <w:p w14:paraId="09DF2799" w14:textId="3A4B9DFB" w:rsidR="00C405A7" w:rsidRDefault="00821202" w:rsidP="00F679C5">
      <w:pPr>
        <w:pStyle w:val="exampletext"/>
      </w:pPr>
      <w:r w:rsidRPr="00821202">
        <w:t xml:space="preserve">Jake is 64 at some time during the 2019-20 financial </w:t>
      </w:r>
      <w:proofErr w:type="gramStart"/>
      <w:r w:rsidRPr="00821202">
        <w:t>year</w:t>
      </w:r>
      <w:proofErr w:type="gramEnd"/>
      <w:r w:rsidRPr="00821202">
        <w:t xml:space="preserve"> and is therefo</w:t>
      </w:r>
      <w:r>
        <w:t>re eligible to access the bring-forward option for non-</w:t>
      </w:r>
      <w:r w:rsidRPr="00821202">
        <w:t xml:space="preserve">concessional contributions in that financial year (provided the other criteria for accessing those arrangements are satisfied).  Jake could </w:t>
      </w:r>
      <w:r w:rsidR="004323C0">
        <w:t xml:space="preserve">access the </w:t>
      </w:r>
      <w:r w:rsidRPr="00821202">
        <w:t>bring</w:t>
      </w:r>
      <w:r w:rsidR="004323C0">
        <w:noBreakHyphen/>
      </w:r>
      <w:r w:rsidRPr="00821202">
        <w:t xml:space="preserve">forward </w:t>
      </w:r>
      <w:r w:rsidR="004323C0">
        <w:t>option for</w:t>
      </w:r>
      <w:r w:rsidRPr="00821202">
        <w:t xml:space="preserve"> non</w:t>
      </w:r>
      <w:r>
        <w:t>-</w:t>
      </w:r>
      <w:r w:rsidRPr="00821202">
        <w:t xml:space="preserve">concessional contributions in the 2019-20 financial </w:t>
      </w:r>
      <w:proofErr w:type="gramStart"/>
      <w:r w:rsidRPr="00821202">
        <w:t>year</w:t>
      </w:r>
      <w:proofErr w:type="gramEnd"/>
      <w:r w:rsidRPr="00821202">
        <w:t xml:space="preserve">, despite the fact that </w:t>
      </w:r>
      <w:r w:rsidR="00E87072">
        <w:t>he</w:t>
      </w:r>
      <w:r w:rsidRPr="00821202">
        <w:t xml:space="preserve"> did not work in that year.</w:t>
      </w:r>
    </w:p>
    <w:p w14:paraId="61E32B59" w14:textId="77777777" w:rsidR="00B17774" w:rsidRDefault="00B17774" w:rsidP="00B17774">
      <w:pPr>
        <w:pStyle w:val="Heading2"/>
      </w:pPr>
      <w:r>
        <w:t>Summary of new law</w:t>
      </w:r>
    </w:p>
    <w:p w14:paraId="69023C4D" w14:textId="3E37825E" w:rsidR="00196811" w:rsidRDefault="00196811" w:rsidP="00196811">
      <w:pPr>
        <w:pStyle w:val="base-text-paragraph"/>
      </w:pPr>
      <w:r w:rsidRPr="00196811">
        <w:t xml:space="preserve">Schedule # makes amendments to the </w:t>
      </w:r>
      <w:r w:rsidR="004F6F9C" w:rsidRPr="004F6F9C">
        <w:t>eligibility criteria for accessing the bring</w:t>
      </w:r>
      <w:r w:rsidR="004F6F9C" w:rsidRPr="004F6F9C">
        <w:noBreakHyphen/>
        <w:t xml:space="preserve">forward arrangements for non-concessional contributions </w:t>
      </w:r>
      <w:r w:rsidR="004F6F9C">
        <w:t xml:space="preserve">in the </w:t>
      </w:r>
      <w:r w:rsidRPr="00196811">
        <w:t xml:space="preserve">ITAA 1997 to complement proposed </w:t>
      </w:r>
      <w:r>
        <w:t>regulation changes to</w:t>
      </w:r>
      <w:r w:rsidR="00044C4C">
        <w:t xml:space="preserve"> superannuation</w:t>
      </w:r>
      <w:r w:rsidRPr="00196811">
        <w:t xml:space="preserve"> contribution acceptance rules</w:t>
      </w:r>
      <w:r>
        <w:t>.</w:t>
      </w:r>
      <w:r w:rsidRPr="00196811">
        <w:t xml:space="preserve"> </w:t>
      </w:r>
    </w:p>
    <w:p w14:paraId="3607A884" w14:textId="15D04638" w:rsidR="00196811" w:rsidRDefault="00196811" w:rsidP="00196811">
      <w:pPr>
        <w:pStyle w:val="base-text-paragraph"/>
      </w:pPr>
      <w:r>
        <w:t xml:space="preserve">The proposed regulation changes </w:t>
      </w:r>
      <w:r w:rsidRPr="00196811">
        <w:t xml:space="preserve">provide a one-year exemption from the work test that applies for superannuation contributions to allow recent retirees to boost their superannuation balances. </w:t>
      </w:r>
    </w:p>
    <w:p w14:paraId="1D02DE86" w14:textId="4FB61D0C" w:rsidR="00196811" w:rsidRPr="00196811" w:rsidRDefault="00196811" w:rsidP="00196811">
      <w:pPr>
        <w:pStyle w:val="base-text-paragraph"/>
      </w:pPr>
      <w:r w:rsidRPr="00196811">
        <w:t xml:space="preserve">Individuals aged 65 to </w:t>
      </w:r>
      <w:r w:rsidR="008C2697">
        <w:t>74</w:t>
      </w:r>
      <w:r w:rsidRPr="00196811">
        <w:t xml:space="preserve"> must </w:t>
      </w:r>
      <w:r w:rsidR="00F50BA3">
        <w:t xml:space="preserve">satisfy a work test by </w:t>
      </w:r>
      <w:r w:rsidRPr="00196811">
        <w:t>work</w:t>
      </w:r>
      <w:r w:rsidR="00F50BA3">
        <w:t>ing</w:t>
      </w:r>
      <w:r w:rsidRPr="00196811">
        <w:t xml:space="preserve"> a minimum number of hours during a particular period in the financial year in order to keep making voluntary contributions to superannuation</w:t>
      </w:r>
      <w:r w:rsidR="00F50BA3">
        <w:t xml:space="preserve">. </w:t>
      </w:r>
      <w:r>
        <w:t xml:space="preserve">Following the proposed regulation changes, </w:t>
      </w:r>
      <w:r w:rsidR="008C2697">
        <w:t>individuals aged 65 to 74</w:t>
      </w:r>
      <w:r w:rsidRPr="00196811">
        <w:t xml:space="preserve"> years with</w:t>
      </w:r>
      <w:r w:rsidR="00FA7076">
        <w:t xml:space="preserve"> total</w:t>
      </w:r>
      <w:r w:rsidRPr="00196811">
        <w:t xml:space="preserve"> superannuation balances below $300,000 can </w:t>
      </w:r>
      <w:r>
        <w:t xml:space="preserve">also </w:t>
      </w:r>
      <w:r w:rsidRPr="00196811">
        <w:t>make voluntary contributions to their superannuation for 12 months from the end of the financial year in which they last met the work test.</w:t>
      </w:r>
    </w:p>
    <w:p w14:paraId="3561BC1C" w14:textId="655C1D3A" w:rsidR="00196811" w:rsidRPr="00C55B12" w:rsidRDefault="00196811" w:rsidP="00196811">
      <w:pPr>
        <w:pStyle w:val="base-text-paragraph"/>
      </w:pPr>
      <w:r w:rsidRPr="00196811">
        <w:t>This Schedule ensures that the proposed regulation changes operate as intended by preventing an individual accessing a benefit up to the value of providing a three year work test exemption period as a result of an interaction between the work test rule</w:t>
      </w:r>
      <w:r w:rsidR="00044C4C">
        <w:t>s and the bring</w:t>
      </w:r>
      <w:r w:rsidR="00044C4C">
        <w:noBreakHyphen/>
      </w:r>
      <w:r w:rsidRPr="00196811">
        <w:t xml:space="preserve">forward </w:t>
      </w:r>
      <w:r w:rsidRPr="00B10505">
        <w:t>arrangements for non-concessional contributions in the ITAA 1997.</w:t>
      </w:r>
    </w:p>
    <w:p w14:paraId="6302EC51" w14:textId="01CC8BCC" w:rsidR="00B17774" w:rsidRPr="00D2610D" w:rsidRDefault="00196811" w:rsidP="00B17774">
      <w:pPr>
        <w:pStyle w:val="base-text-paragraph"/>
        <w:numPr>
          <w:ilvl w:val="1"/>
          <w:numId w:val="7"/>
        </w:numPr>
      </w:pPr>
      <w:r w:rsidRPr="00D2610D">
        <w:t>This is achieved by</w:t>
      </w:r>
      <w:r w:rsidR="00044C4C" w:rsidRPr="00D2610D">
        <w:t xml:space="preserve"> </w:t>
      </w:r>
      <w:r w:rsidR="004F6F9C" w:rsidRPr="00D2610D">
        <w:t xml:space="preserve">amendments to </w:t>
      </w:r>
      <w:r w:rsidR="00044C4C" w:rsidRPr="00D2610D">
        <w:t xml:space="preserve">ensure contributions made relying on the work test exemption are </w:t>
      </w:r>
      <w:r w:rsidR="00B10505" w:rsidRPr="00D2610D">
        <w:t>excluded</w:t>
      </w:r>
      <w:r w:rsidR="00756FD7" w:rsidRPr="00D2610D">
        <w:t xml:space="preserve"> when assessing eligibility</w:t>
      </w:r>
      <w:r w:rsidR="004F6F9C" w:rsidRPr="00D2610D">
        <w:t xml:space="preserve"> for the bring</w:t>
      </w:r>
      <w:r w:rsidR="004F6F9C" w:rsidRPr="00D2610D">
        <w:noBreakHyphen/>
        <w:t>forward arrangements for non-concessional contributions</w:t>
      </w:r>
      <w:r w:rsidR="00044C4C" w:rsidRPr="00D2610D">
        <w:t>.</w:t>
      </w:r>
      <w:r w:rsidR="004F6F9C" w:rsidRPr="00D2610D">
        <w:t xml:space="preserve"> </w:t>
      </w:r>
    </w:p>
    <w:p w14:paraId="0230D8BD" w14:textId="77777777" w:rsidR="00B17774" w:rsidRDefault="00B17774" w:rsidP="00B17774">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3E1DA618" w14:textId="77777777" w:rsidTr="00E5676B">
        <w:tc>
          <w:tcPr>
            <w:tcW w:w="3275" w:type="dxa"/>
          </w:tcPr>
          <w:p w14:paraId="26F7810F" w14:textId="77777777" w:rsidR="00B17774" w:rsidRPr="004666B8" w:rsidRDefault="00B17774" w:rsidP="00E5676B">
            <w:pPr>
              <w:pStyle w:val="tableheaderwithintable"/>
              <w:rPr>
                <w:lang w:val="en-US" w:eastAsia="en-US"/>
              </w:rPr>
            </w:pPr>
            <w:r w:rsidRPr="004666B8">
              <w:rPr>
                <w:lang w:val="en-US" w:eastAsia="en-US"/>
              </w:rPr>
              <w:t>New law</w:t>
            </w:r>
          </w:p>
        </w:tc>
        <w:tc>
          <w:tcPr>
            <w:tcW w:w="3276" w:type="dxa"/>
          </w:tcPr>
          <w:p w14:paraId="001EF159" w14:textId="77777777" w:rsidR="00B17774" w:rsidRPr="004666B8" w:rsidRDefault="00B17774" w:rsidP="00E5676B">
            <w:pPr>
              <w:pStyle w:val="tableheaderwithintable"/>
              <w:rPr>
                <w:lang w:val="en-US" w:eastAsia="en-US"/>
              </w:rPr>
            </w:pPr>
            <w:r w:rsidRPr="004666B8">
              <w:rPr>
                <w:lang w:val="en-US" w:eastAsia="en-US"/>
              </w:rPr>
              <w:t>Current law</w:t>
            </w:r>
          </w:p>
        </w:tc>
      </w:tr>
      <w:tr w:rsidR="00B17774" w:rsidRPr="004666B8" w14:paraId="4E27B62D" w14:textId="77777777" w:rsidTr="00E5676B">
        <w:tc>
          <w:tcPr>
            <w:tcW w:w="3275" w:type="dxa"/>
          </w:tcPr>
          <w:p w14:paraId="533F5CA2" w14:textId="1F1BD226" w:rsidR="00B17774" w:rsidRPr="00D2610D" w:rsidRDefault="00FD06B6" w:rsidP="00FD06B6">
            <w:pPr>
              <w:pStyle w:val="tabletext"/>
              <w:rPr>
                <w:lang w:eastAsia="en-US"/>
              </w:rPr>
            </w:pPr>
            <w:r w:rsidRPr="00FD06B6">
              <w:rPr>
                <w:lang w:eastAsia="en-US"/>
              </w:rPr>
              <w:t xml:space="preserve">An individual is </w:t>
            </w:r>
            <w:r>
              <w:rPr>
                <w:lang w:eastAsia="en-US"/>
              </w:rPr>
              <w:t xml:space="preserve">only </w:t>
            </w:r>
            <w:r w:rsidRPr="00FD06B6">
              <w:rPr>
                <w:lang w:eastAsia="en-US"/>
              </w:rPr>
              <w:t xml:space="preserve">eligible to access the </w:t>
            </w:r>
            <w:r w:rsidR="005913A9">
              <w:rPr>
                <w:lang w:eastAsia="en-US"/>
              </w:rPr>
              <w:t xml:space="preserve">first year of the </w:t>
            </w:r>
            <w:r w:rsidRPr="00FD06B6">
              <w:rPr>
                <w:lang w:eastAsia="en-US"/>
              </w:rPr>
              <w:t>bring</w:t>
            </w:r>
            <w:r w:rsidRPr="00FD06B6">
              <w:rPr>
                <w:lang w:eastAsia="en-US"/>
              </w:rPr>
              <w:noBreakHyphen/>
              <w:t>forward non</w:t>
            </w:r>
            <w:r w:rsidRPr="00FD06B6">
              <w:rPr>
                <w:lang w:eastAsia="en-US"/>
              </w:rPr>
              <w:noBreakHyphen/>
              <w:t xml:space="preserve">concessional </w:t>
            </w:r>
            <w:r w:rsidRPr="00CA0967">
              <w:rPr>
                <w:lang w:eastAsia="en-US"/>
              </w:rPr>
              <w:t>contributions cap in</w:t>
            </w:r>
            <w:r w:rsidRPr="00C66531">
              <w:rPr>
                <w:lang w:eastAsia="en-US"/>
              </w:rPr>
              <w:t xml:space="preserve"> a particular financial year if </w:t>
            </w:r>
            <w:r w:rsidR="005E0107" w:rsidRPr="00C66531">
              <w:rPr>
                <w:lang w:eastAsia="en-US"/>
              </w:rPr>
              <w:t xml:space="preserve">their </w:t>
            </w:r>
            <w:r w:rsidR="005E0107" w:rsidRPr="00D2610D">
              <w:rPr>
                <w:lang w:eastAsia="en-US"/>
              </w:rPr>
              <w:t>non</w:t>
            </w:r>
            <w:r w:rsidR="005E0107" w:rsidRPr="00D2610D">
              <w:rPr>
                <w:lang w:eastAsia="en-US"/>
              </w:rPr>
              <w:noBreakHyphen/>
              <w:t xml:space="preserve">concessional contributions </w:t>
            </w:r>
            <w:r w:rsidR="00CA0967" w:rsidRPr="00D2610D">
              <w:rPr>
                <w:b/>
                <w:i/>
                <w:lang w:eastAsia="en-US"/>
              </w:rPr>
              <w:t>excluding</w:t>
            </w:r>
            <w:r w:rsidRPr="00D2610D">
              <w:rPr>
                <w:b/>
                <w:i/>
                <w:lang w:eastAsia="en-US"/>
              </w:rPr>
              <w:t xml:space="preserve"> any work test exemption contributions</w:t>
            </w:r>
            <w:r w:rsidR="00667CBE" w:rsidRPr="00D2610D">
              <w:rPr>
                <w:lang w:eastAsia="en-US"/>
              </w:rPr>
              <w:t xml:space="preserve"> for</w:t>
            </w:r>
            <w:r w:rsidRPr="00D2610D">
              <w:rPr>
                <w:lang w:eastAsia="en-US"/>
              </w:rPr>
              <w:t xml:space="preserve"> </w:t>
            </w:r>
            <w:r w:rsidR="00667CBE" w:rsidRPr="00D2610D">
              <w:rPr>
                <w:lang w:eastAsia="en-US"/>
              </w:rPr>
              <w:t xml:space="preserve">that financial year </w:t>
            </w:r>
            <w:r w:rsidR="005E0107" w:rsidRPr="00D2610D">
              <w:rPr>
                <w:lang w:eastAsia="en-US"/>
              </w:rPr>
              <w:t>exceed their general non</w:t>
            </w:r>
            <w:r w:rsidRPr="00D2610D">
              <w:rPr>
                <w:lang w:eastAsia="en-US"/>
              </w:rPr>
              <w:noBreakHyphen/>
              <w:t>concessional contributions cap.</w:t>
            </w:r>
          </w:p>
          <w:p w14:paraId="5FA9B293" w14:textId="4829DBB3" w:rsidR="00667CBE" w:rsidRPr="00D2610D" w:rsidRDefault="00667CBE" w:rsidP="00FD06B6">
            <w:pPr>
              <w:pStyle w:val="tabletext"/>
              <w:rPr>
                <w:lang w:eastAsia="en-US"/>
              </w:rPr>
            </w:pPr>
          </w:p>
          <w:p w14:paraId="14241AEE" w14:textId="0959C8C3" w:rsidR="00667CBE" w:rsidRDefault="00667CBE" w:rsidP="00FD06B6">
            <w:pPr>
              <w:pStyle w:val="tabletext"/>
              <w:rPr>
                <w:lang w:eastAsia="en-US"/>
              </w:rPr>
            </w:pPr>
            <w:r w:rsidRPr="00D2610D">
              <w:rPr>
                <w:lang w:eastAsia="en-US"/>
              </w:rPr>
              <w:t>‘Work test exemption contributions’ are</w:t>
            </w:r>
            <w:r w:rsidRPr="00D2610D">
              <w:rPr>
                <w:sz w:val="22"/>
              </w:rPr>
              <w:t xml:space="preserve"> </w:t>
            </w:r>
            <w:r w:rsidR="00CA0967" w:rsidRPr="00D2610D">
              <w:rPr>
                <w:lang w:eastAsia="en-US"/>
              </w:rPr>
              <w:t xml:space="preserve">any </w:t>
            </w:r>
            <w:r w:rsidRPr="00D2610D">
              <w:rPr>
                <w:lang w:eastAsia="en-US"/>
              </w:rPr>
              <w:t>contributions accepted by a superannuation fund or an RSA</w:t>
            </w:r>
            <w:r w:rsidR="00810E18" w:rsidRPr="00D2610D">
              <w:rPr>
                <w:lang w:eastAsia="en-US"/>
              </w:rPr>
              <w:t xml:space="preserve"> institution</w:t>
            </w:r>
            <w:r w:rsidRPr="00D2610D">
              <w:rPr>
                <w:lang w:eastAsia="en-US"/>
              </w:rPr>
              <w:t xml:space="preserve"> in the financial year due to the operation of the proposed regulation changes</w:t>
            </w:r>
            <w:r w:rsidR="00454457" w:rsidRPr="00CA0967">
              <w:rPr>
                <w:lang w:eastAsia="en-US"/>
              </w:rPr>
              <w:t xml:space="preserve"> (which provide a work test exemption</w:t>
            </w:r>
            <w:r w:rsidR="00454457">
              <w:rPr>
                <w:lang w:eastAsia="en-US"/>
              </w:rPr>
              <w:t>)</w:t>
            </w:r>
            <w:r>
              <w:rPr>
                <w:lang w:eastAsia="en-US"/>
              </w:rPr>
              <w:t>.</w:t>
            </w:r>
          </w:p>
          <w:p w14:paraId="424A790A" w14:textId="77777777" w:rsidR="000B06DC" w:rsidRDefault="000B06DC" w:rsidP="00FD06B6">
            <w:pPr>
              <w:pStyle w:val="tabletext"/>
              <w:rPr>
                <w:lang w:eastAsia="en-US"/>
              </w:rPr>
            </w:pPr>
          </w:p>
          <w:p w14:paraId="1279BA7E" w14:textId="3E1241F6" w:rsidR="000B06DC" w:rsidRPr="004666B8" w:rsidRDefault="000B06DC" w:rsidP="00FD06B6">
            <w:pPr>
              <w:pStyle w:val="tabletext"/>
              <w:rPr>
                <w:lang w:val="en-US" w:eastAsia="en-US"/>
              </w:rPr>
            </w:pPr>
            <w:r>
              <w:rPr>
                <w:lang w:eastAsia="en-US"/>
              </w:rPr>
              <w:t>The other eligibility criteria for accessing the bring-forward arrangements remain the same.</w:t>
            </w:r>
          </w:p>
        </w:tc>
        <w:tc>
          <w:tcPr>
            <w:tcW w:w="3276" w:type="dxa"/>
          </w:tcPr>
          <w:p w14:paraId="5DB5BB5C" w14:textId="4172BA8C" w:rsidR="005E0107" w:rsidRPr="005E0107" w:rsidRDefault="005E0107" w:rsidP="005E0107">
            <w:pPr>
              <w:pStyle w:val="tabletext"/>
              <w:rPr>
                <w:lang w:eastAsia="en-US"/>
              </w:rPr>
            </w:pPr>
            <w:r w:rsidRPr="005E0107">
              <w:rPr>
                <w:lang w:eastAsia="en-US"/>
              </w:rPr>
              <w:t xml:space="preserve">An individual is eligible to access the </w:t>
            </w:r>
            <w:r w:rsidR="005913A9">
              <w:rPr>
                <w:lang w:eastAsia="en-US"/>
              </w:rPr>
              <w:t xml:space="preserve">first year of the </w:t>
            </w:r>
            <w:r w:rsidRPr="005E0107">
              <w:rPr>
                <w:lang w:eastAsia="en-US"/>
              </w:rPr>
              <w:t>bring</w:t>
            </w:r>
            <w:r w:rsidRPr="005E0107">
              <w:rPr>
                <w:lang w:eastAsia="en-US"/>
              </w:rPr>
              <w:noBreakHyphen/>
              <w:t>forward non</w:t>
            </w:r>
            <w:r w:rsidRPr="005E0107">
              <w:rPr>
                <w:lang w:eastAsia="en-US"/>
              </w:rPr>
              <w:noBreakHyphen/>
              <w:t>concessional contributions cap in a particular financial year if:</w:t>
            </w:r>
          </w:p>
          <w:p w14:paraId="1FE199C2" w14:textId="77777777" w:rsidR="005E0107" w:rsidRPr="005E0107" w:rsidRDefault="005E0107" w:rsidP="005E0107">
            <w:pPr>
              <w:pStyle w:val="Bullet"/>
              <w:rPr>
                <w:lang w:eastAsia="en-US"/>
              </w:rPr>
            </w:pPr>
            <w:r w:rsidRPr="005E0107">
              <w:rPr>
                <w:lang w:eastAsia="en-US"/>
              </w:rPr>
              <w:t>their non</w:t>
            </w:r>
            <w:r w:rsidRPr="005E0107">
              <w:rPr>
                <w:lang w:eastAsia="en-US"/>
              </w:rPr>
              <w:noBreakHyphen/>
              <w:t>concessional contributions for that financial year exceed their general non</w:t>
            </w:r>
            <w:r w:rsidRPr="005E0107">
              <w:rPr>
                <w:lang w:eastAsia="en-US"/>
              </w:rPr>
              <w:noBreakHyphen/>
              <w:t xml:space="preserve">concessional contributions cap; </w:t>
            </w:r>
          </w:p>
          <w:p w14:paraId="2CD45915" w14:textId="77777777" w:rsidR="005E0107" w:rsidRPr="005E0107" w:rsidRDefault="005E0107" w:rsidP="005E0107">
            <w:pPr>
              <w:pStyle w:val="Bullet"/>
              <w:rPr>
                <w:lang w:eastAsia="en-US"/>
              </w:rPr>
            </w:pPr>
            <w:r w:rsidRPr="005E0107">
              <w:rPr>
                <w:lang w:eastAsia="en-US"/>
              </w:rPr>
              <w:t xml:space="preserve">their total superannuation balance is less than the general transfer balance cap; </w:t>
            </w:r>
          </w:p>
          <w:p w14:paraId="696A378B" w14:textId="77777777" w:rsidR="005E0107" w:rsidRPr="005E0107" w:rsidRDefault="005E0107" w:rsidP="005E0107">
            <w:pPr>
              <w:pStyle w:val="Bullet"/>
              <w:rPr>
                <w:lang w:eastAsia="en-US"/>
              </w:rPr>
            </w:pPr>
            <w:r w:rsidRPr="005E0107">
              <w:rPr>
                <w:lang w:eastAsia="en-US"/>
              </w:rPr>
              <w:t>the difference between the general transfer balance cap and their total superannuation balance (the first year cap space) is greater than the general non</w:t>
            </w:r>
            <w:r w:rsidRPr="005E0107">
              <w:rPr>
                <w:lang w:eastAsia="en-US"/>
              </w:rPr>
              <w:noBreakHyphen/>
              <w:t>concessional contributions cap;</w:t>
            </w:r>
          </w:p>
          <w:p w14:paraId="2AE1C330" w14:textId="77777777" w:rsidR="005E0107" w:rsidRPr="005E0107" w:rsidRDefault="005E0107" w:rsidP="005E0107">
            <w:pPr>
              <w:pStyle w:val="Bullet"/>
              <w:rPr>
                <w:lang w:eastAsia="en-US"/>
              </w:rPr>
            </w:pPr>
            <w:r w:rsidRPr="005E0107">
              <w:rPr>
                <w:lang w:eastAsia="en-US"/>
              </w:rPr>
              <w:t>they are under 65 years of age at any time in that financial year; and</w:t>
            </w:r>
          </w:p>
          <w:p w14:paraId="3209CD4C" w14:textId="77777777" w:rsidR="005E0107" w:rsidRPr="005E0107" w:rsidRDefault="005E0107" w:rsidP="005E0107">
            <w:pPr>
              <w:pStyle w:val="Bullet"/>
              <w:rPr>
                <w:lang w:eastAsia="en-US"/>
              </w:rPr>
            </w:pPr>
            <w:proofErr w:type="gramStart"/>
            <w:r w:rsidRPr="005E0107">
              <w:rPr>
                <w:lang w:eastAsia="en-US"/>
              </w:rPr>
              <w:t>a</w:t>
            </w:r>
            <w:proofErr w:type="gramEnd"/>
            <w:r w:rsidRPr="005E0107">
              <w:rPr>
                <w:lang w:eastAsia="en-US"/>
              </w:rPr>
              <w:t xml:space="preserve"> bring</w:t>
            </w:r>
            <w:r w:rsidRPr="005E0107">
              <w:rPr>
                <w:lang w:eastAsia="en-US"/>
              </w:rPr>
              <w:noBreakHyphen/>
              <w:t>forward period is not currently in operation in respect of the financial year.</w:t>
            </w:r>
          </w:p>
          <w:p w14:paraId="62F4387B" w14:textId="547799DC" w:rsidR="00B17774" w:rsidRPr="004666B8" w:rsidRDefault="008D0FD9" w:rsidP="00FA7076">
            <w:pPr>
              <w:pStyle w:val="tabletext"/>
              <w:rPr>
                <w:lang w:val="en-US" w:eastAsia="en-US"/>
              </w:rPr>
            </w:pPr>
            <w:r w:rsidRPr="008D0FD9">
              <w:rPr>
                <w:lang w:val="en-US" w:eastAsia="en-US"/>
              </w:rPr>
              <w:t xml:space="preserve">Generally, in order for a regulated superannuation fund or RSA institution to accept voluntary superannuation contributions made in respect of individuals aged 65 to </w:t>
            </w:r>
            <w:r w:rsidR="008C2697">
              <w:rPr>
                <w:lang w:val="en-US" w:eastAsia="en-US"/>
              </w:rPr>
              <w:t>74</w:t>
            </w:r>
            <w:r w:rsidRPr="008D0FD9">
              <w:rPr>
                <w:lang w:val="en-US" w:eastAsia="en-US"/>
              </w:rPr>
              <w:t>, the individual must satisfy a work test in the financial year in which the contributions are made. However, from</w:t>
            </w:r>
            <w:r w:rsidR="00240B6D">
              <w:rPr>
                <w:lang w:val="en-US" w:eastAsia="en-US"/>
              </w:rPr>
              <w:t xml:space="preserve"> the application date of the</w:t>
            </w:r>
            <w:r>
              <w:rPr>
                <w:lang w:val="en-US" w:eastAsia="en-US"/>
              </w:rPr>
              <w:t xml:space="preserve"> proposed regulation changes</w:t>
            </w:r>
            <w:r w:rsidR="00240B6D">
              <w:rPr>
                <w:lang w:val="en-US" w:eastAsia="en-US"/>
              </w:rPr>
              <w:t xml:space="preserve"> (1 July 2019)</w:t>
            </w:r>
            <w:r w:rsidRPr="008D0FD9">
              <w:rPr>
                <w:lang w:val="en-US" w:eastAsia="en-US"/>
              </w:rPr>
              <w:t xml:space="preserve">, contributions may be accepted in respect of an individual </w:t>
            </w:r>
            <w:r w:rsidR="00FA7076">
              <w:rPr>
                <w:lang w:val="en-US" w:eastAsia="en-US"/>
              </w:rPr>
              <w:t>who</w:t>
            </w:r>
            <w:r w:rsidRPr="008D0FD9">
              <w:rPr>
                <w:lang w:val="en-US" w:eastAsia="en-US"/>
              </w:rPr>
              <w:t xml:space="preserve"> does not satisfy the work test if the contributions qualify for the work test exemption.</w:t>
            </w:r>
          </w:p>
        </w:tc>
      </w:tr>
    </w:tbl>
    <w:p w14:paraId="6484C0F9" w14:textId="77777777" w:rsidR="00B17774" w:rsidRDefault="00B17774" w:rsidP="00B17774">
      <w:pPr>
        <w:pStyle w:val="Heading2"/>
      </w:pPr>
      <w:r>
        <w:lastRenderedPageBreak/>
        <w:t>Detailed explanation of new law</w:t>
      </w:r>
    </w:p>
    <w:p w14:paraId="3CD33019" w14:textId="0B566F88" w:rsidR="005E6700" w:rsidRPr="005E6700" w:rsidRDefault="005E6700" w:rsidP="005E6700">
      <w:pPr>
        <w:pStyle w:val="base-text-paragraph"/>
      </w:pPr>
      <w:r w:rsidRPr="005E6700">
        <w:t xml:space="preserve">This Schedule makes amendments to the eligibility criteria for accessing the </w:t>
      </w:r>
      <w:r w:rsidR="00F90C85">
        <w:t xml:space="preserve">first year of the </w:t>
      </w:r>
      <w:r w:rsidRPr="005E6700">
        <w:t>bring</w:t>
      </w:r>
      <w:r w:rsidRPr="005E6700">
        <w:noBreakHyphen/>
        <w:t xml:space="preserve">forward arrangements in the ITAA 1997 to ensure contributions made relying on the work test exemption are </w:t>
      </w:r>
      <w:r w:rsidR="00C66531">
        <w:t>excluded</w:t>
      </w:r>
      <w:r w:rsidRPr="005E6700">
        <w:t xml:space="preserve"> when assessing eligibility. </w:t>
      </w:r>
    </w:p>
    <w:p w14:paraId="53EC0E7C" w14:textId="01F885D5" w:rsidR="00B17774" w:rsidRDefault="007571C2" w:rsidP="00B17774">
      <w:pPr>
        <w:pStyle w:val="base-text-paragraph"/>
        <w:numPr>
          <w:ilvl w:val="1"/>
          <w:numId w:val="7"/>
        </w:numPr>
      </w:pPr>
      <w:r w:rsidRPr="007571C2">
        <w:t xml:space="preserve">This ensures that individuals cannot </w:t>
      </w:r>
      <w:r w:rsidR="008E461E">
        <w:t xml:space="preserve">access a </w:t>
      </w:r>
      <w:r w:rsidRPr="007571C2">
        <w:t>bring</w:t>
      </w:r>
      <w:r w:rsidR="008E461E">
        <w:noBreakHyphen/>
      </w:r>
      <w:r w:rsidRPr="007571C2">
        <w:t xml:space="preserve">forward </w:t>
      </w:r>
      <w:r w:rsidR="008E461E">
        <w:t>non</w:t>
      </w:r>
      <w:r w:rsidR="00EE32EC">
        <w:noBreakHyphen/>
      </w:r>
      <w:r w:rsidR="008E461E">
        <w:t xml:space="preserve">concessional </w:t>
      </w:r>
      <w:r w:rsidRPr="007571C2">
        <w:t xml:space="preserve">contributions </w:t>
      </w:r>
      <w:r w:rsidR="008E461E">
        <w:t xml:space="preserve">cap </w:t>
      </w:r>
      <w:r w:rsidRPr="007571C2">
        <w:t>of up to three times the general concessional contributions cap</w:t>
      </w:r>
      <w:r>
        <w:t xml:space="preserve"> </w:t>
      </w:r>
      <w:r w:rsidR="00EE32EC">
        <w:t xml:space="preserve">if </w:t>
      </w:r>
      <w:r>
        <w:t>relying on the work test exemption</w:t>
      </w:r>
      <w:r w:rsidR="00EE32EC">
        <w:t xml:space="preserve"> to access the arrangements</w:t>
      </w:r>
      <w:r>
        <w:t xml:space="preserve">. The policy intent of the work test exemption is to </w:t>
      </w:r>
      <w:r w:rsidRPr="007571C2">
        <w:t>provide an extra 12 months for voluntary contributions to be made in respect of a member transitioning to retirement</w:t>
      </w:r>
      <w:r>
        <w:t xml:space="preserve">. It is not intended that an individual be provided with the opportunity to access </w:t>
      </w:r>
      <w:r w:rsidRPr="007571C2">
        <w:t>benefits up to the value of providing a</w:t>
      </w:r>
      <w:r>
        <w:t>n extra</w:t>
      </w:r>
      <w:r w:rsidRPr="007571C2">
        <w:t xml:space="preserve"> three year</w:t>
      </w:r>
      <w:r>
        <w:t>s for making voluntary contributions.</w:t>
      </w:r>
    </w:p>
    <w:p w14:paraId="67886B6B" w14:textId="4216DF96" w:rsidR="007571C2" w:rsidRDefault="00CF4997" w:rsidP="00B17774">
      <w:pPr>
        <w:pStyle w:val="base-text-paragraph"/>
        <w:numPr>
          <w:ilvl w:val="1"/>
          <w:numId w:val="7"/>
        </w:numPr>
      </w:pPr>
      <w:r>
        <w:t>The amendments achieve this outcome by providing that a</w:t>
      </w:r>
      <w:r w:rsidRPr="00CF4997">
        <w:t xml:space="preserve">n individual is only eligible to access the </w:t>
      </w:r>
      <w:r w:rsidR="005372D5">
        <w:t xml:space="preserve">first year of the </w:t>
      </w:r>
      <w:r w:rsidRPr="00CF4997">
        <w:t>bring</w:t>
      </w:r>
      <w:r w:rsidRPr="00CF4997">
        <w:noBreakHyphen/>
        <w:t>forward non</w:t>
      </w:r>
      <w:r w:rsidRPr="00CF4997">
        <w:noBreakHyphen/>
        <w:t>concessional contributions cap in a particular financial yea</w:t>
      </w:r>
      <w:r>
        <w:t xml:space="preserve">r </w:t>
      </w:r>
      <w:r w:rsidRPr="00CF4997">
        <w:t>if their non</w:t>
      </w:r>
      <w:r w:rsidRPr="00CF4997">
        <w:noBreakHyphen/>
        <w:t xml:space="preserve">concessional contributions </w:t>
      </w:r>
      <w:r w:rsidR="00C66531" w:rsidRPr="00D2610D">
        <w:rPr>
          <w:b/>
          <w:i/>
        </w:rPr>
        <w:t>excluding</w:t>
      </w:r>
      <w:r w:rsidRPr="00CF4997">
        <w:rPr>
          <w:b/>
          <w:i/>
        </w:rPr>
        <w:t xml:space="preserve"> any work test exemption contributions</w:t>
      </w:r>
      <w:r w:rsidRPr="00CF4997">
        <w:t xml:space="preserve"> for that financial year exceed their general non</w:t>
      </w:r>
      <w:r w:rsidRPr="00CF4997">
        <w:noBreakHyphen/>
        <w:t>concessional contributions cap</w:t>
      </w:r>
      <w:r>
        <w:t xml:space="preserve">. </w:t>
      </w:r>
      <w:r w:rsidRPr="00CF4997">
        <w:rPr>
          <w:rStyle w:val="Referencingstyle"/>
        </w:rPr>
        <w:t xml:space="preserve">[Schedule </w:t>
      </w:r>
      <w:r w:rsidR="003E77D0">
        <w:rPr>
          <w:rStyle w:val="Referencingstyle"/>
        </w:rPr>
        <w:t>#</w:t>
      </w:r>
      <w:r w:rsidRPr="00CF4997">
        <w:rPr>
          <w:rStyle w:val="Referencingstyle"/>
        </w:rPr>
        <w:t>x, item</w:t>
      </w:r>
      <w:r w:rsidR="003E77D0">
        <w:rPr>
          <w:rStyle w:val="Referencingstyle"/>
        </w:rPr>
        <w:t>s</w:t>
      </w:r>
      <w:r w:rsidRPr="00CF4997">
        <w:rPr>
          <w:rStyle w:val="Referencingstyle"/>
        </w:rPr>
        <w:t xml:space="preserve"> </w:t>
      </w:r>
      <w:r w:rsidR="00A45504">
        <w:rPr>
          <w:rStyle w:val="Referencingstyle"/>
        </w:rPr>
        <w:t>1</w:t>
      </w:r>
      <w:r w:rsidR="003E77D0">
        <w:rPr>
          <w:rStyle w:val="Referencingstyle"/>
        </w:rPr>
        <w:t xml:space="preserve"> and 2</w:t>
      </w:r>
      <w:r w:rsidRPr="00CF4997">
        <w:rPr>
          <w:rStyle w:val="Referencingstyle"/>
        </w:rPr>
        <w:t xml:space="preserve">, </w:t>
      </w:r>
      <w:r w:rsidR="003E77D0">
        <w:rPr>
          <w:rStyle w:val="Referencingstyle"/>
        </w:rPr>
        <w:t>paragraph 292-85(3)(a) and subsection 292-85(3A)</w:t>
      </w:r>
      <w:r w:rsidRPr="00CF4997">
        <w:rPr>
          <w:rStyle w:val="Referencingstyle"/>
        </w:rPr>
        <w:t xml:space="preserve"> of </w:t>
      </w:r>
      <w:r w:rsidR="003E77D0">
        <w:rPr>
          <w:rStyle w:val="Referencingstyle"/>
        </w:rPr>
        <w:t>the ITAA 1997</w:t>
      </w:r>
      <w:r w:rsidRPr="00CF4997">
        <w:rPr>
          <w:rStyle w:val="Referencingstyle"/>
        </w:rPr>
        <w:t>]</w:t>
      </w:r>
    </w:p>
    <w:p w14:paraId="51A2A2BC" w14:textId="0FB19A5E" w:rsidR="009879EA" w:rsidRPr="009879EA" w:rsidRDefault="009879EA" w:rsidP="009879EA">
      <w:pPr>
        <w:pStyle w:val="base-text-paragraph"/>
        <w:numPr>
          <w:ilvl w:val="1"/>
          <w:numId w:val="7"/>
        </w:numPr>
      </w:pPr>
      <w:r w:rsidRPr="009879EA">
        <w:t xml:space="preserve">‘Work test exemption contributions’ are </w:t>
      </w:r>
      <w:r w:rsidR="00C66531">
        <w:t>any</w:t>
      </w:r>
      <w:r w:rsidRPr="009879EA">
        <w:t xml:space="preserve"> contributions accepted by a superannuation fund or an RSA institution in the financial year due to the operation of the proposed regulation changes (which provide a work test exemption).</w:t>
      </w:r>
    </w:p>
    <w:p w14:paraId="669E0B4D" w14:textId="028C535D" w:rsidR="009D1ED1" w:rsidRPr="009D1ED1" w:rsidRDefault="00CF4997" w:rsidP="009D1ED1">
      <w:pPr>
        <w:pStyle w:val="base-text-paragraph"/>
        <w:numPr>
          <w:ilvl w:val="1"/>
          <w:numId w:val="7"/>
        </w:numPr>
      </w:pPr>
      <w:r w:rsidRPr="00CF4997">
        <w:t xml:space="preserve">As is the case under the current law, an individual </w:t>
      </w:r>
      <w:r w:rsidR="00F91C4A">
        <w:t>aged 65 to 7</w:t>
      </w:r>
      <w:r w:rsidR="00D92B19">
        <w:t>4</w:t>
      </w:r>
      <w:r w:rsidR="00F91C4A">
        <w:t xml:space="preserve"> must satisfy </w:t>
      </w:r>
      <w:r w:rsidR="00606A1A">
        <w:t>a</w:t>
      </w:r>
      <w:r w:rsidR="00F91C4A">
        <w:t xml:space="preserve"> work test in order to make contributions that affect their eligibility to access</w:t>
      </w:r>
      <w:r w:rsidRPr="00CF4997">
        <w:t xml:space="preserve"> the bring</w:t>
      </w:r>
      <w:r w:rsidRPr="00CF4997">
        <w:noBreakHyphen/>
        <w:t>forward arrangements</w:t>
      </w:r>
      <w:r w:rsidR="00F91C4A">
        <w:t xml:space="preserve"> for non-concessional contributions.</w:t>
      </w:r>
      <w:r w:rsidRPr="00CF4997">
        <w:t xml:space="preserve"> </w:t>
      </w:r>
      <w:r w:rsidR="009D1ED1">
        <w:t>This means that if an</w:t>
      </w:r>
      <w:r w:rsidR="009D1ED1" w:rsidRPr="009D1ED1">
        <w:t xml:space="preserve"> individual would be able to access the bring-forward arrangements under the current law without relying on the work test exemption, the individual is not precluded from accessing the bring-forward arrangements (even if they use the work test exemption in that year). </w:t>
      </w:r>
    </w:p>
    <w:p w14:paraId="733459A3" w14:textId="59BEF349" w:rsidR="00CF4997" w:rsidRDefault="00CF1BFD" w:rsidP="0030042E">
      <w:pPr>
        <w:pStyle w:val="ExampleHeading"/>
      </w:pPr>
      <w:r>
        <w:t xml:space="preserve"> </w:t>
      </w:r>
      <w:r w:rsidR="00165454">
        <w:t>– Individual prevented from accessing the bring-forward arrangements by relying on work test exemption contributions</w:t>
      </w:r>
    </w:p>
    <w:p w14:paraId="763FA57B" w14:textId="07B30DF0" w:rsidR="000B32EE" w:rsidRPr="000B32EE" w:rsidRDefault="000B32EE" w:rsidP="0011590C">
      <w:pPr>
        <w:pStyle w:val="exampletext"/>
      </w:pPr>
      <w:r w:rsidRPr="000B32EE">
        <w:t xml:space="preserve">Jake turns 65 on 10 August 2019. Jake has not made any </w:t>
      </w:r>
      <w:r>
        <w:t>voluntary</w:t>
      </w:r>
      <w:r w:rsidRPr="000B32EE">
        <w:t xml:space="preserve"> contributions in the 2019</w:t>
      </w:r>
      <w:r w:rsidRPr="000B32EE">
        <w:noBreakHyphen/>
        <w:t>20 financial year prior to his 65</w:t>
      </w:r>
      <w:r w:rsidRPr="000B32EE">
        <w:rPr>
          <w:vertAlign w:val="superscript"/>
        </w:rPr>
        <w:t>th</w:t>
      </w:r>
      <w:r w:rsidRPr="000B32EE">
        <w:t xml:space="preserve"> birthday. Jake makes a </w:t>
      </w:r>
      <w:r w:rsidR="003525EC">
        <w:t xml:space="preserve">total of $123,000 of </w:t>
      </w:r>
      <w:r>
        <w:t xml:space="preserve">voluntary </w:t>
      </w:r>
      <w:r w:rsidRPr="000B32EE">
        <w:t>contribution</w:t>
      </w:r>
      <w:r w:rsidR="003525EC">
        <w:t>s</w:t>
      </w:r>
      <w:r w:rsidRPr="000B32EE">
        <w:t xml:space="preserve"> to his superannuation fund on 11 August 2019. As the contribution</w:t>
      </w:r>
      <w:r w:rsidR="003525EC">
        <w:t>s are</w:t>
      </w:r>
      <w:r w:rsidRPr="000B32EE">
        <w:t xml:space="preserve"> made after 10 August 2019, in accordance with the rules that apply for members aged 65, before accepting the contribution Jake’s superannuation fund must be satisfied that either:</w:t>
      </w:r>
    </w:p>
    <w:p w14:paraId="02BC5E8B" w14:textId="77777777" w:rsidR="000B32EE" w:rsidRPr="000B32EE" w:rsidRDefault="000B32EE" w:rsidP="009E3E6D">
      <w:pPr>
        <w:pStyle w:val="exampledotpoint1"/>
      </w:pPr>
      <w:r w:rsidRPr="000B32EE">
        <w:lastRenderedPageBreak/>
        <w:t>Jake satisfies the work test for the 2019-20 financial year; or</w:t>
      </w:r>
    </w:p>
    <w:p w14:paraId="0F839B8B" w14:textId="620A7EEC" w:rsidR="000B32EE" w:rsidRPr="000B32EE" w:rsidRDefault="000B32EE" w:rsidP="009E3E6D">
      <w:pPr>
        <w:pStyle w:val="exampledotpoint1"/>
      </w:pPr>
      <w:proofErr w:type="gramStart"/>
      <w:r w:rsidRPr="000B32EE">
        <w:t>that</w:t>
      </w:r>
      <w:proofErr w:type="gramEnd"/>
      <w:r w:rsidRPr="000B32EE">
        <w:t xml:space="preserve"> Jake qualifies for the work test exemption </w:t>
      </w:r>
      <w:r>
        <w:t xml:space="preserve">(provided by the proposed regulation changes) </w:t>
      </w:r>
      <w:r w:rsidRPr="000B32EE">
        <w:t>for the 2019-20 financial year.</w:t>
      </w:r>
    </w:p>
    <w:p w14:paraId="3D951025" w14:textId="3632FDDE" w:rsidR="000B32EE" w:rsidRPr="0011590C" w:rsidRDefault="000B32EE" w:rsidP="0011590C">
      <w:pPr>
        <w:pStyle w:val="exampletext"/>
      </w:pPr>
      <w:r w:rsidRPr="000B32EE">
        <w:t xml:space="preserve">Jake was not gainfully employed during the 2019-20 financial year and therefore does not satisfy the work test for that year. Jake worked part-time for </w:t>
      </w:r>
      <w:r w:rsidR="00EE32EC">
        <w:t>12</w:t>
      </w:r>
      <w:r w:rsidRPr="000B32EE">
        <w:t xml:space="preserve"> hours a week during the 2018-19 financial </w:t>
      </w:r>
      <w:proofErr w:type="gramStart"/>
      <w:r w:rsidRPr="000B32EE">
        <w:t>year</w:t>
      </w:r>
      <w:proofErr w:type="gramEnd"/>
      <w:r w:rsidRPr="000B32EE">
        <w:t xml:space="preserve"> and meets the other criteria for qualifying for the work test exemption for the 2019-20 financial year.</w:t>
      </w:r>
      <w:r w:rsidRPr="000D41AC">
        <w:t xml:space="preserve"> </w:t>
      </w:r>
      <w:r w:rsidR="00AA2A5F">
        <w:t>As</w:t>
      </w:r>
      <w:r w:rsidR="00181CF9" w:rsidRPr="000D41AC">
        <w:t xml:space="preserve"> </w:t>
      </w:r>
      <w:r w:rsidR="003525EC" w:rsidRPr="000D41AC">
        <w:t>Jake’s voluntary contributions of $123,000 are</w:t>
      </w:r>
      <w:r w:rsidR="00181CF9" w:rsidRPr="000D41AC">
        <w:t xml:space="preserve"> </w:t>
      </w:r>
      <w:r w:rsidR="00AA2A5F">
        <w:t xml:space="preserve">only accepted by the fund due to the work test exemption, the contributions are </w:t>
      </w:r>
      <w:r w:rsidR="00181CF9" w:rsidRPr="000D41AC">
        <w:t>‘work test exemption contributions’.</w:t>
      </w:r>
      <w:r w:rsidR="00181CF9">
        <w:rPr>
          <w:rFonts w:asciiTheme="minorHAnsi" w:eastAsiaTheme="minorHAnsi" w:hAnsiTheme="minorHAnsi" w:cstheme="minorBidi"/>
          <w:szCs w:val="22"/>
          <w:lang w:eastAsia="en-US"/>
        </w:rPr>
        <w:t xml:space="preserve"> </w:t>
      </w:r>
    </w:p>
    <w:p w14:paraId="3EB7362F" w14:textId="21ED1171" w:rsidR="00DE1D59" w:rsidRDefault="00DE1D59" w:rsidP="00DE1D59">
      <w:pPr>
        <w:pStyle w:val="exampletext"/>
      </w:pPr>
      <w:r>
        <w:t xml:space="preserve">In order to be eligible to access the bring-forward </w:t>
      </w:r>
      <w:r w:rsidRPr="00DE1D59">
        <w:t>non</w:t>
      </w:r>
      <w:r w:rsidRPr="00DE1D59">
        <w:noBreakHyphen/>
        <w:t>concessional contributions cap</w:t>
      </w:r>
      <w:r>
        <w:t xml:space="preserve"> for the </w:t>
      </w:r>
      <w:r w:rsidRPr="003525EC">
        <w:t>2019-20 financial year</w:t>
      </w:r>
      <w:r>
        <w:t>, amongst meeting other criteria:</w:t>
      </w:r>
    </w:p>
    <w:p w14:paraId="332036AA" w14:textId="7E5B1B9B" w:rsidR="004F2ABB" w:rsidRDefault="004F2ABB" w:rsidP="004F2ABB">
      <w:pPr>
        <w:pStyle w:val="exampledotpoint1"/>
      </w:pPr>
      <w:r>
        <w:t xml:space="preserve">Jake must be under 65 years of age at any time in the </w:t>
      </w:r>
      <w:r w:rsidRPr="003525EC">
        <w:t xml:space="preserve">2019-20 </w:t>
      </w:r>
      <w:r>
        <w:t>financial year; and</w:t>
      </w:r>
    </w:p>
    <w:p w14:paraId="01D7E27B" w14:textId="5C66D067" w:rsidR="00DE1D59" w:rsidRDefault="00DE1D59" w:rsidP="000D41AC">
      <w:pPr>
        <w:pStyle w:val="exampledotpoint1"/>
      </w:pPr>
      <w:r>
        <w:t>Jake’s non-con</w:t>
      </w:r>
      <w:r w:rsidR="00670C6C">
        <w:t>cessional contributions for the</w:t>
      </w:r>
      <w:r>
        <w:t xml:space="preserve"> financial year (</w:t>
      </w:r>
      <w:r w:rsidR="00B10505">
        <w:t>excluding</w:t>
      </w:r>
      <w:r>
        <w:t xml:space="preserve"> his work test exemption contributions) must exceed the general non</w:t>
      </w:r>
      <w:r w:rsidR="00670C6C">
        <w:t>-</w:t>
      </w:r>
      <w:r>
        <w:t>concessional contributions cap</w:t>
      </w:r>
      <w:r w:rsidR="004F2ABB">
        <w:t>.</w:t>
      </w:r>
    </w:p>
    <w:p w14:paraId="6E95FDB0" w14:textId="2C5CC830" w:rsidR="004F2ABB" w:rsidRDefault="000B32EE" w:rsidP="0011590C">
      <w:pPr>
        <w:pStyle w:val="exampletext"/>
      </w:pPr>
      <w:r w:rsidRPr="004F2ABB">
        <w:t xml:space="preserve">Jake is 64 at some time during the 2019-20 financial </w:t>
      </w:r>
      <w:proofErr w:type="gramStart"/>
      <w:r w:rsidRPr="004F2ABB">
        <w:t>ye</w:t>
      </w:r>
      <w:r w:rsidR="004F2ABB">
        <w:t>ar</w:t>
      </w:r>
      <w:proofErr w:type="gramEnd"/>
      <w:r w:rsidR="004F2ABB">
        <w:t xml:space="preserve"> and therefore meets the age </w:t>
      </w:r>
      <w:r w:rsidRPr="004F2ABB">
        <w:t>criteria for accessing the bring</w:t>
      </w:r>
      <w:r w:rsidRPr="004F2ABB">
        <w:noBreakHyphen/>
        <w:t>forward option for non</w:t>
      </w:r>
      <w:r w:rsidRPr="004F2ABB">
        <w:noBreakHyphen/>
        <w:t>concessional contributions for the 2019-20 financial year</w:t>
      </w:r>
      <w:r w:rsidR="004F2ABB">
        <w:t>.</w:t>
      </w:r>
    </w:p>
    <w:p w14:paraId="52CA81FA" w14:textId="77777777" w:rsidR="009D76EE" w:rsidRDefault="00253EA8" w:rsidP="0011590C">
      <w:pPr>
        <w:pStyle w:val="exampletext"/>
      </w:pPr>
      <w:r>
        <w:t xml:space="preserve">For simplicity, assume the </w:t>
      </w:r>
      <w:r w:rsidRPr="003525EC">
        <w:t>general non-concessional contributions cap for th</w:t>
      </w:r>
      <w:r>
        <w:t>e</w:t>
      </w:r>
      <w:r w:rsidRPr="003525EC">
        <w:t xml:space="preserve"> 2019-20 </w:t>
      </w:r>
      <w:r>
        <w:t xml:space="preserve">financial </w:t>
      </w:r>
      <w:proofErr w:type="gramStart"/>
      <w:r w:rsidRPr="003525EC">
        <w:t>year</w:t>
      </w:r>
      <w:proofErr w:type="gramEnd"/>
      <w:r>
        <w:t xml:space="preserve"> is $100,000</w:t>
      </w:r>
      <w:r w:rsidR="004F2ABB">
        <w:t xml:space="preserve"> and that </w:t>
      </w:r>
      <w:r w:rsidR="003525EC">
        <w:t>Jake’s voluntary contributions of $</w:t>
      </w:r>
      <w:r w:rsidR="003525EC" w:rsidRPr="003525EC">
        <w:t>123,000</w:t>
      </w:r>
      <w:r w:rsidR="003525EC">
        <w:t xml:space="preserve"> are treated as non-concessional contributions for the </w:t>
      </w:r>
      <w:r w:rsidR="003525EC" w:rsidRPr="003525EC">
        <w:t xml:space="preserve">2019-20 financial year. </w:t>
      </w:r>
    </w:p>
    <w:p w14:paraId="1AA0FF29" w14:textId="16B6ECDA" w:rsidR="00F51B2F" w:rsidRDefault="00897B3D" w:rsidP="00F07CFF">
      <w:pPr>
        <w:pStyle w:val="exampletext"/>
      </w:pPr>
      <w:r>
        <w:t xml:space="preserve">Jake’s non-concessional contributions for the </w:t>
      </w:r>
      <w:r w:rsidRPr="003525EC">
        <w:t xml:space="preserve">2019-20 financial </w:t>
      </w:r>
      <w:proofErr w:type="gramStart"/>
      <w:r w:rsidRPr="003525EC">
        <w:t>year</w:t>
      </w:r>
      <w:proofErr w:type="gramEnd"/>
      <w:r>
        <w:t xml:space="preserve"> </w:t>
      </w:r>
      <w:r w:rsidR="004F2ABB">
        <w:t xml:space="preserve">exceed the general </w:t>
      </w:r>
      <w:r w:rsidR="00DE1D59" w:rsidRPr="004F2ABB">
        <w:t>non</w:t>
      </w:r>
      <w:r w:rsidR="004F2ABB" w:rsidRPr="004F2ABB">
        <w:t>-</w:t>
      </w:r>
      <w:r w:rsidR="00DE1D59" w:rsidRPr="004F2ABB">
        <w:t>concessional contributions cap</w:t>
      </w:r>
      <w:r w:rsidR="00AA57A5">
        <w:t xml:space="preserve"> (</w:t>
      </w:r>
      <w:r w:rsidR="00937E7C">
        <w:t xml:space="preserve">that is, </w:t>
      </w:r>
      <w:r w:rsidR="00AA57A5">
        <w:t>$123,000 exceeds $100,000)</w:t>
      </w:r>
      <w:r w:rsidR="004F2ABB">
        <w:t>.</w:t>
      </w:r>
      <w:r w:rsidR="004F2ABB" w:rsidRPr="004F2ABB" w:rsidDel="00897B3D">
        <w:t xml:space="preserve"> </w:t>
      </w:r>
    </w:p>
    <w:p w14:paraId="6B88F5A7" w14:textId="4F67D484" w:rsidR="00F51B2F" w:rsidRDefault="00F07CFF" w:rsidP="00F07CFF">
      <w:pPr>
        <w:pStyle w:val="exampletext"/>
      </w:pPr>
      <w:r>
        <w:t>However, under</w:t>
      </w:r>
      <w:r w:rsidR="00EC1951">
        <w:t xml:space="preserve"> the</w:t>
      </w:r>
      <w:r>
        <w:t xml:space="preserve"> </w:t>
      </w:r>
      <w:r w:rsidR="000B32EE" w:rsidRPr="00F07CFF">
        <w:t>amendments in this Schedule</w:t>
      </w:r>
      <w:r>
        <w:t>,</w:t>
      </w:r>
      <w:r w:rsidR="000B32EE" w:rsidRPr="00F07CFF">
        <w:t xml:space="preserve"> </w:t>
      </w:r>
      <w:r>
        <w:t xml:space="preserve">Jake’s work </w:t>
      </w:r>
      <w:r w:rsidRPr="00F07CFF">
        <w:t>test exemption contributions</w:t>
      </w:r>
      <w:r>
        <w:t xml:space="preserve"> must be </w:t>
      </w:r>
      <w:r w:rsidR="00B10505">
        <w:t>excluded</w:t>
      </w:r>
      <w:r>
        <w:t xml:space="preserve">. </w:t>
      </w:r>
      <w:r w:rsidR="00F51B2F">
        <w:t xml:space="preserve">Jake’s </w:t>
      </w:r>
      <w:r w:rsidR="00F51B2F" w:rsidRPr="00F51B2F">
        <w:t>non-concessional contributions</w:t>
      </w:r>
      <w:r w:rsidR="00F51B2F">
        <w:t xml:space="preserve"> </w:t>
      </w:r>
      <w:r w:rsidR="00B10505">
        <w:t>excluding</w:t>
      </w:r>
      <w:r w:rsidR="00F51B2F">
        <w:t xml:space="preserve"> his work test exemption contributions do not exceed the general </w:t>
      </w:r>
      <w:r w:rsidR="00F51B2F" w:rsidRPr="004F2ABB">
        <w:t>non-concessional contributions cap</w:t>
      </w:r>
      <w:r w:rsidR="00F51B2F">
        <w:t xml:space="preserve"> ($123,000 minus $123,000 does not exceed $100,000).</w:t>
      </w:r>
    </w:p>
    <w:p w14:paraId="58C2C899" w14:textId="661D5C07" w:rsidR="00F07CFF" w:rsidRPr="00F07CFF" w:rsidRDefault="00F07CFF" w:rsidP="00F07CFF">
      <w:pPr>
        <w:pStyle w:val="exampletext"/>
      </w:pPr>
      <w:r>
        <w:t>Therefore</w:t>
      </w:r>
      <w:r w:rsidR="00E87072">
        <w:t>,</w:t>
      </w:r>
      <w:r>
        <w:t xml:space="preserve"> Jake would </w:t>
      </w:r>
      <w:r w:rsidR="00F51B2F">
        <w:t xml:space="preserve">not be eligible to </w:t>
      </w:r>
      <w:r w:rsidR="00165454" w:rsidRPr="00F07CFF">
        <w:t>access the bring-forward arrangements</w:t>
      </w:r>
      <w:r w:rsidRPr="00F07CFF">
        <w:rPr>
          <w:sz w:val="22"/>
        </w:rPr>
        <w:t xml:space="preserve"> </w:t>
      </w:r>
      <w:r w:rsidR="000B32EE" w:rsidRPr="00F07CFF">
        <w:t xml:space="preserve">in the 2019-20 </w:t>
      </w:r>
      <w:r>
        <w:t xml:space="preserve">financial </w:t>
      </w:r>
      <w:proofErr w:type="gramStart"/>
      <w:r w:rsidR="000B32EE" w:rsidRPr="00F07CFF">
        <w:t>year</w:t>
      </w:r>
      <w:proofErr w:type="gramEnd"/>
      <w:r>
        <w:t>.</w:t>
      </w:r>
      <w:r w:rsidRPr="00F07CFF" w:rsidDel="00897B3D">
        <w:t xml:space="preserve"> </w:t>
      </w:r>
      <w:r w:rsidRPr="00F07CFF">
        <w:t xml:space="preserve">This outcome is appropriate because Jake has relied on the work test exemption to make contributions for that year and without the exemption, Jake would not have any contributions to trigger the bring-forward arrangements.  </w:t>
      </w:r>
    </w:p>
    <w:p w14:paraId="7B2948C0" w14:textId="634BC250" w:rsidR="00C3583A" w:rsidRDefault="00CF1BFD" w:rsidP="00D8664A">
      <w:pPr>
        <w:pStyle w:val="ExampleHeading"/>
      </w:pPr>
      <w:r>
        <w:lastRenderedPageBreak/>
        <w:t xml:space="preserve"> </w:t>
      </w:r>
      <w:r w:rsidR="00165454">
        <w:t xml:space="preserve">– Individual </w:t>
      </w:r>
      <w:r w:rsidR="00C3583A">
        <w:t>that has made work test exemption contributions in the financial year and can still access the bring-forward arrangements for the financial year</w:t>
      </w:r>
    </w:p>
    <w:p w14:paraId="424480ED" w14:textId="4C21E3B0" w:rsidR="004547F8" w:rsidRDefault="002E6FBD" w:rsidP="00D8664A">
      <w:pPr>
        <w:pStyle w:val="exampletext"/>
      </w:pPr>
      <w:r>
        <w:t>Boris turns 65 on 1 November 2019. On 10 October 2019 (before his 65</w:t>
      </w:r>
      <w:r w:rsidRPr="009B48F8">
        <w:rPr>
          <w:vertAlign w:val="superscript"/>
        </w:rPr>
        <w:t>th</w:t>
      </w:r>
      <w:r>
        <w:t xml:space="preserve"> birthday), </w:t>
      </w:r>
      <w:r w:rsidR="00F8182C">
        <w:t xml:space="preserve">Boris </w:t>
      </w:r>
      <w:r>
        <w:t>made voluntary contributions of $167,000 to his superannuation fund.</w:t>
      </w:r>
      <w:r w:rsidR="00CE48AF">
        <w:t xml:space="preserve"> </w:t>
      </w:r>
      <w:r w:rsidR="009A48B4">
        <w:t>I</w:t>
      </w:r>
      <w:r w:rsidR="009A48B4" w:rsidRPr="00F8182C">
        <w:t>n accordance with the rules that apply for members aged</w:t>
      </w:r>
      <w:r w:rsidR="009A48B4">
        <w:t xml:space="preserve"> 64, </w:t>
      </w:r>
      <w:r w:rsidR="00F8182C">
        <w:t xml:space="preserve">Boris’ superannuation fund </w:t>
      </w:r>
      <w:r w:rsidR="00F8182C" w:rsidRPr="00F8182C">
        <w:t>may accept the contribution</w:t>
      </w:r>
      <w:r w:rsidR="009A48B4">
        <w:t>s</w:t>
      </w:r>
      <w:r w:rsidR="00F8182C" w:rsidRPr="00F8182C">
        <w:t xml:space="preserve"> without requiring </w:t>
      </w:r>
      <w:r w:rsidR="00F8182C">
        <w:t xml:space="preserve">Boris </w:t>
      </w:r>
      <w:r w:rsidR="00F8182C" w:rsidRPr="00F8182C">
        <w:t>to satisfy a work test</w:t>
      </w:r>
      <w:r w:rsidR="00F8182C">
        <w:t xml:space="preserve"> for the financial year.</w:t>
      </w:r>
    </w:p>
    <w:p w14:paraId="6C2C3A01" w14:textId="16C2AB84" w:rsidR="00C01749" w:rsidRPr="00C01749" w:rsidRDefault="00C01749" w:rsidP="00D8664A">
      <w:pPr>
        <w:pStyle w:val="exampletext"/>
        <w:rPr>
          <w:sz w:val="22"/>
        </w:rPr>
      </w:pPr>
      <w:r>
        <w:t>On 5 December 2019, Boris makes further voluntary contributions of $18,000 to his superannuation fund.</w:t>
      </w:r>
      <w:r w:rsidRPr="00C01749">
        <w:t xml:space="preserve"> </w:t>
      </w:r>
      <w:r w:rsidRPr="00C01749">
        <w:rPr>
          <w:sz w:val="22"/>
        </w:rPr>
        <w:t>As the contributions are</w:t>
      </w:r>
      <w:r>
        <w:t xml:space="preserve"> made after his 65</w:t>
      </w:r>
      <w:r w:rsidRPr="00D8664A">
        <w:rPr>
          <w:vertAlign w:val="superscript"/>
        </w:rPr>
        <w:t>th</w:t>
      </w:r>
      <w:r>
        <w:t xml:space="preserve"> birthday</w:t>
      </w:r>
      <w:r w:rsidRPr="00C01749">
        <w:rPr>
          <w:sz w:val="22"/>
        </w:rPr>
        <w:t xml:space="preserve">, in accordance with the rules that apply for members aged 65, before accepting the contribution </w:t>
      </w:r>
      <w:r>
        <w:t>Boris</w:t>
      </w:r>
      <w:r w:rsidRPr="00C01749">
        <w:rPr>
          <w:sz w:val="22"/>
        </w:rPr>
        <w:t>’ superannuation fund must be satisfied that either:</w:t>
      </w:r>
    </w:p>
    <w:p w14:paraId="77BA33FE" w14:textId="52260653" w:rsidR="00C01749" w:rsidRPr="00C01749" w:rsidRDefault="00C01749" w:rsidP="00AA0362">
      <w:pPr>
        <w:pStyle w:val="exampledotpoint1"/>
      </w:pPr>
      <w:r>
        <w:t>Boris</w:t>
      </w:r>
      <w:r w:rsidRPr="00C01749">
        <w:t xml:space="preserve"> satisfies the work test for the 2019-20 financial year; or</w:t>
      </w:r>
    </w:p>
    <w:p w14:paraId="3D698C3D" w14:textId="1F0D012A" w:rsidR="00C01749" w:rsidRPr="00C01749" w:rsidRDefault="00C01749" w:rsidP="00AA0362">
      <w:pPr>
        <w:pStyle w:val="exampledotpoint1"/>
      </w:pPr>
      <w:proofErr w:type="gramStart"/>
      <w:r w:rsidRPr="00C01749">
        <w:t>that</w:t>
      </w:r>
      <w:proofErr w:type="gramEnd"/>
      <w:r w:rsidRPr="00C01749">
        <w:t xml:space="preserve"> </w:t>
      </w:r>
      <w:r>
        <w:t>Boris</w:t>
      </w:r>
      <w:r w:rsidRPr="00C01749">
        <w:t xml:space="preserve"> qualifies for the work test exemption (provided by the proposed regulation changes) for the 2019-20 financial year.</w:t>
      </w:r>
    </w:p>
    <w:p w14:paraId="770F006B" w14:textId="12263C5D" w:rsidR="00C01749" w:rsidRDefault="00013D16" w:rsidP="00D8664A">
      <w:pPr>
        <w:pStyle w:val="exampletext"/>
      </w:pPr>
      <w:r>
        <w:t>Boris</w:t>
      </w:r>
      <w:r w:rsidRPr="00013D16">
        <w:t xml:space="preserve"> was not gainfully employed during the 2019-20 financial year and therefore does not satisfy the work test for that year. </w:t>
      </w:r>
      <w:r>
        <w:t>Boris</w:t>
      </w:r>
      <w:r w:rsidRPr="00013D16">
        <w:t xml:space="preserve"> worked part-time for 30 hours a week during the 2018-19 financial </w:t>
      </w:r>
      <w:proofErr w:type="gramStart"/>
      <w:r w:rsidRPr="00013D16">
        <w:t>year</w:t>
      </w:r>
      <w:proofErr w:type="gramEnd"/>
      <w:r w:rsidRPr="00013D16">
        <w:t xml:space="preserve"> and meets the other criteria for qualifying for the work test exemption for the 2019-20 financial year. As </w:t>
      </w:r>
      <w:r>
        <w:t>Boris</w:t>
      </w:r>
      <w:r w:rsidRPr="00013D16">
        <w:t>’</w:t>
      </w:r>
      <w:r>
        <w:t xml:space="preserve"> voluntary contributions of $18</w:t>
      </w:r>
      <w:r w:rsidRPr="00013D16">
        <w:t>,000 are only accepted by the fund due to the work test exemption, the contributions are ‘work test exemption contributions’.</w:t>
      </w:r>
    </w:p>
    <w:p w14:paraId="5D1338D0" w14:textId="38FBA1E8" w:rsidR="00270C59" w:rsidRPr="00270C59" w:rsidRDefault="00270C59" w:rsidP="00D8664A">
      <w:pPr>
        <w:pStyle w:val="exampletext"/>
        <w:rPr>
          <w:sz w:val="22"/>
        </w:rPr>
      </w:pPr>
      <w:r w:rsidRPr="00270C59">
        <w:rPr>
          <w:sz w:val="22"/>
        </w:rPr>
        <w:t>In order to be eligible to access the bring-forward non</w:t>
      </w:r>
      <w:r w:rsidRPr="00270C59">
        <w:rPr>
          <w:sz w:val="22"/>
        </w:rPr>
        <w:noBreakHyphen/>
        <w:t>concessional contributions cap for the 2019-20 financial year, amongst meeting other criteria:</w:t>
      </w:r>
    </w:p>
    <w:p w14:paraId="457773A8" w14:textId="5C0F8F61" w:rsidR="00270C59" w:rsidRPr="00270C59" w:rsidRDefault="00270C59" w:rsidP="00AA0362">
      <w:pPr>
        <w:pStyle w:val="exampledotpoint1"/>
      </w:pPr>
      <w:r>
        <w:t>Boris</w:t>
      </w:r>
      <w:r w:rsidRPr="00270C59">
        <w:t xml:space="preserve"> must be under 65 years of age at any time in the 2019-20 financial year; and</w:t>
      </w:r>
    </w:p>
    <w:p w14:paraId="129CC3AF" w14:textId="7B765D16" w:rsidR="00270C59" w:rsidRPr="00270C59" w:rsidRDefault="00270C59" w:rsidP="00AA0362">
      <w:pPr>
        <w:pStyle w:val="exampledotpoint1"/>
      </w:pPr>
      <w:r>
        <w:t>Bori</w:t>
      </w:r>
      <w:r w:rsidRPr="00270C59">
        <w:t>s</w:t>
      </w:r>
      <w:r>
        <w:t>’</w:t>
      </w:r>
      <w:r w:rsidRPr="00270C59">
        <w:t xml:space="preserve"> non-concessional contributions for the financial year (</w:t>
      </w:r>
      <w:proofErr w:type="spellStart"/>
      <w:r w:rsidR="00B10505">
        <w:t>exlcuding</w:t>
      </w:r>
      <w:proofErr w:type="spellEnd"/>
      <w:r w:rsidRPr="00270C59">
        <w:t xml:space="preserve"> his work test exemption contributions) must exceed the general non-concessional contributions cap.</w:t>
      </w:r>
    </w:p>
    <w:p w14:paraId="6C69F00F" w14:textId="4045D3BF" w:rsidR="00F536CD" w:rsidRDefault="00F536CD" w:rsidP="00D8664A">
      <w:pPr>
        <w:pStyle w:val="exampletext"/>
      </w:pPr>
      <w:r>
        <w:t xml:space="preserve">Boris is 64 at some time during the 2019-20 financial </w:t>
      </w:r>
      <w:proofErr w:type="gramStart"/>
      <w:r>
        <w:t>year</w:t>
      </w:r>
      <w:proofErr w:type="gramEnd"/>
      <w:r>
        <w:t xml:space="preserve"> and therefore meets the age criteria for accessing t</w:t>
      </w:r>
      <w:r w:rsidR="00284DF1">
        <w:t>he bring-</w:t>
      </w:r>
      <w:r>
        <w:t>forward option for non-concessional contributions for the 2019-20 financial year.</w:t>
      </w:r>
    </w:p>
    <w:p w14:paraId="4C63990D" w14:textId="7229CC6E" w:rsidR="00270C59" w:rsidRDefault="00F536CD" w:rsidP="00D8664A">
      <w:pPr>
        <w:pStyle w:val="exampletext"/>
      </w:pPr>
      <w:r>
        <w:t xml:space="preserve">For simplicity, assume the general non-concessional contributions cap for the 2019-20 financial </w:t>
      </w:r>
      <w:proofErr w:type="gramStart"/>
      <w:r>
        <w:t>year</w:t>
      </w:r>
      <w:proofErr w:type="gramEnd"/>
      <w:r>
        <w:t xml:space="preserve"> is $100,000 and that Boris’ voluntary contributions of </w:t>
      </w:r>
      <w:r w:rsidR="00284DF1">
        <w:t>$185,000 (</w:t>
      </w:r>
      <w:r w:rsidR="00284DF1" w:rsidRPr="00284DF1">
        <w:t xml:space="preserve">$167,000 </w:t>
      </w:r>
      <w:r w:rsidR="00284DF1">
        <w:t xml:space="preserve">plus </w:t>
      </w:r>
      <w:r>
        <w:t>$18,000</w:t>
      </w:r>
      <w:r w:rsidR="00284DF1">
        <w:t>)</w:t>
      </w:r>
      <w:r>
        <w:t xml:space="preserve"> are treated as non-concessional contributions for the 2019-20 financial year.</w:t>
      </w:r>
    </w:p>
    <w:p w14:paraId="39134161" w14:textId="47BBFF61" w:rsidR="00B16C09" w:rsidRDefault="00284DF1" w:rsidP="00D8664A">
      <w:pPr>
        <w:pStyle w:val="exampletext"/>
      </w:pPr>
      <w:r>
        <w:t xml:space="preserve">Boris’ </w:t>
      </w:r>
      <w:r w:rsidRPr="00284DF1">
        <w:t>non-concessional contributions for the financial year (</w:t>
      </w:r>
      <w:r w:rsidR="00B10505">
        <w:t>excluding</w:t>
      </w:r>
      <w:r w:rsidRPr="00284DF1">
        <w:t xml:space="preserve"> his work test exemption contributions) exceed the general non-</w:t>
      </w:r>
      <w:r w:rsidRPr="00284DF1">
        <w:lastRenderedPageBreak/>
        <w:t>concessional contributions cap</w:t>
      </w:r>
      <w:r>
        <w:t xml:space="preserve"> (</w:t>
      </w:r>
      <w:r w:rsidR="00FF14A6">
        <w:t>that is</w:t>
      </w:r>
      <w:proofErr w:type="gramStart"/>
      <w:r w:rsidR="00FF14A6">
        <w:t>,</w:t>
      </w:r>
      <w:r>
        <w:t>$</w:t>
      </w:r>
      <w:proofErr w:type="gramEnd"/>
      <w:r>
        <w:t>185,000 minus $18</w:t>
      </w:r>
      <w:r w:rsidRPr="00013D16">
        <w:t>,000</w:t>
      </w:r>
      <w:r w:rsidR="00EE32EC">
        <w:t>, which is equal to $167,000</w:t>
      </w:r>
      <w:r>
        <w:t xml:space="preserve"> exceeds $100,000).</w:t>
      </w:r>
      <w:r w:rsidR="00B16C09" w:rsidRPr="00B16C09">
        <w:t xml:space="preserve"> </w:t>
      </w:r>
    </w:p>
    <w:p w14:paraId="3C3DF281" w14:textId="3B397E69" w:rsidR="001A12F5" w:rsidRPr="001A12F5" w:rsidRDefault="00B16C09" w:rsidP="00D8664A">
      <w:pPr>
        <w:pStyle w:val="exampletext"/>
        <w:rPr>
          <w:sz w:val="22"/>
        </w:rPr>
      </w:pPr>
      <w:r>
        <w:t xml:space="preserve">Therefore, Boris is </w:t>
      </w:r>
      <w:r w:rsidRPr="00B16C09">
        <w:t xml:space="preserve">eligible </w:t>
      </w:r>
      <w:r w:rsidRPr="005B1C67">
        <w:t xml:space="preserve">to access the bring-forward arrangements in the 2019-20 financial </w:t>
      </w:r>
      <w:proofErr w:type="gramStart"/>
      <w:r w:rsidRPr="005B1C67">
        <w:t>year</w:t>
      </w:r>
      <w:proofErr w:type="gramEnd"/>
      <w:r w:rsidRPr="005B1C67">
        <w:t>.</w:t>
      </w:r>
      <w:r w:rsidR="001A12F5" w:rsidRPr="005B1C67">
        <w:t xml:space="preserve"> This outcome is appropriate because Boris has not relied on the work test exemption to make</w:t>
      </w:r>
      <w:r w:rsidR="001A12F5" w:rsidRPr="001A12F5">
        <w:rPr>
          <w:sz w:val="22"/>
        </w:rPr>
        <w:t xml:space="preserve"> contributions to trigger access to the bring-forward arrangements.  </w:t>
      </w:r>
    </w:p>
    <w:p w14:paraId="66FB836D" w14:textId="19526AF9" w:rsidR="0027161B" w:rsidRPr="0027161B" w:rsidRDefault="005823AC" w:rsidP="005823AC">
      <w:pPr>
        <w:pStyle w:val="ExampleHeading"/>
      </w:pPr>
      <w:r>
        <w:t xml:space="preserve"> </w:t>
      </w:r>
      <w:r w:rsidR="0027161B">
        <w:t xml:space="preserve">– </w:t>
      </w:r>
      <w:r w:rsidR="0027161B" w:rsidRPr="0027161B">
        <w:t>No change to eligibility to access bring-forward arrangements if individual satisfies work test</w:t>
      </w:r>
    </w:p>
    <w:p w14:paraId="727A467A" w14:textId="10E80A9B" w:rsidR="00165454" w:rsidRDefault="005823AC" w:rsidP="005823AC">
      <w:pPr>
        <w:pStyle w:val="exampletext"/>
      </w:pPr>
      <w:r>
        <w:t>Rachael turns 65 on 21 September</w:t>
      </w:r>
      <w:r w:rsidRPr="005823AC">
        <w:t xml:space="preserve"> 2019</w:t>
      </w:r>
      <w:r>
        <w:t xml:space="preserve">. Rachael makes voluntary contributions </w:t>
      </w:r>
      <w:r w:rsidR="005F1AAD">
        <w:t xml:space="preserve">of $150,000 </w:t>
      </w:r>
      <w:r>
        <w:t>to her superannuation fund on 23 September 2019.</w:t>
      </w:r>
    </w:p>
    <w:p w14:paraId="4DC3838D" w14:textId="710781B3" w:rsidR="005823AC" w:rsidRDefault="005823AC" w:rsidP="005823AC">
      <w:pPr>
        <w:pStyle w:val="exampletext"/>
      </w:pPr>
      <w:r>
        <w:t xml:space="preserve">Rachael was </w:t>
      </w:r>
      <w:r w:rsidRPr="005823AC">
        <w:t>gainfully employed on a full time basis during the 2019</w:t>
      </w:r>
      <w:r w:rsidR="000F4CC8">
        <w:noBreakHyphen/>
      </w:r>
      <w:r w:rsidRPr="005823AC">
        <w:t>20 financial year. Rachael therefore satisfies the work test for that financial year.</w:t>
      </w:r>
    </w:p>
    <w:p w14:paraId="7FEDD080" w14:textId="098627E1" w:rsidR="00270C59" w:rsidRDefault="00F536CD" w:rsidP="005F1AAD">
      <w:pPr>
        <w:pStyle w:val="exampletext"/>
      </w:pPr>
      <w:r w:rsidRPr="005F1AAD">
        <w:t xml:space="preserve">For simplicity, assume the general non-concessional contributions cap for the 2019-20 financial </w:t>
      </w:r>
      <w:proofErr w:type="gramStart"/>
      <w:r w:rsidRPr="005F1AAD">
        <w:t>year</w:t>
      </w:r>
      <w:proofErr w:type="gramEnd"/>
      <w:r w:rsidRPr="005F1AAD">
        <w:t xml:space="preserve"> is $100,000 and that </w:t>
      </w:r>
      <w:r w:rsidR="005F1AAD">
        <w:t>Rachael</w:t>
      </w:r>
      <w:r w:rsidRPr="005F1AAD">
        <w:t>’</w:t>
      </w:r>
      <w:r w:rsidR="005F1AAD">
        <w:t>s</w:t>
      </w:r>
      <w:r w:rsidRPr="005F1AAD">
        <w:t xml:space="preserve"> voluntary contributions of </w:t>
      </w:r>
      <w:r w:rsidR="00284DF1" w:rsidRPr="005F1AAD">
        <w:t>$</w:t>
      </w:r>
      <w:r w:rsidR="005F1AAD">
        <w:t>1</w:t>
      </w:r>
      <w:r w:rsidR="00284DF1" w:rsidRPr="005F1AAD">
        <w:t>5</w:t>
      </w:r>
      <w:r w:rsidR="005F1AAD">
        <w:t>0</w:t>
      </w:r>
      <w:r w:rsidR="00284DF1" w:rsidRPr="005F1AAD">
        <w:t>,000</w:t>
      </w:r>
      <w:r w:rsidRPr="005F1AAD">
        <w:t xml:space="preserve"> are treated as non-concessional contributions for the 2019-20 financial year.</w:t>
      </w:r>
    </w:p>
    <w:p w14:paraId="4ED98312" w14:textId="0E8A0BD0" w:rsidR="005F1AAD" w:rsidRPr="005F1AAD" w:rsidRDefault="005F1AAD" w:rsidP="005F1AAD">
      <w:pPr>
        <w:pStyle w:val="exampletext"/>
      </w:pPr>
      <w:r>
        <w:t xml:space="preserve">Rachael’s </w:t>
      </w:r>
      <w:r w:rsidR="00284DF1" w:rsidRPr="005F1AAD">
        <w:t>non-concessional contributions for the financial year</w:t>
      </w:r>
      <w:r>
        <w:t xml:space="preserve"> (</w:t>
      </w:r>
      <w:r w:rsidR="00B10505">
        <w:t>excluding</w:t>
      </w:r>
      <w:r>
        <w:t xml:space="preserve"> </w:t>
      </w:r>
      <w:r w:rsidR="00093EC0">
        <w:t>any</w:t>
      </w:r>
      <w:r w:rsidR="00284DF1" w:rsidRPr="005F1AAD">
        <w:t xml:space="preserve"> work test exemption contributions) exceed the general non-concessional contributions cap</w:t>
      </w:r>
      <w:r>
        <w:t xml:space="preserve"> (</w:t>
      </w:r>
      <w:r w:rsidRPr="005F1AAD">
        <w:t>$</w:t>
      </w:r>
      <w:r>
        <w:t>1</w:t>
      </w:r>
      <w:r w:rsidRPr="005F1AAD">
        <w:t>5</w:t>
      </w:r>
      <w:r>
        <w:t>0</w:t>
      </w:r>
      <w:r w:rsidRPr="005F1AAD">
        <w:t>,000</w:t>
      </w:r>
      <w:r>
        <w:t xml:space="preserve"> exceed</w:t>
      </w:r>
      <w:r w:rsidR="00093EC0">
        <w:t>s</w:t>
      </w:r>
      <w:r>
        <w:t xml:space="preserve"> </w:t>
      </w:r>
      <w:r w:rsidRPr="005F1AAD">
        <w:t>100,000</w:t>
      </w:r>
      <w:r>
        <w:t>).</w:t>
      </w:r>
      <w:r w:rsidR="00093EC0">
        <w:t xml:space="preserve"> Rachael also meets the other criteria for accessing the bring-forward arrangements for non-concessional contributions.</w:t>
      </w:r>
    </w:p>
    <w:p w14:paraId="6DE35F68" w14:textId="26080DF9" w:rsidR="005823AC" w:rsidRDefault="005823AC" w:rsidP="005823AC">
      <w:pPr>
        <w:pStyle w:val="exampletext"/>
      </w:pPr>
      <w:r w:rsidRPr="005823AC">
        <w:t>Consistent with the current law, Rachael is able to access the bring-forward option for non</w:t>
      </w:r>
      <w:r>
        <w:t>-</w:t>
      </w:r>
      <w:r w:rsidRPr="005823AC">
        <w:t xml:space="preserve">concessional contributions for the 2019-20 financial </w:t>
      </w:r>
      <w:proofErr w:type="gramStart"/>
      <w:r w:rsidRPr="005823AC">
        <w:t>year</w:t>
      </w:r>
      <w:proofErr w:type="gramEnd"/>
      <w:r w:rsidRPr="005823AC">
        <w:t>. The amendments in this Schedule do not preclude this outcome.</w:t>
      </w:r>
    </w:p>
    <w:p w14:paraId="2E738106" w14:textId="12411118" w:rsidR="00B17774" w:rsidRDefault="00B17774" w:rsidP="00B17774">
      <w:pPr>
        <w:pStyle w:val="Heading2"/>
      </w:pPr>
      <w:r>
        <w:t xml:space="preserve">Application </w:t>
      </w:r>
    </w:p>
    <w:p w14:paraId="400399EC" w14:textId="0CD5D833" w:rsidR="00D2610D" w:rsidRDefault="00D2610D" w:rsidP="000F2AF6">
      <w:pPr>
        <w:pStyle w:val="base-text-paragraph"/>
        <w:numPr>
          <w:ilvl w:val="1"/>
          <w:numId w:val="7"/>
        </w:numPr>
      </w:pPr>
      <w:r w:rsidRPr="000F2AF6">
        <w:t>The amendments made by this Schedule</w:t>
      </w:r>
      <w:r>
        <w:t xml:space="preserve"> commence on a day to be fixed by Proclamation. However, if the provisions do not commence within the period of 6 months beginning on the day the Act receives the Royal Assent, the provisions are repealed on the day after the end of that period. </w:t>
      </w:r>
      <w:r w:rsidR="006E64AA" w:rsidRPr="00C57289">
        <w:rPr>
          <w:rStyle w:val="Referencingstyle"/>
        </w:rPr>
        <w:t>[Commencement table]</w:t>
      </w:r>
    </w:p>
    <w:p w14:paraId="6CBCA194" w14:textId="398D4AFE" w:rsidR="00D2610D" w:rsidRDefault="00D2610D" w:rsidP="000F2AF6">
      <w:pPr>
        <w:pStyle w:val="base-text-paragraph"/>
        <w:numPr>
          <w:ilvl w:val="1"/>
          <w:numId w:val="7"/>
        </w:numPr>
      </w:pPr>
      <w:r>
        <w:t xml:space="preserve">This commencement rule ensures that once the </w:t>
      </w:r>
      <w:r w:rsidRPr="00D2610D">
        <w:rPr>
          <w:iCs/>
        </w:rPr>
        <w:t>proposed regulation changes</w:t>
      </w:r>
      <w:r w:rsidRPr="00D2610D">
        <w:t xml:space="preserve"> </w:t>
      </w:r>
      <w:r>
        <w:t xml:space="preserve">come into effect, a Proclamation can be made to commence this Schedule. The amendments made by this Schedule are not required if the </w:t>
      </w:r>
      <w:r w:rsidR="004A266C">
        <w:t xml:space="preserve">proposed </w:t>
      </w:r>
      <w:r>
        <w:t xml:space="preserve">regulation changes (which provide the work test exemption) do not commence. </w:t>
      </w:r>
    </w:p>
    <w:p w14:paraId="2FD5888D" w14:textId="6534DA49" w:rsidR="000F2AF6" w:rsidRPr="000F2AF6" w:rsidRDefault="000F2AF6" w:rsidP="000F2AF6">
      <w:pPr>
        <w:pStyle w:val="base-text-paragraph"/>
        <w:numPr>
          <w:ilvl w:val="1"/>
          <w:numId w:val="7"/>
        </w:numPr>
      </w:pPr>
      <w:r w:rsidRPr="000F2AF6">
        <w:t xml:space="preserve">The amendments made by this Schedule apply in relation to working out </w:t>
      </w:r>
      <w:r>
        <w:t>an individual’s</w:t>
      </w:r>
      <w:r w:rsidRPr="000F2AF6">
        <w:t xml:space="preserve"> non-concessional contributions cap for the 2019-20 financial year and later financial years.</w:t>
      </w:r>
      <w:r>
        <w:t xml:space="preserve"> </w:t>
      </w:r>
      <w:r>
        <w:rPr>
          <w:rStyle w:val="Referencingstyle"/>
        </w:rPr>
        <w:t xml:space="preserve">[Schedule </w:t>
      </w:r>
      <w:r w:rsidR="00684D84">
        <w:rPr>
          <w:rStyle w:val="Referencingstyle"/>
        </w:rPr>
        <w:t>#</w:t>
      </w:r>
      <w:r>
        <w:rPr>
          <w:rStyle w:val="Referencingstyle"/>
        </w:rPr>
        <w:t>, i</w:t>
      </w:r>
      <w:r w:rsidRPr="00375F1D">
        <w:rPr>
          <w:rStyle w:val="Referencingstyle"/>
        </w:rPr>
        <w:t xml:space="preserve">tem </w:t>
      </w:r>
      <w:r w:rsidR="00A45504">
        <w:rPr>
          <w:rStyle w:val="Referencingstyle"/>
        </w:rPr>
        <w:t>2</w:t>
      </w:r>
      <w:r w:rsidRPr="00375F1D">
        <w:rPr>
          <w:rStyle w:val="Referencingstyle"/>
        </w:rPr>
        <w:t>]</w:t>
      </w:r>
    </w:p>
    <w:p w14:paraId="736BE92C" w14:textId="77777777" w:rsidR="00DF631D" w:rsidRDefault="00DF631D">
      <w:pPr>
        <w:spacing w:before="0" w:after="160" w:line="259" w:lineRule="auto"/>
      </w:pP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D75FA" w14:textId="77777777" w:rsidR="00E5676B" w:rsidRDefault="00E5676B" w:rsidP="00E679CA">
      <w:pPr>
        <w:spacing w:before="0" w:after="0"/>
      </w:pPr>
      <w:r>
        <w:separator/>
      </w:r>
    </w:p>
  </w:endnote>
  <w:endnote w:type="continuationSeparator" w:id="0">
    <w:p w14:paraId="1B6FAF8E" w14:textId="77777777" w:rsidR="00E5676B" w:rsidRDefault="00E5676B"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D84E1" w14:textId="77777777" w:rsidR="00E5676B" w:rsidRDefault="00E5676B" w:rsidP="00E5676B">
    <w:pPr>
      <w:pStyle w:val="leftfooter"/>
    </w:pPr>
    <w:r>
      <w:fldChar w:fldCharType="begin"/>
    </w:r>
    <w:r>
      <w:instrText xml:space="preserve"> PAGE   \* MERGEFORMAT </w:instrText>
    </w:r>
    <w:r>
      <w:fldChar w:fldCharType="separate"/>
    </w:r>
    <w:r w:rsidR="002C1089">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AEFDB" w14:textId="77777777" w:rsidR="00E5676B" w:rsidRDefault="00E5676B" w:rsidP="00E5676B">
    <w:pPr>
      <w:pStyle w:val="rightfooter"/>
    </w:pPr>
    <w:r>
      <w:fldChar w:fldCharType="begin"/>
    </w:r>
    <w:r>
      <w:instrText xml:space="preserve"> PAGE   \* MERGEFORMAT </w:instrText>
    </w:r>
    <w:r>
      <w:fldChar w:fldCharType="separate"/>
    </w:r>
    <w:r w:rsidR="002C1089">
      <w:rPr>
        <w:noProof/>
      </w:rPr>
      <w:t>11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E3199" w14:textId="77777777" w:rsidR="00E5676B" w:rsidRDefault="00E5676B" w:rsidP="00E5676B">
    <w:pPr>
      <w:pStyle w:val="rightfooter"/>
    </w:pPr>
    <w:r>
      <w:fldChar w:fldCharType="begin"/>
    </w:r>
    <w:r>
      <w:instrText xml:space="preserve"> PAGE  \* Arabic  \* MERGEFORMAT </w:instrText>
    </w:r>
    <w:r>
      <w:fldChar w:fldCharType="separate"/>
    </w:r>
    <w:r w:rsidR="002C1089">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59B2" w14:textId="77777777" w:rsidR="00E5676B" w:rsidRDefault="00E5676B" w:rsidP="00E5676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26E80" w14:textId="77777777" w:rsidR="00E5676B" w:rsidRDefault="00E5676B" w:rsidP="00E5676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5B88F" w14:textId="77777777" w:rsidR="00E5676B" w:rsidRDefault="00E5676B" w:rsidP="00E5676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B4464" w14:textId="77777777" w:rsidR="00E5676B" w:rsidRPr="00B2068E" w:rsidRDefault="00E5676B" w:rsidP="00E5676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6DD1" w14:textId="77777777" w:rsidR="00E5676B" w:rsidRDefault="00E5676B" w:rsidP="00E5676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61C5" w14:textId="77777777" w:rsidR="00E5676B" w:rsidRDefault="00E5676B" w:rsidP="00E5676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9C3C3" w14:textId="77777777" w:rsidR="00E5676B" w:rsidRDefault="00E5676B" w:rsidP="00E5676B">
    <w:pPr>
      <w:pStyle w:val="rightfooter"/>
    </w:pPr>
    <w:r>
      <w:fldChar w:fldCharType="begin"/>
    </w:r>
    <w:r>
      <w:instrText xml:space="preserve"> PAGE  \* Arabic  \* MERGEFORMAT </w:instrText>
    </w:r>
    <w:r>
      <w:fldChar w:fldCharType="separate"/>
    </w:r>
    <w:r w:rsidR="002C1089">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81CC" w14:textId="77777777" w:rsidR="00E5676B" w:rsidRDefault="00E5676B" w:rsidP="00E5676B">
    <w:pPr>
      <w:pStyle w:val="leftfooter"/>
    </w:pPr>
    <w:r>
      <w:fldChar w:fldCharType="begin"/>
    </w:r>
    <w:r>
      <w:instrText xml:space="preserve"> PAGE   \* MERGEFORMAT </w:instrText>
    </w:r>
    <w:r>
      <w:fldChar w:fldCharType="separate"/>
    </w:r>
    <w:r w:rsidR="002C1089">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D3446" w14:textId="77777777" w:rsidR="00E5676B" w:rsidRDefault="00E5676B" w:rsidP="00E679CA">
      <w:pPr>
        <w:spacing w:before="0" w:after="0"/>
      </w:pPr>
      <w:r>
        <w:separator/>
      </w:r>
    </w:p>
  </w:footnote>
  <w:footnote w:type="continuationSeparator" w:id="0">
    <w:p w14:paraId="62CACE92" w14:textId="77777777" w:rsidR="00E5676B" w:rsidRDefault="00E5676B" w:rsidP="00E679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FEDAC" w14:textId="65398BED" w:rsidR="00E5676B" w:rsidRDefault="00315869" w:rsidP="00E5676B">
    <w:pPr>
      <w:pStyle w:val="leftheader"/>
    </w:pPr>
    <w:r w:rsidRPr="00315869">
      <w:t>Treasury laws amendment (measures for a later sitting) bill 2018: Work test exemption for recent retirees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793CA" w14:textId="77777777" w:rsidR="00E5676B" w:rsidRDefault="00E5676B" w:rsidP="00E5676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DEFDF" w14:textId="77777777" w:rsidR="00E5676B" w:rsidRDefault="00E5676B" w:rsidP="00E5676B">
    <w:pPr>
      <w:pStyle w:val="left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65414" w14:textId="77777777" w:rsidR="00E5676B" w:rsidRDefault="00E5676B" w:rsidP="00E5676B">
    <w:pPr>
      <w:pStyle w:val="righ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BC6CD" w14:textId="77777777" w:rsidR="00E5676B" w:rsidRDefault="00E567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54D63" w14:textId="77777777" w:rsidR="00E5676B" w:rsidRPr="00422FA2" w:rsidRDefault="00277B99" w:rsidP="00422FA2">
    <w:pPr>
      <w:pStyle w:val="leftheader"/>
    </w:pPr>
    <w:fldSimple w:instr=" STYLEREF  &quot;Bill Name&quot;  \* MERGEFORMAT ">
      <w:r w:rsidR="002C1089">
        <w:rPr>
          <w:noProof/>
        </w:rPr>
        <w:t>Treasury laws amendment (measures for a later sitting) bill 2018: Work test exemption for recent retirees</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06795" w14:textId="29E2AC32" w:rsidR="00E5676B" w:rsidRPr="004A6ACB" w:rsidRDefault="00E5676B" w:rsidP="004A6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FB71C6"/>
    <w:multiLevelType w:val="multilevel"/>
    <w:tmpl w:val="BAA60ABC"/>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12"/>
  </w:num>
  <w:num w:numId="3">
    <w:abstractNumId w:val="15"/>
  </w:num>
  <w:num w:numId="4">
    <w:abstractNumId w:val="23"/>
  </w:num>
  <w:num w:numId="5">
    <w:abstractNumId w:val="20"/>
  </w:num>
  <w:num w:numId="6">
    <w:abstractNumId w:val="24"/>
  </w:num>
  <w:num w:numId="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19"/>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3"/>
  </w:num>
  <w:num w:numId="39">
    <w:abstractNumId w:val="13"/>
  </w:num>
  <w:num w:numId="40">
    <w:abstractNumId w:val="11"/>
  </w:num>
  <w:num w:numId="4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4"/>
  </w:num>
  <w:num w:numId="43">
    <w:abstractNumId w:val="22"/>
  </w:num>
  <w:num w:numId="44">
    <w:abstractNumId w:val="10"/>
  </w:num>
  <w:num w:numId="4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trackRevisions/>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F1"/>
    <w:rsid w:val="00004103"/>
    <w:rsid w:val="00010E49"/>
    <w:rsid w:val="000131B6"/>
    <w:rsid w:val="00013D16"/>
    <w:rsid w:val="00014CE0"/>
    <w:rsid w:val="0002054A"/>
    <w:rsid w:val="00026864"/>
    <w:rsid w:val="00030A40"/>
    <w:rsid w:val="00044C4C"/>
    <w:rsid w:val="00067AD2"/>
    <w:rsid w:val="00070326"/>
    <w:rsid w:val="00075A3A"/>
    <w:rsid w:val="0008294E"/>
    <w:rsid w:val="00093EC0"/>
    <w:rsid w:val="00096E18"/>
    <w:rsid w:val="00097A78"/>
    <w:rsid w:val="000B06DC"/>
    <w:rsid w:val="000B32EE"/>
    <w:rsid w:val="000C2A9D"/>
    <w:rsid w:val="000C2CA1"/>
    <w:rsid w:val="000C44D7"/>
    <w:rsid w:val="000C4876"/>
    <w:rsid w:val="000C5855"/>
    <w:rsid w:val="000C6870"/>
    <w:rsid w:val="000C71F6"/>
    <w:rsid w:val="000D04A2"/>
    <w:rsid w:val="000D41AC"/>
    <w:rsid w:val="000D4678"/>
    <w:rsid w:val="000E1F40"/>
    <w:rsid w:val="000E4B50"/>
    <w:rsid w:val="000F2AF6"/>
    <w:rsid w:val="000F4CC8"/>
    <w:rsid w:val="00100000"/>
    <w:rsid w:val="00107A5E"/>
    <w:rsid w:val="0011590C"/>
    <w:rsid w:val="00120679"/>
    <w:rsid w:val="00121C6D"/>
    <w:rsid w:val="00123B9E"/>
    <w:rsid w:val="00127BE8"/>
    <w:rsid w:val="0013537B"/>
    <w:rsid w:val="00137B7D"/>
    <w:rsid w:val="0015456D"/>
    <w:rsid w:val="001568A6"/>
    <w:rsid w:val="00165454"/>
    <w:rsid w:val="001753F4"/>
    <w:rsid w:val="00175892"/>
    <w:rsid w:val="00181CF9"/>
    <w:rsid w:val="00187F2E"/>
    <w:rsid w:val="001929F4"/>
    <w:rsid w:val="00196811"/>
    <w:rsid w:val="001A12F5"/>
    <w:rsid w:val="001A30E9"/>
    <w:rsid w:val="001C1751"/>
    <w:rsid w:val="001D78FD"/>
    <w:rsid w:val="00204621"/>
    <w:rsid w:val="002262DD"/>
    <w:rsid w:val="00240B6D"/>
    <w:rsid w:val="00253EA8"/>
    <w:rsid w:val="002609EE"/>
    <w:rsid w:val="00270C59"/>
    <w:rsid w:val="0027161B"/>
    <w:rsid w:val="00277B99"/>
    <w:rsid w:val="0028232D"/>
    <w:rsid w:val="00284DF1"/>
    <w:rsid w:val="002940E4"/>
    <w:rsid w:val="00295ABD"/>
    <w:rsid w:val="002A2269"/>
    <w:rsid w:val="002A4763"/>
    <w:rsid w:val="002B2EF8"/>
    <w:rsid w:val="002C1089"/>
    <w:rsid w:val="002D0B7C"/>
    <w:rsid w:val="002E053C"/>
    <w:rsid w:val="002E6FBD"/>
    <w:rsid w:val="002F0D2B"/>
    <w:rsid w:val="002F45DF"/>
    <w:rsid w:val="002F5853"/>
    <w:rsid w:val="0030042E"/>
    <w:rsid w:val="00307165"/>
    <w:rsid w:val="003140CD"/>
    <w:rsid w:val="00315869"/>
    <w:rsid w:val="00315AF3"/>
    <w:rsid w:val="003175C6"/>
    <w:rsid w:val="00322E0C"/>
    <w:rsid w:val="00323148"/>
    <w:rsid w:val="003236B7"/>
    <w:rsid w:val="00343B12"/>
    <w:rsid w:val="003525EC"/>
    <w:rsid w:val="00375F1D"/>
    <w:rsid w:val="00381413"/>
    <w:rsid w:val="003A657F"/>
    <w:rsid w:val="003B3E81"/>
    <w:rsid w:val="003B6B47"/>
    <w:rsid w:val="003B77F0"/>
    <w:rsid w:val="003C0E64"/>
    <w:rsid w:val="003C378B"/>
    <w:rsid w:val="003C3871"/>
    <w:rsid w:val="003D4F69"/>
    <w:rsid w:val="003E58D5"/>
    <w:rsid w:val="003E5AB0"/>
    <w:rsid w:val="003E77D0"/>
    <w:rsid w:val="003E7AB0"/>
    <w:rsid w:val="003F4B79"/>
    <w:rsid w:val="00405C1F"/>
    <w:rsid w:val="00413FF6"/>
    <w:rsid w:val="00422AA9"/>
    <w:rsid w:val="00422FA2"/>
    <w:rsid w:val="00426F54"/>
    <w:rsid w:val="004323C0"/>
    <w:rsid w:val="00454457"/>
    <w:rsid w:val="004547F8"/>
    <w:rsid w:val="004A266C"/>
    <w:rsid w:val="004A2E33"/>
    <w:rsid w:val="004A6ACB"/>
    <w:rsid w:val="004C2895"/>
    <w:rsid w:val="004C5AD6"/>
    <w:rsid w:val="004C605B"/>
    <w:rsid w:val="004F2ABB"/>
    <w:rsid w:val="004F3C00"/>
    <w:rsid w:val="004F6F9C"/>
    <w:rsid w:val="005053F9"/>
    <w:rsid w:val="0051052F"/>
    <w:rsid w:val="0051565D"/>
    <w:rsid w:val="00525D43"/>
    <w:rsid w:val="00535F17"/>
    <w:rsid w:val="005372D5"/>
    <w:rsid w:val="00546D97"/>
    <w:rsid w:val="0055086F"/>
    <w:rsid w:val="00551665"/>
    <w:rsid w:val="0055311B"/>
    <w:rsid w:val="00562987"/>
    <w:rsid w:val="00567602"/>
    <w:rsid w:val="00574CA0"/>
    <w:rsid w:val="005823AC"/>
    <w:rsid w:val="005913A9"/>
    <w:rsid w:val="005A496E"/>
    <w:rsid w:val="005B1C67"/>
    <w:rsid w:val="005E0107"/>
    <w:rsid w:val="005E100E"/>
    <w:rsid w:val="005E3647"/>
    <w:rsid w:val="005E44A9"/>
    <w:rsid w:val="005E6700"/>
    <w:rsid w:val="005F1AAD"/>
    <w:rsid w:val="005F3D4A"/>
    <w:rsid w:val="005F7619"/>
    <w:rsid w:val="00606A1A"/>
    <w:rsid w:val="00611E8F"/>
    <w:rsid w:val="00615763"/>
    <w:rsid w:val="006168B0"/>
    <w:rsid w:val="0062013E"/>
    <w:rsid w:val="0063127E"/>
    <w:rsid w:val="00642A26"/>
    <w:rsid w:val="00642BA1"/>
    <w:rsid w:val="00644D3C"/>
    <w:rsid w:val="00645128"/>
    <w:rsid w:val="00655E9C"/>
    <w:rsid w:val="00667CBE"/>
    <w:rsid w:val="00670A85"/>
    <w:rsid w:val="00670C6C"/>
    <w:rsid w:val="00673A7C"/>
    <w:rsid w:val="00684D84"/>
    <w:rsid w:val="006A05D6"/>
    <w:rsid w:val="006A72CB"/>
    <w:rsid w:val="006B1211"/>
    <w:rsid w:val="006C0A16"/>
    <w:rsid w:val="006D1BA6"/>
    <w:rsid w:val="006E43D6"/>
    <w:rsid w:val="006E64AA"/>
    <w:rsid w:val="006F233D"/>
    <w:rsid w:val="006F5EF4"/>
    <w:rsid w:val="00702F45"/>
    <w:rsid w:val="007054EF"/>
    <w:rsid w:val="00706CE0"/>
    <w:rsid w:val="007070BD"/>
    <w:rsid w:val="00716CFA"/>
    <w:rsid w:val="00734F1D"/>
    <w:rsid w:val="00734F84"/>
    <w:rsid w:val="007353F7"/>
    <w:rsid w:val="007412BB"/>
    <w:rsid w:val="00745811"/>
    <w:rsid w:val="00747A03"/>
    <w:rsid w:val="00756FD7"/>
    <w:rsid w:val="007571C2"/>
    <w:rsid w:val="00762B74"/>
    <w:rsid w:val="00773B68"/>
    <w:rsid w:val="00781C69"/>
    <w:rsid w:val="00786336"/>
    <w:rsid w:val="00791C01"/>
    <w:rsid w:val="007925FB"/>
    <w:rsid w:val="00792C4D"/>
    <w:rsid w:val="00795A45"/>
    <w:rsid w:val="007A066B"/>
    <w:rsid w:val="007A5D83"/>
    <w:rsid w:val="007B13B8"/>
    <w:rsid w:val="007B186F"/>
    <w:rsid w:val="007C14E0"/>
    <w:rsid w:val="007C2588"/>
    <w:rsid w:val="007C2B20"/>
    <w:rsid w:val="007C41C8"/>
    <w:rsid w:val="007C48FF"/>
    <w:rsid w:val="007E6CBF"/>
    <w:rsid w:val="007F603F"/>
    <w:rsid w:val="007F6D6A"/>
    <w:rsid w:val="00803DE4"/>
    <w:rsid w:val="00810E18"/>
    <w:rsid w:val="00813A51"/>
    <w:rsid w:val="00821202"/>
    <w:rsid w:val="00840701"/>
    <w:rsid w:val="00851B80"/>
    <w:rsid w:val="00860A0E"/>
    <w:rsid w:val="00862110"/>
    <w:rsid w:val="00863591"/>
    <w:rsid w:val="0087245F"/>
    <w:rsid w:val="008769D3"/>
    <w:rsid w:val="00897B3D"/>
    <w:rsid w:val="008A0E90"/>
    <w:rsid w:val="008A675A"/>
    <w:rsid w:val="008B28B6"/>
    <w:rsid w:val="008C2697"/>
    <w:rsid w:val="008C60DC"/>
    <w:rsid w:val="008D0A8B"/>
    <w:rsid w:val="008D0FD9"/>
    <w:rsid w:val="008D4F94"/>
    <w:rsid w:val="008D78FA"/>
    <w:rsid w:val="008E0323"/>
    <w:rsid w:val="008E29DD"/>
    <w:rsid w:val="008E461E"/>
    <w:rsid w:val="008E6E38"/>
    <w:rsid w:val="00912169"/>
    <w:rsid w:val="00922357"/>
    <w:rsid w:val="0093363A"/>
    <w:rsid w:val="00937E7C"/>
    <w:rsid w:val="00946B26"/>
    <w:rsid w:val="009541DA"/>
    <w:rsid w:val="00965FD9"/>
    <w:rsid w:val="00971FEC"/>
    <w:rsid w:val="00976C0E"/>
    <w:rsid w:val="009770C9"/>
    <w:rsid w:val="0098134F"/>
    <w:rsid w:val="009879EA"/>
    <w:rsid w:val="009A48B4"/>
    <w:rsid w:val="009B3A7A"/>
    <w:rsid w:val="009B5E73"/>
    <w:rsid w:val="009C2FC2"/>
    <w:rsid w:val="009D1ED1"/>
    <w:rsid w:val="009D3044"/>
    <w:rsid w:val="009D51C8"/>
    <w:rsid w:val="009D76EE"/>
    <w:rsid w:val="009D7ECD"/>
    <w:rsid w:val="009E3E6D"/>
    <w:rsid w:val="009F3AE1"/>
    <w:rsid w:val="00A0267D"/>
    <w:rsid w:val="00A0653F"/>
    <w:rsid w:val="00A07B3F"/>
    <w:rsid w:val="00A218E2"/>
    <w:rsid w:val="00A2308B"/>
    <w:rsid w:val="00A3162E"/>
    <w:rsid w:val="00A41EDC"/>
    <w:rsid w:val="00A45504"/>
    <w:rsid w:val="00A52B77"/>
    <w:rsid w:val="00A60E85"/>
    <w:rsid w:val="00A657D3"/>
    <w:rsid w:val="00A66C7F"/>
    <w:rsid w:val="00A67EF3"/>
    <w:rsid w:val="00A707DF"/>
    <w:rsid w:val="00A75FAC"/>
    <w:rsid w:val="00A94E01"/>
    <w:rsid w:val="00AA0362"/>
    <w:rsid w:val="00AA2A5F"/>
    <w:rsid w:val="00AA57A5"/>
    <w:rsid w:val="00AA6F43"/>
    <w:rsid w:val="00AB6A55"/>
    <w:rsid w:val="00AC5A47"/>
    <w:rsid w:val="00AC5EDB"/>
    <w:rsid w:val="00AD5B62"/>
    <w:rsid w:val="00AD5F50"/>
    <w:rsid w:val="00AD6422"/>
    <w:rsid w:val="00AE39F1"/>
    <w:rsid w:val="00AF2A4C"/>
    <w:rsid w:val="00AF6C55"/>
    <w:rsid w:val="00AF7695"/>
    <w:rsid w:val="00B040B3"/>
    <w:rsid w:val="00B067FA"/>
    <w:rsid w:val="00B07826"/>
    <w:rsid w:val="00B10505"/>
    <w:rsid w:val="00B16C09"/>
    <w:rsid w:val="00B17774"/>
    <w:rsid w:val="00B22F9E"/>
    <w:rsid w:val="00B410E3"/>
    <w:rsid w:val="00B56838"/>
    <w:rsid w:val="00B73B61"/>
    <w:rsid w:val="00B80C6E"/>
    <w:rsid w:val="00B84032"/>
    <w:rsid w:val="00B85309"/>
    <w:rsid w:val="00B87AF4"/>
    <w:rsid w:val="00B96232"/>
    <w:rsid w:val="00BA251D"/>
    <w:rsid w:val="00BB331A"/>
    <w:rsid w:val="00BB72FC"/>
    <w:rsid w:val="00BC2AFC"/>
    <w:rsid w:val="00BE27C2"/>
    <w:rsid w:val="00BE494E"/>
    <w:rsid w:val="00BE6150"/>
    <w:rsid w:val="00C01749"/>
    <w:rsid w:val="00C02A7C"/>
    <w:rsid w:val="00C13D0D"/>
    <w:rsid w:val="00C2238E"/>
    <w:rsid w:val="00C266F2"/>
    <w:rsid w:val="00C3583A"/>
    <w:rsid w:val="00C405A7"/>
    <w:rsid w:val="00C5436A"/>
    <w:rsid w:val="00C55B12"/>
    <w:rsid w:val="00C57289"/>
    <w:rsid w:val="00C66531"/>
    <w:rsid w:val="00C743D3"/>
    <w:rsid w:val="00C77646"/>
    <w:rsid w:val="00C83EC4"/>
    <w:rsid w:val="00C9399D"/>
    <w:rsid w:val="00C93B8C"/>
    <w:rsid w:val="00CA0967"/>
    <w:rsid w:val="00CA22C2"/>
    <w:rsid w:val="00CB2CFA"/>
    <w:rsid w:val="00CB3565"/>
    <w:rsid w:val="00CB6AB4"/>
    <w:rsid w:val="00CD1112"/>
    <w:rsid w:val="00CE48AF"/>
    <w:rsid w:val="00CF1BFD"/>
    <w:rsid w:val="00CF4997"/>
    <w:rsid w:val="00CF71A3"/>
    <w:rsid w:val="00D04BE4"/>
    <w:rsid w:val="00D1044E"/>
    <w:rsid w:val="00D12C6B"/>
    <w:rsid w:val="00D25A14"/>
    <w:rsid w:val="00D2610D"/>
    <w:rsid w:val="00D37EC1"/>
    <w:rsid w:val="00D444F9"/>
    <w:rsid w:val="00D46961"/>
    <w:rsid w:val="00D53CA8"/>
    <w:rsid w:val="00D56AA3"/>
    <w:rsid w:val="00D83206"/>
    <w:rsid w:val="00D8664A"/>
    <w:rsid w:val="00D92B19"/>
    <w:rsid w:val="00DC7053"/>
    <w:rsid w:val="00DD1329"/>
    <w:rsid w:val="00DE1D59"/>
    <w:rsid w:val="00DE55C2"/>
    <w:rsid w:val="00DF631D"/>
    <w:rsid w:val="00E20BD2"/>
    <w:rsid w:val="00E26403"/>
    <w:rsid w:val="00E45ECB"/>
    <w:rsid w:val="00E5385B"/>
    <w:rsid w:val="00E5402A"/>
    <w:rsid w:val="00E5676B"/>
    <w:rsid w:val="00E56A6F"/>
    <w:rsid w:val="00E679CA"/>
    <w:rsid w:val="00E74E50"/>
    <w:rsid w:val="00E87072"/>
    <w:rsid w:val="00EA2CB6"/>
    <w:rsid w:val="00EA533C"/>
    <w:rsid w:val="00EA5BB7"/>
    <w:rsid w:val="00EB3F19"/>
    <w:rsid w:val="00EC0F5E"/>
    <w:rsid w:val="00EC1951"/>
    <w:rsid w:val="00EC62BB"/>
    <w:rsid w:val="00EE32EC"/>
    <w:rsid w:val="00EE34FF"/>
    <w:rsid w:val="00EE473A"/>
    <w:rsid w:val="00EF2F86"/>
    <w:rsid w:val="00F07CFF"/>
    <w:rsid w:val="00F147EB"/>
    <w:rsid w:val="00F14C10"/>
    <w:rsid w:val="00F304AA"/>
    <w:rsid w:val="00F31619"/>
    <w:rsid w:val="00F46D06"/>
    <w:rsid w:val="00F50BA3"/>
    <w:rsid w:val="00F51071"/>
    <w:rsid w:val="00F51B2F"/>
    <w:rsid w:val="00F536CD"/>
    <w:rsid w:val="00F60F68"/>
    <w:rsid w:val="00F6229D"/>
    <w:rsid w:val="00F679C5"/>
    <w:rsid w:val="00F72E9F"/>
    <w:rsid w:val="00F8182C"/>
    <w:rsid w:val="00F81DFF"/>
    <w:rsid w:val="00F83B70"/>
    <w:rsid w:val="00F875C2"/>
    <w:rsid w:val="00F90C85"/>
    <w:rsid w:val="00F91C4A"/>
    <w:rsid w:val="00F9382B"/>
    <w:rsid w:val="00F953F2"/>
    <w:rsid w:val="00F96E06"/>
    <w:rsid w:val="00FA6F26"/>
    <w:rsid w:val="00FA7076"/>
    <w:rsid w:val="00FB0D67"/>
    <w:rsid w:val="00FB15F0"/>
    <w:rsid w:val="00FB4C18"/>
    <w:rsid w:val="00FD06B6"/>
    <w:rsid w:val="00FD0845"/>
    <w:rsid w:val="00FD6A0B"/>
    <w:rsid w:val="00FE6108"/>
    <w:rsid w:val="00FF14A6"/>
    <w:rsid w:val="00FF50FF"/>
    <w:rsid w:val="00FF6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Caption">
    <w:name w:val="caption"/>
    <w:basedOn w:val="Normal"/>
    <w:next w:val="Normal"/>
    <w:uiPriority w:val="35"/>
    <w:semiHidden/>
    <w:unhideWhenUsed/>
    <w:qFormat/>
    <w:rsid w:val="00B22F9E"/>
    <w:pPr>
      <w:spacing w:before="0" w:after="200"/>
    </w:pPr>
    <w:rPr>
      <w:b/>
      <w:bCs/>
      <w:color w:val="5B9BD5" w:themeColor="accent1"/>
      <w:sz w:val="18"/>
      <w:szCs w:val="18"/>
    </w:rPr>
  </w:style>
  <w:style w:type="paragraph" w:customStyle="1" w:styleId="Bullet">
    <w:name w:val="Bullet"/>
    <w:basedOn w:val="Normal"/>
    <w:link w:val="BulletChar"/>
    <w:rsid w:val="005E0107"/>
    <w:pPr>
      <w:numPr>
        <w:numId w:val="44"/>
      </w:numPr>
    </w:pPr>
    <w:rPr>
      <w:sz w:val="20"/>
    </w:rPr>
  </w:style>
  <w:style w:type="character" w:customStyle="1" w:styleId="tabletextChar">
    <w:name w:val="table text Char"/>
    <w:basedOn w:val="DefaultParagraphFont"/>
    <w:link w:val="tabletext"/>
    <w:rsid w:val="005E0107"/>
    <w:rPr>
      <w:rFonts w:ascii="Times New Roman" w:eastAsia="Times New Roman" w:hAnsi="Times New Roman" w:cs="Times New Roman"/>
      <w:sz w:val="20"/>
      <w:szCs w:val="20"/>
      <w:lang w:eastAsia="en-AU"/>
    </w:rPr>
  </w:style>
  <w:style w:type="character" w:customStyle="1" w:styleId="BulletChar">
    <w:name w:val="Bullet Char"/>
    <w:basedOn w:val="tabletextChar"/>
    <w:link w:val="Bullet"/>
    <w:rsid w:val="005E0107"/>
    <w:rPr>
      <w:rFonts w:ascii="Times New Roman" w:eastAsia="Times New Roman" w:hAnsi="Times New Roman" w:cs="Times New Roman"/>
      <w:sz w:val="20"/>
      <w:szCs w:val="20"/>
      <w:lang w:eastAsia="en-AU"/>
    </w:rPr>
  </w:style>
  <w:style w:type="paragraph" w:customStyle="1" w:styleId="Dash">
    <w:name w:val="Dash"/>
    <w:basedOn w:val="Normal"/>
    <w:link w:val="DashChar"/>
    <w:rsid w:val="005E0107"/>
    <w:pPr>
      <w:numPr>
        <w:ilvl w:val="1"/>
        <w:numId w:val="44"/>
      </w:numPr>
    </w:pPr>
    <w:rPr>
      <w:sz w:val="20"/>
    </w:rPr>
  </w:style>
  <w:style w:type="character" w:customStyle="1" w:styleId="DashChar">
    <w:name w:val="Dash Char"/>
    <w:basedOn w:val="tabletextChar"/>
    <w:link w:val="Dash"/>
    <w:rsid w:val="005E0107"/>
    <w:rPr>
      <w:rFonts w:ascii="Times New Roman" w:eastAsia="Times New Roman" w:hAnsi="Times New Roman" w:cs="Times New Roman"/>
      <w:sz w:val="20"/>
      <w:szCs w:val="20"/>
      <w:lang w:eastAsia="en-AU"/>
    </w:rPr>
  </w:style>
  <w:style w:type="paragraph" w:customStyle="1" w:styleId="DoubleDot">
    <w:name w:val="Double Dot"/>
    <w:basedOn w:val="Normal"/>
    <w:link w:val="DoubleDotChar"/>
    <w:rsid w:val="005E0107"/>
    <w:pPr>
      <w:numPr>
        <w:ilvl w:val="2"/>
        <w:numId w:val="44"/>
      </w:numPr>
    </w:pPr>
    <w:rPr>
      <w:sz w:val="20"/>
    </w:rPr>
  </w:style>
  <w:style w:type="character" w:customStyle="1" w:styleId="DoubleDotChar">
    <w:name w:val="Double Dot Char"/>
    <w:basedOn w:val="tabletextChar"/>
    <w:link w:val="DoubleDot"/>
    <w:rsid w:val="005E010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196811"/>
    <w:rPr>
      <w:sz w:val="16"/>
      <w:szCs w:val="16"/>
    </w:rPr>
  </w:style>
  <w:style w:type="paragraph" w:styleId="CommentText">
    <w:name w:val="annotation text"/>
    <w:basedOn w:val="Normal"/>
    <w:link w:val="CommentTextChar"/>
    <w:uiPriority w:val="99"/>
    <w:semiHidden/>
    <w:unhideWhenUsed/>
    <w:rsid w:val="00196811"/>
    <w:rPr>
      <w:sz w:val="20"/>
    </w:rPr>
  </w:style>
  <w:style w:type="character" w:customStyle="1" w:styleId="CommentTextChar">
    <w:name w:val="Comment Text Char"/>
    <w:basedOn w:val="DefaultParagraphFont"/>
    <w:link w:val="CommentText"/>
    <w:uiPriority w:val="99"/>
    <w:semiHidden/>
    <w:rsid w:val="00196811"/>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1968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11"/>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5053F9"/>
    <w:rPr>
      <w:b/>
      <w:bCs/>
    </w:rPr>
  </w:style>
  <w:style w:type="character" w:customStyle="1" w:styleId="CommentSubjectChar">
    <w:name w:val="Comment Subject Char"/>
    <w:basedOn w:val="CommentTextChar"/>
    <w:link w:val="CommentSubject"/>
    <w:uiPriority w:val="99"/>
    <w:semiHidden/>
    <w:rsid w:val="005053F9"/>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Caption">
    <w:name w:val="caption"/>
    <w:basedOn w:val="Normal"/>
    <w:next w:val="Normal"/>
    <w:uiPriority w:val="35"/>
    <w:semiHidden/>
    <w:unhideWhenUsed/>
    <w:qFormat/>
    <w:rsid w:val="00B22F9E"/>
    <w:pPr>
      <w:spacing w:before="0" w:after="200"/>
    </w:pPr>
    <w:rPr>
      <w:b/>
      <w:bCs/>
      <w:color w:val="5B9BD5" w:themeColor="accent1"/>
      <w:sz w:val="18"/>
      <w:szCs w:val="18"/>
    </w:rPr>
  </w:style>
  <w:style w:type="paragraph" w:customStyle="1" w:styleId="Bullet">
    <w:name w:val="Bullet"/>
    <w:basedOn w:val="Normal"/>
    <w:link w:val="BulletChar"/>
    <w:rsid w:val="005E0107"/>
    <w:pPr>
      <w:numPr>
        <w:numId w:val="44"/>
      </w:numPr>
    </w:pPr>
    <w:rPr>
      <w:sz w:val="20"/>
    </w:rPr>
  </w:style>
  <w:style w:type="character" w:customStyle="1" w:styleId="tabletextChar">
    <w:name w:val="table text Char"/>
    <w:basedOn w:val="DefaultParagraphFont"/>
    <w:link w:val="tabletext"/>
    <w:rsid w:val="005E0107"/>
    <w:rPr>
      <w:rFonts w:ascii="Times New Roman" w:eastAsia="Times New Roman" w:hAnsi="Times New Roman" w:cs="Times New Roman"/>
      <w:sz w:val="20"/>
      <w:szCs w:val="20"/>
      <w:lang w:eastAsia="en-AU"/>
    </w:rPr>
  </w:style>
  <w:style w:type="character" w:customStyle="1" w:styleId="BulletChar">
    <w:name w:val="Bullet Char"/>
    <w:basedOn w:val="tabletextChar"/>
    <w:link w:val="Bullet"/>
    <w:rsid w:val="005E0107"/>
    <w:rPr>
      <w:rFonts w:ascii="Times New Roman" w:eastAsia="Times New Roman" w:hAnsi="Times New Roman" w:cs="Times New Roman"/>
      <w:sz w:val="20"/>
      <w:szCs w:val="20"/>
      <w:lang w:eastAsia="en-AU"/>
    </w:rPr>
  </w:style>
  <w:style w:type="paragraph" w:customStyle="1" w:styleId="Dash">
    <w:name w:val="Dash"/>
    <w:basedOn w:val="Normal"/>
    <w:link w:val="DashChar"/>
    <w:rsid w:val="005E0107"/>
    <w:pPr>
      <w:numPr>
        <w:ilvl w:val="1"/>
        <w:numId w:val="44"/>
      </w:numPr>
    </w:pPr>
    <w:rPr>
      <w:sz w:val="20"/>
    </w:rPr>
  </w:style>
  <w:style w:type="character" w:customStyle="1" w:styleId="DashChar">
    <w:name w:val="Dash Char"/>
    <w:basedOn w:val="tabletextChar"/>
    <w:link w:val="Dash"/>
    <w:rsid w:val="005E0107"/>
    <w:rPr>
      <w:rFonts w:ascii="Times New Roman" w:eastAsia="Times New Roman" w:hAnsi="Times New Roman" w:cs="Times New Roman"/>
      <w:sz w:val="20"/>
      <w:szCs w:val="20"/>
      <w:lang w:eastAsia="en-AU"/>
    </w:rPr>
  </w:style>
  <w:style w:type="paragraph" w:customStyle="1" w:styleId="DoubleDot">
    <w:name w:val="Double Dot"/>
    <w:basedOn w:val="Normal"/>
    <w:link w:val="DoubleDotChar"/>
    <w:rsid w:val="005E0107"/>
    <w:pPr>
      <w:numPr>
        <w:ilvl w:val="2"/>
        <w:numId w:val="44"/>
      </w:numPr>
    </w:pPr>
    <w:rPr>
      <w:sz w:val="20"/>
    </w:rPr>
  </w:style>
  <w:style w:type="character" w:customStyle="1" w:styleId="DoubleDotChar">
    <w:name w:val="Double Dot Char"/>
    <w:basedOn w:val="tabletextChar"/>
    <w:link w:val="DoubleDot"/>
    <w:rsid w:val="005E010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196811"/>
    <w:rPr>
      <w:sz w:val="16"/>
      <w:szCs w:val="16"/>
    </w:rPr>
  </w:style>
  <w:style w:type="paragraph" w:styleId="CommentText">
    <w:name w:val="annotation text"/>
    <w:basedOn w:val="Normal"/>
    <w:link w:val="CommentTextChar"/>
    <w:uiPriority w:val="99"/>
    <w:semiHidden/>
    <w:unhideWhenUsed/>
    <w:rsid w:val="00196811"/>
    <w:rPr>
      <w:sz w:val="20"/>
    </w:rPr>
  </w:style>
  <w:style w:type="character" w:customStyle="1" w:styleId="CommentTextChar">
    <w:name w:val="Comment Text Char"/>
    <w:basedOn w:val="DefaultParagraphFont"/>
    <w:link w:val="CommentText"/>
    <w:uiPriority w:val="99"/>
    <w:semiHidden/>
    <w:rsid w:val="00196811"/>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1968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11"/>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5053F9"/>
    <w:rPr>
      <w:b/>
      <w:bCs/>
    </w:rPr>
  </w:style>
  <w:style w:type="character" w:customStyle="1" w:styleId="CommentSubjectChar">
    <w:name w:val="Comment Subject Char"/>
    <w:basedOn w:val="CommentTextChar"/>
    <w:link w:val="CommentSubject"/>
    <w:uiPriority w:val="99"/>
    <w:semiHidden/>
    <w:rsid w:val="005053F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2515">
      <w:bodyDiv w:val="1"/>
      <w:marLeft w:val="0"/>
      <w:marRight w:val="0"/>
      <w:marTop w:val="0"/>
      <w:marBottom w:val="0"/>
      <w:divBdr>
        <w:top w:val="none" w:sz="0" w:space="0" w:color="auto"/>
        <w:left w:val="none" w:sz="0" w:space="0" w:color="auto"/>
        <w:bottom w:val="none" w:sz="0" w:space="0" w:color="auto"/>
        <w:right w:val="none" w:sz="0" w:space="0" w:color="auto"/>
      </w:divBdr>
    </w:div>
    <w:div w:id="784347035">
      <w:bodyDiv w:val="1"/>
      <w:marLeft w:val="0"/>
      <w:marRight w:val="0"/>
      <w:marTop w:val="0"/>
      <w:marBottom w:val="0"/>
      <w:divBdr>
        <w:top w:val="none" w:sz="0" w:space="0" w:color="auto"/>
        <w:left w:val="none" w:sz="0" w:space="0" w:color="auto"/>
        <w:bottom w:val="none" w:sz="0" w:space="0" w:color="auto"/>
        <w:right w:val="none" w:sz="0" w:space="0" w:color="auto"/>
      </w:divBdr>
    </w:div>
    <w:div w:id="1167790900">
      <w:bodyDiv w:val="1"/>
      <w:marLeft w:val="0"/>
      <w:marRight w:val="0"/>
      <w:marTop w:val="0"/>
      <w:marBottom w:val="0"/>
      <w:divBdr>
        <w:top w:val="none" w:sz="0" w:space="0" w:color="auto"/>
        <w:left w:val="none" w:sz="0" w:space="0" w:color="auto"/>
        <w:bottom w:val="none" w:sz="0" w:space="0" w:color="auto"/>
        <w:right w:val="none" w:sz="0" w:space="0" w:color="auto"/>
      </w:divBdr>
    </w:div>
    <w:div w:id="1598713960">
      <w:bodyDiv w:val="1"/>
      <w:marLeft w:val="0"/>
      <w:marRight w:val="0"/>
      <w:marTop w:val="0"/>
      <w:marBottom w:val="0"/>
      <w:divBdr>
        <w:top w:val="none" w:sz="0" w:space="0" w:color="auto"/>
        <w:left w:val="none" w:sz="0" w:space="0" w:color="auto"/>
        <w:bottom w:val="none" w:sz="0" w:space="0" w:color="auto"/>
        <w:right w:val="none" w:sz="0" w:space="0" w:color="auto"/>
      </w:divBdr>
    </w:div>
    <w:div w:id="17111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2018FG-195-594</_dlc_DocId>
    <TaxCatchAll xmlns="0f563589-9cf9-4143-b1eb-fb0534803d38">
      <Value>25</Value>
    </TaxCatchAll>
    <_dlc_DocIdUrl xmlns="0f563589-9cf9-4143-b1eb-fb0534803d38">
      <Url>http://tweb/sites/fg/ripd/benefits/_layouts/15/DocIdRedir.aspx?ID=2018FG-195-594</Url>
      <Description>2018FG-195-594</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649E59381851C14EA248A8D4D060D63E" ma:contentTypeVersion="14510" ma:contentTypeDescription="" ma:contentTypeScope="" ma:versionID="4e16aa9ec395c6a89bbf32065e01197c">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3b5920ff202e74fd6773a5fcd01402fa"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dcmitype/"/>
    <ds:schemaRef ds:uri="http://schemas.microsoft.com/sharepoint/v4"/>
    <ds:schemaRef ds:uri="e544e5cc-ab70-42e1-849e-1a0f8bb1f4ef"/>
    <ds:schemaRef ds:uri="http://purl.org/dc/elements/1.1/"/>
    <ds:schemaRef ds:uri="http://schemas.microsoft.com/office/2006/documentManagement/types"/>
    <ds:schemaRef ds:uri="0f563589-9cf9-4143-b1eb-fb0534803d38"/>
    <ds:schemaRef ds:uri="http://schemas.microsoft.com/sharepoint/v3"/>
    <ds:schemaRef ds:uri="http://www.w3.org/XML/1998/namespace"/>
  </ds:schemaRefs>
</ds:datastoreItem>
</file>

<file path=customXml/itemProps2.xml><?xml version="1.0" encoding="utf-8"?>
<ds:datastoreItem xmlns:ds="http://schemas.openxmlformats.org/officeDocument/2006/customXml" ds:itemID="{522E0EEF-FB8A-4448-A310-4D9FD36D2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5DD5C3D0-6F51-4AE6-BDE7-94ADDC208374}">
  <ds:schemaRefs>
    <ds:schemaRef ds:uri="office.server.policy"/>
  </ds:schemaRefs>
</ds:datastoreItem>
</file>

<file path=customXml/itemProps5.xml><?xml version="1.0" encoding="utf-8"?>
<ds:datastoreItem xmlns:ds="http://schemas.openxmlformats.org/officeDocument/2006/customXml" ds:itemID="{D6EF160D-C8F6-4874-8532-66875ED60E77}">
  <ds:schemaRefs>
    <ds:schemaRef ds:uri="http://schemas.microsoft.com/sharepoint/events"/>
  </ds:schemaRefs>
</ds:datastoreItem>
</file>

<file path=customXml/itemProps6.xml><?xml version="1.0" encoding="utf-8"?>
<ds:datastoreItem xmlns:ds="http://schemas.openxmlformats.org/officeDocument/2006/customXml" ds:itemID="{ADDB62E4-1243-48D5-B36C-D4BB1F13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6</TotalTime>
  <Pages>16</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Explanatory Materials: Work test exemption for recent retirees</vt:lpstr>
    </vt:vector>
  </TitlesOfParts>
  <Company>Australian Government - The Treasury</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Work test exemption for recent retirees</dc:title>
  <dc:subject>Consultation paper</dc:subject>
  <dc:creator>The Treasury</dc:creator>
  <cp:lastModifiedBy>Thomas, Deborah</cp:lastModifiedBy>
  <cp:revision>3</cp:revision>
  <dcterms:created xsi:type="dcterms:W3CDTF">2018-10-01T23:57:00Z</dcterms:created>
  <dcterms:modified xsi:type="dcterms:W3CDTF">2018-10-02T00:47:00Z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7ea649d5-cc11-42f8-be39-2028333b25ff</vt:lpwstr>
  </property>
  <property fmtid="{D5CDD505-2E9C-101B-9397-08002B2CF9AE}" pid="3" name="ContentTypeId">
    <vt:lpwstr>0x010100348D01E61E107C4DA4B97E380EA20D4700649E59381851C14EA248A8D4D060D63E</vt:lpwstr>
  </property>
  <property fmtid="{D5CDD505-2E9C-101B-9397-08002B2CF9AE}" pid="4" name="TSYRecordClass">
    <vt:lpwstr>19</vt:lpwstr>
  </property>
  <property fmtid="{D5CDD505-2E9C-101B-9397-08002B2CF9AE}" pid="5" name="RecordPoint_ActiveItemUniqueId">
    <vt:lpwstr>{7ea649d5-cc11-42f8-be39-2028333b25ff}</vt:lpwstr>
  </property>
  <property fmtid="{D5CDD505-2E9C-101B-9397-08002B2CF9AE}" pid="6" name="RecordPoint_SubmissionCompleted">
    <vt:lpwstr>2018-09-21T15:36:43.4770961+10:00</vt:lpwstr>
  </property>
  <property fmtid="{D5CDD505-2E9C-101B-9397-08002B2CF9AE}" pid="7" name="RecordPoint_WorkflowType">
    <vt:lpwstr>ActiveSubmitStub</vt:lpwstr>
  </property>
  <property fmtid="{D5CDD505-2E9C-101B-9397-08002B2CF9AE}" pid="8" name="RecordPoint_ActiveItemListId">
    <vt:lpwstr>{b37f8799-b2b1-439e-8ab4-d1b7c52aaeb8}</vt:lpwstr>
  </property>
  <property fmtid="{D5CDD505-2E9C-101B-9397-08002B2CF9AE}" pid="9" name="RecordPoint_ActiveItemWebId">
    <vt:lpwstr>{1664391a-305f-448a-a41a-3aebced85d6c}</vt:lpwstr>
  </property>
  <property fmtid="{D5CDD505-2E9C-101B-9397-08002B2CF9AE}" pid="10" name="RecordPoint_ActiveItemSiteId">
    <vt:lpwstr>{a3a280d1-e8f1-4ce7-94f0-aaa2322da0dd}</vt:lpwstr>
  </property>
  <property fmtid="{D5CDD505-2E9C-101B-9397-08002B2CF9AE}" pid="11" name="RecordPoint_RecordNumberSubmitted">
    <vt:lpwstr>R0001886274</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-91031419</vt:i4>
  </property>
  <property fmtid="{D5CDD505-2E9C-101B-9397-08002B2CF9AE}" pid="16" name="_NewReviewCycle">
    <vt:lpwstr/>
  </property>
  <property fmtid="{D5CDD505-2E9C-101B-9397-08002B2CF9AE}" pid="17" name="_EmailSubject">
    <vt:lpwstr>exposure draft package work test</vt:lpwstr>
  </property>
  <property fmtid="{D5CDD505-2E9C-101B-9397-08002B2CF9AE}" pid="18" name="_AuthorEmail">
    <vt:lpwstr>Ruby.Ting@TREASURY.GOV.AU</vt:lpwstr>
  </property>
  <property fmtid="{D5CDD505-2E9C-101B-9397-08002B2CF9AE}" pid="19" name="_AuthorEmailDisplayName">
    <vt:lpwstr>Ting, Ruby</vt:lpwstr>
  </property>
  <property fmtid="{D5CDD505-2E9C-101B-9397-08002B2CF9AE}" pid="20" name="_ReviewingToolsShownOnce">
    <vt:lpwstr/>
  </property>
</Properties>
</file>