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3C8" w:rsidRDefault="00C503C8" w:rsidP="00F45FAE">
      <w:pPr>
        <w:rPr>
          <w:rFonts w:cs="Arial"/>
          <w:szCs w:val="22"/>
          <w:lang w:val="en"/>
        </w:rPr>
      </w:pPr>
      <w:bookmarkStart w:id="0" w:name="_GoBack"/>
      <w:bookmarkEnd w:id="0"/>
      <w:r>
        <w:rPr>
          <w:rFonts w:cs="Arial"/>
          <w:noProof/>
          <w:szCs w:val="22"/>
        </w:rPr>
        <w:drawing>
          <wp:anchor distT="0" distB="0" distL="114300" distR="114300" simplePos="0" relativeHeight="251658240" behindDoc="0" locked="0" layoutInCell="1" allowOverlap="1" wp14:anchorId="35FC674E" wp14:editId="2F13F793">
            <wp:simplePos x="0" y="0"/>
            <wp:positionH relativeFrom="column">
              <wp:posOffset>3426460</wp:posOffset>
            </wp:positionH>
            <wp:positionV relativeFrom="paragraph">
              <wp:posOffset>-704850</wp:posOffset>
            </wp:positionV>
            <wp:extent cx="2895600" cy="1438275"/>
            <wp:effectExtent l="0" t="0" r="0" b="9525"/>
            <wp:wrapSquare wrapText="bothSides"/>
            <wp:docPr id="1" name="Picture 1" descr="tj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j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3C8" w:rsidRDefault="00C503C8" w:rsidP="00F45FAE">
      <w:pPr>
        <w:rPr>
          <w:rFonts w:cs="Arial"/>
          <w:szCs w:val="22"/>
          <w:lang w:val="en"/>
        </w:rPr>
      </w:pPr>
    </w:p>
    <w:p w:rsidR="003A2D1D" w:rsidRPr="003A2D1D" w:rsidRDefault="003A2D1D" w:rsidP="003A2D1D">
      <w:pPr>
        <w:rPr>
          <w:rFonts w:cs="Arial"/>
          <w:szCs w:val="22"/>
          <w:lang w:val="en"/>
        </w:rPr>
      </w:pPr>
      <w:r w:rsidRPr="003A2D1D">
        <w:rPr>
          <w:rFonts w:cs="Arial"/>
          <w:szCs w:val="22"/>
          <w:lang w:val="en"/>
        </w:rPr>
        <w:t>The Manager</w:t>
      </w:r>
    </w:p>
    <w:p w:rsidR="003A2D1D" w:rsidRPr="003A2D1D" w:rsidRDefault="003A2D1D" w:rsidP="003A2D1D">
      <w:pPr>
        <w:rPr>
          <w:rFonts w:cs="Arial"/>
          <w:szCs w:val="22"/>
          <w:lang w:val="en"/>
        </w:rPr>
      </w:pPr>
      <w:r w:rsidRPr="003A2D1D">
        <w:rPr>
          <w:rFonts w:cs="Arial"/>
          <w:szCs w:val="22"/>
          <w:lang w:val="en"/>
        </w:rPr>
        <w:t>Base Erosion and Profit Shifting Unit</w:t>
      </w:r>
    </w:p>
    <w:p w:rsidR="003A2D1D" w:rsidRPr="003A2D1D" w:rsidRDefault="003A2D1D" w:rsidP="003A2D1D">
      <w:pPr>
        <w:rPr>
          <w:rFonts w:cs="Arial"/>
          <w:szCs w:val="22"/>
          <w:lang w:val="en"/>
        </w:rPr>
      </w:pPr>
      <w:r w:rsidRPr="003A2D1D">
        <w:rPr>
          <w:rFonts w:cs="Arial"/>
          <w:szCs w:val="22"/>
          <w:lang w:val="en"/>
        </w:rPr>
        <w:t>Corporate Income Tax Division</w:t>
      </w:r>
    </w:p>
    <w:p w:rsidR="003A2D1D" w:rsidRPr="003A2D1D" w:rsidRDefault="003A2D1D" w:rsidP="003A2D1D">
      <w:pPr>
        <w:rPr>
          <w:rFonts w:cs="Arial"/>
          <w:szCs w:val="22"/>
          <w:lang w:val="en"/>
        </w:rPr>
      </w:pPr>
      <w:r w:rsidRPr="003A2D1D">
        <w:rPr>
          <w:rFonts w:cs="Arial"/>
          <w:szCs w:val="22"/>
          <w:lang w:val="en"/>
        </w:rPr>
        <w:t>Revenue Group</w:t>
      </w:r>
    </w:p>
    <w:p w:rsidR="003A2D1D" w:rsidRPr="003A2D1D" w:rsidRDefault="003A2D1D" w:rsidP="003A2D1D">
      <w:pPr>
        <w:rPr>
          <w:rFonts w:cs="Arial"/>
          <w:szCs w:val="22"/>
          <w:lang w:val="en"/>
        </w:rPr>
      </w:pPr>
      <w:r w:rsidRPr="003A2D1D">
        <w:rPr>
          <w:rFonts w:cs="Arial"/>
          <w:szCs w:val="22"/>
          <w:lang w:val="en"/>
        </w:rPr>
        <w:t>The Treasury</w:t>
      </w:r>
    </w:p>
    <w:p w:rsidR="003A2D1D" w:rsidRPr="003A2D1D" w:rsidRDefault="003A2D1D" w:rsidP="003A2D1D">
      <w:pPr>
        <w:rPr>
          <w:rFonts w:cs="Arial"/>
          <w:szCs w:val="22"/>
          <w:lang w:val="en"/>
        </w:rPr>
      </w:pPr>
      <w:r w:rsidRPr="003A2D1D">
        <w:rPr>
          <w:rFonts w:cs="Arial"/>
          <w:szCs w:val="22"/>
          <w:lang w:val="en"/>
        </w:rPr>
        <w:t>Langton Crescent</w:t>
      </w:r>
    </w:p>
    <w:p w:rsidR="003A2D1D" w:rsidRPr="003A2D1D" w:rsidRDefault="003A2D1D" w:rsidP="003A2D1D">
      <w:pPr>
        <w:rPr>
          <w:rFonts w:cs="Arial"/>
          <w:szCs w:val="22"/>
          <w:lang w:val="en"/>
        </w:rPr>
      </w:pPr>
      <w:r w:rsidRPr="003A2D1D">
        <w:rPr>
          <w:rFonts w:cs="Arial"/>
          <w:szCs w:val="22"/>
          <w:lang w:val="en"/>
        </w:rPr>
        <w:t>PARKES ACT 2600</w:t>
      </w:r>
    </w:p>
    <w:p w:rsidR="00F45FAE" w:rsidRPr="008E0F5A" w:rsidRDefault="00F45FAE" w:rsidP="00F45FAE">
      <w:pPr>
        <w:rPr>
          <w:rFonts w:cs="Arial"/>
          <w:szCs w:val="22"/>
        </w:rPr>
      </w:pPr>
      <w:r>
        <w:rPr>
          <w:rFonts w:cs="Arial"/>
          <w:szCs w:val="22"/>
          <w:lang w:val="en"/>
        </w:rPr>
        <w:t xml:space="preserve">E-mail: </w:t>
      </w:r>
      <w:r w:rsidR="00A6170D">
        <w:rPr>
          <w:rFonts w:cs="Arial"/>
          <w:szCs w:val="22"/>
          <w:lang w:val="en"/>
        </w:rPr>
        <w:t>BEPS@treasury.gov.au</w:t>
      </w:r>
    </w:p>
    <w:p w:rsidR="00F45FAE" w:rsidRPr="006777F3" w:rsidRDefault="00F45FAE" w:rsidP="00F45FAE">
      <w:pPr>
        <w:rPr>
          <w:rFonts w:cs="Arial"/>
          <w:b/>
          <w:sz w:val="28"/>
          <w:szCs w:val="28"/>
        </w:rPr>
      </w:pPr>
    </w:p>
    <w:p w:rsidR="00F45FAE" w:rsidRPr="006777F3" w:rsidRDefault="00FF7654" w:rsidP="008232E7">
      <w:pPr>
        <w:jc w:val="center"/>
        <w:rPr>
          <w:rFonts w:cs="Arial"/>
          <w:b/>
          <w:sz w:val="28"/>
          <w:szCs w:val="28"/>
        </w:rPr>
      </w:pPr>
      <w:r>
        <w:rPr>
          <w:rFonts w:cs="Arial"/>
          <w:b/>
          <w:sz w:val="28"/>
          <w:szCs w:val="28"/>
        </w:rPr>
        <w:t>Submission on</w:t>
      </w:r>
      <w:r w:rsidR="00A6170D">
        <w:rPr>
          <w:rFonts w:cs="Arial"/>
          <w:b/>
          <w:sz w:val="28"/>
          <w:szCs w:val="28"/>
        </w:rPr>
        <w:t xml:space="preserve"> </w:t>
      </w:r>
      <w:r w:rsidR="008232E7">
        <w:rPr>
          <w:rFonts w:cs="Arial"/>
          <w:b/>
          <w:sz w:val="28"/>
          <w:szCs w:val="28"/>
        </w:rPr>
        <w:t>Toughening the Multinational Anti-Avoidance Law</w:t>
      </w:r>
    </w:p>
    <w:p w:rsidR="00F45FAE" w:rsidRPr="00D95BAC" w:rsidRDefault="00D95BAC" w:rsidP="00D95BAC">
      <w:pPr>
        <w:jc w:val="center"/>
        <w:rPr>
          <w:b/>
          <w:szCs w:val="22"/>
        </w:rPr>
      </w:pPr>
      <w:r>
        <w:rPr>
          <w:b/>
          <w:szCs w:val="22"/>
        </w:rPr>
        <w:t xml:space="preserve">23 February 2018 </w:t>
      </w:r>
    </w:p>
    <w:p w:rsidR="00FE63E5" w:rsidRPr="004C69BE" w:rsidRDefault="00A6170D" w:rsidP="003A2D1D">
      <w:pPr>
        <w:jc w:val="both"/>
        <w:rPr>
          <w:i/>
        </w:rPr>
      </w:pPr>
      <w:r>
        <w:t>The Tax Justice Network Australia</w:t>
      </w:r>
      <w:r w:rsidR="00012E29">
        <w:t xml:space="preserve"> (TJN-Aus)</w:t>
      </w:r>
      <w:r>
        <w:t xml:space="preserve"> welcomes this oppor</w:t>
      </w:r>
      <w:r w:rsidR="00FF7654">
        <w:t>t</w:t>
      </w:r>
      <w:r w:rsidR="00147A60">
        <w:t xml:space="preserve">unity to make submission on </w:t>
      </w:r>
      <w:r w:rsidR="008232E7">
        <w:t xml:space="preserve">strengthening the </w:t>
      </w:r>
      <w:r w:rsidR="008232E7">
        <w:rPr>
          <w:i/>
        </w:rPr>
        <w:t>Treasury Laws Amendment (Measures for a later sitting) Bill 2018</w:t>
      </w:r>
      <w:r w:rsidR="008232E7">
        <w:t>.</w:t>
      </w:r>
      <w:r w:rsidR="008232E7">
        <w:rPr>
          <w:i/>
        </w:rPr>
        <w:t xml:space="preserve"> </w:t>
      </w:r>
      <w:r w:rsidR="00603750">
        <w:t xml:space="preserve">The TJN-Aus welcomes Australian Government action to address the </w:t>
      </w:r>
      <w:r w:rsidR="008232E7">
        <w:t>integrity of the Multinational Anti Avoidance Law (MAAL) by preventing large multinational from using foreign trusts and partnerships in corporate structures to avoid the application of the MAAL. The TJN-Aus urges that the Bill be put to the Parliament as a priority.</w:t>
      </w:r>
    </w:p>
    <w:p w:rsidR="00B67A51" w:rsidRDefault="00B67A51" w:rsidP="00BA1749">
      <w:pPr>
        <w:jc w:val="both"/>
        <w:rPr>
          <w:i/>
        </w:rPr>
      </w:pPr>
    </w:p>
    <w:p w:rsidR="005A0BB0" w:rsidRDefault="00B67A51" w:rsidP="008232E7">
      <w:pPr>
        <w:jc w:val="both"/>
      </w:pPr>
      <w:r>
        <w:t xml:space="preserve">TJN-Aus notes that the OECD has estimated the global revenue loss to governments from base erosion and profit shifting (BEPS) to be conservatively between US$100 billion and US$240 billion a year, or between 4% and 10% of global corporate income tax revenues. </w:t>
      </w:r>
    </w:p>
    <w:p w:rsidR="0085415C" w:rsidRDefault="0085415C" w:rsidP="0085415C">
      <w:pPr>
        <w:jc w:val="both"/>
      </w:pPr>
    </w:p>
    <w:p w:rsidR="00374A06" w:rsidRDefault="008232E7" w:rsidP="0085415C">
      <w:pPr>
        <w:jc w:val="both"/>
      </w:pPr>
      <w:r>
        <w:t xml:space="preserve">TJN-Aus believes it is important to </w:t>
      </w:r>
      <w:r w:rsidRPr="008232E7">
        <w:t>ensure that the multinational anti-avoidance law applies appropriately to artificial or contrived arrangements involving trusts and partnerships entered into by multinational entities to avoid the taxation of business profits in Australia.</w:t>
      </w:r>
    </w:p>
    <w:p w:rsidR="008232E7" w:rsidRDefault="008232E7" w:rsidP="008232E7">
      <w:pPr>
        <w:jc w:val="both"/>
      </w:pPr>
    </w:p>
    <w:p w:rsidR="008232E7" w:rsidRPr="008232E7" w:rsidRDefault="008232E7" w:rsidP="008232E7">
      <w:pPr>
        <w:jc w:val="both"/>
      </w:pPr>
      <w:r>
        <w:t>TJN-Aus agrees that the amendment should</w:t>
      </w:r>
      <w:r w:rsidRPr="008232E7">
        <w:t xml:space="preserve"> apply from the original application date of the multi-national anti-avoidance law – on or after 1 January 2016 in connection with a scheme, whether or not the scheme was entered into or had begun to be carried out before that day.</w:t>
      </w:r>
      <w:r>
        <w:t xml:space="preserve"> TJN-Aus agrees that</w:t>
      </w:r>
      <w:r w:rsidRPr="008232E7">
        <w:t xml:space="preserve"> </w:t>
      </w:r>
      <w:r>
        <w:t>n</w:t>
      </w:r>
      <w:r w:rsidRPr="008232E7">
        <w:t>ot making the law retrospective could reward entities that have engaged in deliberate tax avoidance and incentivise further attempts to undermine the Australian tax system.</w:t>
      </w:r>
    </w:p>
    <w:p w:rsidR="008232E7" w:rsidRPr="0085415C" w:rsidRDefault="008232E7" w:rsidP="0085415C">
      <w:pPr>
        <w:jc w:val="both"/>
      </w:pPr>
    </w:p>
    <w:p w:rsidR="00672F2D" w:rsidRDefault="00672F2D" w:rsidP="00F45FAE">
      <w:pPr>
        <w:jc w:val="both"/>
      </w:pPr>
    </w:p>
    <w:p w:rsidR="008232E7" w:rsidRDefault="008232E7" w:rsidP="00F45FAE">
      <w:pPr>
        <w:jc w:val="both"/>
      </w:pPr>
    </w:p>
    <w:p w:rsidR="008232E7" w:rsidRPr="000C4405" w:rsidRDefault="008232E7" w:rsidP="00F45FAE">
      <w:pPr>
        <w:jc w:val="both"/>
      </w:pPr>
    </w:p>
    <w:p w:rsidR="00F45FAE" w:rsidRPr="007E20D6" w:rsidRDefault="00F45FAE" w:rsidP="00F45FAE">
      <w:pPr>
        <w:jc w:val="both"/>
        <w:rPr>
          <w:rFonts w:cs="Arial"/>
          <w:b/>
          <w:szCs w:val="22"/>
        </w:rPr>
      </w:pPr>
      <w:r>
        <w:rPr>
          <w:rFonts w:cs="Arial"/>
          <w:szCs w:val="22"/>
        </w:rPr>
        <w:t>Dr Mark Zirnsak</w:t>
      </w:r>
    </w:p>
    <w:p w:rsidR="00F45FAE" w:rsidRDefault="00F45FAE" w:rsidP="00F45FAE">
      <w:pPr>
        <w:jc w:val="both"/>
        <w:rPr>
          <w:rFonts w:cs="Arial"/>
          <w:szCs w:val="22"/>
        </w:rPr>
      </w:pPr>
      <w:r>
        <w:rPr>
          <w:rFonts w:cs="Arial"/>
          <w:szCs w:val="22"/>
        </w:rPr>
        <w:t>Secretariat</w:t>
      </w:r>
    </w:p>
    <w:p w:rsidR="00F45FAE" w:rsidRDefault="00F45FAE" w:rsidP="00F45FAE">
      <w:pPr>
        <w:jc w:val="both"/>
        <w:rPr>
          <w:rFonts w:cs="Arial"/>
          <w:szCs w:val="22"/>
        </w:rPr>
      </w:pPr>
      <w:r>
        <w:rPr>
          <w:rFonts w:cs="Arial"/>
          <w:szCs w:val="22"/>
        </w:rPr>
        <w:t>Tax Justice Network Australia</w:t>
      </w:r>
    </w:p>
    <w:p w:rsidR="00F45FAE" w:rsidRDefault="00F45FAE" w:rsidP="00F45FAE">
      <w:pPr>
        <w:jc w:val="both"/>
        <w:rPr>
          <w:rFonts w:cs="Arial"/>
          <w:szCs w:val="22"/>
        </w:rPr>
      </w:pPr>
      <w:r>
        <w:rPr>
          <w:rFonts w:cs="Arial"/>
          <w:szCs w:val="22"/>
        </w:rPr>
        <w:t>c/- 130 Little Collins Street</w:t>
      </w:r>
    </w:p>
    <w:p w:rsidR="00F45FAE" w:rsidRDefault="00F45FAE" w:rsidP="00F45FAE">
      <w:pPr>
        <w:jc w:val="both"/>
        <w:rPr>
          <w:rFonts w:cs="Arial"/>
          <w:szCs w:val="22"/>
        </w:rPr>
      </w:pPr>
      <w:r>
        <w:rPr>
          <w:rFonts w:cs="Arial"/>
          <w:szCs w:val="22"/>
        </w:rPr>
        <w:t>Melbourne, Victoria, 3000</w:t>
      </w:r>
    </w:p>
    <w:p w:rsidR="00F45FAE" w:rsidRPr="007E20D6" w:rsidRDefault="00F45FAE" w:rsidP="00F45FAE">
      <w:pPr>
        <w:jc w:val="both"/>
        <w:rPr>
          <w:rFonts w:cs="Arial"/>
          <w:szCs w:val="22"/>
        </w:rPr>
      </w:pPr>
      <w:r w:rsidRPr="007E20D6">
        <w:rPr>
          <w:rFonts w:cs="Arial"/>
          <w:szCs w:val="22"/>
        </w:rPr>
        <w:t>Phone: (03) 9251 5265</w:t>
      </w:r>
    </w:p>
    <w:p w:rsidR="00F45FAE" w:rsidRDefault="00F45FAE" w:rsidP="00F45FAE">
      <w:pPr>
        <w:jc w:val="both"/>
        <w:rPr>
          <w:rFonts w:cs="Arial"/>
          <w:szCs w:val="22"/>
          <w:lang w:val="fr-FR"/>
        </w:rPr>
      </w:pPr>
      <w:r w:rsidRPr="006872E4">
        <w:rPr>
          <w:rFonts w:cs="Arial"/>
          <w:szCs w:val="22"/>
          <w:lang w:val="fr-FR"/>
        </w:rPr>
        <w:t xml:space="preserve">E-mail: </w:t>
      </w:r>
      <w:hyperlink r:id="rId10" w:history="1">
        <w:r w:rsidRPr="00A15EF5">
          <w:rPr>
            <w:rStyle w:val="Hyperlink"/>
            <w:rFonts w:cs="Arial"/>
            <w:szCs w:val="22"/>
            <w:lang w:val="fr-FR"/>
          </w:rPr>
          <w:t>mark.zirnsak@victas.uca.org.au</w:t>
        </w:r>
      </w:hyperlink>
    </w:p>
    <w:p w:rsidR="00F45FAE" w:rsidRPr="00B96D1F" w:rsidRDefault="00F45FAE" w:rsidP="00F45FAE">
      <w:pPr>
        <w:keepNext/>
        <w:jc w:val="both"/>
        <w:rPr>
          <w:rFonts w:cs="Arial"/>
          <w:b/>
          <w:szCs w:val="22"/>
        </w:rPr>
      </w:pPr>
      <w:r w:rsidRPr="00F3000D">
        <w:rPr>
          <w:rFonts w:cs="Arial"/>
          <w:b/>
          <w:szCs w:val="22"/>
        </w:rPr>
        <w:br w:type="page"/>
      </w:r>
      <w:r w:rsidRPr="00B96D1F">
        <w:rPr>
          <w:rFonts w:cs="Arial"/>
          <w:b/>
          <w:szCs w:val="22"/>
        </w:rPr>
        <w:lastRenderedPageBreak/>
        <w:t>Background on the Tax Justice Network Australia</w:t>
      </w:r>
    </w:p>
    <w:p w:rsidR="00F45FAE" w:rsidRPr="00B96D1F" w:rsidRDefault="00F45FAE" w:rsidP="00F45FAE">
      <w:pPr>
        <w:keepNext/>
        <w:jc w:val="both"/>
        <w:rPr>
          <w:rFonts w:cs="Arial"/>
          <w:szCs w:val="22"/>
        </w:rPr>
      </w:pPr>
      <w:r w:rsidRPr="00B96D1F">
        <w:rPr>
          <w:rFonts w:cs="Arial"/>
          <w:szCs w:val="22"/>
        </w:rPr>
        <w:t>The Tax Justice Network Australia (TJN-Aus) is the Australian branch of the Tax Justice Network (TJN)</w:t>
      </w:r>
      <w:r>
        <w:rPr>
          <w:rFonts w:cs="Arial"/>
          <w:szCs w:val="22"/>
        </w:rPr>
        <w:t xml:space="preserve"> and the Global Alliance for Tax Justice</w:t>
      </w:r>
      <w:r w:rsidRPr="00B96D1F">
        <w:rPr>
          <w:rFonts w:cs="Arial"/>
          <w:szCs w:val="22"/>
        </w:rPr>
        <w:t xml:space="preserve">. TJN is an independent organisation launched in the British Houses of Parliament in March 2003. It is dedicated to high-level research, analysis and advocacy in the field of tax and regulation. TJN works to map, analyse and explain the role of taxation and the harmful impacts of tax evasion, tax avoidance, tax competition and tax havens. </w:t>
      </w:r>
      <w:r>
        <w:rPr>
          <w:rFonts w:cs="Arial"/>
          <w:szCs w:val="22"/>
        </w:rPr>
        <w:t>TJN’s objective is to encourage</w:t>
      </w:r>
      <w:r w:rsidRPr="00B96D1F">
        <w:rPr>
          <w:rFonts w:cs="Arial"/>
          <w:szCs w:val="22"/>
        </w:rPr>
        <w:t xml:space="preserve"> re</w:t>
      </w:r>
      <w:r>
        <w:rPr>
          <w:rFonts w:cs="Arial"/>
          <w:szCs w:val="22"/>
        </w:rPr>
        <w:t>form at the global and national</w:t>
      </w:r>
      <w:r w:rsidRPr="00B96D1F">
        <w:rPr>
          <w:rFonts w:cs="Arial"/>
          <w:szCs w:val="22"/>
        </w:rPr>
        <w:t xml:space="preserve"> levels. </w:t>
      </w:r>
    </w:p>
    <w:p w:rsidR="00F45FAE" w:rsidRPr="00B96D1F" w:rsidRDefault="00F45FAE" w:rsidP="00F45FAE">
      <w:pPr>
        <w:jc w:val="both"/>
        <w:rPr>
          <w:rFonts w:cs="Arial"/>
          <w:szCs w:val="22"/>
        </w:rPr>
      </w:pPr>
    </w:p>
    <w:p w:rsidR="00F45FAE" w:rsidRPr="00B96D1F" w:rsidRDefault="00F45FAE" w:rsidP="00F45FAE">
      <w:pPr>
        <w:jc w:val="both"/>
        <w:rPr>
          <w:rFonts w:cs="Arial"/>
          <w:szCs w:val="22"/>
        </w:rPr>
      </w:pPr>
      <w:r w:rsidRPr="00B96D1F">
        <w:rPr>
          <w:rFonts w:cs="Arial"/>
          <w:szCs w:val="22"/>
        </w:rPr>
        <w:t>The Tax Justice Network aims to:</w:t>
      </w:r>
    </w:p>
    <w:p w:rsidR="00F45FAE" w:rsidRPr="00B96D1F" w:rsidRDefault="00F45FAE" w:rsidP="00F45FAE">
      <w:pPr>
        <w:jc w:val="both"/>
        <w:rPr>
          <w:rFonts w:cs="Arial"/>
          <w:szCs w:val="22"/>
        </w:rPr>
      </w:pPr>
      <w:r w:rsidRPr="00B96D1F">
        <w:rPr>
          <w:rFonts w:cs="Arial"/>
          <w:szCs w:val="22"/>
        </w:rPr>
        <w:t>(a)</w:t>
      </w:r>
      <w:r w:rsidRPr="00B96D1F">
        <w:rPr>
          <w:rFonts w:cs="Arial"/>
          <w:szCs w:val="22"/>
        </w:rPr>
        <w:tab/>
        <w:t>promote sustainable finance for development;</w:t>
      </w:r>
    </w:p>
    <w:p w:rsidR="00F45FAE" w:rsidRPr="00B96D1F" w:rsidRDefault="00F45FAE" w:rsidP="00F45FAE">
      <w:pPr>
        <w:jc w:val="both"/>
        <w:rPr>
          <w:rFonts w:cs="Arial"/>
          <w:szCs w:val="22"/>
        </w:rPr>
      </w:pPr>
      <w:r w:rsidRPr="00B96D1F">
        <w:rPr>
          <w:rFonts w:cs="Arial"/>
          <w:szCs w:val="22"/>
        </w:rPr>
        <w:t>(b)</w:t>
      </w:r>
      <w:r w:rsidRPr="00B96D1F">
        <w:rPr>
          <w:rFonts w:cs="Arial"/>
          <w:szCs w:val="22"/>
        </w:rPr>
        <w:tab/>
        <w:t>promote international co-operation on tax regulation and tax related crimes;</w:t>
      </w:r>
    </w:p>
    <w:p w:rsidR="00F45FAE" w:rsidRPr="00B96D1F" w:rsidRDefault="00F45FAE" w:rsidP="00F45FAE">
      <w:pPr>
        <w:jc w:val="both"/>
        <w:rPr>
          <w:rFonts w:cs="Arial"/>
          <w:szCs w:val="22"/>
        </w:rPr>
      </w:pPr>
      <w:r w:rsidRPr="00B96D1F">
        <w:rPr>
          <w:rFonts w:cs="Arial"/>
          <w:szCs w:val="22"/>
        </w:rPr>
        <w:t>(c)</w:t>
      </w:r>
      <w:r w:rsidRPr="00B96D1F">
        <w:rPr>
          <w:rFonts w:cs="Arial"/>
          <w:szCs w:val="22"/>
        </w:rPr>
        <w:tab/>
        <w:t>oppose tax havens;</w:t>
      </w:r>
    </w:p>
    <w:p w:rsidR="00F45FAE" w:rsidRPr="00B96D1F" w:rsidRDefault="00F45FAE" w:rsidP="00F45FAE">
      <w:pPr>
        <w:jc w:val="both"/>
        <w:rPr>
          <w:rFonts w:cs="Arial"/>
          <w:szCs w:val="22"/>
        </w:rPr>
      </w:pPr>
      <w:r w:rsidRPr="00B96D1F">
        <w:rPr>
          <w:rFonts w:cs="Arial"/>
          <w:szCs w:val="22"/>
        </w:rPr>
        <w:t>(d)</w:t>
      </w:r>
      <w:r w:rsidRPr="00B96D1F">
        <w:rPr>
          <w:rFonts w:cs="Arial"/>
          <w:szCs w:val="22"/>
        </w:rPr>
        <w:tab/>
        <w:t>promote progressive and equitable taxation;</w:t>
      </w:r>
    </w:p>
    <w:p w:rsidR="00F45FAE" w:rsidRPr="00B96D1F" w:rsidRDefault="00F45FAE" w:rsidP="00F45FAE">
      <w:pPr>
        <w:jc w:val="both"/>
        <w:rPr>
          <w:rFonts w:cs="Arial"/>
          <w:szCs w:val="22"/>
        </w:rPr>
      </w:pPr>
      <w:r w:rsidRPr="00B96D1F">
        <w:rPr>
          <w:rFonts w:cs="Arial"/>
          <w:szCs w:val="22"/>
        </w:rPr>
        <w:t>(e)</w:t>
      </w:r>
      <w:r w:rsidRPr="00B96D1F">
        <w:rPr>
          <w:rFonts w:cs="Arial"/>
          <w:szCs w:val="22"/>
        </w:rPr>
        <w:tab/>
        <w:t>promote corporate responsibility and accountability; and</w:t>
      </w:r>
    </w:p>
    <w:p w:rsidR="00F45FAE" w:rsidRPr="00B96D1F" w:rsidRDefault="00F45FAE" w:rsidP="00F45FAE">
      <w:pPr>
        <w:jc w:val="both"/>
        <w:rPr>
          <w:rFonts w:cs="Arial"/>
          <w:szCs w:val="22"/>
        </w:rPr>
      </w:pPr>
      <w:r w:rsidRPr="00B96D1F">
        <w:rPr>
          <w:rFonts w:cs="Arial"/>
          <w:szCs w:val="22"/>
        </w:rPr>
        <w:t>(f)</w:t>
      </w:r>
      <w:r w:rsidRPr="00B96D1F">
        <w:rPr>
          <w:rFonts w:cs="Arial"/>
          <w:szCs w:val="22"/>
        </w:rPr>
        <w:tab/>
        <w:t>promote tax compliance and a culture of responsibility.</w:t>
      </w:r>
    </w:p>
    <w:p w:rsidR="00F45FAE" w:rsidRPr="00B96D1F" w:rsidRDefault="00F45FAE" w:rsidP="00F45FAE">
      <w:pPr>
        <w:jc w:val="both"/>
        <w:rPr>
          <w:rFonts w:cs="Arial"/>
          <w:szCs w:val="22"/>
        </w:rPr>
      </w:pPr>
    </w:p>
    <w:p w:rsidR="00F45FAE" w:rsidRPr="004F677E" w:rsidRDefault="00F45FAE" w:rsidP="00F45FAE">
      <w:pPr>
        <w:jc w:val="both"/>
        <w:rPr>
          <w:rFonts w:cs="Arial"/>
          <w:szCs w:val="22"/>
        </w:rPr>
      </w:pPr>
      <w:r w:rsidRPr="004F677E">
        <w:rPr>
          <w:rFonts w:cs="Arial"/>
          <w:szCs w:val="22"/>
        </w:rPr>
        <w:t>In Australia the current members of TJN-Aus are:</w:t>
      </w:r>
    </w:p>
    <w:p w:rsidR="00B85910" w:rsidRPr="00B85910" w:rsidRDefault="00B85910" w:rsidP="00B85910">
      <w:pPr>
        <w:pStyle w:val="ListParagraph"/>
        <w:numPr>
          <w:ilvl w:val="0"/>
          <w:numId w:val="17"/>
        </w:numPr>
        <w:jc w:val="both"/>
        <w:rPr>
          <w:rFonts w:cs="Arial"/>
          <w:szCs w:val="22"/>
        </w:rPr>
      </w:pPr>
      <w:r w:rsidRPr="00B85910">
        <w:rPr>
          <w:rFonts w:cs="Arial"/>
          <w:szCs w:val="22"/>
        </w:rPr>
        <w:t>ActionAid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Aid/Watch</w:t>
      </w:r>
    </w:p>
    <w:p w:rsidR="00B85910" w:rsidRPr="00B85910" w:rsidRDefault="00B85910" w:rsidP="00B85910">
      <w:pPr>
        <w:pStyle w:val="ListParagraph"/>
        <w:numPr>
          <w:ilvl w:val="0"/>
          <w:numId w:val="17"/>
        </w:numPr>
        <w:jc w:val="both"/>
        <w:rPr>
          <w:rFonts w:cs="Arial"/>
          <w:szCs w:val="22"/>
        </w:rPr>
      </w:pPr>
      <w:r w:rsidRPr="00B85910">
        <w:rPr>
          <w:rFonts w:cs="Arial"/>
          <w:szCs w:val="22"/>
        </w:rPr>
        <w:t>Anglican Overseas Aid</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Council for International Development (ACFID)</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Council of Social Service (ACOSS)</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Council of Trade Unions (ACTU)</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Education Union</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Manufacturing Workers Union</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Nursing &amp; Midwifery Federation</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Services Union</w:t>
      </w:r>
    </w:p>
    <w:p w:rsidR="00B85910" w:rsidRPr="00B85910" w:rsidRDefault="00B85910" w:rsidP="00B85910">
      <w:pPr>
        <w:pStyle w:val="ListParagraph"/>
        <w:numPr>
          <w:ilvl w:val="0"/>
          <w:numId w:val="17"/>
        </w:numPr>
        <w:jc w:val="both"/>
        <w:rPr>
          <w:rFonts w:cs="Arial"/>
          <w:szCs w:val="22"/>
        </w:rPr>
      </w:pPr>
      <w:r w:rsidRPr="00B85910">
        <w:rPr>
          <w:rFonts w:cs="Arial"/>
          <w:szCs w:val="22"/>
        </w:rPr>
        <w:t>Australian Workers Union, Victorian Branch</w:t>
      </w:r>
    </w:p>
    <w:p w:rsidR="00B85910" w:rsidRPr="00B85910" w:rsidRDefault="00B85910" w:rsidP="00B85910">
      <w:pPr>
        <w:pStyle w:val="ListParagraph"/>
        <w:numPr>
          <w:ilvl w:val="0"/>
          <w:numId w:val="17"/>
        </w:numPr>
        <w:jc w:val="both"/>
        <w:rPr>
          <w:rFonts w:cs="Arial"/>
          <w:szCs w:val="22"/>
        </w:rPr>
      </w:pPr>
      <w:r w:rsidRPr="00B85910">
        <w:rPr>
          <w:rFonts w:cs="Arial"/>
          <w:szCs w:val="22"/>
        </w:rPr>
        <w:t>Baptist World Aid</w:t>
      </w:r>
    </w:p>
    <w:p w:rsidR="00B85910" w:rsidRPr="00B85910" w:rsidRDefault="00B85910" w:rsidP="00B85910">
      <w:pPr>
        <w:pStyle w:val="ListParagraph"/>
        <w:numPr>
          <w:ilvl w:val="0"/>
          <w:numId w:val="17"/>
        </w:numPr>
        <w:jc w:val="both"/>
        <w:rPr>
          <w:rFonts w:cs="Arial"/>
          <w:szCs w:val="22"/>
        </w:rPr>
      </w:pPr>
      <w:r w:rsidRPr="00B85910">
        <w:rPr>
          <w:rFonts w:cs="Arial"/>
          <w:szCs w:val="22"/>
        </w:rPr>
        <w:t>Caritas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Community and Public Service Union</w:t>
      </w:r>
    </w:p>
    <w:p w:rsidR="00B85910" w:rsidRPr="00B85910" w:rsidRDefault="00B85910" w:rsidP="00B85910">
      <w:pPr>
        <w:pStyle w:val="ListParagraph"/>
        <w:numPr>
          <w:ilvl w:val="0"/>
          <w:numId w:val="17"/>
        </w:numPr>
        <w:jc w:val="both"/>
        <w:rPr>
          <w:rFonts w:cs="Arial"/>
          <w:szCs w:val="22"/>
        </w:rPr>
      </w:pPr>
      <w:r w:rsidRPr="00B85910">
        <w:rPr>
          <w:rFonts w:cs="Arial"/>
          <w:szCs w:val="22"/>
        </w:rPr>
        <w:t>Electrical Trades Union, Victorian Branch</w:t>
      </w:r>
    </w:p>
    <w:p w:rsidR="00B85910" w:rsidRPr="00B85910" w:rsidRDefault="00B85910" w:rsidP="00B85910">
      <w:pPr>
        <w:pStyle w:val="ListParagraph"/>
        <w:numPr>
          <w:ilvl w:val="0"/>
          <w:numId w:val="17"/>
        </w:numPr>
        <w:jc w:val="both"/>
        <w:rPr>
          <w:rFonts w:cs="Arial"/>
          <w:szCs w:val="22"/>
        </w:rPr>
      </w:pPr>
      <w:r w:rsidRPr="00B85910">
        <w:rPr>
          <w:rFonts w:cs="Arial"/>
          <w:szCs w:val="22"/>
        </w:rPr>
        <w:t>Evatt Foundation</w:t>
      </w:r>
    </w:p>
    <w:p w:rsidR="00B85910" w:rsidRPr="00B85910" w:rsidRDefault="00B85910" w:rsidP="00B85910">
      <w:pPr>
        <w:pStyle w:val="ListParagraph"/>
        <w:numPr>
          <w:ilvl w:val="0"/>
          <w:numId w:val="17"/>
        </w:numPr>
        <w:jc w:val="both"/>
        <w:rPr>
          <w:rFonts w:cs="Arial"/>
          <w:szCs w:val="22"/>
        </w:rPr>
      </w:pPr>
      <w:r w:rsidRPr="00B85910">
        <w:rPr>
          <w:rFonts w:cs="Arial"/>
          <w:szCs w:val="22"/>
        </w:rPr>
        <w:t>Friends of the Earth</w:t>
      </w:r>
    </w:p>
    <w:p w:rsidR="00B85910" w:rsidRPr="00B85910" w:rsidRDefault="00B85910" w:rsidP="00B85910">
      <w:pPr>
        <w:pStyle w:val="ListParagraph"/>
        <w:numPr>
          <w:ilvl w:val="0"/>
          <w:numId w:val="17"/>
        </w:numPr>
        <w:jc w:val="both"/>
        <w:rPr>
          <w:rFonts w:cs="Arial"/>
          <w:szCs w:val="22"/>
        </w:rPr>
      </w:pPr>
      <w:r w:rsidRPr="00B85910">
        <w:rPr>
          <w:rFonts w:cs="Arial"/>
          <w:szCs w:val="22"/>
        </w:rPr>
        <w:t>GetUp!</w:t>
      </w:r>
    </w:p>
    <w:p w:rsidR="00B85910" w:rsidRPr="00B85910" w:rsidRDefault="00B85910" w:rsidP="00B85910">
      <w:pPr>
        <w:pStyle w:val="ListParagraph"/>
        <w:numPr>
          <w:ilvl w:val="0"/>
          <w:numId w:val="17"/>
        </w:numPr>
        <w:jc w:val="both"/>
        <w:rPr>
          <w:rFonts w:cs="Arial"/>
          <w:szCs w:val="22"/>
        </w:rPr>
      </w:pPr>
      <w:r w:rsidRPr="00B85910">
        <w:rPr>
          <w:rFonts w:cs="Arial"/>
          <w:szCs w:val="22"/>
        </w:rPr>
        <w:t>Greenpeace Australia Pacific</w:t>
      </w:r>
    </w:p>
    <w:p w:rsidR="00B85910" w:rsidRPr="00B85910" w:rsidRDefault="00B85910" w:rsidP="00B85910">
      <w:pPr>
        <w:pStyle w:val="ListParagraph"/>
        <w:numPr>
          <w:ilvl w:val="0"/>
          <w:numId w:val="17"/>
        </w:numPr>
        <w:jc w:val="both"/>
        <w:rPr>
          <w:rFonts w:cs="Arial"/>
          <w:szCs w:val="22"/>
        </w:rPr>
      </w:pPr>
      <w:r w:rsidRPr="00B85910">
        <w:rPr>
          <w:rFonts w:cs="Arial"/>
          <w:szCs w:val="22"/>
        </w:rPr>
        <w:t>International Transport Workers Federation</w:t>
      </w:r>
    </w:p>
    <w:p w:rsidR="00B85910" w:rsidRPr="00B85910" w:rsidRDefault="00B85910" w:rsidP="00B85910">
      <w:pPr>
        <w:pStyle w:val="ListParagraph"/>
        <w:numPr>
          <w:ilvl w:val="0"/>
          <w:numId w:val="17"/>
        </w:numPr>
        <w:jc w:val="both"/>
        <w:rPr>
          <w:rFonts w:cs="Arial"/>
          <w:szCs w:val="22"/>
        </w:rPr>
      </w:pPr>
      <w:r w:rsidRPr="00B85910">
        <w:rPr>
          <w:rFonts w:cs="Arial"/>
          <w:szCs w:val="22"/>
        </w:rPr>
        <w:t>Jubilee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Maritime Union of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National Tertiary Education Union</w:t>
      </w:r>
    </w:p>
    <w:p w:rsidR="00B85910" w:rsidRPr="00B85910" w:rsidRDefault="00B85910" w:rsidP="00B85910">
      <w:pPr>
        <w:pStyle w:val="ListParagraph"/>
        <w:numPr>
          <w:ilvl w:val="0"/>
          <w:numId w:val="17"/>
        </w:numPr>
        <w:jc w:val="both"/>
        <w:rPr>
          <w:rFonts w:cs="Arial"/>
          <w:szCs w:val="22"/>
        </w:rPr>
      </w:pPr>
      <w:r w:rsidRPr="00B85910">
        <w:rPr>
          <w:rFonts w:cs="Arial"/>
          <w:szCs w:val="22"/>
        </w:rPr>
        <w:t>New South Wales Nurses and Midwives’ Association</w:t>
      </w:r>
    </w:p>
    <w:p w:rsidR="00B85910" w:rsidRPr="00B85910" w:rsidRDefault="00B85910" w:rsidP="00B85910">
      <w:pPr>
        <w:pStyle w:val="ListParagraph"/>
        <w:numPr>
          <w:ilvl w:val="0"/>
          <w:numId w:val="17"/>
        </w:numPr>
        <w:jc w:val="both"/>
        <w:rPr>
          <w:rFonts w:cs="Arial"/>
          <w:szCs w:val="22"/>
        </w:rPr>
      </w:pPr>
      <w:r w:rsidRPr="00B85910">
        <w:rPr>
          <w:rFonts w:cs="Arial"/>
          <w:szCs w:val="22"/>
        </w:rPr>
        <w:t>Oaktree Foundation</w:t>
      </w:r>
    </w:p>
    <w:p w:rsidR="00B85910" w:rsidRPr="00B85910" w:rsidRDefault="00B85910" w:rsidP="00B85910">
      <w:pPr>
        <w:pStyle w:val="ListParagraph"/>
        <w:numPr>
          <w:ilvl w:val="0"/>
          <w:numId w:val="17"/>
        </w:numPr>
        <w:jc w:val="both"/>
        <w:rPr>
          <w:rFonts w:cs="Arial"/>
          <w:szCs w:val="22"/>
        </w:rPr>
      </w:pPr>
      <w:r w:rsidRPr="00B85910">
        <w:rPr>
          <w:rFonts w:cs="Arial"/>
          <w:szCs w:val="22"/>
        </w:rPr>
        <w:t>Oxfam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Save the Children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Save Our Schools</w:t>
      </w:r>
    </w:p>
    <w:p w:rsidR="00B85910" w:rsidRPr="00B85910" w:rsidRDefault="00B85910" w:rsidP="00B85910">
      <w:pPr>
        <w:pStyle w:val="ListParagraph"/>
        <w:numPr>
          <w:ilvl w:val="0"/>
          <w:numId w:val="17"/>
        </w:numPr>
        <w:jc w:val="both"/>
        <w:rPr>
          <w:rFonts w:cs="Arial"/>
          <w:szCs w:val="22"/>
        </w:rPr>
      </w:pPr>
      <w:r w:rsidRPr="00B85910">
        <w:rPr>
          <w:rFonts w:cs="Arial"/>
          <w:szCs w:val="22"/>
        </w:rPr>
        <w:t>SEARCH Foundation</w:t>
      </w:r>
    </w:p>
    <w:p w:rsidR="00B85910" w:rsidRPr="00B85910" w:rsidRDefault="00B85910" w:rsidP="00B85910">
      <w:pPr>
        <w:pStyle w:val="ListParagraph"/>
        <w:numPr>
          <w:ilvl w:val="0"/>
          <w:numId w:val="17"/>
        </w:numPr>
        <w:jc w:val="both"/>
        <w:rPr>
          <w:rFonts w:cs="Arial"/>
          <w:szCs w:val="22"/>
        </w:rPr>
      </w:pPr>
      <w:r w:rsidRPr="00B85910">
        <w:rPr>
          <w:rFonts w:cs="Arial"/>
          <w:szCs w:val="22"/>
        </w:rPr>
        <w:t>SJ around the Bay</w:t>
      </w:r>
    </w:p>
    <w:p w:rsidR="00B85910" w:rsidRPr="00B85910" w:rsidRDefault="00B85910" w:rsidP="00B85910">
      <w:pPr>
        <w:pStyle w:val="ListParagraph"/>
        <w:numPr>
          <w:ilvl w:val="0"/>
          <w:numId w:val="17"/>
        </w:numPr>
        <w:jc w:val="both"/>
        <w:rPr>
          <w:rFonts w:cs="Arial"/>
          <w:szCs w:val="22"/>
        </w:rPr>
      </w:pPr>
      <w:r w:rsidRPr="00B85910">
        <w:rPr>
          <w:rFonts w:cs="Arial"/>
          <w:szCs w:val="22"/>
        </w:rPr>
        <w:t>Social Policy Connections</w:t>
      </w:r>
    </w:p>
    <w:p w:rsidR="00B85910" w:rsidRPr="00B85910" w:rsidRDefault="00B85910" w:rsidP="00B85910">
      <w:pPr>
        <w:pStyle w:val="ListParagraph"/>
        <w:numPr>
          <w:ilvl w:val="0"/>
          <w:numId w:val="17"/>
        </w:numPr>
        <w:jc w:val="both"/>
        <w:rPr>
          <w:rFonts w:cs="Arial"/>
          <w:szCs w:val="22"/>
        </w:rPr>
      </w:pPr>
      <w:r w:rsidRPr="00B85910">
        <w:rPr>
          <w:rFonts w:cs="Arial"/>
          <w:szCs w:val="22"/>
        </w:rPr>
        <w:t>TEAR Australia</w:t>
      </w:r>
    </w:p>
    <w:p w:rsidR="00B85910" w:rsidRPr="00B85910" w:rsidRDefault="00B85910" w:rsidP="00B85910">
      <w:pPr>
        <w:pStyle w:val="ListParagraph"/>
        <w:numPr>
          <w:ilvl w:val="0"/>
          <w:numId w:val="17"/>
        </w:numPr>
        <w:jc w:val="both"/>
        <w:rPr>
          <w:rFonts w:cs="Arial"/>
          <w:szCs w:val="22"/>
        </w:rPr>
      </w:pPr>
      <w:r w:rsidRPr="00B85910">
        <w:rPr>
          <w:rFonts w:cs="Arial"/>
          <w:szCs w:val="22"/>
        </w:rPr>
        <w:t>The Australia Institute</w:t>
      </w:r>
    </w:p>
    <w:p w:rsidR="00B85910" w:rsidRPr="00B85910" w:rsidRDefault="00B85910" w:rsidP="00B85910">
      <w:pPr>
        <w:pStyle w:val="ListParagraph"/>
        <w:numPr>
          <w:ilvl w:val="0"/>
          <w:numId w:val="17"/>
        </w:numPr>
        <w:jc w:val="both"/>
        <w:rPr>
          <w:rFonts w:cs="Arial"/>
          <w:szCs w:val="22"/>
        </w:rPr>
      </w:pPr>
      <w:r w:rsidRPr="00B85910">
        <w:rPr>
          <w:rFonts w:cs="Arial"/>
          <w:szCs w:val="22"/>
        </w:rPr>
        <w:t>Union Aid Abroad – APHEDA</w:t>
      </w:r>
    </w:p>
    <w:p w:rsidR="00B85910" w:rsidRPr="00B85910" w:rsidRDefault="00B85910" w:rsidP="00B85910">
      <w:pPr>
        <w:pStyle w:val="ListParagraph"/>
        <w:numPr>
          <w:ilvl w:val="0"/>
          <w:numId w:val="17"/>
        </w:numPr>
        <w:jc w:val="both"/>
        <w:rPr>
          <w:rFonts w:cs="Arial"/>
          <w:szCs w:val="22"/>
        </w:rPr>
      </w:pPr>
      <w:r w:rsidRPr="00B85910">
        <w:rPr>
          <w:rFonts w:cs="Arial"/>
          <w:szCs w:val="22"/>
        </w:rPr>
        <w:t>UnitedVoice</w:t>
      </w:r>
    </w:p>
    <w:p w:rsidR="00B85910" w:rsidRPr="00B85910" w:rsidRDefault="00B85910" w:rsidP="00B85910">
      <w:pPr>
        <w:pStyle w:val="ListParagraph"/>
        <w:numPr>
          <w:ilvl w:val="0"/>
          <w:numId w:val="17"/>
        </w:numPr>
        <w:jc w:val="both"/>
        <w:rPr>
          <w:rFonts w:cs="Arial"/>
          <w:szCs w:val="22"/>
        </w:rPr>
      </w:pPr>
      <w:r w:rsidRPr="00B85910">
        <w:rPr>
          <w:rFonts w:cs="Arial"/>
          <w:szCs w:val="22"/>
        </w:rPr>
        <w:lastRenderedPageBreak/>
        <w:t>Uniting Church in Australia, Synod of Victoria and Tasmania</w:t>
      </w:r>
    </w:p>
    <w:p w:rsidR="00B85910" w:rsidRPr="00B85910" w:rsidRDefault="00B85910" w:rsidP="00B85910">
      <w:pPr>
        <w:pStyle w:val="ListParagraph"/>
        <w:numPr>
          <w:ilvl w:val="0"/>
          <w:numId w:val="17"/>
        </w:numPr>
        <w:jc w:val="both"/>
        <w:rPr>
          <w:rFonts w:cs="Arial"/>
          <w:szCs w:val="22"/>
        </w:rPr>
      </w:pPr>
      <w:r w:rsidRPr="00B85910">
        <w:rPr>
          <w:rFonts w:cs="Arial"/>
          <w:szCs w:val="22"/>
        </w:rPr>
        <w:t>UnitingWorld</w:t>
      </w:r>
    </w:p>
    <w:p w:rsidR="00B85910" w:rsidRPr="00B85910" w:rsidRDefault="00B85910" w:rsidP="00B85910">
      <w:pPr>
        <w:pStyle w:val="ListParagraph"/>
        <w:numPr>
          <w:ilvl w:val="0"/>
          <w:numId w:val="17"/>
        </w:numPr>
        <w:jc w:val="both"/>
        <w:rPr>
          <w:rFonts w:cs="Arial"/>
          <w:szCs w:val="22"/>
        </w:rPr>
      </w:pPr>
      <w:r w:rsidRPr="00B85910">
        <w:rPr>
          <w:rFonts w:cs="Arial"/>
          <w:szCs w:val="22"/>
        </w:rPr>
        <w:t>Victorian Trades Hall Council</w:t>
      </w:r>
    </w:p>
    <w:p w:rsidR="00B85910" w:rsidRPr="00B85910" w:rsidRDefault="00B85910" w:rsidP="00B85910">
      <w:pPr>
        <w:pStyle w:val="ListParagraph"/>
        <w:numPr>
          <w:ilvl w:val="0"/>
          <w:numId w:val="17"/>
        </w:numPr>
        <w:jc w:val="both"/>
        <w:rPr>
          <w:rFonts w:cs="Arial"/>
          <w:szCs w:val="22"/>
        </w:rPr>
      </w:pPr>
      <w:r w:rsidRPr="00B85910">
        <w:rPr>
          <w:rFonts w:cs="Arial"/>
          <w:szCs w:val="22"/>
        </w:rPr>
        <w:t>World Vision Australia</w:t>
      </w:r>
    </w:p>
    <w:p w:rsidR="00F45FAE" w:rsidRPr="00A6170D" w:rsidRDefault="00F45FAE" w:rsidP="00147A60">
      <w:pPr>
        <w:ind w:left="720"/>
        <w:jc w:val="both"/>
        <w:rPr>
          <w:rFonts w:cs="Arial"/>
          <w:szCs w:val="22"/>
        </w:rPr>
      </w:pPr>
    </w:p>
    <w:sectPr w:rsidR="00F45FAE" w:rsidRPr="00A6170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56E" w:rsidRDefault="007A256E" w:rsidP="00C503C8">
      <w:r>
        <w:separator/>
      </w:r>
    </w:p>
  </w:endnote>
  <w:endnote w:type="continuationSeparator" w:id="0">
    <w:p w:rsidR="007A256E" w:rsidRDefault="007A256E" w:rsidP="00C50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BF" w:rsidRDefault="00BD4D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064722"/>
      <w:docPartObj>
        <w:docPartGallery w:val="Page Numbers (Bottom of Page)"/>
        <w:docPartUnique/>
      </w:docPartObj>
    </w:sdtPr>
    <w:sdtEndPr>
      <w:rPr>
        <w:noProof/>
      </w:rPr>
    </w:sdtEndPr>
    <w:sdtContent>
      <w:p w:rsidR="00C503C8" w:rsidRDefault="00C503C8">
        <w:pPr>
          <w:pStyle w:val="Footer"/>
          <w:jc w:val="center"/>
        </w:pPr>
        <w:r>
          <w:fldChar w:fldCharType="begin"/>
        </w:r>
        <w:r>
          <w:instrText xml:space="preserve"> PAGE   \* MERGEFORMAT </w:instrText>
        </w:r>
        <w:r>
          <w:fldChar w:fldCharType="separate"/>
        </w:r>
        <w:r w:rsidR="00BD4DBF">
          <w:rPr>
            <w:noProof/>
          </w:rPr>
          <w:t>2</w:t>
        </w:r>
        <w:r>
          <w:rPr>
            <w:noProof/>
          </w:rPr>
          <w:fldChar w:fldCharType="end"/>
        </w:r>
      </w:p>
    </w:sdtContent>
  </w:sdt>
  <w:p w:rsidR="00C503C8" w:rsidRDefault="00C503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BF" w:rsidRDefault="00BD4D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56E" w:rsidRDefault="007A256E" w:rsidP="00C503C8">
      <w:r>
        <w:separator/>
      </w:r>
    </w:p>
  </w:footnote>
  <w:footnote w:type="continuationSeparator" w:id="0">
    <w:p w:rsidR="007A256E" w:rsidRDefault="007A256E" w:rsidP="00C503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BF" w:rsidRDefault="00BD4D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BF" w:rsidRDefault="00BD4D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BF" w:rsidRDefault="00BD4D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6A41"/>
    <w:multiLevelType w:val="hybridMultilevel"/>
    <w:tmpl w:val="F692F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217DBA"/>
    <w:multiLevelType w:val="hybridMultilevel"/>
    <w:tmpl w:val="47C47B3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nsid w:val="28FD377B"/>
    <w:multiLevelType w:val="hybridMultilevel"/>
    <w:tmpl w:val="74D44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D714D4B"/>
    <w:multiLevelType w:val="multilevel"/>
    <w:tmpl w:val="A316FE50"/>
    <w:styleLink w:val="ChapterList"/>
    <w:lvl w:ilvl="0">
      <w:start w:val="1"/>
      <w:numFmt w:val="decimal"/>
      <w:pStyle w:val="ChapterHeading"/>
      <w:lvlText w:val="Chapter %1"/>
      <w:lvlJc w:val="left"/>
      <w:pPr>
        <w:tabs>
          <w:tab w:val="num" w:pos="1134"/>
        </w:tabs>
        <w:ind w:left="0" w:firstLine="0"/>
      </w:pPr>
      <w:rPr>
        <w:rFonts w:hint="default"/>
      </w:rPr>
    </w:lvl>
    <w:lvl w:ilvl="1">
      <w:start w:val="1"/>
      <w:numFmt w:val="decimal"/>
      <w:lvlText w:val="%1.%2"/>
      <w:lvlJc w:val="left"/>
      <w:pPr>
        <w:tabs>
          <w:tab w:val="num" w:pos="1985"/>
        </w:tabs>
        <w:ind w:left="1134" w:firstLine="0"/>
      </w:pPr>
      <w:rPr>
        <w:rFonts w:hint="default"/>
      </w:rPr>
    </w:lvl>
    <w:lvl w:ilvl="2">
      <w:start w:val="1"/>
      <w:numFmt w:val="decimal"/>
      <w:lvlRestart w:val="1"/>
      <w:pStyle w:val="Diagram"/>
      <w:suff w:val="nothing"/>
      <w:lvlText w:val="Diagram %1.%3"/>
      <w:lvlJc w:val="left"/>
      <w:pPr>
        <w:ind w:left="1134" w:firstLine="0"/>
      </w:pPr>
      <w:rPr>
        <w:rFonts w:hint="default"/>
      </w:rPr>
    </w:lvl>
    <w:lvl w:ilvl="3">
      <w:start w:val="1"/>
      <w:numFmt w:val="decimal"/>
      <w:lvlRestart w:val="1"/>
      <w:pStyle w:val="ExampleHeading"/>
      <w:suff w:val="nothing"/>
      <w:lvlText w:val="Example %1.%4"/>
      <w:lvlJc w:val="left"/>
      <w:pPr>
        <w:ind w:left="1134" w:firstLine="0"/>
      </w:pPr>
      <w:rPr>
        <w:rFonts w:hint="default"/>
      </w:rPr>
    </w:lvl>
    <w:lvl w:ilvl="4">
      <w:start w:val="1"/>
      <w:numFmt w:val="decimal"/>
      <w:lvlRestart w:val="1"/>
      <w:pStyle w:val="TableHeadingoutsidetable"/>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418425BB"/>
    <w:multiLevelType w:val="hybridMultilevel"/>
    <w:tmpl w:val="4BBE48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4DAE521E"/>
    <w:multiLevelType w:val="hybridMultilevel"/>
    <w:tmpl w:val="21FAC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9803A51"/>
    <w:multiLevelType w:val="hybridMultilevel"/>
    <w:tmpl w:val="E196B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C823BC0"/>
    <w:multiLevelType w:val="hybridMultilevel"/>
    <w:tmpl w:val="0B0C3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5071152"/>
    <w:multiLevelType w:val="hybridMultilevel"/>
    <w:tmpl w:val="542A64B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nsid w:val="65DF6494"/>
    <w:multiLevelType w:val="multilevel"/>
    <w:tmpl w:val="A316FE50"/>
    <w:numStyleLink w:val="ChapterList"/>
  </w:abstractNum>
  <w:abstractNum w:abstractNumId="10">
    <w:nsid w:val="67840BF7"/>
    <w:multiLevelType w:val="hybridMultilevel"/>
    <w:tmpl w:val="B15E0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85F4A72"/>
    <w:multiLevelType w:val="hybridMultilevel"/>
    <w:tmpl w:val="52782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B543E64"/>
    <w:multiLevelType w:val="multilevel"/>
    <w:tmpl w:val="A800AF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76B13768"/>
    <w:multiLevelType w:val="hybridMultilevel"/>
    <w:tmpl w:val="861C8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A473685"/>
    <w:multiLevelType w:val="hybridMultilevel"/>
    <w:tmpl w:val="97ECB1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10"/>
  </w:num>
  <w:num w:numId="3">
    <w:abstractNumId w:val="12"/>
  </w:num>
  <w:num w:numId="4">
    <w:abstractNumId w:val="4"/>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0"/>
  </w:num>
  <w:num w:numId="9">
    <w:abstractNumId w:val="14"/>
  </w:num>
  <w:num w:numId="10">
    <w:abstractNumId w:val="6"/>
  </w:num>
  <w:num w:numId="11">
    <w:abstractNumId w:val="2"/>
  </w:num>
  <w:num w:numId="12">
    <w:abstractNumId w:val="7"/>
  </w:num>
  <w:num w:numId="13">
    <w:abstractNumId w:val="5"/>
  </w:num>
  <w:num w:numId="14">
    <w:abstractNumId w:val="9"/>
    <w:lvlOverride w:ilvl="0">
      <w:lvl w:ilvl="0">
        <w:start w:val="1"/>
        <w:numFmt w:val="decimal"/>
        <w:lvlText w:val="Chapter %1"/>
        <w:lvlJc w:val="left"/>
        <w:pPr>
          <w:tabs>
            <w:tab w:val="num" w:pos="1134"/>
          </w:tabs>
          <w:ind w:left="0" w:firstLine="0"/>
        </w:pPr>
        <w:rPr>
          <w:rFonts w:hint="default"/>
        </w:rPr>
      </w:lvl>
    </w:lvlOverride>
    <w:lvlOverride w:ilvl="1">
      <w:lvl w:ilvl="1">
        <w:start w:val="1"/>
        <w:numFmt w:val="decimal"/>
        <w:pStyle w:val="base-text-paragraph"/>
        <w:lvlText w:val="%1.%2"/>
        <w:lvlJc w:val="left"/>
        <w:pPr>
          <w:tabs>
            <w:tab w:val="num" w:pos="1985"/>
          </w:tabs>
          <w:ind w:left="1134" w:firstLine="0"/>
        </w:pPr>
        <w:rPr>
          <w:rFonts w:hint="default"/>
        </w:rPr>
      </w:lvl>
    </w:lvlOverride>
    <w:lvlOverride w:ilvl="2">
      <w:lvl w:ilvl="2">
        <w:start w:val="1"/>
        <w:numFmt w:val="decimal"/>
        <w:lvlRestart w:val="1"/>
        <w:suff w:val="nothing"/>
        <w:lvlText w:val="Diagram %1.%3"/>
        <w:lvlJc w:val="left"/>
        <w:pPr>
          <w:ind w:left="1134" w:firstLine="0"/>
        </w:pPr>
        <w:rPr>
          <w:rFonts w:hint="default"/>
        </w:rPr>
      </w:lvl>
    </w:lvlOverride>
    <w:lvlOverride w:ilvl="3">
      <w:lvl w:ilvl="3">
        <w:start w:val="1"/>
        <w:numFmt w:val="decimal"/>
        <w:lvlRestart w:val="1"/>
        <w:suff w:val="nothing"/>
        <w:lvlText w:val="Example %1.%4"/>
        <w:lvlJc w:val="left"/>
        <w:pPr>
          <w:ind w:left="1134" w:firstLine="0"/>
        </w:pPr>
        <w:rPr>
          <w:rFonts w:hint="default"/>
        </w:rPr>
      </w:lvl>
    </w:lvlOverride>
    <w:lvlOverride w:ilvl="4">
      <w:lvl w:ilvl="4">
        <w:start w:val="1"/>
        <w:numFmt w:val="decimal"/>
        <w:lvlRestart w:val="1"/>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abstractNumId w:val="3"/>
  </w:num>
  <w:num w:numId="16">
    <w:abstractNumId w:val="9"/>
    <w:lvlOverride w:ilvl="2">
      <w:lvl w:ilvl="2">
        <w:start w:val="1"/>
        <w:numFmt w:val="decimal"/>
        <w:lvlRestart w:val="1"/>
        <w:suff w:val="nothing"/>
        <w:lvlText w:val="Diagram %1.%3"/>
        <w:lvlJc w:val="left"/>
        <w:pPr>
          <w:ind w:left="1134" w:firstLine="0"/>
        </w:pPr>
        <w:rPr>
          <w:rFonts w:ascii="Times New Roman" w:hAnsi="Times New Roman" w:cs="Times New Roman"/>
          <w:b/>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nothing"/>
        <w:lvlText w:val="Example %1.%4"/>
        <w:lvlJc w:val="left"/>
        <w:pPr>
          <w:ind w:left="1134" w:firstLine="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471"/>
    <w:rsid w:val="0000128B"/>
    <w:rsid w:val="00012E29"/>
    <w:rsid w:val="0002101A"/>
    <w:rsid w:val="00062F35"/>
    <w:rsid w:val="000649EF"/>
    <w:rsid w:val="000A30F3"/>
    <w:rsid w:val="000B57CE"/>
    <w:rsid w:val="000C007E"/>
    <w:rsid w:val="000C4405"/>
    <w:rsid w:val="000D7F3A"/>
    <w:rsid w:val="000F4635"/>
    <w:rsid w:val="001410A9"/>
    <w:rsid w:val="00147A60"/>
    <w:rsid w:val="0015425E"/>
    <w:rsid w:val="00163E4E"/>
    <w:rsid w:val="001655E6"/>
    <w:rsid w:val="0017733F"/>
    <w:rsid w:val="0018729E"/>
    <w:rsid w:val="0018797B"/>
    <w:rsid w:val="001D2CB0"/>
    <w:rsid w:val="001E58D9"/>
    <w:rsid w:val="001F78C7"/>
    <w:rsid w:val="00204DD2"/>
    <w:rsid w:val="00213474"/>
    <w:rsid w:val="00225D4D"/>
    <w:rsid w:val="00243274"/>
    <w:rsid w:val="00246FF8"/>
    <w:rsid w:val="002927FA"/>
    <w:rsid w:val="002D0D1D"/>
    <w:rsid w:val="002E066A"/>
    <w:rsid w:val="003177E1"/>
    <w:rsid w:val="0035341B"/>
    <w:rsid w:val="00356D34"/>
    <w:rsid w:val="00361DA5"/>
    <w:rsid w:val="00363C1A"/>
    <w:rsid w:val="00364DE4"/>
    <w:rsid w:val="0037040B"/>
    <w:rsid w:val="00374A06"/>
    <w:rsid w:val="003A2D1D"/>
    <w:rsid w:val="003B2C31"/>
    <w:rsid w:val="003C6CD2"/>
    <w:rsid w:val="003D68BC"/>
    <w:rsid w:val="00400750"/>
    <w:rsid w:val="004213DE"/>
    <w:rsid w:val="004410B1"/>
    <w:rsid w:val="0044342A"/>
    <w:rsid w:val="004438EF"/>
    <w:rsid w:val="00463ADC"/>
    <w:rsid w:val="0047023C"/>
    <w:rsid w:val="004C2934"/>
    <w:rsid w:val="004C69BE"/>
    <w:rsid w:val="004F0A1C"/>
    <w:rsid w:val="00500AF4"/>
    <w:rsid w:val="00504CA5"/>
    <w:rsid w:val="0053448A"/>
    <w:rsid w:val="00545AD4"/>
    <w:rsid w:val="005547BD"/>
    <w:rsid w:val="005701E0"/>
    <w:rsid w:val="005A0BB0"/>
    <w:rsid w:val="005A257E"/>
    <w:rsid w:val="005B0708"/>
    <w:rsid w:val="005C0D57"/>
    <w:rsid w:val="005C3B24"/>
    <w:rsid w:val="00603750"/>
    <w:rsid w:val="00605471"/>
    <w:rsid w:val="00663C6D"/>
    <w:rsid w:val="00672F2D"/>
    <w:rsid w:val="00687F35"/>
    <w:rsid w:val="006A149D"/>
    <w:rsid w:val="006B3915"/>
    <w:rsid w:val="00722F21"/>
    <w:rsid w:val="00731162"/>
    <w:rsid w:val="00731503"/>
    <w:rsid w:val="00733B1A"/>
    <w:rsid w:val="007A256E"/>
    <w:rsid w:val="007A32D0"/>
    <w:rsid w:val="007F7ACE"/>
    <w:rsid w:val="008232E7"/>
    <w:rsid w:val="00851EBC"/>
    <w:rsid w:val="0085415C"/>
    <w:rsid w:val="008626D4"/>
    <w:rsid w:val="0087491C"/>
    <w:rsid w:val="00881A40"/>
    <w:rsid w:val="00883478"/>
    <w:rsid w:val="0089022A"/>
    <w:rsid w:val="008E0012"/>
    <w:rsid w:val="008E3027"/>
    <w:rsid w:val="008F5C6E"/>
    <w:rsid w:val="00915206"/>
    <w:rsid w:val="009259A6"/>
    <w:rsid w:val="009264D2"/>
    <w:rsid w:val="0093586A"/>
    <w:rsid w:val="009C6C6D"/>
    <w:rsid w:val="009D01F5"/>
    <w:rsid w:val="009F578D"/>
    <w:rsid w:val="00A24159"/>
    <w:rsid w:val="00A253C9"/>
    <w:rsid w:val="00A6170D"/>
    <w:rsid w:val="00A80851"/>
    <w:rsid w:val="00A86A1E"/>
    <w:rsid w:val="00A91DAE"/>
    <w:rsid w:val="00A96CF1"/>
    <w:rsid w:val="00AF33E5"/>
    <w:rsid w:val="00B52C4F"/>
    <w:rsid w:val="00B67A51"/>
    <w:rsid w:val="00B83FE7"/>
    <w:rsid w:val="00B85910"/>
    <w:rsid w:val="00B95763"/>
    <w:rsid w:val="00B9722A"/>
    <w:rsid w:val="00BA1749"/>
    <w:rsid w:val="00BC6AAB"/>
    <w:rsid w:val="00BD4DBF"/>
    <w:rsid w:val="00BF52C7"/>
    <w:rsid w:val="00BF5772"/>
    <w:rsid w:val="00C30804"/>
    <w:rsid w:val="00C42483"/>
    <w:rsid w:val="00C503C8"/>
    <w:rsid w:val="00C63330"/>
    <w:rsid w:val="00C72048"/>
    <w:rsid w:val="00CA40E8"/>
    <w:rsid w:val="00CB18BE"/>
    <w:rsid w:val="00CE477F"/>
    <w:rsid w:val="00CF1719"/>
    <w:rsid w:val="00D016B2"/>
    <w:rsid w:val="00D34D17"/>
    <w:rsid w:val="00D37C9B"/>
    <w:rsid w:val="00D64733"/>
    <w:rsid w:val="00D95BAC"/>
    <w:rsid w:val="00DA0115"/>
    <w:rsid w:val="00DA65E1"/>
    <w:rsid w:val="00DB4CB6"/>
    <w:rsid w:val="00E14CFC"/>
    <w:rsid w:val="00E507D4"/>
    <w:rsid w:val="00ED7E08"/>
    <w:rsid w:val="00EF397D"/>
    <w:rsid w:val="00F0709D"/>
    <w:rsid w:val="00F35B69"/>
    <w:rsid w:val="00F4170C"/>
    <w:rsid w:val="00F45FAE"/>
    <w:rsid w:val="00F5620D"/>
    <w:rsid w:val="00FA1B92"/>
    <w:rsid w:val="00FB450C"/>
    <w:rsid w:val="00FC10FF"/>
    <w:rsid w:val="00FC4D35"/>
    <w:rsid w:val="00FE06D9"/>
    <w:rsid w:val="00FE63E5"/>
    <w:rsid w:val="00FE6E8D"/>
    <w:rsid w:val="00FF76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0B"/>
    <w:pPr>
      <w:spacing w:after="0" w:line="240" w:lineRule="auto"/>
    </w:pPr>
    <w:rPr>
      <w:rFonts w:ascii="Arial" w:hAnsi="Arial" w:cs="Times New Roman"/>
      <w:szCs w:val="24"/>
      <w:lang w:eastAsia="en-AU"/>
    </w:rPr>
  </w:style>
  <w:style w:type="paragraph" w:styleId="Heading1">
    <w:name w:val="heading 1"/>
    <w:basedOn w:val="Normal"/>
    <w:next w:val="Normal"/>
    <w:link w:val="Heading1Char"/>
    <w:autoRedefine/>
    <w:qFormat/>
    <w:rsid w:val="00881A40"/>
    <w:pPr>
      <w:keepNext/>
      <w:spacing w:before="240" w:after="60"/>
      <w:outlineLvl w:val="0"/>
    </w:pPr>
    <w:rPr>
      <w:rFonts w:eastAsiaTheme="minorHAnsi"/>
      <w:b/>
      <w:bCs/>
      <w:kern w:val="32"/>
      <w:sz w:val="28"/>
      <w:szCs w:val="32"/>
    </w:rPr>
  </w:style>
  <w:style w:type="paragraph" w:styleId="Heading2">
    <w:name w:val="heading 2"/>
    <w:basedOn w:val="Normal"/>
    <w:next w:val="Normal"/>
    <w:link w:val="Heading2Char"/>
    <w:autoRedefine/>
    <w:unhideWhenUsed/>
    <w:qFormat/>
    <w:rsid w:val="00881A40"/>
    <w:pPr>
      <w:keepNext/>
      <w:keepLines/>
      <w:spacing w:before="200"/>
      <w:outlineLvl w:val="1"/>
    </w:pPr>
    <w:rPr>
      <w:rFonts w:eastAsiaTheme="majorEastAsia" w:cstheme="majorBidi"/>
      <w:b/>
      <w:bCs/>
      <w:sz w:val="24"/>
      <w:szCs w:val="26"/>
    </w:rPr>
  </w:style>
  <w:style w:type="paragraph" w:styleId="Heading4">
    <w:name w:val="heading 4"/>
    <w:basedOn w:val="Normal"/>
    <w:next w:val="Normal"/>
    <w:link w:val="Heading4Char"/>
    <w:uiPriority w:val="9"/>
    <w:semiHidden/>
    <w:unhideWhenUsed/>
    <w:qFormat/>
    <w:rsid w:val="008232E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915206"/>
    <w:rPr>
      <w:rFonts w:ascii="Arial" w:hAnsi="Arial"/>
      <w:sz w:val="20"/>
      <w:vertAlign w:val="superscript"/>
    </w:rPr>
  </w:style>
  <w:style w:type="paragraph" w:styleId="FootnoteText">
    <w:name w:val="footnote text"/>
    <w:basedOn w:val="Normal"/>
    <w:link w:val="FootnoteTextChar"/>
    <w:uiPriority w:val="99"/>
    <w:unhideWhenUsed/>
    <w:rsid w:val="00915206"/>
    <w:rPr>
      <w:sz w:val="20"/>
      <w:szCs w:val="20"/>
    </w:rPr>
  </w:style>
  <w:style w:type="character" w:customStyle="1" w:styleId="FootnoteTextChar">
    <w:name w:val="Footnote Text Char"/>
    <w:basedOn w:val="DefaultParagraphFont"/>
    <w:link w:val="FootnoteText"/>
    <w:uiPriority w:val="99"/>
    <w:rsid w:val="00915206"/>
    <w:rPr>
      <w:rFonts w:ascii="Arial" w:hAnsi="Arial"/>
      <w:sz w:val="20"/>
      <w:szCs w:val="20"/>
    </w:rPr>
  </w:style>
  <w:style w:type="character" w:customStyle="1" w:styleId="Heading1Char">
    <w:name w:val="Heading 1 Char"/>
    <w:link w:val="Heading1"/>
    <w:rsid w:val="00881A40"/>
    <w:rPr>
      <w:rFonts w:ascii="Arial" w:hAnsi="Arial"/>
      <w:b/>
      <w:bCs/>
      <w:kern w:val="32"/>
      <w:sz w:val="28"/>
      <w:szCs w:val="32"/>
      <w:lang w:eastAsia="en-AU"/>
    </w:rPr>
  </w:style>
  <w:style w:type="character" w:customStyle="1" w:styleId="Heading2Char">
    <w:name w:val="Heading 2 Char"/>
    <w:basedOn w:val="DefaultParagraphFont"/>
    <w:link w:val="Heading2"/>
    <w:rsid w:val="00881A40"/>
    <w:rPr>
      <w:rFonts w:ascii="Arial" w:eastAsiaTheme="majorEastAsia" w:hAnsi="Arial" w:cstheme="majorBidi"/>
      <w:b/>
      <w:bCs/>
      <w:sz w:val="24"/>
      <w:szCs w:val="26"/>
      <w:lang w:eastAsia="en-AU"/>
    </w:rPr>
  </w:style>
  <w:style w:type="character" w:styleId="Hyperlink">
    <w:name w:val="Hyperlink"/>
    <w:basedOn w:val="DefaultParagraphFont"/>
    <w:uiPriority w:val="99"/>
    <w:unhideWhenUsed/>
    <w:rsid w:val="00605471"/>
    <w:rPr>
      <w:color w:val="0000FF" w:themeColor="hyperlink"/>
      <w:u w:val="single"/>
    </w:rPr>
  </w:style>
  <w:style w:type="character" w:styleId="FollowedHyperlink">
    <w:name w:val="FollowedHyperlink"/>
    <w:basedOn w:val="DefaultParagraphFont"/>
    <w:uiPriority w:val="99"/>
    <w:semiHidden/>
    <w:unhideWhenUsed/>
    <w:rsid w:val="00605471"/>
    <w:rPr>
      <w:color w:val="800080" w:themeColor="followedHyperlink"/>
      <w:u w:val="single"/>
    </w:rPr>
  </w:style>
  <w:style w:type="paragraph" w:styleId="ListParagraph">
    <w:name w:val="List Paragraph"/>
    <w:basedOn w:val="Normal"/>
    <w:uiPriority w:val="34"/>
    <w:qFormat/>
    <w:rsid w:val="00605471"/>
    <w:pPr>
      <w:ind w:left="720"/>
      <w:contextualSpacing/>
    </w:pPr>
  </w:style>
  <w:style w:type="paragraph" w:styleId="Header">
    <w:name w:val="header"/>
    <w:basedOn w:val="Normal"/>
    <w:link w:val="HeaderChar"/>
    <w:uiPriority w:val="99"/>
    <w:unhideWhenUsed/>
    <w:rsid w:val="00C503C8"/>
    <w:pPr>
      <w:tabs>
        <w:tab w:val="center" w:pos="4513"/>
        <w:tab w:val="right" w:pos="9026"/>
      </w:tabs>
    </w:pPr>
  </w:style>
  <w:style w:type="character" w:customStyle="1" w:styleId="HeaderChar">
    <w:name w:val="Header Char"/>
    <w:basedOn w:val="DefaultParagraphFont"/>
    <w:link w:val="Header"/>
    <w:uiPriority w:val="99"/>
    <w:rsid w:val="00C503C8"/>
    <w:rPr>
      <w:rFonts w:ascii="Arial" w:hAnsi="Arial" w:cs="Times New Roman"/>
      <w:szCs w:val="24"/>
      <w:lang w:eastAsia="en-AU"/>
    </w:rPr>
  </w:style>
  <w:style w:type="paragraph" w:styleId="Footer">
    <w:name w:val="footer"/>
    <w:basedOn w:val="Normal"/>
    <w:link w:val="FooterChar"/>
    <w:uiPriority w:val="99"/>
    <w:unhideWhenUsed/>
    <w:rsid w:val="00C503C8"/>
    <w:pPr>
      <w:tabs>
        <w:tab w:val="center" w:pos="4513"/>
        <w:tab w:val="right" w:pos="9026"/>
      </w:tabs>
    </w:pPr>
  </w:style>
  <w:style w:type="character" w:customStyle="1" w:styleId="FooterChar">
    <w:name w:val="Footer Char"/>
    <w:basedOn w:val="DefaultParagraphFont"/>
    <w:link w:val="Footer"/>
    <w:uiPriority w:val="99"/>
    <w:rsid w:val="00C503C8"/>
    <w:rPr>
      <w:rFonts w:ascii="Arial" w:hAnsi="Arial" w:cs="Times New Roman"/>
      <w:szCs w:val="24"/>
      <w:lang w:eastAsia="en-AU"/>
    </w:rPr>
  </w:style>
  <w:style w:type="paragraph" w:customStyle="1" w:styleId="base-text-paragraph">
    <w:name w:val="base-text-paragraph"/>
    <w:basedOn w:val="Normal"/>
    <w:qFormat/>
    <w:rsid w:val="008232E7"/>
    <w:pPr>
      <w:numPr>
        <w:ilvl w:val="1"/>
        <w:numId w:val="14"/>
      </w:numPr>
      <w:spacing w:before="120" w:after="120"/>
    </w:pPr>
    <w:rPr>
      <w:rFonts w:ascii="Times New Roman" w:hAnsi="Times New Roman"/>
      <w:szCs w:val="20"/>
    </w:rPr>
  </w:style>
  <w:style w:type="paragraph" w:customStyle="1" w:styleId="ChapterHeading">
    <w:name w:val="Chapter Heading"/>
    <w:next w:val="Heading2"/>
    <w:rsid w:val="008232E7"/>
    <w:pPr>
      <w:numPr>
        <w:numId w:val="15"/>
      </w:numPr>
      <w:pBdr>
        <w:top w:val="single" w:sz="4" w:space="1" w:color="auto"/>
        <w:bottom w:val="single" w:sz="4" w:space="1" w:color="auto"/>
      </w:pBdr>
      <w:spacing w:before="240" w:after="360" w:line="260" w:lineRule="atLeast"/>
    </w:pPr>
    <w:rPr>
      <w:rFonts w:ascii="Helvetica" w:hAnsi="Helvetica" w:cs="Times New Roman"/>
      <w:b/>
      <w:i/>
      <w:sz w:val="38"/>
      <w:szCs w:val="20"/>
      <w:lang w:eastAsia="en-AU"/>
    </w:rPr>
  </w:style>
  <w:style w:type="numbering" w:customStyle="1" w:styleId="ChapterList">
    <w:name w:val="ChapterList"/>
    <w:uiPriority w:val="99"/>
    <w:rsid w:val="008232E7"/>
    <w:pPr>
      <w:numPr>
        <w:numId w:val="15"/>
      </w:numPr>
    </w:pPr>
  </w:style>
  <w:style w:type="paragraph" w:customStyle="1" w:styleId="Diagram">
    <w:name w:val="Diagram"/>
    <w:basedOn w:val="Normal"/>
    <w:next w:val="Normal"/>
    <w:rsid w:val="008232E7"/>
    <w:pPr>
      <w:keepNext/>
      <w:numPr>
        <w:ilvl w:val="2"/>
        <w:numId w:val="15"/>
      </w:numPr>
    </w:pPr>
    <w:rPr>
      <w:rFonts w:ascii="Times New Roman" w:hAnsi="Times New Roman"/>
      <w:b/>
      <w:szCs w:val="20"/>
    </w:rPr>
  </w:style>
  <w:style w:type="paragraph" w:customStyle="1" w:styleId="ExampleHeading">
    <w:name w:val="Example Heading"/>
    <w:basedOn w:val="Normal"/>
    <w:next w:val="Normal"/>
    <w:rsid w:val="008232E7"/>
    <w:pPr>
      <w:keepNext/>
      <w:numPr>
        <w:ilvl w:val="3"/>
        <w:numId w:val="15"/>
      </w:numPr>
      <w:spacing w:before="120" w:after="120"/>
    </w:pPr>
    <w:rPr>
      <w:rFonts w:ascii="Times New Roman" w:hAnsi="Times New Roman"/>
      <w:b/>
      <w:szCs w:val="20"/>
    </w:rPr>
  </w:style>
  <w:style w:type="paragraph" w:customStyle="1" w:styleId="TableHeadingoutsidetable">
    <w:name w:val="Table Heading (outside table)"/>
    <w:basedOn w:val="Heading4"/>
    <w:rsid w:val="008232E7"/>
    <w:pPr>
      <w:keepLines w:val="0"/>
      <w:numPr>
        <w:ilvl w:val="4"/>
        <w:numId w:val="15"/>
      </w:numPr>
      <w:tabs>
        <w:tab w:val="num" w:pos="360"/>
      </w:tabs>
      <w:spacing w:before="120" w:after="200"/>
      <w:ind w:left="0"/>
    </w:pPr>
    <w:rPr>
      <w:rFonts w:ascii="Times New Roman" w:eastAsia="Times New Roman" w:hAnsi="Times New Roman" w:cs="Times New Roman"/>
      <w:bCs w:val="0"/>
      <w:i w:val="0"/>
      <w:iCs w:val="0"/>
      <w:color w:val="auto"/>
      <w:szCs w:val="20"/>
    </w:rPr>
  </w:style>
  <w:style w:type="character" w:customStyle="1" w:styleId="Heading4Char">
    <w:name w:val="Heading 4 Char"/>
    <w:basedOn w:val="DefaultParagraphFont"/>
    <w:link w:val="Heading4"/>
    <w:uiPriority w:val="9"/>
    <w:semiHidden/>
    <w:rsid w:val="008232E7"/>
    <w:rPr>
      <w:rFonts w:asciiTheme="majorHAnsi" w:eastAsiaTheme="majorEastAsia" w:hAnsiTheme="majorHAnsi" w:cstheme="majorBidi"/>
      <w:b/>
      <w:bCs/>
      <w:i/>
      <w:iCs/>
      <w:color w:val="4F81BD" w:themeColor="accent1"/>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0B"/>
    <w:pPr>
      <w:spacing w:after="0" w:line="240" w:lineRule="auto"/>
    </w:pPr>
    <w:rPr>
      <w:rFonts w:ascii="Arial" w:hAnsi="Arial" w:cs="Times New Roman"/>
      <w:szCs w:val="24"/>
      <w:lang w:eastAsia="en-AU"/>
    </w:rPr>
  </w:style>
  <w:style w:type="paragraph" w:styleId="Heading1">
    <w:name w:val="heading 1"/>
    <w:basedOn w:val="Normal"/>
    <w:next w:val="Normal"/>
    <w:link w:val="Heading1Char"/>
    <w:autoRedefine/>
    <w:qFormat/>
    <w:rsid w:val="00881A40"/>
    <w:pPr>
      <w:keepNext/>
      <w:spacing w:before="240" w:after="60"/>
      <w:outlineLvl w:val="0"/>
    </w:pPr>
    <w:rPr>
      <w:rFonts w:eastAsiaTheme="minorHAnsi"/>
      <w:b/>
      <w:bCs/>
      <w:kern w:val="32"/>
      <w:sz w:val="28"/>
      <w:szCs w:val="32"/>
    </w:rPr>
  </w:style>
  <w:style w:type="paragraph" w:styleId="Heading2">
    <w:name w:val="heading 2"/>
    <w:basedOn w:val="Normal"/>
    <w:next w:val="Normal"/>
    <w:link w:val="Heading2Char"/>
    <w:autoRedefine/>
    <w:unhideWhenUsed/>
    <w:qFormat/>
    <w:rsid w:val="00881A40"/>
    <w:pPr>
      <w:keepNext/>
      <w:keepLines/>
      <w:spacing w:before="200"/>
      <w:outlineLvl w:val="1"/>
    </w:pPr>
    <w:rPr>
      <w:rFonts w:eastAsiaTheme="majorEastAsia" w:cstheme="majorBidi"/>
      <w:b/>
      <w:bCs/>
      <w:sz w:val="24"/>
      <w:szCs w:val="26"/>
    </w:rPr>
  </w:style>
  <w:style w:type="paragraph" w:styleId="Heading4">
    <w:name w:val="heading 4"/>
    <w:basedOn w:val="Normal"/>
    <w:next w:val="Normal"/>
    <w:link w:val="Heading4Char"/>
    <w:uiPriority w:val="9"/>
    <w:semiHidden/>
    <w:unhideWhenUsed/>
    <w:qFormat/>
    <w:rsid w:val="008232E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915206"/>
    <w:rPr>
      <w:rFonts w:ascii="Arial" w:hAnsi="Arial"/>
      <w:sz w:val="20"/>
      <w:vertAlign w:val="superscript"/>
    </w:rPr>
  </w:style>
  <w:style w:type="paragraph" w:styleId="FootnoteText">
    <w:name w:val="footnote text"/>
    <w:basedOn w:val="Normal"/>
    <w:link w:val="FootnoteTextChar"/>
    <w:uiPriority w:val="99"/>
    <w:unhideWhenUsed/>
    <w:rsid w:val="00915206"/>
    <w:rPr>
      <w:sz w:val="20"/>
      <w:szCs w:val="20"/>
    </w:rPr>
  </w:style>
  <w:style w:type="character" w:customStyle="1" w:styleId="FootnoteTextChar">
    <w:name w:val="Footnote Text Char"/>
    <w:basedOn w:val="DefaultParagraphFont"/>
    <w:link w:val="FootnoteText"/>
    <w:uiPriority w:val="99"/>
    <w:rsid w:val="00915206"/>
    <w:rPr>
      <w:rFonts w:ascii="Arial" w:hAnsi="Arial"/>
      <w:sz w:val="20"/>
      <w:szCs w:val="20"/>
    </w:rPr>
  </w:style>
  <w:style w:type="character" w:customStyle="1" w:styleId="Heading1Char">
    <w:name w:val="Heading 1 Char"/>
    <w:link w:val="Heading1"/>
    <w:rsid w:val="00881A40"/>
    <w:rPr>
      <w:rFonts w:ascii="Arial" w:hAnsi="Arial"/>
      <w:b/>
      <w:bCs/>
      <w:kern w:val="32"/>
      <w:sz w:val="28"/>
      <w:szCs w:val="32"/>
      <w:lang w:eastAsia="en-AU"/>
    </w:rPr>
  </w:style>
  <w:style w:type="character" w:customStyle="1" w:styleId="Heading2Char">
    <w:name w:val="Heading 2 Char"/>
    <w:basedOn w:val="DefaultParagraphFont"/>
    <w:link w:val="Heading2"/>
    <w:rsid w:val="00881A40"/>
    <w:rPr>
      <w:rFonts w:ascii="Arial" w:eastAsiaTheme="majorEastAsia" w:hAnsi="Arial" w:cstheme="majorBidi"/>
      <w:b/>
      <w:bCs/>
      <w:sz w:val="24"/>
      <w:szCs w:val="26"/>
      <w:lang w:eastAsia="en-AU"/>
    </w:rPr>
  </w:style>
  <w:style w:type="character" w:styleId="Hyperlink">
    <w:name w:val="Hyperlink"/>
    <w:basedOn w:val="DefaultParagraphFont"/>
    <w:uiPriority w:val="99"/>
    <w:unhideWhenUsed/>
    <w:rsid w:val="00605471"/>
    <w:rPr>
      <w:color w:val="0000FF" w:themeColor="hyperlink"/>
      <w:u w:val="single"/>
    </w:rPr>
  </w:style>
  <w:style w:type="character" w:styleId="FollowedHyperlink">
    <w:name w:val="FollowedHyperlink"/>
    <w:basedOn w:val="DefaultParagraphFont"/>
    <w:uiPriority w:val="99"/>
    <w:semiHidden/>
    <w:unhideWhenUsed/>
    <w:rsid w:val="00605471"/>
    <w:rPr>
      <w:color w:val="800080" w:themeColor="followedHyperlink"/>
      <w:u w:val="single"/>
    </w:rPr>
  </w:style>
  <w:style w:type="paragraph" w:styleId="ListParagraph">
    <w:name w:val="List Paragraph"/>
    <w:basedOn w:val="Normal"/>
    <w:uiPriority w:val="34"/>
    <w:qFormat/>
    <w:rsid w:val="00605471"/>
    <w:pPr>
      <w:ind w:left="720"/>
      <w:contextualSpacing/>
    </w:pPr>
  </w:style>
  <w:style w:type="paragraph" w:styleId="Header">
    <w:name w:val="header"/>
    <w:basedOn w:val="Normal"/>
    <w:link w:val="HeaderChar"/>
    <w:uiPriority w:val="99"/>
    <w:unhideWhenUsed/>
    <w:rsid w:val="00C503C8"/>
    <w:pPr>
      <w:tabs>
        <w:tab w:val="center" w:pos="4513"/>
        <w:tab w:val="right" w:pos="9026"/>
      </w:tabs>
    </w:pPr>
  </w:style>
  <w:style w:type="character" w:customStyle="1" w:styleId="HeaderChar">
    <w:name w:val="Header Char"/>
    <w:basedOn w:val="DefaultParagraphFont"/>
    <w:link w:val="Header"/>
    <w:uiPriority w:val="99"/>
    <w:rsid w:val="00C503C8"/>
    <w:rPr>
      <w:rFonts w:ascii="Arial" w:hAnsi="Arial" w:cs="Times New Roman"/>
      <w:szCs w:val="24"/>
      <w:lang w:eastAsia="en-AU"/>
    </w:rPr>
  </w:style>
  <w:style w:type="paragraph" w:styleId="Footer">
    <w:name w:val="footer"/>
    <w:basedOn w:val="Normal"/>
    <w:link w:val="FooterChar"/>
    <w:uiPriority w:val="99"/>
    <w:unhideWhenUsed/>
    <w:rsid w:val="00C503C8"/>
    <w:pPr>
      <w:tabs>
        <w:tab w:val="center" w:pos="4513"/>
        <w:tab w:val="right" w:pos="9026"/>
      </w:tabs>
    </w:pPr>
  </w:style>
  <w:style w:type="character" w:customStyle="1" w:styleId="FooterChar">
    <w:name w:val="Footer Char"/>
    <w:basedOn w:val="DefaultParagraphFont"/>
    <w:link w:val="Footer"/>
    <w:uiPriority w:val="99"/>
    <w:rsid w:val="00C503C8"/>
    <w:rPr>
      <w:rFonts w:ascii="Arial" w:hAnsi="Arial" w:cs="Times New Roman"/>
      <w:szCs w:val="24"/>
      <w:lang w:eastAsia="en-AU"/>
    </w:rPr>
  </w:style>
  <w:style w:type="paragraph" w:customStyle="1" w:styleId="base-text-paragraph">
    <w:name w:val="base-text-paragraph"/>
    <w:basedOn w:val="Normal"/>
    <w:qFormat/>
    <w:rsid w:val="008232E7"/>
    <w:pPr>
      <w:numPr>
        <w:ilvl w:val="1"/>
        <w:numId w:val="14"/>
      </w:numPr>
      <w:spacing w:before="120" w:after="120"/>
    </w:pPr>
    <w:rPr>
      <w:rFonts w:ascii="Times New Roman" w:hAnsi="Times New Roman"/>
      <w:szCs w:val="20"/>
    </w:rPr>
  </w:style>
  <w:style w:type="paragraph" w:customStyle="1" w:styleId="ChapterHeading">
    <w:name w:val="Chapter Heading"/>
    <w:next w:val="Heading2"/>
    <w:rsid w:val="008232E7"/>
    <w:pPr>
      <w:numPr>
        <w:numId w:val="15"/>
      </w:numPr>
      <w:pBdr>
        <w:top w:val="single" w:sz="4" w:space="1" w:color="auto"/>
        <w:bottom w:val="single" w:sz="4" w:space="1" w:color="auto"/>
      </w:pBdr>
      <w:spacing w:before="240" w:after="360" w:line="260" w:lineRule="atLeast"/>
    </w:pPr>
    <w:rPr>
      <w:rFonts w:ascii="Helvetica" w:hAnsi="Helvetica" w:cs="Times New Roman"/>
      <w:b/>
      <w:i/>
      <w:sz w:val="38"/>
      <w:szCs w:val="20"/>
      <w:lang w:eastAsia="en-AU"/>
    </w:rPr>
  </w:style>
  <w:style w:type="numbering" w:customStyle="1" w:styleId="ChapterList">
    <w:name w:val="ChapterList"/>
    <w:uiPriority w:val="99"/>
    <w:rsid w:val="008232E7"/>
    <w:pPr>
      <w:numPr>
        <w:numId w:val="15"/>
      </w:numPr>
    </w:pPr>
  </w:style>
  <w:style w:type="paragraph" w:customStyle="1" w:styleId="Diagram">
    <w:name w:val="Diagram"/>
    <w:basedOn w:val="Normal"/>
    <w:next w:val="Normal"/>
    <w:rsid w:val="008232E7"/>
    <w:pPr>
      <w:keepNext/>
      <w:numPr>
        <w:ilvl w:val="2"/>
        <w:numId w:val="15"/>
      </w:numPr>
    </w:pPr>
    <w:rPr>
      <w:rFonts w:ascii="Times New Roman" w:hAnsi="Times New Roman"/>
      <w:b/>
      <w:szCs w:val="20"/>
    </w:rPr>
  </w:style>
  <w:style w:type="paragraph" w:customStyle="1" w:styleId="ExampleHeading">
    <w:name w:val="Example Heading"/>
    <w:basedOn w:val="Normal"/>
    <w:next w:val="Normal"/>
    <w:rsid w:val="008232E7"/>
    <w:pPr>
      <w:keepNext/>
      <w:numPr>
        <w:ilvl w:val="3"/>
        <w:numId w:val="15"/>
      </w:numPr>
      <w:spacing w:before="120" w:after="120"/>
    </w:pPr>
    <w:rPr>
      <w:rFonts w:ascii="Times New Roman" w:hAnsi="Times New Roman"/>
      <w:b/>
      <w:szCs w:val="20"/>
    </w:rPr>
  </w:style>
  <w:style w:type="paragraph" w:customStyle="1" w:styleId="TableHeadingoutsidetable">
    <w:name w:val="Table Heading (outside table)"/>
    <w:basedOn w:val="Heading4"/>
    <w:rsid w:val="008232E7"/>
    <w:pPr>
      <w:keepLines w:val="0"/>
      <w:numPr>
        <w:ilvl w:val="4"/>
        <w:numId w:val="15"/>
      </w:numPr>
      <w:tabs>
        <w:tab w:val="num" w:pos="360"/>
      </w:tabs>
      <w:spacing w:before="120" w:after="200"/>
      <w:ind w:left="0"/>
    </w:pPr>
    <w:rPr>
      <w:rFonts w:ascii="Times New Roman" w:eastAsia="Times New Roman" w:hAnsi="Times New Roman" w:cs="Times New Roman"/>
      <w:bCs w:val="0"/>
      <w:i w:val="0"/>
      <w:iCs w:val="0"/>
      <w:color w:val="auto"/>
      <w:szCs w:val="20"/>
    </w:rPr>
  </w:style>
  <w:style w:type="character" w:customStyle="1" w:styleId="Heading4Char">
    <w:name w:val="Heading 4 Char"/>
    <w:basedOn w:val="DefaultParagraphFont"/>
    <w:link w:val="Heading4"/>
    <w:uiPriority w:val="9"/>
    <w:semiHidden/>
    <w:rsid w:val="008232E7"/>
    <w:rPr>
      <w:rFonts w:asciiTheme="majorHAnsi" w:eastAsiaTheme="majorEastAsia" w:hAnsiTheme="majorHAnsi" w:cstheme="majorBidi"/>
      <w:b/>
      <w:bCs/>
      <w:i/>
      <w:iCs/>
      <w:color w:val="4F81BD" w:themeColor="accent1"/>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251077">
      <w:bodyDiv w:val="1"/>
      <w:marLeft w:val="0"/>
      <w:marRight w:val="0"/>
      <w:marTop w:val="0"/>
      <w:marBottom w:val="0"/>
      <w:divBdr>
        <w:top w:val="none" w:sz="0" w:space="0" w:color="auto"/>
        <w:left w:val="none" w:sz="0" w:space="0" w:color="auto"/>
        <w:bottom w:val="none" w:sz="0" w:space="0" w:color="auto"/>
        <w:right w:val="none" w:sz="0" w:space="0" w:color="auto"/>
      </w:divBdr>
    </w:div>
    <w:div w:id="437524634">
      <w:bodyDiv w:val="1"/>
      <w:marLeft w:val="0"/>
      <w:marRight w:val="0"/>
      <w:marTop w:val="0"/>
      <w:marBottom w:val="0"/>
      <w:divBdr>
        <w:top w:val="none" w:sz="0" w:space="0" w:color="auto"/>
        <w:left w:val="none" w:sz="0" w:space="0" w:color="auto"/>
        <w:bottom w:val="none" w:sz="0" w:space="0" w:color="auto"/>
        <w:right w:val="none" w:sz="0" w:space="0" w:color="auto"/>
      </w:divBdr>
    </w:div>
    <w:div w:id="817695255">
      <w:bodyDiv w:val="1"/>
      <w:marLeft w:val="0"/>
      <w:marRight w:val="0"/>
      <w:marTop w:val="0"/>
      <w:marBottom w:val="0"/>
      <w:divBdr>
        <w:top w:val="none" w:sz="0" w:space="0" w:color="auto"/>
        <w:left w:val="none" w:sz="0" w:space="0" w:color="auto"/>
        <w:bottom w:val="none" w:sz="0" w:space="0" w:color="auto"/>
        <w:right w:val="none" w:sz="0" w:space="0" w:color="auto"/>
      </w:divBdr>
    </w:div>
    <w:div w:id="1394541532">
      <w:bodyDiv w:val="1"/>
      <w:marLeft w:val="0"/>
      <w:marRight w:val="0"/>
      <w:marTop w:val="0"/>
      <w:marBottom w:val="0"/>
      <w:divBdr>
        <w:top w:val="none" w:sz="0" w:space="0" w:color="auto"/>
        <w:left w:val="none" w:sz="0" w:space="0" w:color="auto"/>
        <w:bottom w:val="none" w:sz="0" w:space="0" w:color="auto"/>
        <w:right w:val="none" w:sz="0" w:space="0" w:color="auto"/>
      </w:divBdr>
    </w:div>
    <w:div w:id="155137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mark.zirnsak@victas.uca.org.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C536-11AB-4B8C-9E42-6A0E28E51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Submission in response to consultation on Exposure Draft: Toughening the Multinational Anti Avoidance Law</vt:lpstr>
    </vt:vector>
  </TitlesOfParts>
  <Company/>
  <LinksUpToDate>false</LinksUpToDate>
  <CharactersWithSpaces>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consultation on Exposure Draft: Toughening the Multinational Anti Avoidance Law</dc:title>
  <dc:creator/>
  <cp:lastModifiedBy/>
  <cp:revision>1</cp:revision>
  <dcterms:created xsi:type="dcterms:W3CDTF">2018-03-28T00:26:00Z</dcterms:created>
  <dcterms:modified xsi:type="dcterms:W3CDTF">2018-03-28T00:27:00Z</dcterms:modified>
</cp:coreProperties>
</file>