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FA3E3" w14:textId="77777777" w:rsidR="00A6124D" w:rsidRDefault="00C36FFB" w:rsidP="00773157">
      <w:pPr>
        <w:rPr>
          <w:b/>
          <w:sz w:val="32"/>
          <w:szCs w:val="32"/>
        </w:rPr>
      </w:pPr>
      <w:bookmarkStart w:id="0" w:name="_GoBack"/>
      <w:bookmarkEnd w:id="0"/>
      <w:r>
        <w:rPr>
          <w:b/>
          <w:sz w:val="32"/>
          <w:szCs w:val="32"/>
        </w:rPr>
        <w:t xml:space="preserve"> </w:t>
      </w:r>
      <w:r w:rsidR="00F16BEA">
        <w:rPr>
          <w:b/>
          <w:sz w:val="32"/>
          <w:szCs w:val="32"/>
        </w:rPr>
        <w:t xml:space="preserve">   </w:t>
      </w:r>
    </w:p>
    <w:p w14:paraId="5B3EF5FC" w14:textId="77777777" w:rsidR="00773157" w:rsidRPr="00F16BEA" w:rsidRDefault="0069355D" w:rsidP="00773157">
      <w:pPr>
        <w:rPr>
          <w:b/>
          <w:sz w:val="32"/>
          <w:szCs w:val="32"/>
        </w:rPr>
      </w:pPr>
      <w:r>
        <w:rPr>
          <w:b/>
          <w:sz w:val="32"/>
          <w:szCs w:val="32"/>
        </w:rPr>
        <w:t xml:space="preserve">     </w:t>
      </w:r>
      <w:r w:rsidR="00773157" w:rsidRPr="00F16BEA">
        <w:rPr>
          <w:b/>
          <w:sz w:val="32"/>
          <w:szCs w:val="32"/>
        </w:rPr>
        <w:t xml:space="preserve"> Submission to the Social Impact Investing Discussion Paper</w:t>
      </w:r>
    </w:p>
    <w:p w14:paraId="196F9912" w14:textId="77777777" w:rsidR="00391890" w:rsidRDefault="00391890" w:rsidP="00391890"/>
    <w:p w14:paraId="694FF6D1" w14:textId="77777777" w:rsidR="00A6124D" w:rsidRPr="00A6124D" w:rsidRDefault="00A6124D" w:rsidP="00391890">
      <w:pPr>
        <w:rPr>
          <w:b/>
          <w:sz w:val="24"/>
          <w:szCs w:val="24"/>
        </w:rPr>
      </w:pPr>
      <w:r w:rsidRPr="00A6124D">
        <w:rPr>
          <w:b/>
          <w:sz w:val="24"/>
          <w:szCs w:val="24"/>
        </w:rPr>
        <w:t>Introduction</w:t>
      </w:r>
    </w:p>
    <w:p w14:paraId="3BBCA15E" w14:textId="77777777" w:rsidR="0053334E" w:rsidRDefault="00773157" w:rsidP="0053334E">
      <w:r>
        <w:t>In considering the two questions raised in Section 5.4 “Legal Structures for Social Enterprises” in the</w:t>
      </w:r>
      <w:r w:rsidRPr="00773157">
        <w:t xml:space="preserve"> Social Impact Investing Discussion Paper </w:t>
      </w:r>
      <w:r w:rsidR="00C36FFB">
        <w:t xml:space="preserve"> -  </w:t>
      </w:r>
      <w:r>
        <w:t>a</w:t>
      </w:r>
      <w:r w:rsidR="00C36FFB">
        <w:t xml:space="preserve">nd the interest expressed in that Paper for increased </w:t>
      </w:r>
      <w:r>
        <w:t xml:space="preserve">diversity </w:t>
      </w:r>
      <w:r w:rsidR="00902C09">
        <w:t xml:space="preserve">in </w:t>
      </w:r>
      <w:r w:rsidR="00C36FFB">
        <w:t xml:space="preserve">operating </w:t>
      </w:r>
      <w:r w:rsidR="00902C09">
        <w:t>social enterprise legal models</w:t>
      </w:r>
      <w:r w:rsidR="00C36FFB">
        <w:t xml:space="preserve"> – the consultation</w:t>
      </w:r>
      <w:r w:rsidR="00902C09">
        <w:t xml:space="preserve"> might find useful </w:t>
      </w:r>
      <w:r w:rsidR="0053334E">
        <w:t>the work that the Social Enterprise Lega</w:t>
      </w:r>
      <w:r w:rsidR="00902C09">
        <w:t>l Models Working Group (LMWG) has been</w:t>
      </w:r>
      <w:r w:rsidR="0053334E">
        <w:t xml:space="preserve"> undertaking in this field in Australia</w:t>
      </w:r>
      <w:r w:rsidR="00902C09">
        <w:t>.</w:t>
      </w:r>
      <w:r w:rsidR="0053334E">
        <w:t xml:space="preserve"> </w:t>
      </w:r>
    </w:p>
    <w:p w14:paraId="4E876D23" w14:textId="77777777" w:rsidR="00902C09" w:rsidRDefault="00902C09" w:rsidP="0053334E">
      <w:r>
        <w:t>You can see</w:t>
      </w:r>
      <w:r w:rsidR="0053334E">
        <w:t xml:space="preserve"> info</w:t>
      </w:r>
      <w:r>
        <w:t>rmation</w:t>
      </w:r>
      <w:r w:rsidR="0053334E">
        <w:t xml:space="preserve"> on the history and background of this working group at: </w:t>
      </w:r>
      <w:hyperlink r:id="rId12" w:history="1">
        <w:r w:rsidRPr="00052F10">
          <w:rPr>
            <w:rStyle w:val="Hyperlink"/>
          </w:rPr>
          <w:t>http://www.employeeownership.com.au/social-enterprise-legal-models/</w:t>
        </w:r>
      </w:hyperlink>
      <w:r>
        <w:t xml:space="preserve"> .</w:t>
      </w:r>
    </w:p>
    <w:p w14:paraId="3C72B753" w14:textId="77777777" w:rsidR="0053334E" w:rsidRDefault="00902C09" w:rsidP="0053334E">
      <w:r>
        <w:t>The LMWG was originally convened by Centre for Social Impact as part of the “Social Innovation, Entrepreneurship and Enterprise Alliance” (SIE</w:t>
      </w:r>
      <w:r w:rsidR="00C36FFB">
        <w:t>E – now defunct). Originally, the LMWG</w:t>
      </w:r>
      <w:r>
        <w:t xml:space="preserve"> operated under a cha</w:t>
      </w:r>
      <w:r w:rsidR="00C36FFB">
        <w:t>rter to investigate</w:t>
      </w:r>
      <w:r>
        <w:t xml:space="preserve"> </w:t>
      </w:r>
      <w:r w:rsidR="00C36FFB">
        <w:t xml:space="preserve">‘catch up’ with the range of </w:t>
      </w:r>
      <w:r>
        <w:t>social enterprise business models/legal structures</w:t>
      </w:r>
      <w:r w:rsidR="00C36FFB">
        <w:t xml:space="preserve"> developing elsewhere</w:t>
      </w:r>
      <w:r>
        <w:t>. Over a coup</w:t>
      </w:r>
      <w:r w:rsidR="00C36FFB">
        <w:t>le of years (2013 to 2015), the LMWG</w:t>
      </w:r>
      <w:r>
        <w:t xml:space="preserve"> completed its work in terms of the charter</w:t>
      </w:r>
      <w:r w:rsidR="00C36FFB">
        <w:t>, and s</w:t>
      </w:r>
      <w:r>
        <w:t xml:space="preserve">ince that time, it has been operating as an expanded </w:t>
      </w:r>
      <w:r w:rsidR="00C36FFB">
        <w:t xml:space="preserve">‘knowledge sharing </w:t>
      </w:r>
      <w:r>
        <w:t>network</w:t>
      </w:r>
      <w:r w:rsidR="0069355D">
        <w:t>’</w:t>
      </w:r>
      <w:r>
        <w:t xml:space="preserve"> only. The coordinator of the group/network is Alan Greig a Board member of Employee Ownership Australia Ltd (EOA)</w:t>
      </w:r>
      <w:r w:rsidR="00C36FFB">
        <w:t xml:space="preserve">, </w:t>
      </w:r>
      <w:r w:rsidR="0069355D">
        <w:t xml:space="preserve">and </w:t>
      </w:r>
      <w:r w:rsidR="00C36FFB">
        <w:t>the author of this submission</w:t>
      </w:r>
      <w:r>
        <w:t>. EOA als</w:t>
      </w:r>
      <w:r w:rsidR="00C36FFB">
        <w:t>o hosts the LMWG’s web-page (at the</w:t>
      </w:r>
      <w:r>
        <w:t xml:space="preserve"> link above).  The working group’s Chair was Malcolm Rodgers, PSM, a former Director of Market Regulation in ASIC and an expert on corporations law.</w:t>
      </w:r>
    </w:p>
    <w:p w14:paraId="17EFBC4D" w14:textId="77777777" w:rsidR="00902C09" w:rsidRDefault="00902C09" w:rsidP="00902C09">
      <w:r>
        <w:t xml:space="preserve">The LMWG produced a “Final Report” with a number of recommendations regarding the need to approach legal structures for social enterprise as a strategic business issue, particularly with regard to accessing adequate capital. This report can be seen on the LMWG’s web-page linked above. </w:t>
      </w:r>
      <w:r w:rsidR="0087654D">
        <w:t xml:space="preserve">The report </w:t>
      </w:r>
      <w:r>
        <w:t>consider</w:t>
      </w:r>
      <w:r w:rsidR="0087654D">
        <w:t>ed – and extensively reported</w:t>
      </w:r>
      <w:r>
        <w:t xml:space="preserve"> on – the range of social enterprise structures being legislated for in other countries, including the “community</w:t>
      </w:r>
      <w:r w:rsidR="0087654D">
        <w:t xml:space="preserve"> interest company” (CIC</w:t>
      </w:r>
      <w:r>
        <w:t>) in the UK and the “for social benefit corporation” in the US</w:t>
      </w:r>
      <w:r w:rsidR="00C36FFB">
        <w:t>, amongst others</w:t>
      </w:r>
      <w:r>
        <w:t xml:space="preserve">. </w:t>
      </w:r>
      <w:r w:rsidR="0087654D">
        <w:t>For example, there are nearly 13</w:t>
      </w:r>
      <w:r>
        <w:t>,000 CICs in the UK following the introduction of this legislation in the UK in 2</w:t>
      </w:r>
      <w:r w:rsidR="0087654D">
        <w:t>005</w:t>
      </w:r>
      <w:r>
        <w:t>.</w:t>
      </w:r>
      <w:r w:rsidR="0087654D">
        <w:t xml:space="preserve"> For more information on the LMWG’s work on CIC style legislation in Australia, see the section </w:t>
      </w:r>
      <w:r w:rsidR="00C36FFB">
        <w:t xml:space="preserve">on this topic below. </w:t>
      </w:r>
      <w:r w:rsidR="0087654D">
        <w:t xml:space="preserve"> </w:t>
      </w:r>
    </w:p>
    <w:p w14:paraId="6317A4F2" w14:textId="77777777" w:rsidR="0087654D" w:rsidRDefault="0087654D" w:rsidP="00902C09">
      <w:r>
        <w:t xml:space="preserve">Needless to say, </w:t>
      </w:r>
      <w:r w:rsidRPr="0087654D">
        <w:t>Australia is way behind other jurisdictions in the development of legal models/structures</w:t>
      </w:r>
      <w:r>
        <w:t xml:space="preserve"> specifically for s</w:t>
      </w:r>
      <w:r w:rsidR="00A6124D">
        <w:t>ocial enterprise. On these developments overseas</w:t>
      </w:r>
      <w:r w:rsidRPr="0087654D">
        <w:t>, the</w:t>
      </w:r>
      <w:r>
        <w:t xml:space="preserve"> LMWG has produced a “</w:t>
      </w:r>
      <w:r>
        <w:rPr>
          <w:b/>
        </w:rPr>
        <w:t>Summary</w:t>
      </w:r>
      <w:r w:rsidR="00A6124D">
        <w:rPr>
          <w:b/>
        </w:rPr>
        <w:t xml:space="preserve"> of legal models </w:t>
      </w:r>
      <w:r w:rsidRPr="0087654D">
        <w:rPr>
          <w:b/>
        </w:rPr>
        <w:t xml:space="preserve">in other </w:t>
      </w:r>
      <w:r w:rsidR="00C36FFB">
        <w:rPr>
          <w:b/>
        </w:rPr>
        <w:t>jurisdictions”</w:t>
      </w:r>
      <w:r>
        <w:rPr>
          <w:b/>
        </w:rPr>
        <w:t xml:space="preserve"> </w:t>
      </w:r>
      <w:r w:rsidRPr="0087654D">
        <w:t>which can be accessed on the</w:t>
      </w:r>
      <w:r w:rsidR="0056543D">
        <w:t xml:space="preserve"> LMWG web-page (see link above)</w:t>
      </w:r>
      <w:r w:rsidRPr="0087654D">
        <w:t>.</w:t>
      </w:r>
    </w:p>
    <w:p w14:paraId="1D1FC2FD" w14:textId="77777777" w:rsidR="0056543D" w:rsidRDefault="0087654D" w:rsidP="00902C09">
      <w:r>
        <w:t xml:space="preserve">Within the terms of its </w:t>
      </w:r>
      <w:r w:rsidR="00A6124D">
        <w:t>c</w:t>
      </w:r>
      <w:r>
        <w:t xml:space="preserve">harter to undertake educational work </w:t>
      </w:r>
      <w:r w:rsidR="00A6124D">
        <w:t>on</w:t>
      </w:r>
      <w:r>
        <w:t xml:space="preserve"> choice of legal structure for social enterprise, the LMWG dev</w:t>
      </w:r>
      <w:r w:rsidR="001343CB">
        <w:t xml:space="preserve">eloped a </w:t>
      </w:r>
      <w:r w:rsidRPr="0087654D">
        <w:rPr>
          <w:b/>
        </w:rPr>
        <w:t>“Legal Models Comparison Matrix”</w:t>
      </w:r>
      <w:r w:rsidRPr="0087654D">
        <w:t xml:space="preserve"> </w:t>
      </w:r>
      <w:r w:rsidR="001343CB">
        <w:t xml:space="preserve">(see link above) </w:t>
      </w:r>
      <w:r w:rsidR="00A6124D">
        <w:t>as a</w:t>
      </w:r>
      <w:r w:rsidRPr="0087654D">
        <w:t xml:space="preserve"> tool to </w:t>
      </w:r>
      <w:r w:rsidR="001343CB">
        <w:t xml:space="preserve">assist with the identification </w:t>
      </w:r>
      <w:r w:rsidR="00A6124D">
        <w:t>of</w:t>
      </w:r>
      <w:r w:rsidR="001343CB">
        <w:t xml:space="preserve"> suitable legal form</w:t>
      </w:r>
      <w:r w:rsidR="00A6124D">
        <w:t>s</w:t>
      </w:r>
      <w:r w:rsidR="001343CB">
        <w:t xml:space="preserve"> for any social enterprise in</w:t>
      </w:r>
      <w:r w:rsidRPr="0087654D">
        <w:t xml:space="preserve"> Australia</w:t>
      </w:r>
      <w:r w:rsidR="001343CB">
        <w:t>, highlighting the choice</w:t>
      </w:r>
      <w:r w:rsidR="00A6124D">
        <w:t>s</w:t>
      </w:r>
      <w:r w:rsidR="001343CB">
        <w:t xml:space="preserve"> involved</w:t>
      </w:r>
      <w:r w:rsidR="00A6124D">
        <w:t xml:space="preserve"> in - </w:t>
      </w:r>
      <w:r w:rsidR="001343CB">
        <w:t>and the minimum requirements for</w:t>
      </w:r>
      <w:r w:rsidR="00A6124D">
        <w:t xml:space="preserve"> - </w:t>
      </w:r>
      <w:r w:rsidR="001343CB">
        <w:t xml:space="preserve"> incor</w:t>
      </w:r>
      <w:r w:rsidR="00A6124D">
        <w:t xml:space="preserve">porating </w:t>
      </w:r>
      <w:r w:rsidR="001343CB">
        <w:t xml:space="preserve">under any of the six forms of incorporation available in Australia. </w:t>
      </w:r>
    </w:p>
    <w:p w14:paraId="66882D0A" w14:textId="77777777" w:rsidR="0056543D" w:rsidRDefault="00A6124D" w:rsidP="00902C09">
      <w:r>
        <w:t>As a key part of this</w:t>
      </w:r>
      <w:r w:rsidR="0056543D">
        <w:t xml:space="preserve"> educational program, the LMWG </w:t>
      </w:r>
      <w:r>
        <w:t>produced</w:t>
      </w:r>
      <w:r w:rsidR="0056543D" w:rsidRPr="0056543D">
        <w:t xml:space="preserve"> a</w:t>
      </w:r>
      <w:r>
        <w:t xml:space="preserve"> well- </w:t>
      </w:r>
      <w:r w:rsidR="0056543D">
        <w:t>attended</w:t>
      </w:r>
      <w:r w:rsidR="0056543D" w:rsidRPr="0056543D">
        <w:t xml:space="preserve"> we</w:t>
      </w:r>
      <w:r w:rsidR="0056543D">
        <w:t>binar on the topic in March, 2015,</w:t>
      </w:r>
      <w:r>
        <w:t xml:space="preserve"> the recording for which</w:t>
      </w:r>
      <w:r w:rsidR="0056543D" w:rsidRPr="0056543D">
        <w:t xml:space="preserve"> can </w:t>
      </w:r>
      <w:r>
        <w:t>be accessed  -  see</w:t>
      </w:r>
      <w:r w:rsidR="0056543D" w:rsidRPr="0056543D">
        <w:t xml:space="preserve"> the link above (with thanks to University of NSW Business School)</w:t>
      </w:r>
      <w:r>
        <w:t xml:space="preserve"> – and which has been viewed over 350 times. </w:t>
      </w:r>
    </w:p>
    <w:p w14:paraId="1134BD44" w14:textId="77777777" w:rsidR="00A6124D" w:rsidRDefault="0087654D" w:rsidP="00902C09">
      <w:r w:rsidRPr="0087654D">
        <w:t xml:space="preserve"> </w:t>
      </w:r>
      <w:r w:rsidR="00EF4CBC" w:rsidRPr="00EF4CBC">
        <w:t>The LMWG is also acti</w:t>
      </w:r>
      <w:r w:rsidR="00EF4CBC">
        <w:t>vely promoting research on the</w:t>
      </w:r>
      <w:r w:rsidR="00EF4CBC" w:rsidRPr="00EF4CBC">
        <w:t xml:space="preserve"> development</w:t>
      </w:r>
      <w:r w:rsidR="00EF4CBC">
        <w:t xml:space="preserve"> </w:t>
      </w:r>
      <w:r w:rsidR="00A6124D">
        <w:t xml:space="preserve">of more diverse and social enterprise specific </w:t>
      </w:r>
      <w:r w:rsidR="00EF4CBC">
        <w:t xml:space="preserve">legal models, and in this regard it has recently held discussions with a Law Centre at the University of NSW to establish a </w:t>
      </w:r>
      <w:r w:rsidR="00EF4CBC" w:rsidRPr="00EF4CBC">
        <w:rPr>
          <w:b/>
        </w:rPr>
        <w:t>“Legal Models Beyond the Corporation”</w:t>
      </w:r>
      <w:r w:rsidR="00EF4CBC">
        <w:t xml:space="preserve"> research program. More information on this will be available shortly. </w:t>
      </w:r>
    </w:p>
    <w:p w14:paraId="2F4D8B02" w14:textId="77777777" w:rsidR="0087654D" w:rsidRPr="00EF4CBC" w:rsidRDefault="00EF4CBC" w:rsidP="00902C09">
      <w:pPr>
        <w:rPr>
          <w:b/>
          <w:sz w:val="24"/>
          <w:szCs w:val="24"/>
        </w:rPr>
      </w:pPr>
      <w:r w:rsidRPr="00EF4CBC">
        <w:rPr>
          <w:b/>
          <w:sz w:val="24"/>
          <w:szCs w:val="24"/>
        </w:rPr>
        <w:lastRenderedPageBreak/>
        <w:t>A “Community Interest Company”</w:t>
      </w:r>
      <w:r w:rsidR="003206C2">
        <w:rPr>
          <w:b/>
          <w:sz w:val="24"/>
          <w:szCs w:val="24"/>
        </w:rPr>
        <w:t xml:space="preserve"> </w:t>
      </w:r>
      <w:r w:rsidR="006A0B46">
        <w:rPr>
          <w:b/>
          <w:sz w:val="24"/>
          <w:szCs w:val="24"/>
        </w:rPr>
        <w:t xml:space="preserve">(CIC) </w:t>
      </w:r>
      <w:r w:rsidR="003206C2">
        <w:rPr>
          <w:b/>
          <w:sz w:val="24"/>
          <w:szCs w:val="24"/>
        </w:rPr>
        <w:t>Structure</w:t>
      </w:r>
      <w:r w:rsidRPr="00EF4CBC">
        <w:rPr>
          <w:b/>
          <w:sz w:val="24"/>
          <w:szCs w:val="24"/>
        </w:rPr>
        <w:t xml:space="preserve"> for Australia. </w:t>
      </w:r>
    </w:p>
    <w:p w14:paraId="4CDA9322" w14:textId="77777777" w:rsidR="007F61A3" w:rsidRDefault="007F61A3" w:rsidP="007F61A3">
      <w:r>
        <w:t>The LMWG continues to work on a specialist legal model for social enterprise in Australia</w:t>
      </w:r>
      <w:r w:rsidR="00A6124D">
        <w:t>,</w:t>
      </w:r>
      <w:r>
        <w:t xml:space="preserve"> in conjunction with the Prime Minister’s “Community Business Partnership” (CBP) group, lead by Angela Perry, Chair of EOA and a member of the Partnership. You </w:t>
      </w:r>
      <w:r w:rsidR="00A6124D">
        <w:t xml:space="preserve">can </w:t>
      </w:r>
      <w:r>
        <w:t>see the CBP’s separate submission to t</w:t>
      </w:r>
      <w:r w:rsidR="00A6124D">
        <w:t>he Impact Investing Discussion Paper</w:t>
      </w:r>
      <w:r>
        <w:t xml:space="preserve"> on the progress made in the area of legal models so far. </w:t>
      </w:r>
    </w:p>
    <w:p w14:paraId="784B5D29" w14:textId="77777777" w:rsidR="003206C2" w:rsidRDefault="007F61A3" w:rsidP="007F61A3">
      <w:r>
        <w:t>F</w:t>
      </w:r>
      <w:r w:rsidR="006A0B46">
        <w:t xml:space="preserve">or more information </w:t>
      </w:r>
      <w:r>
        <w:t>on its work on CIC, you can see the separate</w:t>
      </w:r>
      <w:r w:rsidR="00EF4CBC">
        <w:t xml:space="preserve"> web-pa</w:t>
      </w:r>
      <w:r>
        <w:t>ge</w:t>
      </w:r>
      <w:r w:rsidR="006A0B46">
        <w:t xml:space="preserve"> on this</w:t>
      </w:r>
      <w:r w:rsidR="00EF4CBC">
        <w:t xml:space="preserve"> topic at: </w:t>
      </w:r>
      <w:r>
        <w:t xml:space="preserve"> </w:t>
      </w:r>
      <w:hyperlink r:id="rId13" w:history="1">
        <w:r w:rsidR="003206C2" w:rsidRPr="00052F10">
          <w:rPr>
            <w:rStyle w:val="Hyperlink"/>
          </w:rPr>
          <w:t>http://www.employeeownership.com.au/a-community-interest-company-structure-in-australia/</w:t>
        </w:r>
      </w:hyperlink>
      <w:r w:rsidR="003206C2">
        <w:t xml:space="preserve"> </w:t>
      </w:r>
      <w:r>
        <w:t xml:space="preserve">. </w:t>
      </w:r>
    </w:p>
    <w:p w14:paraId="7E41D79D" w14:textId="77777777" w:rsidR="007F61A3" w:rsidRDefault="00EF4CBC" w:rsidP="007F61A3">
      <w:r>
        <w:t>Y</w:t>
      </w:r>
      <w:r w:rsidR="007F61A3">
        <w:t>ou can also see my article</w:t>
      </w:r>
      <w:r>
        <w:t xml:space="preserve"> in Pro Bono News</w:t>
      </w:r>
      <w:r w:rsidR="007F61A3">
        <w:t xml:space="preserve"> </w:t>
      </w:r>
      <w:r w:rsidR="007F61A3" w:rsidRPr="006A0B46">
        <w:rPr>
          <w:b/>
        </w:rPr>
        <w:t>“‘Community Interest Companies’ Could Change the Face of Social Enterprise in Australia”</w:t>
      </w:r>
      <w:r w:rsidR="006A0B46">
        <w:t xml:space="preserve"> which quotes a range of comments from</w:t>
      </w:r>
      <w:r>
        <w:t xml:space="preserve"> social enterprise sector</w:t>
      </w:r>
      <w:r w:rsidR="007F61A3">
        <w:t xml:space="preserve"> </w:t>
      </w:r>
      <w:r w:rsidR="006A0B46">
        <w:t xml:space="preserve">sources for consideration </w:t>
      </w:r>
      <w:r>
        <w:t xml:space="preserve">on the topic. You can access this article at: at: </w:t>
      </w:r>
      <w:hyperlink r:id="rId14" w:history="1">
        <w:r w:rsidRPr="00052F10">
          <w:rPr>
            <w:rStyle w:val="Hyperlink"/>
          </w:rPr>
          <w:t>http://probonoaustralia.com.au/news/2015/10/community-interest-companies-could-change-the-face-of-social-enterprise/</w:t>
        </w:r>
      </w:hyperlink>
      <w:r>
        <w:t xml:space="preserve"> </w:t>
      </w:r>
      <w:r w:rsidR="007F61A3">
        <w:t xml:space="preserve"> .</w:t>
      </w:r>
    </w:p>
    <w:p w14:paraId="3EF9ADA1" w14:textId="77777777" w:rsidR="0087654D" w:rsidRPr="00EF4CBC" w:rsidRDefault="00EF4CBC" w:rsidP="00902C09">
      <w:r>
        <w:t xml:space="preserve">To understand the CIC question more fully – especially </w:t>
      </w:r>
      <w:r w:rsidR="006A0B46">
        <w:t xml:space="preserve">from </w:t>
      </w:r>
      <w:r>
        <w:t xml:space="preserve">within a relatively well accepted, </w:t>
      </w:r>
      <w:r w:rsidR="006A0B46">
        <w:t xml:space="preserve">long standing and </w:t>
      </w:r>
      <w:r>
        <w:t>jurisdiction wide definition of social enterprise</w:t>
      </w:r>
      <w:r w:rsidR="006A0B46">
        <w:t xml:space="preserve"> </w:t>
      </w:r>
      <w:r>
        <w:t xml:space="preserve">- the best briefing paper on this </w:t>
      </w:r>
      <w:r w:rsidRPr="006A0B46">
        <w:t xml:space="preserve">is </w:t>
      </w:r>
      <w:r w:rsidRPr="00EF4CBC">
        <w:rPr>
          <w:b/>
        </w:rPr>
        <w:t>“W</w:t>
      </w:r>
      <w:r w:rsidR="0087654D" w:rsidRPr="00EF4CBC">
        <w:rPr>
          <w:b/>
        </w:rPr>
        <w:t>hat makes a social enter</w:t>
      </w:r>
      <w:r w:rsidRPr="00EF4CBC">
        <w:rPr>
          <w:b/>
        </w:rPr>
        <w:t>prise a social enterprise”</w:t>
      </w:r>
      <w:r>
        <w:rPr>
          <w:b/>
        </w:rPr>
        <w:t xml:space="preserve"> </w:t>
      </w:r>
      <w:r w:rsidRPr="00EF4CBC">
        <w:t>from Social Enterprise UK</w:t>
      </w:r>
      <w:r>
        <w:t>, whic</w:t>
      </w:r>
      <w:r w:rsidR="00AA23CB">
        <w:t>h</w:t>
      </w:r>
      <w:r>
        <w:t xml:space="preserve"> can </w:t>
      </w:r>
      <w:r w:rsidR="00AA23CB">
        <w:t xml:space="preserve">be accessed under “Resources” at the LMWG web-link above. </w:t>
      </w:r>
      <w:r>
        <w:t xml:space="preserve"> </w:t>
      </w:r>
    </w:p>
    <w:p w14:paraId="0B86BC41" w14:textId="77777777" w:rsidR="00902C09" w:rsidRDefault="00EF4CBC" w:rsidP="00902C09">
      <w:r>
        <w:t>For the excellent UK policy document</w:t>
      </w:r>
      <w:r w:rsidR="00AA23CB">
        <w:t xml:space="preserve"> on</w:t>
      </w:r>
      <w:r w:rsidR="00902C09">
        <w:t xml:space="preserve"> legal models for social enterprises – one that was used as background by the UK Cabinet Office for the development of the community interest companies legislation in the UK</w:t>
      </w:r>
      <w:r w:rsidR="0087654D">
        <w:t xml:space="preserve">  in 2005 </w:t>
      </w:r>
      <w:r w:rsidR="00902C09">
        <w:t xml:space="preserve"> – </w:t>
      </w:r>
      <w:r>
        <w:t xml:space="preserve"> you can</w:t>
      </w:r>
      <w:r w:rsidR="00AA23CB">
        <w:t xml:space="preserve"> access the </w:t>
      </w:r>
      <w:r w:rsidR="00902C09">
        <w:t xml:space="preserve">report </w:t>
      </w:r>
      <w:r w:rsidR="00902C09" w:rsidRPr="0087654D">
        <w:rPr>
          <w:b/>
        </w:rPr>
        <w:t>“Private Action, Public Benefit: Organisational forms for social enterprise (2002</w:t>
      </w:r>
      <w:r w:rsidR="0087654D">
        <w:t>)” at</w:t>
      </w:r>
      <w:r w:rsidR="00AA23CB">
        <w:t xml:space="preserve"> the LMWG web-page linked above. </w:t>
      </w:r>
      <w:r w:rsidR="0087654D">
        <w:t xml:space="preserve"> </w:t>
      </w:r>
    </w:p>
    <w:p w14:paraId="4AF0B705" w14:textId="77777777" w:rsidR="003206C2" w:rsidRDefault="003206C2" w:rsidP="003206C2">
      <w:r>
        <w:t xml:space="preserve">Longstanding UK social enterprise exponent, Jonathan Bland who toured Australia in 2015 recommended in his article </w:t>
      </w:r>
      <w:r w:rsidRPr="003206C2">
        <w:rPr>
          <w:b/>
        </w:rPr>
        <w:t>“Social Enterprise in Australia: Realising the Potential”</w:t>
      </w:r>
      <w:r>
        <w:t xml:space="preserve"> published in Pro Bono News following his visit (see:</w:t>
      </w:r>
      <w:r w:rsidR="00AA23CB">
        <w:t xml:space="preserve"> </w:t>
      </w:r>
      <w:hyperlink r:id="rId15" w:history="1">
        <w:r w:rsidR="00AA23CB" w:rsidRPr="004E438C">
          <w:rPr>
            <w:rStyle w:val="Hyperlink"/>
          </w:rPr>
          <w:t>https://probonoaustralia.com.au/news/2015/07/social-enterprise-in-australia-realising-the-potential/</w:t>
        </w:r>
      </w:hyperlink>
      <w:r w:rsidR="00AA23CB">
        <w:t xml:space="preserve">  </w:t>
      </w:r>
      <w:r>
        <w:t>) the following:</w:t>
      </w:r>
    </w:p>
    <w:p w14:paraId="0FAA1782" w14:textId="77777777" w:rsidR="003206C2" w:rsidRDefault="003206C2" w:rsidP="003206C2">
      <w:r>
        <w:t>“ Getting the legal and regulatory framework right – this could mean creating new legal models for social enterprises like the highly successful Community Interest Company in the UK or introducing tax relief like the new Social Investment Tax relief in the UK which incentivizes private investment into social enterprise.”</w:t>
      </w:r>
    </w:p>
    <w:p w14:paraId="0B547DCB" w14:textId="77777777" w:rsidR="003206C2" w:rsidRDefault="003206C2" w:rsidP="003206C2">
      <w:r>
        <w:t>From the LMWG’s perspective on this matter, there are two major issues to be addressed</w:t>
      </w:r>
      <w:r w:rsidR="00AA23CB">
        <w:t xml:space="preserve"> if this is to be achieved</w:t>
      </w:r>
      <w:r>
        <w:t>:</w:t>
      </w:r>
    </w:p>
    <w:p w14:paraId="436A84A0" w14:textId="77777777" w:rsidR="003206C2" w:rsidRDefault="003206C2" w:rsidP="003206C2">
      <w:pPr>
        <w:pStyle w:val="ListParagraph"/>
        <w:numPr>
          <w:ilvl w:val="0"/>
          <w:numId w:val="1"/>
        </w:numPr>
      </w:pPr>
      <w:r>
        <w:t>The downside of not having a CIC is that assets may be stripped from a successful social enterprise operating as a Pty Ltd company through sale, merger or winding up.  There is no legal provision for locking the assets into permanent use for the social objective in such companies operating a</w:t>
      </w:r>
      <w:r w:rsidR="00AA23CB">
        <w:t>s a</w:t>
      </w:r>
      <w:r>
        <w:t xml:space="preserve"> social enterprise.</w:t>
      </w:r>
    </w:p>
    <w:p w14:paraId="686ECA96" w14:textId="77777777" w:rsidR="003206C2" w:rsidRDefault="003206C2" w:rsidP="003206C2">
      <w:pPr>
        <w:pStyle w:val="ListParagraph"/>
        <w:numPr>
          <w:ilvl w:val="0"/>
          <w:numId w:val="1"/>
        </w:numPr>
      </w:pPr>
      <w:r>
        <w:t>The cost and complexity of achieving “asset lock” at the moment via the setting up of a Trust or similar provision –  which most advisors are now advising needs to be done, with costs between $10,000 and $20,0000, plus ongoing administration costs and governance complexities – are a barrier.  These costs and complexities could be avoided if a CIC structu</w:t>
      </w:r>
      <w:r w:rsidR="00AA23CB">
        <w:t>re was</w:t>
      </w:r>
      <w:r>
        <w:t xml:space="preserve"> available</w:t>
      </w:r>
      <w:r w:rsidR="00AA23CB">
        <w:t xml:space="preserve"> </w:t>
      </w:r>
      <w:r w:rsidR="005D328F">
        <w:t xml:space="preserve">offering ease of registration. </w:t>
      </w:r>
      <w:r w:rsidR="00AA23CB">
        <w:t xml:space="preserve"> </w:t>
      </w:r>
    </w:p>
    <w:p w14:paraId="7D5EBBDF" w14:textId="77777777" w:rsidR="003206C2" w:rsidRDefault="005D328F" w:rsidP="003206C2">
      <w:r>
        <w:t>In addressing these two</w:t>
      </w:r>
      <w:r w:rsidR="003206C2">
        <w:t xml:space="preserve"> issues, the LMWG’s objectives have been:</w:t>
      </w:r>
    </w:p>
    <w:p w14:paraId="365A62FB" w14:textId="77777777" w:rsidR="003206C2" w:rsidRDefault="003206C2" w:rsidP="003206C2">
      <w:pPr>
        <w:pStyle w:val="ListParagraph"/>
        <w:numPr>
          <w:ilvl w:val="0"/>
          <w:numId w:val="2"/>
        </w:numPr>
      </w:pPr>
      <w:r>
        <w:t xml:space="preserve">To initiate a legal structure specifically for social enterprise that will provide not only for a social enterprise “identity”, but more importantly, </w:t>
      </w:r>
      <w:r w:rsidR="005D328F">
        <w:t xml:space="preserve">for </w:t>
      </w:r>
      <w:r>
        <w:t xml:space="preserve">a level of “comfort” for social investors, philanthropists and other donors/funders who are providing ‘subsidised’ finance or donations towards the setting up of the social business, that the ‘entity’ cannot be sold, </w:t>
      </w:r>
      <w:r>
        <w:lastRenderedPageBreak/>
        <w:t>traded or wound up for</w:t>
      </w:r>
      <w:r w:rsidR="005D328F">
        <w:t xml:space="preserve"> personal gain, or operated to </w:t>
      </w:r>
      <w:r>
        <w:t>th</w:t>
      </w:r>
      <w:r w:rsidR="005D328F">
        <w:t xml:space="preserve">e sole benefit of providing shareholders with maximum financial gains from their investment. </w:t>
      </w:r>
    </w:p>
    <w:p w14:paraId="44941285" w14:textId="77777777" w:rsidR="003206C2" w:rsidRDefault="005D328F" w:rsidP="003206C2">
      <w:pPr>
        <w:pStyle w:val="ListParagraph"/>
        <w:numPr>
          <w:ilvl w:val="0"/>
          <w:numId w:val="2"/>
        </w:numPr>
      </w:pPr>
      <w:r>
        <w:t xml:space="preserve">The model would be easy to facilitate in </w:t>
      </w:r>
      <w:r w:rsidR="003206C2">
        <w:t>policy terms and through legi</w:t>
      </w:r>
      <w:r>
        <w:t>slative implementation, and would</w:t>
      </w:r>
      <w:r w:rsidR="003206C2">
        <w:t xml:space="preserve"> operate within </w:t>
      </w:r>
      <w:r>
        <w:t>an existing regulatory framework</w:t>
      </w:r>
      <w:r w:rsidR="003206C2">
        <w:t xml:space="preserve">, eg: ASIC. On this, the LMWG is supportive of </w:t>
      </w:r>
      <w:r>
        <w:t xml:space="preserve">– and has learnt much from - </w:t>
      </w:r>
      <w:r w:rsidR="003206C2">
        <w:t>the Canadian “Community Co</w:t>
      </w:r>
      <w:r>
        <w:t>ntributions Company” legislation and its</w:t>
      </w:r>
      <w:r w:rsidR="003206C2">
        <w:t xml:space="preserve"> approach to </w:t>
      </w:r>
      <w:r>
        <w:t xml:space="preserve">a </w:t>
      </w:r>
      <w:r w:rsidR="003206C2">
        <w:t>CIC</w:t>
      </w:r>
      <w:r>
        <w:t xml:space="preserve"> type structure. </w:t>
      </w:r>
    </w:p>
    <w:p w14:paraId="7F976243" w14:textId="77777777" w:rsidR="003206C2" w:rsidRDefault="005D328F" w:rsidP="003206C2">
      <w:pPr>
        <w:pStyle w:val="ListParagraph"/>
        <w:numPr>
          <w:ilvl w:val="0"/>
          <w:numId w:val="2"/>
        </w:numPr>
      </w:pPr>
      <w:r>
        <w:t xml:space="preserve">That the focus would not </w:t>
      </w:r>
      <w:r w:rsidR="003206C2">
        <w:t>solely</w:t>
      </w:r>
      <w:r>
        <w:t xml:space="preserve"> be</w:t>
      </w:r>
      <w:r w:rsidR="003206C2">
        <w:t xml:space="preserve"> on the needs of ‘impact investors’ as the reason for the new legal structure being required, but that all ‘stakeholders’ in a social enterprise who would be looking for assurance that the enterprise will remain committed/legally obligated to achieving its social objectives, are being considered. This means all those dealing with the social enterprise business in some way will have an interest, eg: purchasers committed to social procurement, ordinary customers and suppliers, governments </w:t>
      </w:r>
      <w:r>
        <w:t>(</w:t>
      </w:r>
      <w:r w:rsidR="003206C2">
        <w:t>including local government</w:t>
      </w:r>
      <w:r>
        <w:t>)</w:t>
      </w:r>
      <w:r w:rsidR="003206C2">
        <w:t>, the community in which the enterprise operates, beneficiaries, employees and those who act as managers and directors.</w:t>
      </w:r>
    </w:p>
    <w:p w14:paraId="6DA19E65" w14:textId="77777777" w:rsidR="003206C2" w:rsidRDefault="003206C2" w:rsidP="003206C2">
      <w:r>
        <w:t xml:space="preserve">On the “need” for CICs, it is interesting to look at the original source document on the topic, specifically </w:t>
      </w:r>
      <w:r w:rsidRPr="003206C2">
        <w:rPr>
          <w:b/>
        </w:rPr>
        <w:t>“Box A: Evidence of difficulties encountered in choosing a legal form”</w:t>
      </w:r>
      <w:r>
        <w:t xml:space="preserve"> at page 13 (see “Organisational Forms for Social Enterprise”, UK Cabinet Office, 2002 linked above).</w:t>
      </w:r>
    </w:p>
    <w:p w14:paraId="6C4684D8" w14:textId="77777777" w:rsidR="003206C2" w:rsidRDefault="003206C2" w:rsidP="003206C2">
      <w:r>
        <w:t>It d</w:t>
      </w:r>
      <w:r w:rsidR="005D328F">
        <w:t>etails a range of needs requiring a CIC</w:t>
      </w:r>
      <w:r>
        <w:t xml:space="preserve"> beyond that of the “</w:t>
      </w:r>
      <w:r w:rsidR="005D328F">
        <w:t xml:space="preserve">asset lock”, with all of them </w:t>
      </w:r>
      <w:r w:rsidR="00B96ABC">
        <w:t xml:space="preserve">being </w:t>
      </w:r>
      <w:r>
        <w:t>potentially relevant to the case for a CIC form in Australia.  These issues are (pages 13 to 16):</w:t>
      </w:r>
    </w:p>
    <w:p w14:paraId="686351EB" w14:textId="77777777" w:rsidR="003206C2" w:rsidRDefault="003206C2" w:rsidP="003206C2">
      <w:pPr>
        <w:pStyle w:val="ListParagraph"/>
        <w:numPr>
          <w:ilvl w:val="0"/>
          <w:numId w:val="3"/>
        </w:numPr>
      </w:pPr>
      <w:r>
        <w:t>Lack of a robust lock on assets against conversion into a for-profit enterprise.</w:t>
      </w:r>
    </w:p>
    <w:p w14:paraId="454AA386" w14:textId="77777777" w:rsidR="003206C2" w:rsidRDefault="003206C2" w:rsidP="003206C2">
      <w:pPr>
        <w:pStyle w:val="ListParagraph"/>
        <w:numPr>
          <w:ilvl w:val="0"/>
          <w:numId w:val="3"/>
        </w:numPr>
      </w:pPr>
      <w:r>
        <w:t>Weakness of the brand.</w:t>
      </w:r>
    </w:p>
    <w:p w14:paraId="5B702EE2" w14:textId="77777777" w:rsidR="003206C2" w:rsidRDefault="003206C2" w:rsidP="003206C2">
      <w:pPr>
        <w:pStyle w:val="ListParagraph"/>
        <w:numPr>
          <w:ilvl w:val="0"/>
          <w:numId w:val="3"/>
        </w:numPr>
      </w:pPr>
      <w:r>
        <w:t>Difficulty in choosing an appropriate legal form.</w:t>
      </w:r>
    </w:p>
    <w:p w14:paraId="79C380D2" w14:textId="77777777" w:rsidR="003206C2" w:rsidRDefault="003206C2" w:rsidP="003206C2">
      <w:pPr>
        <w:pStyle w:val="ListParagraph"/>
        <w:numPr>
          <w:ilvl w:val="0"/>
          <w:numId w:val="3"/>
        </w:numPr>
      </w:pPr>
      <w:r>
        <w:t>Problems in establishing some governance models within existing legal forms.</w:t>
      </w:r>
    </w:p>
    <w:p w14:paraId="5C31E7A2" w14:textId="77777777" w:rsidR="003206C2" w:rsidRDefault="003206C2" w:rsidP="003206C2">
      <w:pPr>
        <w:pStyle w:val="ListParagraph"/>
        <w:numPr>
          <w:ilvl w:val="0"/>
          <w:numId w:val="3"/>
        </w:numPr>
      </w:pPr>
      <w:r>
        <w:t>Difficulties in obtaining finance.</w:t>
      </w:r>
    </w:p>
    <w:p w14:paraId="0190088C" w14:textId="77777777" w:rsidR="003206C2" w:rsidRDefault="003206C2" w:rsidP="003206C2">
      <w:pPr>
        <w:pStyle w:val="ListParagraph"/>
        <w:numPr>
          <w:ilvl w:val="0"/>
          <w:numId w:val="3"/>
        </w:numPr>
      </w:pPr>
      <w:r>
        <w:t>Limitations on access to equity finance.</w:t>
      </w:r>
    </w:p>
    <w:p w14:paraId="0DA49C68" w14:textId="77777777" w:rsidR="003206C2" w:rsidRDefault="003206C2" w:rsidP="003206C2">
      <w:pPr>
        <w:pStyle w:val="ListParagraph"/>
        <w:numPr>
          <w:ilvl w:val="0"/>
          <w:numId w:val="3"/>
        </w:numPr>
      </w:pPr>
      <w:r>
        <w:t>Obstacles for smaller community organisations.</w:t>
      </w:r>
    </w:p>
    <w:p w14:paraId="7F110870" w14:textId="77777777" w:rsidR="003206C2" w:rsidRDefault="003206C2" w:rsidP="003206C2">
      <w:pPr>
        <w:pStyle w:val="ListParagraph"/>
        <w:numPr>
          <w:ilvl w:val="0"/>
          <w:numId w:val="3"/>
        </w:numPr>
      </w:pPr>
      <w:r>
        <w:t>Costs of registration</w:t>
      </w:r>
    </w:p>
    <w:p w14:paraId="4B7DA10B" w14:textId="77777777" w:rsidR="003206C2" w:rsidRDefault="00B96ABC" w:rsidP="003206C2">
      <w:r>
        <w:t xml:space="preserve">As for the </w:t>
      </w:r>
      <w:r w:rsidR="008D3513">
        <w:t>evidence the LMWG has</w:t>
      </w:r>
      <w:r w:rsidR="003206C2">
        <w:t xml:space="preserve"> been </w:t>
      </w:r>
      <w:r>
        <w:t>considering on th</w:t>
      </w:r>
      <w:r w:rsidR="003206C2">
        <w:t xml:space="preserve">e “impact” of the introduction of the CIC legislation in the UK, </w:t>
      </w:r>
      <w:r>
        <w:t>the best co</w:t>
      </w:r>
      <w:r w:rsidR="003206C2">
        <w:t xml:space="preserve">mes from the report </w:t>
      </w:r>
      <w:r w:rsidR="003206C2" w:rsidRPr="00B96ABC">
        <w:rPr>
          <w:b/>
        </w:rPr>
        <w:t>“The RBS SE 100 Index: A Five Year Analysis of the UK’s So</w:t>
      </w:r>
      <w:r w:rsidR="008D3513" w:rsidRPr="00B96ABC">
        <w:rPr>
          <w:b/>
        </w:rPr>
        <w:t>cial Enterprises, 2010 – 2014”.</w:t>
      </w:r>
      <w:r w:rsidR="008D3513">
        <w:t xml:space="preserve"> </w:t>
      </w:r>
      <w:r w:rsidR="003206C2">
        <w:t>From this, ther</w:t>
      </w:r>
      <w:r w:rsidR="008D3513">
        <w:t>e are two important indicators:</w:t>
      </w:r>
    </w:p>
    <w:p w14:paraId="2D97F7E4" w14:textId="77777777" w:rsidR="008D3513" w:rsidRDefault="003206C2" w:rsidP="003206C2">
      <w:pPr>
        <w:pStyle w:val="ListParagraph"/>
        <w:numPr>
          <w:ilvl w:val="0"/>
          <w:numId w:val="4"/>
        </w:numPr>
      </w:pPr>
      <w:r>
        <w:t>CICs – though small (given they are primarily useful to, and designed for, social enterprise start-ups) – now make up 80 of the “Top 100 Fastest Growing” social enterprises in the UK.</w:t>
      </w:r>
    </w:p>
    <w:p w14:paraId="3A0DB7F3" w14:textId="77777777" w:rsidR="003206C2" w:rsidRDefault="008D3513" w:rsidP="003206C2">
      <w:pPr>
        <w:pStyle w:val="ListParagraph"/>
        <w:numPr>
          <w:ilvl w:val="0"/>
          <w:numId w:val="4"/>
        </w:numPr>
      </w:pPr>
      <w:r>
        <w:t xml:space="preserve"> </w:t>
      </w:r>
      <w:r w:rsidR="003206C2">
        <w:t>CICs now make up one in every two hundred newly formed companies in the UK.</w:t>
      </w:r>
    </w:p>
    <w:p w14:paraId="3B56C21D" w14:textId="77777777" w:rsidR="003206C2" w:rsidRDefault="008D3513" w:rsidP="00AD132A">
      <w:pPr>
        <w:pStyle w:val="ListParagraph"/>
        <w:numPr>
          <w:ilvl w:val="0"/>
          <w:numId w:val="4"/>
        </w:numPr>
      </w:pPr>
      <w:r>
        <w:t>There are now over 13</w:t>
      </w:r>
      <w:r w:rsidR="003206C2">
        <w:t>,000 ‘community interest companies’ registered in the UK, and growing steadily</w:t>
      </w:r>
      <w:r>
        <w:t xml:space="preserve"> at the rate of about 250 new registrations per month, see the January, 2017 registrations at: </w:t>
      </w:r>
      <w:hyperlink r:id="rId16" w:history="1">
        <w:r w:rsidR="00AD132A" w:rsidRPr="0043182B">
          <w:rPr>
            <w:rStyle w:val="Hyperlink"/>
          </w:rPr>
          <w:t>https://www.gov.uk/government/uploads/system/uploads/attachment_data/file/588959/companyListMonthly_Jan2017.csv/preview</w:t>
        </w:r>
      </w:hyperlink>
      <w:r w:rsidR="00AD132A">
        <w:t xml:space="preserve"> </w:t>
      </w:r>
      <w:r w:rsidR="00AD132A" w:rsidRPr="00AD132A">
        <w:t xml:space="preserve">  </w:t>
      </w:r>
    </w:p>
    <w:p w14:paraId="0A61AE67" w14:textId="77777777" w:rsidR="003206C2" w:rsidRDefault="008D3513" w:rsidP="003206C2">
      <w:r>
        <w:t>The attractiveness and p</w:t>
      </w:r>
      <w:r w:rsidR="003206C2">
        <w:t>ower of the CIC Model</w:t>
      </w:r>
      <w:r>
        <w:t xml:space="preserve"> has been highlighted as a result of the small survey the LMWG undertook in 2015 (see Attachment 1 below). </w:t>
      </w:r>
      <w:r w:rsidR="003206C2">
        <w:t>The</w:t>
      </w:r>
      <w:r w:rsidR="00AD132A">
        <w:t xml:space="preserve"> following are </w:t>
      </w:r>
      <w:r>
        <w:t>some of the points which were</w:t>
      </w:r>
      <w:r w:rsidR="003206C2">
        <w:t xml:space="preserve"> made in favour of the CIC model in </w:t>
      </w:r>
      <w:r>
        <w:t xml:space="preserve">these </w:t>
      </w:r>
      <w:r w:rsidR="003206C2">
        <w:t>discussions in Australia</w:t>
      </w:r>
      <w:r>
        <w:t>.</w:t>
      </w:r>
    </w:p>
    <w:p w14:paraId="606C4D0E" w14:textId="77777777" w:rsidR="003206C2" w:rsidRDefault="003206C2" w:rsidP="003206C2">
      <w:r>
        <w:t>1.  The visibility and ease of the model will attract new people towards establishing social enterprises, so boosting entrepreneurship and economic gr</w:t>
      </w:r>
      <w:r w:rsidR="008D3513">
        <w:t>owth within the social economy.</w:t>
      </w:r>
    </w:p>
    <w:p w14:paraId="35D4EF4C" w14:textId="77777777" w:rsidR="003206C2" w:rsidRDefault="003206C2" w:rsidP="003206C2">
      <w:r>
        <w:t>2.  There are clear attractions in having the CIC “asset lock” which are not available in the alternatives such as the</w:t>
      </w:r>
      <w:r w:rsidR="008D3513">
        <w:t xml:space="preserve"> company limited by guarantee. </w:t>
      </w:r>
    </w:p>
    <w:p w14:paraId="44ED0EF3" w14:textId="77777777" w:rsidR="003206C2" w:rsidRDefault="003206C2" w:rsidP="003206C2">
      <w:r>
        <w:lastRenderedPageBreak/>
        <w:t xml:space="preserve">3. The annual report and social impact statement required by a ‘CIC Commissioner’ under CIC legislation is more attractive to those wanting to deliver social good than what can be done reporting as </w:t>
      </w:r>
      <w:r w:rsidR="008D3513">
        <w:t>a company limited by guarantee.</w:t>
      </w:r>
    </w:p>
    <w:p w14:paraId="55636009" w14:textId="77777777" w:rsidR="003206C2" w:rsidRDefault="008D3513" w:rsidP="003206C2">
      <w:r>
        <w:t xml:space="preserve">4. </w:t>
      </w:r>
      <w:r w:rsidR="003206C2">
        <w:t>To many, operating as a CIC based ‘social enterprise’ is in itself an attraction – the ‘brand’ has s</w:t>
      </w:r>
      <w:r>
        <w:t xml:space="preserve">eparate, positive recognition. </w:t>
      </w:r>
    </w:p>
    <w:p w14:paraId="6068185A" w14:textId="77777777" w:rsidR="003206C2" w:rsidRDefault="003206C2" w:rsidP="003206C2">
      <w:r>
        <w:t xml:space="preserve">5.  The ability to offer equity funding through a CIC is a very attractive proposition for those wanting to generate increasing revenue, or to </w:t>
      </w:r>
      <w:r w:rsidR="008D3513">
        <w:t xml:space="preserve">establish new income streams.  </w:t>
      </w:r>
    </w:p>
    <w:p w14:paraId="147B21CB" w14:textId="77777777" w:rsidR="003206C2" w:rsidRDefault="003206C2" w:rsidP="003206C2">
      <w:r>
        <w:t>6.  It is also more efficient from the ‘red tape’ perspective – it would be much better to operate under</w:t>
      </w:r>
      <w:r w:rsidR="008D3513">
        <w:t xml:space="preserve"> a CIC regulator than the ACNC.</w:t>
      </w:r>
    </w:p>
    <w:p w14:paraId="52CC2E34" w14:textId="77777777" w:rsidR="003206C2" w:rsidRDefault="003206C2" w:rsidP="003206C2">
      <w:r>
        <w:t>7.  For the more entrepreneurial in the NFP</w:t>
      </w:r>
      <w:r w:rsidR="00AD132A">
        <w:t>/social enterprise</w:t>
      </w:r>
      <w:r>
        <w:t xml:space="preserve"> sector, it avoids the ‘dead-hand’ of risk averse Boards and enables much greater freedom of action.</w:t>
      </w:r>
    </w:p>
    <w:p w14:paraId="7E156956" w14:textId="77777777" w:rsidR="003E31AA" w:rsidRDefault="00AD132A" w:rsidP="003E31AA">
      <w:r>
        <w:t>I also covered</w:t>
      </w:r>
      <w:r w:rsidR="008D3513" w:rsidRPr="008D3513">
        <w:t xml:space="preserve"> the work being undertaken in Australia on community interest companies in my </w:t>
      </w:r>
      <w:r w:rsidR="008D3513">
        <w:t xml:space="preserve">Pro Bono News </w:t>
      </w:r>
      <w:r w:rsidR="008D3513" w:rsidRPr="008D3513">
        <w:t xml:space="preserve">article </w:t>
      </w:r>
      <w:r w:rsidR="008D3513" w:rsidRPr="008D3513">
        <w:rPr>
          <w:b/>
        </w:rPr>
        <w:t>“Building the 'New Economy' With Sustainable Social Enterprise”</w:t>
      </w:r>
      <w:r w:rsidR="008D3513" w:rsidRPr="008D3513">
        <w:t xml:space="preserve"> - which was publis</w:t>
      </w:r>
      <w:r>
        <w:t>hed in Pro Bono News last month,</w:t>
      </w:r>
      <w:r w:rsidR="008D3513" w:rsidRPr="008D3513">
        <w:t xml:space="preserve"> which you can see it at: </w:t>
      </w:r>
      <w:hyperlink r:id="rId17" w:history="1">
        <w:r w:rsidR="008D3513" w:rsidRPr="00052F10">
          <w:rPr>
            <w:rStyle w:val="Hyperlink"/>
          </w:rPr>
          <w:t>http://probonoaustralia.com.au/news/2016/07/building-new-economy-sustainable-social-enterprise/</w:t>
        </w:r>
      </w:hyperlink>
      <w:r w:rsidR="008D3513">
        <w:t xml:space="preserve"> </w:t>
      </w:r>
      <w:r w:rsidR="008D3513" w:rsidRPr="008D3513">
        <w:t xml:space="preserve">  .</w:t>
      </w:r>
    </w:p>
    <w:p w14:paraId="16771064" w14:textId="77777777" w:rsidR="003E31AA" w:rsidRDefault="003E31AA" w:rsidP="003E31AA">
      <w:r>
        <w:t xml:space="preserve">Finally, the reference in the </w:t>
      </w:r>
      <w:r w:rsidR="00F441F3">
        <w:t xml:space="preserve">Treasury </w:t>
      </w:r>
      <w:r>
        <w:t xml:space="preserve">consultation paper about the UK CIC being nothing more than a “branding exercise” comes from a report published in May, 2010 (before equity investment actually started to grow in social enterprise) called </w:t>
      </w:r>
      <w:r w:rsidRPr="003E31AA">
        <w:rPr>
          <w:b/>
        </w:rPr>
        <w:t>“Investing in Social Enterprise: the role of tax incentives”</w:t>
      </w:r>
      <w:r>
        <w:t xml:space="preserve"> by Vince Heaney, which can be seen at: </w:t>
      </w:r>
      <w:hyperlink r:id="rId18" w:history="1">
        <w:r w:rsidRPr="0043182B">
          <w:rPr>
            <w:rStyle w:val="Hyperlink"/>
          </w:rPr>
          <w:t>https://static1.squarespace.com/static/54d620fce4b049bf4cd5be9b/t/55240ffbe4b0983c73de9429/1428426747176/Investing+in+Social+Enterprise.pdf</w:t>
        </w:r>
      </w:hyperlink>
      <w:r>
        <w:t xml:space="preserve">    </w:t>
      </w:r>
    </w:p>
    <w:p w14:paraId="70BC8173" w14:textId="77777777" w:rsidR="003E31AA" w:rsidRDefault="003E31AA" w:rsidP="003E31AA">
      <w:r>
        <w:t>The reference is on page 44 of this report.</w:t>
      </w:r>
    </w:p>
    <w:p w14:paraId="0ABF10AB" w14:textId="77777777" w:rsidR="003E31AA" w:rsidRDefault="003E31AA" w:rsidP="003E31AA">
      <w:r>
        <w:t xml:space="preserve">In regard to this reference in the </w:t>
      </w:r>
      <w:r w:rsidR="00F441F3">
        <w:t xml:space="preserve">Treasury </w:t>
      </w:r>
      <w:r>
        <w:t xml:space="preserve">consultation paper on CICs, the LMWG has been advised </w:t>
      </w:r>
      <w:r w:rsidR="00F441F3">
        <w:t xml:space="preserve">the following </w:t>
      </w:r>
      <w:r>
        <w:t>by Prof. Bronwen Morgan, University</w:t>
      </w:r>
      <w:r w:rsidR="00F441F3">
        <w:t xml:space="preserve"> of NSW Law School: </w:t>
      </w:r>
      <w:r>
        <w:t xml:space="preserve"> “The marketing reference says ‘The main advantage this status has provided has been as a branding exercise for non-charitable social enterprises’ – in context, it can be read as suggesting that because CICs have not attracted large levels of investment therefore their main advantage comes down to branding. There is no citation in the report for the under-utilisation of CICs limited by shares, or low investment levels in them – </w:t>
      </w:r>
      <w:r w:rsidRPr="003E31AA">
        <w:rPr>
          <w:b/>
        </w:rPr>
        <w:t>but he is in context actually supportive of CICs being used more</w:t>
      </w:r>
      <w:r>
        <w:t xml:space="preserve"> – and the main argument of the paper is to point out that this will not happen unless they get a tax exemption attached to the legal form. In the Australian Federal Government paper, the Heaney reference is used out of context as a wholesale argument against CICS, though.”</w:t>
      </w:r>
    </w:p>
    <w:p w14:paraId="5EEF1536" w14:textId="77777777" w:rsidR="003E31AA" w:rsidRDefault="003E31AA" w:rsidP="003E31AA">
      <w:r>
        <w:t>As stated above, CICs of course are</w:t>
      </w:r>
      <w:r w:rsidR="00F441F3">
        <w:t xml:space="preserve"> now</w:t>
      </w:r>
      <w:r>
        <w:t xml:space="preserve"> being formed at the rate of 250 per month in the UK so there is huge demand – and that demand is very much underpinned by commercial </w:t>
      </w:r>
      <w:r w:rsidR="00F441F3">
        <w:t xml:space="preserve">need/substance rather than simply </w:t>
      </w:r>
      <w:r>
        <w:t>“branding”.</w:t>
      </w:r>
    </w:p>
    <w:p w14:paraId="150D8F16" w14:textId="77777777" w:rsidR="00AD132A" w:rsidRDefault="00F441F3" w:rsidP="003206C2">
      <w:r>
        <w:t xml:space="preserve"> </w:t>
      </w:r>
      <w:r w:rsidR="003E31AA">
        <w:t xml:space="preserve">The Consultation paper also suggests that “Trusts” </w:t>
      </w:r>
      <w:r w:rsidR="00251D67">
        <w:t xml:space="preserve">will </w:t>
      </w:r>
      <w:r w:rsidR="003E31AA">
        <w:t>cover what new legal models</w:t>
      </w:r>
      <w:r>
        <w:t xml:space="preserve"> – such as CICs - </w:t>
      </w:r>
      <w:r w:rsidR="003E31AA">
        <w:t>are being asked to do in terms of protecting assets for social purpose</w:t>
      </w:r>
      <w:r>
        <w:t>. Again, as stated</w:t>
      </w:r>
      <w:r w:rsidR="00251D67">
        <w:t xml:space="preserve"> above</w:t>
      </w:r>
      <w:r>
        <w:t xml:space="preserve">, this is </w:t>
      </w:r>
      <w:r w:rsidR="003E31AA">
        <w:t xml:space="preserve">something which the LMWG has </w:t>
      </w:r>
      <w:r>
        <w:t xml:space="preserve">well </w:t>
      </w:r>
      <w:r w:rsidR="003E31AA">
        <w:t>considered</w:t>
      </w:r>
      <w:r w:rsidR="00251D67">
        <w:t xml:space="preserve"> over time - </w:t>
      </w:r>
      <w:r w:rsidR="003E31AA">
        <w:t xml:space="preserve"> </w:t>
      </w:r>
      <w:r w:rsidR="00251D67">
        <w:t xml:space="preserve">and consulted upon - </w:t>
      </w:r>
      <w:r>
        <w:t xml:space="preserve"> </w:t>
      </w:r>
      <w:r w:rsidR="00251D67">
        <w:t>but</w:t>
      </w:r>
      <w:r>
        <w:t xml:space="preserve"> </w:t>
      </w:r>
      <w:r w:rsidR="003E31AA">
        <w:t>has found that the “cost and complexity” questions leave this option open only to the large</w:t>
      </w:r>
      <w:r>
        <w:t>r, more well off organisations.</w:t>
      </w:r>
    </w:p>
    <w:p w14:paraId="443709FF" w14:textId="77777777" w:rsidR="00F441F3" w:rsidRDefault="00F441F3" w:rsidP="003206C2"/>
    <w:p w14:paraId="0E874EA9" w14:textId="77777777" w:rsidR="00251D67" w:rsidRDefault="00251D67" w:rsidP="003206C2"/>
    <w:p w14:paraId="77E166C2" w14:textId="77777777" w:rsidR="00251D67" w:rsidRDefault="00251D67" w:rsidP="003206C2"/>
    <w:p w14:paraId="1D30179D" w14:textId="77777777" w:rsidR="008D3513" w:rsidRPr="008D3513" w:rsidRDefault="008D3513" w:rsidP="003206C2">
      <w:pPr>
        <w:rPr>
          <w:b/>
          <w:sz w:val="24"/>
          <w:szCs w:val="24"/>
        </w:rPr>
      </w:pPr>
      <w:r w:rsidRPr="008D3513">
        <w:rPr>
          <w:b/>
          <w:sz w:val="24"/>
          <w:szCs w:val="24"/>
        </w:rPr>
        <w:t>Crowd Sourced Equity Funding</w:t>
      </w:r>
      <w:r>
        <w:rPr>
          <w:b/>
          <w:sz w:val="24"/>
          <w:szCs w:val="24"/>
        </w:rPr>
        <w:t xml:space="preserve"> (CSEF)</w:t>
      </w:r>
      <w:r w:rsidRPr="008D3513">
        <w:rPr>
          <w:b/>
          <w:sz w:val="24"/>
          <w:szCs w:val="24"/>
        </w:rPr>
        <w:t xml:space="preserve"> </w:t>
      </w:r>
    </w:p>
    <w:p w14:paraId="5906B488" w14:textId="77777777" w:rsidR="008D3513" w:rsidRDefault="00F441F3" w:rsidP="008D3513">
      <w:r>
        <w:t>La</w:t>
      </w:r>
      <w:r w:rsidR="008D3513">
        <w:t>rgely overlooked in the discussion paper is the contribution which CSEF could make to impact i</w:t>
      </w:r>
      <w:r w:rsidR="00AD132A">
        <w:t xml:space="preserve">nvesting. On this topic and its </w:t>
      </w:r>
      <w:r w:rsidR="008D3513">
        <w:t>relat</w:t>
      </w:r>
      <w:r w:rsidR="00AD132A">
        <w:t xml:space="preserve">ionship to impact investing, </w:t>
      </w:r>
      <w:r w:rsidR="008D3513">
        <w:t xml:space="preserve">some interest </w:t>
      </w:r>
      <w:r w:rsidR="00AD132A">
        <w:t xml:space="preserve">will be found </w:t>
      </w:r>
      <w:r w:rsidR="008D3513">
        <w:t xml:space="preserve">in the </w:t>
      </w:r>
      <w:r>
        <w:t>my</w:t>
      </w:r>
      <w:r w:rsidR="008D3513">
        <w:t xml:space="preserve"> articles on social enterprise</w:t>
      </w:r>
      <w:r w:rsidR="00AD132A">
        <w:t xml:space="preserve"> being able to access </w:t>
      </w:r>
      <w:r w:rsidR="008D3513">
        <w:t>crowd sourced equity and community shares</w:t>
      </w:r>
      <w:r w:rsidR="00AD132A">
        <w:t>.</w:t>
      </w:r>
      <w:r w:rsidR="008D3513">
        <w:t xml:space="preserve"> </w:t>
      </w:r>
    </w:p>
    <w:p w14:paraId="71489EB8" w14:textId="77777777" w:rsidR="006432A5" w:rsidRDefault="008D3513" w:rsidP="006432A5">
      <w:pPr>
        <w:pStyle w:val="ListParagraph"/>
        <w:numPr>
          <w:ilvl w:val="0"/>
          <w:numId w:val="6"/>
        </w:numPr>
      </w:pPr>
      <w:r w:rsidRPr="006432A5">
        <w:rPr>
          <w:b/>
        </w:rPr>
        <w:t>“Crowd sourced equity – a new source of funding for social enterprise”</w:t>
      </w:r>
      <w:r>
        <w:t xml:space="preserve"> </w:t>
      </w:r>
      <w:r w:rsidR="00AD132A">
        <w:t>which</w:t>
      </w:r>
      <w:r w:rsidR="006432A5">
        <w:t xml:space="preserve"> can</w:t>
      </w:r>
      <w:r w:rsidR="00AD132A">
        <w:t xml:space="preserve"> be</w:t>
      </w:r>
      <w:r w:rsidR="006432A5">
        <w:t xml:space="preserve"> see</w:t>
      </w:r>
      <w:r w:rsidR="00AD132A">
        <w:t>n</w:t>
      </w:r>
      <w:r w:rsidR="006432A5">
        <w:t xml:space="preserve"> at: </w:t>
      </w:r>
      <w:r>
        <w:t xml:space="preserve">at: </w:t>
      </w:r>
      <w:hyperlink r:id="rId19" w:history="1">
        <w:r w:rsidR="006432A5" w:rsidRPr="00052F10">
          <w:rPr>
            <w:rStyle w:val="Hyperlink"/>
          </w:rPr>
          <w:t>http://probonoaustralia.com.au/news/2015/08/crowd-sourced-equity-funding-a-new-funding-source-for-social-enterprise/</w:t>
        </w:r>
      </w:hyperlink>
      <w:r w:rsidR="006432A5">
        <w:t>.</w:t>
      </w:r>
    </w:p>
    <w:p w14:paraId="09FDE678" w14:textId="77777777" w:rsidR="008D3513" w:rsidRDefault="008D3513" w:rsidP="008D3513">
      <w:pPr>
        <w:pStyle w:val="ListParagraph"/>
        <w:numPr>
          <w:ilvl w:val="0"/>
          <w:numId w:val="6"/>
        </w:numPr>
      </w:pPr>
      <w:r w:rsidRPr="006432A5">
        <w:rPr>
          <w:b/>
        </w:rPr>
        <w:t xml:space="preserve"> “ Community shares funding social enterprise” </w:t>
      </w:r>
      <w:r w:rsidR="00AD132A">
        <w:t>which</w:t>
      </w:r>
      <w:r w:rsidR="006432A5">
        <w:t xml:space="preserve"> can </w:t>
      </w:r>
      <w:r w:rsidR="00AD132A">
        <w:t xml:space="preserve">be </w:t>
      </w:r>
      <w:r w:rsidR="006432A5">
        <w:t>see</w:t>
      </w:r>
      <w:r w:rsidR="00AD132A">
        <w:t>n</w:t>
      </w:r>
      <w:r w:rsidR="006432A5">
        <w:t xml:space="preserve"> </w:t>
      </w:r>
      <w:r>
        <w:t xml:space="preserve">at: </w:t>
      </w:r>
      <w:hyperlink r:id="rId20" w:history="1">
        <w:r w:rsidR="006432A5" w:rsidRPr="00052F10">
          <w:rPr>
            <w:rStyle w:val="Hyperlink"/>
          </w:rPr>
          <w:t>http://www.probonoaustralia.com.au/news/2015/08/community-shares-funding-social-enterprise</w:t>
        </w:r>
      </w:hyperlink>
      <w:r w:rsidR="006432A5">
        <w:t xml:space="preserve"> </w:t>
      </w:r>
      <w:r>
        <w:t xml:space="preserve">    </w:t>
      </w:r>
    </w:p>
    <w:p w14:paraId="6C7F332D" w14:textId="77777777" w:rsidR="006432A5" w:rsidRDefault="008D3513" w:rsidP="008D3513">
      <w:r>
        <w:t>The data used in these articles was sourced from the Nesta UK report “</w:t>
      </w:r>
      <w:r w:rsidRPr="00AD132A">
        <w:rPr>
          <w:b/>
        </w:rPr>
        <w:t>Understanding Alternative Finance”</w:t>
      </w:r>
      <w:r>
        <w:t xml:space="preserve"> which you can see at: </w:t>
      </w:r>
      <w:hyperlink r:id="rId21" w:history="1">
        <w:r w:rsidR="006432A5" w:rsidRPr="00052F10">
          <w:rPr>
            <w:rStyle w:val="Hyperlink"/>
          </w:rPr>
          <w:t>https://www.nesta.org.uk/sites/default/files/understanding-alternative-finance-2014.pdf</w:t>
        </w:r>
      </w:hyperlink>
      <w:r w:rsidR="006432A5">
        <w:t xml:space="preserve"> and which covers the nine new forms of finance under development, all of which could be used for the purposes of impact investing. </w:t>
      </w:r>
    </w:p>
    <w:p w14:paraId="66DB3E48" w14:textId="77777777" w:rsidR="006432A5" w:rsidRDefault="00AD132A" w:rsidP="008D3513">
      <w:r>
        <w:t>While the Crowd Sourced Equity F</w:t>
      </w:r>
      <w:r w:rsidR="006432A5">
        <w:t>unding Bill, 2016, currently before Parliament is yet to</w:t>
      </w:r>
      <w:r>
        <w:t xml:space="preserve"> get to</w:t>
      </w:r>
      <w:r w:rsidR="006432A5">
        <w:t xml:space="preserve"> grips with these developments, which is a pity because more ‘regulation-lite’ CSEF could provide very useful avenues of impact investing for social enterprises.  On this topic, see the submissions by both Employee Ownership Australia and the Business Council of Cooperatives and Mutuals to the recent Senate E</w:t>
      </w:r>
      <w:r>
        <w:t xml:space="preserve">nquiry into the CSEF Bill at: </w:t>
      </w:r>
      <w:hyperlink r:id="rId22" w:history="1">
        <w:r w:rsidR="006E060D" w:rsidRPr="0043182B">
          <w:rPr>
            <w:rStyle w:val="Hyperlink"/>
          </w:rPr>
          <w:t>http://www.aph.gov.au/Parliamentary_Business/Committees/Senate/Economics/Crowdsourcedfunding16/Submissions</w:t>
        </w:r>
      </w:hyperlink>
      <w:r w:rsidR="006E060D">
        <w:t xml:space="preserve"> .</w:t>
      </w:r>
      <w:r w:rsidR="006432A5">
        <w:t xml:space="preserve"> </w:t>
      </w:r>
    </w:p>
    <w:p w14:paraId="03F13071" w14:textId="77777777" w:rsidR="006E060D" w:rsidRDefault="006E060D" w:rsidP="008D3513"/>
    <w:p w14:paraId="56DC222F" w14:textId="77777777" w:rsidR="006432A5" w:rsidRDefault="006432A5" w:rsidP="008D3513">
      <w:pPr>
        <w:rPr>
          <w:b/>
          <w:sz w:val="24"/>
          <w:szCs w:val="24"/>
        </w:rPr>
      </w:pPr>
      <w:r w:rsidRPr="006432A5">
        <w:rPr>
          <w:b/>
          <w:sz w:val="24"/>
          <w:szCs w:val="24"/>
        </w:rPr>
        <w:t>Social Investment Made Simple</w:t>
      </w:r>
    </w:p>
    <w:p w14:paraId="56185BAF" w14:textId="77777777" w:rsidR="006432A5" w:rsidRPr="006432A5" w:rsidRDefault="006432A5" w:rsidP="006432A5">
      <w:r w:rsidRPr="006432A5">
        <w:t xml:space="preserve">Given the much wider world that is operating than that seen by ‘impact investors’ - and given the need for increased ‘diversity’ in social enterprise as advocated above  -  you will find this article of interest towards expanding the breadth and effectiveness of social investment/impact investing -  see the guide </w:t>
      </w:r>
      <w:r w:rsidRPr="006432A5">
        <w:rPr>
          <w:b/>
        </w:rPr>
        <w:t>“Social Investment Made Simple”</w:t>
      </w:r>
      <w:r w:rsidRPr="006432A5">
        <w:t xml:space="preserve"> at: </w:t>
      </w:r>
      <w:hyperlink r:id="rId23" w:history="1">
        <w:r w:rsidRPr="006432A5">
          <w:rPr>
            <w:rStyle w:val="Hyperlink"/>
          </w:rPr>
          <w:t>http://knowhownonprofit.org/funding/social-investment-1</w:t>
        </w:r>
      </w:hyperlink>
      <w:r w:rsidRPr="006432A5">
        <w:t xml:space="preserve">  and note all the various “instruments” that can be used for social investment/impact investing, as well as the reasons as to why each is “needed”. </w:t>
      </w:r>
    </w:p>
    <w:p w14:paraId="7F823704" w14:textId="77777777" w:rsidR="006432A5" w:rsidRPr="006432A5" w:rsidRDefault="006432A5" w:rsidP="006432A5">
      <w:r w:rsidRPr="006432A5">
        <w:t xml:space="preserve">What is needed in Australia of course is all of these, not just some of them. </w:t>
      </w:r>
    </w:p>
    <w:p w14:paraId="41858A9E" w14:textId="77777777" w:rsidR="006432A5" w:rsidRPr="006432A5" w:rsidRDefault="006432A5" w:rsidP="006432A5">
      <w:r w:rsidRPr="006432A5">
        <w:t>Different forms o</w:t>
      </w:r>
      <w:r>
        <w:t>f social enterprise</w:t>
      </w:r>
      <w:r w:rsidRPr="006432A5">
        <w:t xml:space="preserve"> will need different forms of social investment at different stages of development  – and </w:t>
      </w:r>
      <w:r>
        <w:t xml:space="preserve">some in greater variety. </w:t>
      </w:r>
      <w:r w:rsidRPr="006432A5">
        <w:t>There should be no standardised, one size fits all approach to social investment, as there should no standardised approach to soci</w:t>
      </w:r>
      <w:r>
        <w:t>al enterprise.</w:t>
      </w:r>
      <w:r w:rsidRPr="006432A5">
        <w:t xml:space="preserve"> </w:t>
      </w:r>
    </w:p>
    <w:p w14:paraId="3B23941C" w14:textId="77777777" w:rsidR="006432A5" w:rsidRPr="006432A5" w:rsidRDefault="006432A5" w:rsidP="006432A5">
      <w:r>
        <w:t>It should be noted that</w:t>
      </w:r>
      <w:r w:rsidRPr="006432A5">
        <w:t xml:space="preserve"> “community investment”</w:t>
      </w:r>
      <w:r>
        <w:t xml:space="preserve"> </w:t>
      </w:r>
      <w:r w:rsidR="005573ED">
        <w:t>is a key part of the broad mix, as pointed out in the discussion on CSEF above – an a</w:t>
      </w:r>
      <w:r w:rsidRPr="006432A5">
        <w:t>rea of interes</w:t>
      </w:r>
      <w:r w:rsidR="005573ED">
        <w:t xml:space="preserve">t to the cooperative sector where some of the most effective social impact in now occurring in Australia. </w:t>
      </w:r>
      <w:r w:rsidRPr="006432A5">
        <w:t xml:space="preserve"> </w:t>
      </w:r>
    </w:p>
    <w:p w14:paraId="5EF5BF4D" w14:textId="77777777" w:rsidR="006432A5" w:rsidRPr="006432A5" w:rsidRDefault="005573ED" w:rsidP="006432A5">
      <w:r>
        <w:t>It is worthwhile detailing the t</w:t>
      </w:r>
      <w:r w:rsidR="006432A5" w:rsidRPr="006432A5">
        <w:t>ypes of</w:t>
      </w:r>
      <w:r>
        <w:t xml:space="preserve"> useable</w:t>
      </w:r>
      <w:r w:rsidR="006432A5" w:rsidRPr="006432A5">
        <w:t xml:space="preserve"> social investment</w:t>
      </w:r>
      <w:r>
        <w:t xml:space="preserve"> forms from this document – far more diverse</w:t>
      </w:r>
      <w:r w:rsidR="006E060D">
        <w:t xml:space="preserve"> as it is than what is</w:t>
      </w:r>
      <w:r>
        <w:t xml:space="preserve"> indicated in the impact investing discussion paper : </w:t>
      </w:r>
    </w:p>
    <w:p w14:paraId="14B8D19B" w14:textId="77777777" w:rsidR="006432A5" w:rsidRPr="006432A5" w:rsidRDefault="005573ED" w:rsidP="006432A5">
      <w:r>
        <w:t>•</w:t>
      </w:r>
      <w:r>
        <w:tab/>
        <w:t xml:space="preserve">Secured loan - </w:t>
      </w:r>
      <w:r w:rsidR="006432A5" w:rsidRPr="006432A5">
        <w:t>Use your tangible assets to raise funds</w:t>
      </w:r>
    </w:p>
    <w:p w14:paraId="114DD89D" w14:textId="77777777" w:rsidR="006432A5" w:rsidRPr="006432A5" w:rsidRDefault="005573ED" w:rsidP="006432A5">
      <w:r>
        <w:t>•</w:t>
      </w:r>
      <w:r>
        <w:tab/>
        <w:t xml:space="preserve">Standby/underwriting facility - </w:t>
      </w:r>
      <w:r w:rsidR="006432A5" w:rsidRPr="006432A5">
        <w:t>Secure credit to use if / when income drops</w:t>
      </w:r>
    </w:p>
    <w:p w14:paraId="727BC670" w14:textId="77777777" w:rsidR="006432A5" w:rsidRPr="006432A5" w:rsidRDefault="005573ED" w:rsidP="006432A5">
      <w:r>
        <w:t>•</w:t>
      </w:r>
      <w:r>
        <w:tab/>
        <w:t xml:space="preserve">Overdraft facility - </w:t>
      </w:r>
      <w:r w:rsidR="006432A5" w:rsidRPr="006432A5">
        <w:t>Secure agreed credit when your account reaches zero</w:t>
      </w:r>
    </w:p>
    <w:p w14:paraId="1178BADD" w14:textId="77777777" w:rsidR="006432A5" w:rsidRPr="006432A5" w:rsidRDefault="005573ED" w:rsidP="006432A5">
      <w:r>
        <w:t>•</w:t>
      </w:r>
      <w:r>
        <w:tab/>
        <w:t xml:space="preserve">Bridging loan - </w:t>
      </w:r>
      <w:r w:rsidR="006432A5" w:rsidRPr="006432A5">
        <w:t>Finance to cover short-term cashflow shortfalls</w:t>
      </w:r>
    </w:p>
    <w:p w14:paraId="5FA573A5" w14:textId="77777777" w:rsidR="006432A5" w:rsidRPr="006432A5" w:rsidRDefault="005573ED" w:rsidP="006432A5">
      <w:r>
        <w:t>•</w:t>
      </w:r>
      <w:r>
        <w:tab/>
        <w:t xml:space="preserve">Pre-funding of fundraising - </w:t>
      </w:r>
      <w:r w:rsidR="006432A5" w:rsidRPr="006432A5">
        <w:t>Loans which help meet short-term fundraising targets</w:t>
      </w:r>
    </w:p>
    <w:p w14:paraId="69526618" w14:textId="77777777" w:rsidR="006432A5" w:rsidRPr="006432A5" w:rsidRDefault="005573ED" w:rsidP="006432A5">
      <w:r>
        <w:t>•</w:t>
      </w:r>
      <w:r>
        <w:tab/>
        <w:t xml:space="preserve">Working capital facility - </w:t>
      </w:r>
      <w:r w:rsidR="006432A5" w:rsidRPr="006432A5">
        <w:t>Finance to support dips in cash flow</w:t>
      </w:r>
    </w:p>
    <w:p w14:paraId="192388CD" w14:textId="77777777" w:rsidR="006432A5" w:rsidRPr="006432A5" w:rsidRDefault="005573ED" w:rsidP="006432A5">
      <w:r>
        <w:t>•</w:t>
      </w:r>
      <w:r>
        <w:tab/>
        <w:t xml:space="preserve">Grant - </w:t>
      </w:r>
      <w:r w:rsidR="006432A5" w:rsidRPr="006432A5">
        <w:t>Finance which expects no financial return</w:t>
      </w:r>
    </w:p>
    <w:p w14:paraId="0343F166" w14:textId="77777777" w:rsidR="006432A5" w:rsidRPr="006432A5" w:rsidRDefault="006432A5" w:rsidP="006432A5">
      <w:r w:rsidRPr="006432A5">
        <w:t>•</w:t>
      </w:r>
      <w:r w:rsidRPr="006432A5">
        <w:tab/>
        <w:t>Philanthro</w:t>
      </w:r>
      <w:r w:rsidR="005573ED">
        <w:t xml:space="preserve">pic capital - </w:t>
      </w:r>
      <w:r w:rsidRPr="006432A5">
        <w:t>Used by foundations and philanthropists to create social benefits</w:t>
      </w:r>
    </w:p>
    <w:p w14:paraId="6090901F" w14:textId="77777777" w:rsidR="005573ED" w:rsidRPr="006432A5" w:rsidRDefault="005573ED" w:rsidP="005573ED">
      <w:r>
        <w:t>•</w:t>
      </w:r>
      <w:r>
        <w:tab/>
        <w:t xml:space="preserve">Community investment - </w:t>
      </w:r>
      <w:r w:rsidR="006432A5" w:rsidRPr="006432A5">
        <w:t>Selling shares to people in the community to create a co-operative enterprise</w:t>
      </w:r>
    </w:p>
    <w:p w14:paraId="24F5ECB4" w14:textId="77777777" w:rsidR="006432A5" w:rsidRPr="006432A5" w:rsidRDefault="005573ED" w:rsidP="006432A5">
      <w:r>
        <w:t>•</w:t>
      </w:r>
      <w:r>
        <w:tab/>
        <w:t xml:space="preserve">Venture philanthropy - </w:t>
      </w:r>
      <w:r w:rsidR="006432A5" w:rsidRPr="006432A5">
        <w:t>High-engagement grant-making</w:t>
      </w:r>
    </w:p>
    <w:p w14:paraId="09866E0A" w14:textId="77777777" w:rsidR="006432A5" w:rsidRPr="006432A5" w:rsidRDefault="005573ED" w:rsidP="006432A5">
      <w:r>
        <w:t>•</w:t>
      </w:r>
      <w:r>
        <w:tab/>
        <w:t xml:space="preserve">Patient capital - </w:t>
      </w:r>
      <w:r w:rsidR="006432A5" w:rsidRPr="006432A5">
        <w:t xml:space="preserve">Suitable for big social or environmental impact project </w:t>
      </w:r>
    </w:p>
    <w:p w14:paraId="05383567" w14:textId="77777777" w:rsidR="006432A5" w:rsidRPr="006432A5" w:rsidRDefault="005573ED" w:rsidP="006432A5">
      <w:r>
        <w:t>•</w:t>
      </w:r>
      <w:r>
        <w:tab/>
        <w:t xml:space="preserve">Growth/development capital - </w:t>
      </w:r>
      <w:r w:rsidR="006432A5" w:rsidRPr="006432A5">
        <w:t>Finance to help an organisation or project grow</w:t>
      </w:r>
    </w:p>
    <w:p w14:paraId="586553A2" w14:textId="77777777" w:rsidR="006432A5" w:rsidRPr="006432A5" w:rsidRDefault="005573ED" w:rsidP="006432A5">
      <w:r>
        <w:t>•</w:t>
      </w:r>
      <w:r>
        <w:tab/>
        <w:t xml:space="preserve">Equity investment - </w:t>
      </w:r>
      <w:r w:rsidR="006432A5" w:rsidRPr="006432A5">
        <w:t>Finance from the sale of your shares</w:t>
      </w:r>
    </w:p>
    <w:p w14:paraId="424655ED" w14:textId="77777777" w:rsidR="006432A5" w:rsidRPr="006432A5" w:rsidRDefault="006432A5" w:rsidP="006432A5">
      <w:r w:rsidRPr="006432A5">
        <w:t>•</w:t>
      </w:r>
      <w:r w:rsidRPr="006432A5">
        <w:tab/>
        <w:t>Qua</w:t>
      </w:r>
      <w:r w:rsidR="005573ED">
        <w:t xml:space="preserve">si-equity/revenue participation - </w:t>
      </w:r>
      <w:r w:rsidRPr="006432A5">
        <w:t>Combining some of the benefits of equity and debt</w:t>
      </w:r>
    </w:p>
    <w:p w14:paraId="1F5B4A67" w14:textId="77777777" w:rsidR="006432A5" w:rsidRPr="006432A5" w:rsidRDefault="006432A5" w:rsidP="006432A5">
      <w:r w:rsidRPr="006432A5">
        <w:t>•</w:t>
      </w:r>
      <w:r w:rsidRPr="006432A5">
        <w:tab/>
        <w:t>Community Developme</w:t>
      </w:r>
      <w:r w:rsidR="005573ED">
        <w:t xml:space="preserve">nt Finance Institutions (CDFIs) - </w:t>
      </w:r>
      <w:r w:rsidRPr="006432A5">
        <w:t>Finance from small social investment providers</w:t>
      </w:r>
    </w:p>
    <w:p w14:paraId="0C421B13" w14:textId="77777777" w:rsidR="006432A5" w:rsidRPr="006432A5" w:rsidRDefault="005573ED" w:rsidP="006432A5">
      <w:r>
        <w:t>•</w:t>
      </w:r>
      <w:r>
        <w:tab/>
        <w:t xml:space="preserve">Social impact bonds - </w:t>
      </w:r>
      <w:r w:rsidR="006432A5" w:rsidRPr="006432A5">
        <w:t>Investment from the private sector</w:t>
      </w:r>
    </w:p>
    <w:p w14:paraId="5F157095" w14:textId="77777777" w:rsidR="006432A5" w:rsidRDefault="005573ED" w:rsidP="006432A5">
      <w:r>
        <w:t>•</w:t>
      </w:r>
      <w:r>
        <w:tab/>
        <w:t xml:space="preserve">Charitable bonds - </w:t>
      </w:r>
      <w:r w:rsidR="006432A5" w:rsidRPr="006432A5">
        <w:t>Using long-term debt to finance growth</w:t>
      </w:r>
    </w:p>
    <w:p w14:paraId="548CE54F" w14:textId="77777777" w:rsidR="006E060D" w:rsidRDefault="006E060D" w:rsidP="006432A5"/>
    <w:p w14:paraId="3C45F818" w14:textId="77777777" w:rsidR="005573ED" w:rsidRPr="005573ED" w:rsidRDefault="005573ED" w:rsidP="006432A5">
      <w:pPr>
        <w:rPr>
          <w:b/>
          <w:sz w:val="24"/>
          <w:szCs w:val="24"/>
        </w:rPr>
      </w:pPr>
      <w:r w:rsidRPr="005573ED">
        <w:rPr>
          <w:b/>
          <w:sz w:val="24"/>
          <w:szCs w:val="24"/>
        </w:rPr>
        <w:t xml:space="preserve">Conclusion: </w:t>
      </w:r>
    </w:p>
    <w:p w14:paraId="634B75E0" w14:textId="77777777" w:rsidR="006432A5" w:rsidRPr="005573ED" w:rsidRDefault="005573ED" w:rsidP="006432A5">
      <w:r w:rsidRPr="005573ED">
        <w:t>In relation to the two “</w:t>
      </w:r>
      <w:r w:rsidR="006432A5" w:rsidRPr="005573ED">
        <w:t>Consultation questions</w:t>
      </w:r>
      <w:r w:rsidRPr="005573ED">
        <w:t>” asked in the discussion paper, namely</w:t>
      </w:r>
      <w:r w:rsidR="006432A5" w:rsidRPr="005573ED">
        <w:t>:</w:t>
      </w:r>
    </w:p>
    <w:p w14:paraId="60F60550" w14:textId="77777777" w:rsidR="006432A5" w:rsidRPr="005573ED" w:rsidRDefault="006432A5" w:rsidP="006432A5">
      <w:r w:rsidRPr="005573ED">
        <w:t>28. Have you faced a legal impediment as a director of a social enterprise from making a decision in accordance with the mission of the enterprise, rather than maximising financial returns, that only a change in the legal structure could resolve? If so, what amendment to Commonwealth legislation, regulation or ASIC guidance would you consider is needed to address this problem?</w:t>
      </w:r>
    </w:p>
    <w:p w14:paraId="5936C054" w14:textId="77777777" w:rsidR="006432A5" w:rsidRPr="005573ED" w:rsidRDefault="006432A5" w:rsidP="006432A5">
      <w:r w:rsidRPr="005573ED">
        <w:t>29. Would making a model constitution for a social enterprise assist in reducing the costs for individuals intending to establish a new entity? What other standard products or other industry-led solutions would assist in reducing the costs for individuals intending to establish a social enterprise?</w:t>
      </w:r>
    </w:p>
    <w:p w14:paraId="247D306E" w14:textId="77777777" w:rsidR="00F441F3" w:rsidRDefault="005573ED" w:rsidP="008D3513">
      <w:r w:rsidRPr="005573ED">
        <w:t xml:space="preserve">I believe the work of the LMWG on social enterprise legal models over the past few years </w:t>
      </w:r>
      <w:r>
        <w:t>– as described above - admirably contributes background and substance to the</w:t>
      </w:r>
      <w:r w:rsidR="006E060D">
        <w:t xml:space="preserve"> asking of these</w:t>
      </w:r>
      <w:r>
        <w:t xml:space="preserve"> questions</w:t>
      </w:r>
      <w:r w:rsidR="006E060D">
        <w:t xml:space="preserve"> and to the</w:t>
      </w:r>
      <w:r w:rsidR="00F441F3">
        <w:t>ir</w:t>
      </w:r>
      <w:r w:rsidR="006E060D">
        <w:t xml:space="preserve"> answers. Further material – including quoted </w:t>
      </w:r>
      <w:r w:rsidR="00F441F3">
        <w:t>replies</w:t>
      </w:r>
      <w:r>
        <w:t xml:space="preserve"> </w:t>
      </w:r>
      <w:r w:rsidR="006E060D">
        <w:t>from the social enterprise sector</w:t>
      </w:r>
      <w:r w:rsidR="00F441F3">
        <w:t xml:space="preserve"> on similar questions</w:t>
      </w:r>
      <w:r w:rsidR="006E060D">
        <w:t xml:space="preserve"> – are more fully </w:t>
      </w:r>
      <w:r>
        <w:t>detailed in the submission of the PMs Community Business Partnership group, to</w:t>
      </w:r>
      <w:r w:rsidR="006E060D">
        <w:t>wards</w:t>
      </w:r>
      <w:r>
        <w:t xml:space="preserve"> which the LMWG </w:t>
      </w:r>
      <w:r w:rsidR="00F441F3">
        <w:t xml:space="preserve">has </w:t>
      </w:r>
      <w:r w:rsidR="006E060D">
        <w:t xml:space="preserve">also </w:t>
      </w:r>
      <w:r>
        <w:t xml:space="preserve">contributed. </w:t>
      </w:r>
    </w:p>
    <w:p w14:paraId="71B7C499" w14:textId="77777777" w:rsidR="00F441F3" w:rsidRDefault="00F441F3" w:rsidP="008D3513">
      <w:r>
        <w:t xml:space="preserve">I would like to thank to the Treasury for this opportunity to participate in this discussion. </w:t>
      </w:r>
    </w:p>
    <w:p w14:paraId="31FE1D37" w14:textId="77777777" w:rsidR="005573ED" w:rsidRDefault="005573ED" w:rsidP="008D3513"/>
    <w:p w14:paraId="7CB39594" w14:textId="77777777" w:rsidR="005573ED" w:rsidRDefault="005573ED" w:rsidP="008D3513">
      <w:r>
        <w:t>Alan Greig</w:t>
      </w:r>
    </w:p>
    <w:p w14:paraId="107E3D5D" w14:textId="77777777" w:rsidR="005573ED" w:rsidRDefault="005573ED" w:rsidP="008D3513">
      <w:r>
        <w:t xml:space="preserve">Co-ordinator, Social Enterprise Legal Models Working Group, and </w:t>
      </w:r>
    </w:p>
    <w:p w14:paraId="5604D028" w14:textId="77777777" w:rsidR="008D3513" w:rsidRDefault="005573ED" w:rsidP="003206C2">
      <w:r>
        <w:t>Board member, Employee Ownership Australia</w:t>
      </w:r>
      <w:r w:rsidR="0069355D">
        <w:t xml:space="preserve"> Ltd.</w:t>
      </w:r>
      <w:r>
        <w:t xml:space="preserve">   </w:t>
      </w:r>
    </w:p>
    <w:p w14:paraId="11B2714A" w14:textId="77777777" w:rsidR="0069355D" w:rsidRDefault="0069355D" w:rsidP="0069355D">
      <w:r>
        <w:t xml:space="preserve"> </w:t>
      </w:r>
      <w:r>
        <w:rPr>
          <w:noProof/>
          <w:lang w:eastAsia="en-AU"/>
        </w:rPr>
        <w:drawing>
          <wp:inline distT="0" distB="0" distL="0" distR="0" wp14:anchorId="4499486F" wp14:editId="477C9FE4">
            <wp:extent cx="1908175" cy="450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8175" cy="450850"/>
                    </a:xfrm>
                    <a:prstGeom prst="rect">
                      <a:avLst/>
                    </a:prstGeom>
                    <a:noFill/>
                  </pic:spPr>
                </pic:pic>
              </a:graphicData>
            </a:graphic>
          </wp:inline>
        </w:drawing>
      </w:r>
      <w:r>
        <w:t xml:space="preserve">  </w:t>
      </w:r>
    </w:p>
    <w:p w14:paraId="05B0E6CC" w14:textId="77777777" w:rsidR="0069355D" w:rsidRDefault="0069355D" w:rsidP="0069355D">
      <w:r>
        <w:t>M:    0418 418 182</w:t>
      </w:r>
    </w:p>
    <w:p w14:paraId="6E92DB73" w14:textId="77777777" w:rsidR="0069355D" w:rsidRDefault="0069355D" w:rsidP="0069355D">
      <w:r>
        <w:t xml:space="preserve">E:   </w:t>
      </w:r>
      <w:hyperlink r:id="rId25" w:history="1">
        <w:r w:rsidRPr="0043182B">
          <w:rPr>
            <w:rStyle w:val="Hyperlink"/>
          </w:rPr>
          <w:t>alan.greig@mercury.org.au</w:t>
        </w:r>
      </w:hyperlink>
      <w:r>
        <w:t xml:space="preserve">  </w:t>
      </w:r>
    </w:p>
    <w:p w14:paraId="12F9C597" w14:textId="77777777" w:rsidR="0069355D" w:rsidRDefault="0069355D" w:rsidP="0069355D">
      <w:r>
        <w:t xml:space="preserve">W.  </w:t>
      </w:r>
      <w:hyperlink r:id="rId26" w:history="1">
        <w:r w:rsidRPr="0043182B">
          <w:rPr>
            <w:rStyle w:val="Hyperlink"/>
          </w:rPr>
          <w:t>www.employeeownership.com.au</w:t>
        </w:r>
      </w:hyperlink>
      <w:r>
        <w:t xml:space="preserve">      </w:t>
      </w:r>
    </w:p>
    <w:p w14:paraId="131DDA3F" w14:textId="77777777" w:rsidR="008D3513" w:rsidRDefault="008D3513" w:rsidP="003206C2"/>
    <w:p w14:paraId="7B4A52B0" w14:textId="77777777" w:rsidR="008D3513" w:rsidRPr="008D3513" w:rsidRDefault="008D3513" w:rsidP="003206C2">
      <w:pPr>
        <w:rPr>
          <w:b/>
        </w:rPr>
      </w:pPr>
      <w:r w:rsidRPr="008D3513">
        <w:rPr>
          <w:b/>
        </w:rPr>
        <w:t xml:space="preserve">Attachment 1. </w:t>
      </w:r>
    </w:p>
    <w:p w14:paraId="6D5325CB" w14:textId="77777777" w:rsidR="003206C2" w:rsidRPr="008D3513" w:rsidRDefault="003206C2" w:rsidP="003206C2">
      <w:pPr>
        <w:rPr>
          <w:b/>
        </w:rPr>
      </w:pPr>
      <w:r w:rsidRPr="008D3513">
        <w:rPr>
          <w:b/>
        </w:rPr>
        <w:t>Survey: Background information and questions asked of a sm</w:t>
      </w:r>
      <w:r w:rsidR="008D3513">
        <w:rPr>
          <w:b/>
        </w:rPr>
        <w:t>all group of social enterprises</w:t>
      </w:r>
      <w:r w:rsidR="00F441F3">
        <w:rPr>
          <w:b/>
        </w:rPr>
        <w:t xml:space="preserve"> on social enterprise legal models.</w:t>
      </w:r>
    </w:p>
    <w:p w14:paraId="29DDC054" w14:textId="77777777" w:rsidR="003206C2" w:rsidRDefault="008D3513" w:rsidP="003206C2">
      <w:r>
        <w:t>Background</w:t>
      </w:r>
    </w:p>
    <w:p w14:paraId="3B28196D" w14:textId="77777777" w:rsidR="003206C2" w:rsidRDefault="003206C2" w:rsidP="003206C2">
      <w:r>
        <w:t>Social enterprises are a way of doing good outside of the constraints of charitable status.</w:t>
      </w:r>
    </w:p>
    <w:p w14:paraId="0C644C4F" w14:textId="77777777" w:rsidR="003206C2" w:rsidRDefault="003206C2" w:rsidP="003206C2">
      <w:r>
        <w:t>Social investors invest in social enterprises for the social purpose that can be achieved through generating revenue from ‘market trading’.</w:t>
      </w:r>
    </w:p>
    <w:p w14:paraId="7ED020C7" w14:textId="77777777" w:rsidR="003206C2" w:rsidRDefault="003206C2" w:rsidP="003206C2">
      <w:r>
        <w:t>To do this, it will be important that a social enterprise can demonstrate that it can “lock in” its social mission through an “asset lock” (the assets that</w:t>
      </w:r>
      <w:r w:rsidR="0069355D">
        <w:t xml:space="preserve"> would be derived from</w:t>
      </w:r>
      <w:r>
        <w:t xml:space="preserve"> finance provided by social investors).</w:t>
      </w:r>
    </w:p>
    <w:p w14:paraId="11866756" w14:textId="77777777" w:rsidR="003206C2" w:rsidRDefault="003206C2" w:rsidP="003206C2">
      <w:r>
        <w:t>NFP structures such as the company limited by guarantee and the incorporated association are inco</w:t>
      </w:r>
      <w:r w:rsidR="008D3513">
        <w:t xml:space="preserve">rporated with an “asset lock”, </w:t>
      </w:r>
      <w:r>
        <w:t>but cannot provide for “patient capital” equity holdings on the part of social investors. Their form is primarily for “charitable purpose”.</w:t>
      </w:r>
    </w:p>
    <w:p w14:paraId="6C36F713" w14:textId="77777777" w:rsidR="003206C2" w:rsidRDefault="003206C2" w:rsidP="003206C2">
      <w:r>
        <w:t>For-profit structures such as a pty ltd company or public company limited by shares can access equity capital from social investors for social purpose, but find that they cannot install a secure and irreversible “asset lock” under this form of incorporation.</w:t>
      </w:r>
    </w:p>
    <w:p w14:paraId="13B193E2" w14:textId="77777777" w:rsidR="003206C2" w:rsidRDefault="003206C2" w:rsidP="003206C2">
      <w:r>
        <w:t>Securing an ‘asset lock’ in for profit structures requires a “Trust” to be set up to protect the assets. This can involve considerable cost (through the legal advisors required), as well as complex governance, administration and reporting arrangements.</w:t>
      </w:r>
    </w:p>
    <w:p w14:paraId="1E8301DF" w14:textId="77777777" w:rsidR="003206C2" w:rsidRDefault="003206C2" w:rsidP="003206C2">
      <w:r>
        <w:t>The cost and complexity involved in setting up such trusts can act as a barrier towards setting up and operating as a formal social enterprise.</w:t>
      </w:r>
    </w:p>
    <w:p w14:paraId="22EB8767" w14:textId="77777777" w:rsidR="003206C2" w:rsidRDefault="003206C2" w:rsidP="003206C2">
      <w:r>
        <w:t>We would like to document the answers to the following questions therefore into “case studies” for a report being written for the Federal Government on “Legal Models For Social Enterprise” (anonymity can be provided in the report if requir</w:t>
      </w:r>
      <w:r w:rsidR="00F16BEA">
        <w:t>ed).</w:t>
      </w:r>
    </w:p>
    <w:p w14:paraId="40B64785" w14:textId="77777777" w:rsidR="003206C2" w:rsidRDefault="003206C2" w:rsidP="008D3513">
      <w:pPr>
        <w:pStyle w:val="ListParagraph"/>
        <w:numPr>
          <w:ilvl w:val="0"/>
          <w:numId w:val="5"/>
        </w:numPr>
      </w:pPr>
      <w:r>
        <w:t>How do you see your social enterprise operating with an “asset lock”?</w:t>
      </w:r>
    </w:p>
    <w:p w14:paraId="2BE28FA3" w14:textId="77777777" w:rsidR="003206C2" w:rsidRDefault="003206C2" w:rsidP="003206C2">
      <w:pPr>
        <w:pStyle w:val="ListParagraph"/>
        <w:numPr>
          <w:ilvl w:val="0"/>
          <w:numId w:val="5"/>
        </w:numPr>
      </w:pPr>
      <w:r>
        <w:t>Have you been advised to set up a trust to protect your assets?</w:t>
      </w:r>
    </w:p>
    <w:p w14:paraId="2DAD1D48" w14:textId="77777777" w:rsidR="003206C2" w:rsidRDefault="003206C2" w:rsidP="003206C2">
      <w:pPr>
        <w:pStyle w:val="ListParagraph"/>
        <w:numPr>
          <w:ilvl w:val="0"/>
          <w:numId w:val="5"/>
        </w:numPr>
      </w:pPr>
      <w:r>
        <w:t>Has the ‘cost and complexity’ of doing this been an inhibitor in terms of access to capital and your progress as a social enterprise?</w:t>
      </w:r>
    </w:p>
    <w:p w14:paraId="65492E6B" w14:textId="77777777" w:rsidR="003206C2" w:rsidRDefault="003206C2" w:rsidP="003206C2">
      <w:pPr>
        <w:pStyle w:val="ListParagraph"/>
        <w:numPr>
          <w:ilvl w:val="0"/>
          <w:numId w:val="5"/>
        </w:numPr>
      </w:pPr>
      <w:r>
        <w:t>If a cheaper and simpler social enterprise legal form similar to the “community interest company” in the UK (with a built-in and regulated ‘asset lock’) were available, would this have been beneficial to your progress?</w:t>
      </w:r>
    </w:p>
    <w:p w14:paraId="4386A1DA" w14:textId="77777777" w:rsidR="003206C2" w:rsidRDefault="003206C2" w:rsidP="003206C2">
      <w:pPr>
        <w:pStyle w:val="ListParagraph"/>
        <w:numPr>
          <w:ilvl w:val="0"/>
          <w:numId w:val="5"/>
        </w:numPr>
      </w:pPr>
      <w:r>
        <w:t>What other solutions do you think might be available to secure your assets in perpetuity for your social mission.</w:t>
      </w:r>
    </w:p>
    <w:p w14:paraId="1EFC0003" w14:textId="77777777" w:rsidR="0053334E" w:rsidRDefault="0053334E" w:rsidP="00254A5E"/>
    <w:sectPr w:rsidR="00533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0E1"/>
    <w:multiLevelType w:val="hybridMultilevel"/>
    <w:tmpl w:val="345C3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D92411"/>
    <w:multiLevelType w:val="hybridMultilevel"/>
    <w:tmpl w:val="62DE6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7887A7F"/>
    <w:multiLevelType w:val="hybridMultilevel"/>
    <w:tmpl w:val="ABEC14E6"/>
    <w:lvl w:ilvl="0" w:tplc="BD806DB8">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7942BD"/>
    <w:multiLevelType w:val="hybridMultilevel"/>
    <w:tmpl w:val="7A9075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3317F84"/>
    <w:multiLevelType w:val="hybridMultilevel"/>
    <w:tmpl w:val="8E0493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8A1723B"/>
    <w:multiLevelType w:val="hybridMultilevel"/>
    <w:tmpl w:val="313AF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3BE1188"/>
    <w:multiLevelType w:val="hybridMultilevel"/>
    <w:tmpl w:val="D07E14B0"/>
    <w:lvl w:ilvl="0" w:tplc="67AEEB6A">
      <w:start w:val="1"/>
      <w:numFmt w:val="decimal"/>
      <w:lvlText w:val="%1."/>
      <w:lvlJc w:val="left"/>
      <w:pPr>
        <w:ind w:left="456" w:hanging="360"/>
      </w:pPr>
      <w:rPr>
        <w:rFonts w:hint="default"/>
      </w:rPr>
    </w:lvl>
    <w:lvl w:ilvl="1" w:tplc="0C090019" w:tentative="1">
      <w:start w:val="1"/>
      <w:numFmt w:val="lowerLetter"/>
      <w:lvlText w:val="%2."/>
      <w:lvlJc w:val="left"/>
      <w:pPr>
        <w:ind w:left="1176" w:hanging="360"/>
      </w:pPr>
    </w:lvl>
    <w:lvl w:ilvl="2" w:tplc="0C09001B" w:tentative="1">
      <w:start w:val="1"/>
      <w:numFmt w:val="lowerRoman"/>
      <w:lvlText w:val="%3."/>
      <w:lvlJc w:val="right"/>
      <w:pPr>
        <w:ind w:left="1896" w:hanging="180"/>
      </w:pPr>
    </w:lvl>
    <w:lvl w:ilvl="3" w:tplc="0C09000F" w:tentative="1">
      <w:start w:val="1"/>
      <w:numFmt w:val="decimal"/>
      <w:lvlText w:val="%4."/>
      <w:lvlJc w:val="left"/>
      <w:pPr>
        <w:ind w:left="2616" w:hanging="360"/>
      </w:pPr>
    </w:lvl>
    <w:lvl w:ilvl="4" w:tplc="0C090019" w:tentative="1">
      <w:start w:val="1"/>
      <w:numFmt w:val="lowerLetter"/>
      <w:lvlText w:val="%5."/>
      <w:lvlJc w:val="left"/>
      <w:pPr>
        <w:ind w:left="3336" w:hanging="360"/>
      </w:pPr>
    </w:lvl>
    <w:lvl w:ilvl="5" w:tplc="0C09001B" w:tentative="1">
      <w:start w:val="1"/>
      <w:numFmt w:val="lowerRoman"/>
      <w:lvlText w:val="%6."/>
      <w:lvlJc w:val="right"/>
      <w:pPr>
        <w:ind w:left="4056" w:hanging="180"/>
      </w:pPr>
    </w:lvl>
    <w:lvl w:ilvl="6" w:tplc="0C09000F" w:tentative="1">
      <w:start w:val="1"/>
      <w:numFmt w:val="decimal"/>
      <w:lvlText w:val="%7."/>
      <w:lvlJc w:val="left"/>
      <w:pPr>
        <w:ind w:left="4776" w:hanging="360"/>
      </w:pPr>
    </w:lvl>
    <w:lvl w:ilvl="7" w:tplc="0C090019" w:tentative="1">
      <w:start w:val="1"/>
      <w:numFmt w:val="lowerLetter"/>
      <w:lvlText w:val="%8."/>
      <w:lvlJc w:val="left"/>
      <w:pPr>
        <w:ind w:left="5496" w:hanging="360"/>
      </w:pPr>
    </w:lvl>
    <w:lvl w:ilvl="8" w:tplc="0C09001B" w:tentative="1">
      <w:start w:val="1"/>
      <w:numFmt w:val="lowerRoman"/>
      <w:lvlText w:val="%9."/>
      <w:lvlJc w:val="right"/>
      <w:pPr>
        <w:ind w:left="6216" w:hanging="180"/>
      </w:p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5E"/>
    <w:rsid w:val="00003630"/>
    <w:rsid w:val="00074BBB"/>
    <w:rsid w:val="001343CB"/>
    <w:rsid w:val="00251D67"/>
    <w:rsid w:val="00254A5E"/>
    <w:rsid w:val="002C2FBB"/>
    <w:rsid w:val="003206C2"/>
    <w:rsid w:val="0037672C"/>
    <w:rsid w:val="00391890"/>
    <w:rsid w:val="003B6C4B"/>
    <w:rsid w:val="003E31AA"/>
    <w:rsid w:val="0053334E"/>
    <w:rsid w:val="005573ED"/>
    <w:rsid w:val="0056543D"/>
    <w:rsid w:val="005915EC"/>
    <w:rsid w:val="005D328F"/>
    <w:rsid w:val="006432A5"/>
    <w:rsid w:val="0069355D"/>
    <w:rsid w:val="006A0B46"/>
    <w:rsid w:val="006E04B1"/>
    <w:rsid w:val="006E060D"/>
    <w:rsid w:val="00773157"/>
    <w:rsid w:val="007F61A3"/>
    <w:rsid w:val="0087654D"/>
    <w:rsid w:val="008D3513"/>
    <w:rsid w:val="00902C09"/>
    <w:rsid w:val="009D7C62"/>
    <w:rsid w:val="00A6124D"/>
    <w:rsid w:val="00AA23CB"/>
    <w:rsid w:val="00AA7FB0"/>
    <w:rsid w:val="00AD132A"/>
    <w:rsid w:val="00B96ABC"/>
    <w:rsid w:val="00C36FFB"/>
    <w:rsid w:val="00E622C8"/>
    <w:rsid w:val="00EF4CBC"/>
    <w:rsid w:val="00F16BEA"/>
    <w:rsid w:val="00F44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4B1"/>
    <w:rPr>
      <w:color w:val="0563C1" w:themeColor="hyperlink"/>
      <w:u w:val="single"/>
    </w:rPr>
  </w:style>
  <w:style w:type="paragraph" w:styleId="ListParagraph">
    <w:name w:val="List Paragraph"/>
    <w:basedOn w:val="Normal"/>
    <w:uiPriority w:val="34"/>
    <w:qFormat/>
    <w:rsid w:val="003206C2"/>
    <w:pPr>
      <w:ind w:left="720"/>
      <w:contextualSpacing/>
    </w:pPr>
  </w:style>
  <w:style w:type="character" w:styleId="FollowedHyperlink">
    <w:name w:val="FollowedHyperlink"/>
    <w:basedOn w:val="DefaultParagraphFont"/>
    <w:uiPriority w:val="99"/>
    <w:semiHidden/>
    <w:unhideWhenUsed/>
    <w:rsid w:val="00AD13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4B1"/>
    <w:rPr>
      <w:color w:val="0563C1" w:themeColor="hyperlink"/>
      <w:u w:val="single"/>
    </w:rPr>
  </w:style>
  <w:style w:type="paragraph" w:styleId="ListParagraph">
    <w:name w:val="List Paragraph"/>
    <w:basedOn w:val="Normal"/>
    <w:uiPriority w:val="34"/>
    <w:qFormat/>
    <w:rsid w:val="003206C2"/>
    <w:pPr>
      <w:ind w:left="720"/>
      <w:contextualSpacing/>
    </w:pPr>
  </w:style>
  <w:style w:type="character" w:styleId="FollowedHyperlink">
    <w:name w:val="FollowedHyperlink"/>
    <w:basedOn w:val="DefaultParagraphFont"/>
    <w:uiPriority w:val="99"/>
    <w:semiHidden/>
    <w:unhideWhenUsed/>
    <w:rsid w:val="00AD1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mployeeownership.com.au/a-community-interest-company-structure-in-australia/" TargetMode="External"/><Relationship Id="rId18" Type="http://schemas.openxmlformats.org/officeDocument/2006/relationships/hyperlink" Target="https://static1.squarespace.com/static/54d620fce4b049bf4cd5be9b/t/55240ffbe4b0983c73de9429/1428426747176/Investing+in+Social+Enterprise.pdf" TargetMode="External"/><Relationship Id="rId26" Type="http://schemas.openxmlformats.org/officeDocument/2006/relationships/hyperlink" Target="http://www.employeeownership.com.au" TargetMode="External"/><Relationship Id="rId3" Type="http://schemas.openxmlformats.org/officeDocument/2006/relationships/customXml" Target="../customXml/item3.xml"/><Relationship Id="rId21" Type="http://schemas.openxmlformats.org/officeDocument/2006/relationships/hyperlink" Target="https://www.nesta.org.uk/sites/default/files/understanding-alternative-finance-2014.pdf" TargetMode="External"/><Relationship Id="rId7" Type="http://schemas.openxmlformats.org/officeDocument/2006/relationships/numbering" Target="numbering.xml"/><Relationship Id="rId12" Type="http://schemas.openxmlformats.org/officeDocument/2006/relationships/hyperlink" Target="http://www.employeeownership.com.au/social-enterprise-legal-models/" TargetMode="External"/><Relationship Id="rId17" Type="http://schemas.openxmlformats.org/officeDocument/2006/relationships/hyperlink" Target="http://probonoaustralia.com.au/news/2016/07/building-new-economy-sustainable-social-enterprise/" TargetMode="External"/><Relationship Id="rId25" Type="http://schemas.openxmlformats.org/officeDocument/2006/relationships/hyperlink" Target="mailto:alan.greig@mercury.org.au"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88959/companyListMonthly_Jan2017.csv/preview" TargetMode="External"/><Relationship Id="rId20" Type="http://schemas.openxmlformats.org/officeDocument/2006/relationships/hyperlink" Target="http://www.probonoaustralia.com.au/news/2015/08/community-shares-funding-social-enterpris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probonoaustralia.com.au/news/2015/07/social-enterprise-in-australia-realising-the-potential/" TargetMode="External"/><Relationship Id="rId23" Type="http://schemas.openxmlformats.org/officeDocument/2006/relationships/hyperlink" Target="http://knowhownonprofit.org/funding/social-investment-1"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probonoaustralia.com.au/news/2015/08/crowd-sourced-equity-funding-a-new-funding-source-for-social-enterprise/"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robonoaustralia.com.au/news/2015/10/community-interest-companies-could-change-the-face-of-social-enterprise/" TargetMode="External"/><Relationship Id="rId22" Type="http://schemas.openxmlformats.org/officeDocument/2006/relationships/hyperlink" Target="http://www.aph.gov.au/Parliamentary_Business/Committees/Senate/Economics/Crowdsourcedfunding16/Submiss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2017FG-116-579</_dlc_DocId>
    <_dlc_DocIdUrl xmlns="e544e5cc-ab70-42e1-849e-1a0f8bb1f4ef">
      <Url>http://tweb/sites/fg/spd/_layouts/15/DocIdRedir.aspx?ID=2017FG-116-579</Url>
      <Description>2017FG-116-579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CB0CD-57AD-4CF6-9324-7AB6FA660BAE}">
  <ds:schemaRefs>
    <ds:schemaRef ds:uri="office.server.policy"/>
  </ds:schemaRefs>
</ds:datastoreItem>
</file>

<file path=customXml/itemProps2.xml><?xml version="1.0" encoding="utf-8"?>
<ds:datastoreItem xmlns:ds="http://schemas.openxmlformats.org/officeDocument/2006/customXml" ds:itemID="{E0D6B11A-F357-49B5-9325-CDEF4850CB25}">
  <ds:schemaRefs>
    <ds:schemaRef ds:uri="http://schemas.microsoft.com/sharepoint/events"/>
  </ds:schemaRefs>
</ds:datastoreItem>
</file>

<file path=customXml/itemProps3.xml><?xml version="1.0" encoding="utf-8"?>
<ds:datastoreItem xmlns:ds="http://schemas.openxmlformats.org/officeDocument/2006/customXml" ds:itemID="{E493A1F2-C52F-412C-A2B9-0329DA4A1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D3FEA-8473-4F60-99E6-5A1E36CA13B1}">
  <ds:schemaRefs>
    <ds:schemaRef ds:uri="http://purl.org/dc/elements/1.1/"/>
    <ds:schemaRef ds:uri="http://purl.org/dc/dcmitype/"/>
    <ds:schemaRef ds:uri="http://www.w3.org/XML/1998/namespace"/>
    <ds:schemaRef ds:uri="http://schemas.microsoft.com/office/2006/documentManagement/types"/>
    <ds:schemaRef ds:uri="http://purl.org/dc/terms/"/>
    <ds:schemaRef ds:uri="e544e5cc-ab70-42e1-849e-1a0f8bb1f4ef"/>
    <ds:schemaRef ds:uri="http://schemas.microsoft.com/sharepoint/v3"/>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5.xml><?xml version="1.0" encoding="utf-8"?>
<ds:datastoreItem xmlns:ds="http://schemas.openxmlformats.org/officeDocument/2006/customXml" ds:itemID="{87E2BCD1-A77F-4969-AEA1-D0FAEBA89FDC}">
  <ds:schemaRefs>
    <ds:schemaRef ds:uri="http://schemas.microsoft.com/sharepoint/v3/contenttype/forms"/>
  </ds:schemaRefs>
</ds:datastoreItem>
</file>

<file path=customXml/itemProps6.xml><?xml version="1.0" encoding="utf-8"?>
<ds:datastoreItem xmlns:ds="http://schemas.openxmlformats.org/officeDocument/2006/customXml" ds:itemID="{BC143D10-4667-428E-9B5E-1BCA2E91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3382</Words>
  <Characters>18812</Characters>
  <Application>Microsoft Office Word</Application>
  <DocSecurity>0</DocSecurity>
  <Lines>293</Lines>
  <Paragraphs>110</Paragraphs>
  <ScaleCrop>false</ScaleCrop>
  <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Ownership Australia - Submission to Social Impact Investing</dc:title>
  <dc:creator/>
  <cp:lastModifiedBy/>
  <cp:revision>1</cp:revision>
  <dcterms:created xsi:type="dcterms:W3CDTF">2017-05-02T02:43:00Z</dcterms:created>
  <dcterms:modified xsi:type="dcterms:W3CDTF">2017-05-02T02:43:00Z</dcterms:modified>
  <dc:language>English</dc:language>
</cp:coreProperties>
</file>