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A72C2" w14:textId="77777777" w:rsidR="001B5E76" w:rsidRPr="00227429" w:rsidRDefault="001B5E76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227429">
        <w:rPr>
          <w:rFonts w:ascii="Times New Roman" w:hAnsi="Times New Roman" w:cs="Times New Roman"/>
          <w:b/>
        </w:rPr>
        <w:t>Reform of the Tax System – A paradigm shift approach (2015)</w:t>
      </w:r>
    </w:p>
    <w:p w14:paraId="16E178A3" w14:textId="77777777" w:rsidR="00227429" w:rsidRPr="00227429" w:rsidRDefault="00227429">
      <w:pPr>
        <w:rPr>
          <w:rFonts w:ascii="Times New Roman" w:hAnsi="Times New Roman" w:cs="Times New Roman"/>
          <w:b/>
        </w:rPr>
      </w:pPr>
      <w:r w:rsidRPr="00227429">
        <w:rPr>
          <w:rFonts w:ascii="Times New Roman" w:hAnsi="Times New Roman" w:cs="Times New Roman"/>
          <w:b/>
        </w:rPr>
        <w:t xml:space="preserve">The current Federal Government tax discussion is narrow and has inherent inefficiencies. Is it not about time we reconsidered </w:t>
      </w:r>
      <w:proofErr w:type="gramStart"/>
      <w:r w:rsidRPr="00227429">
        <w:rPr>
          <w:rFonts w:ascii="Times New Roman" w:hAnsi="Times New Roman" w:cs="Times New Roman"/>
          <w:b/>
        </w:rPr>
        <w:t>an</w:t>
      </w:r>
      <w:proofErr w:type="gramEnd"/>
      <w:r w:rsidRPr="00227429">
        <w:rPr>
          <w:rFonts w:ascii="Times New Roman" w:hAnsi="Times New Roman" w:cs="Times New Roman"/>
          <w:b/>
        </w:rPr>
        <w:t xml:space="preserve"> holistic approach that encompasses all t</w:t>
      </w:r>
      <w:r w:rsidR="00DB690E">
        <w:rPr>
          <w:rFonts w:ascii="Times New Roman" w:hAnsi="Times New Roman" w:cs="Times New Roman"/>
          <w:b/>
        </w:rPr>
        <w:t xml:space="preserve">hree levels of government taxes? </w:t>
      </w:r>
      <w:r w:rsidRPr="00227429">
        <w:rPr>
          <w:rFonts w:ascii="Times New Roman" w:hAnsi="Times New Roman" w:cs="Times New Roman"/>
          <w:b/>
        </w:rPr>
        <w:t xml:space="preserve"> </w:t>
      </w:r>
      <w:proofErr w:type="spellStart"/>
      <w:r w:rsidRPr="00227429">
        <w:rPr>
          <w:rFonts w:ascii="Times New Roman" w:hAnsi="Times New Roman" w:cs="Times New Roman"/>
          <w:b/>
        </w:rPr>
        <w:t>Eg</w:t>
      </w:r>
      <w:proofErr w:type="spellEnd"/>
      <w:r w:rsidRPr="00227429">
        <w:rPr>
          <w:rFonts w:ascii="Times New Roman" w:hAnsi="Times New Roman" w:cs="Times New Roman"/>
          <w:b/>
        </w:rPr>
        <w:t xml:space="preserve"> local government </w:t>
      </w:r>
      <w:proofErr w:type="gramStart"/>
      <w:r w:rsidRPr="00227429">
        <w:rPr>
          <w:rFonts w:ascii="Times New Roman" w:hAnsi="Times New Roman" w:cs="Times New Roman"/>
          <w:b/>
        </w:rPr>
        <w:t>taxes(</w:t>
      </w:r>
      <w:proofErr w:type="gramEnd"/>
      <w:r w:rsidRPr="00227429">
        <w:rPr>
          <w:rFonts w:ascii="Times New Roman" w:hAnsi="Times New Roman" w:cs="Times New Roman"/>
          <w:b/>
        </w:rPr>
        <w:t>rates) have been increasing by up to 6%</w:t>
      </w:r>
      <w:proofErr w:type="spellStart"/>
      <w:r w:rsidRPr="00227429">
        <w:rPr>
          <w:rFonts w:ascii="Times New Roman" w:hAnsi="Times New Roman" w:cs="Times New Roman"/>
          <w:b/>
        </w:rPr>
        <w:t>pa</w:t>
      </w:r>
      <w:proofErr w:type="spellEnd"/>
      <w:r w:rsidRPr="00227429">
        <w:rPr>
          <w:rFonts w:ascii="Times New Roman" w:hAnsi="Times New Roman" w:cs="Times New Roman"/>
          <w:b/>
        </w:rPr>
        <w:t xml:space="preserve"> for many years. This has a much bigger impact on pensioners than the small federal tax changes being currently discussed. </w:t>
      </w:r>
    </w:p>
    <w:p w14:paraId="62DDB7DD" w14:textId="77777777" w:rsidR="001B5E76" w:rsidRPr="00227429" w:rsidRDefault="000224E1">
      <w:pPr>
        <w:rPr>
          <w:rFonts w:ascii="Times New Roman" w:hAnsi="Times New Roman" w:cs="Times New Roman"/>
          <w:b/>
        </w:rPr>
      </w:pPr>
      <w:r w:rsidRPr="00227429">
        <w:rPr>
          <w:rFonts w:ascii="Times New Roman" w:hAnsi="Times New Roman" w:cs="Times New Roman"/>
          <w:b/>
        </w:rPr>
        <w:t>New Tax Proposal</w:t>
      </w:r>
      <w:r w:rsidR="001B5E76" w:rsidRPr="00227429">
        <w:rPr>
          <w:rFonts w:ascii="Times New Roman" w:hAnsi="Times New Roman" w:cs="Times New Roman"/>
          <w:b/>
        </w:rPr>
        <w:t xml:space="preserve"> Guiding Principles</w:t>
      </w:r>
    </w:p>
    <w:p w14:paraId="6EE39165" w14:textId="77777777" w:rsidR="000224E1" w:rsidRPr="00227429" w:rsidRDefault="000224E1">
      <w:pPr>
        <w:rPr>
          <w:rFonts w:ascii="Times New Roman" w:hAnsi="Times New Roman" w:cs="Times New Roman"/>
          <w:b/>
        </w:rPr>
      </w:pPr>
      <w:r w:rsidRPr="00227429">
        <w:rPr>
          <w:rFonts w:ascii="Times New Roman" w:hAnsi="Times New Roman" w:cs="Times New Roman"/>
        </w:rPr>
        <w:t xml:space="preserve">The first step over </w:t>
      </w:r>
      <w:r w:rsidR="008520F2" w:rsidRPr="00227429">
        <w:rPr>
          <w:rFonts w:ascii="Times New Roman" w:hAnsi="Times New Roman" w:cs="Times New Roman"/>
        </w:rPr>
        <w:t xml:space="preserve">a </w:t>
      </w:r>
      <w:r w:rsidR="00EB2A97" w:rsidRPr="00227429">
        <w:rPr>
          <w:rFonts w:ascii="Times New Roman" w:hAnsi="Times New Roman" w:cs="Times New Roman"/>
        </w:rPr>
        <w:t>2-</w:t>
      </w:r>
      <w:r w:rsidRPr="00227429">
        <w:rPr>
          <w:rFonts w:ascii="Times New Roman" w:hAnsi="Times New Roman" w:cs="Times New Roman"/>
        </w:rPr>
        <w:t>5 year period is to model a new tax system</w:t>
      </w:r>
      <w:r w:rsidR="00EB2A97" w:rsidRPr="00227429">
        <w:rPr>
          <w:rFonts w:ascii="Times New Roman" w:hAnsi="Times New Roman" w:cs="Times New Roman"/>
        </w:rPr>
        <w:t xml:space="preserve"> that has a basic principle</w:t>
      </w:r>
      <w:r w:rsidRPr="00227429">
        <w:rPr>
          <w:rFonts w:ascii="Times New Roman" w:hAnsi="Times New Roman" w:cs="Times New Roman"/>
        </w:rPr>
        <w:t>:</w:t>
      </w:r>
    </w:p>
    <w:p w14:paraId="2B4DB00D" w14:textId="77777777" w:rsidR="000224E1" w:rsidRPr="00227429" w:rsidRDefault="000224E1" w:rsidP="000224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>everyo</w:t>
      </w:r>
      <w:r w:rsidR="001B5E76" w:rsidRPr="00227429">
        <w:rPr>
          <w:rFonts w:ascii="Times New Roman" w:hAnsi="Times New Roman" w:cs="Times New Roman"/>
        </w:rPr>
        <w:t>ne pays their fair share of tax (individuals and companies)</w:t>
      </w:r>
    </w:p>
    <w:p w14:paraId="5E67ACD3" w14:textId="77777777" w:rsidR="000224E1" w:rsidRPr="00227429" w:rsidRDefault="000224E1" w:rsidP="000224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227429">
        <w:rPr>
          <w:rFonts w:ascii="Times New Roman" w:hAnsi="Times New Roman" w:cs="Times New Roman"/>
        </w:rPr>
        <w:t>the</w:t>
      </w:r>
      <w:proofErr w:type="gramEnd"/>
      <w:r w:rsidRPr="00227429">
        <w:rPr>
          <w:rFonts w:ascii="Times New Roman" w:hAnsi="Times New Roman" w:cs="Times New Roman"/>
        </w:rPr>
        <w:t xml:space="preserve"> amount of tax paid is c</w:t>
      </w:r>
      <w:r w:rsidR="001B5E76" w:rsidRPr="00227429">
        <w:rPr>
          <w:rFonts w:ascii="Times New Roman" w:hAnsi="Times New Roman" w:cs="Times New Roman"/>
        </w:rPr>
        <w:t>learly evident and co-ordinated across all 3 levels of government.</w:t>
      </w:r>
    </w:p>
    <w:p w14:paraId="4A5E0D24" w14:textId="77777777" w:rsidR="000224E1" w:rsidRPr="00227429" w:rsidRDefault="000224E1" w:rsidP="000224E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227429">
        <w:rPr>
          <w:rFonts w:ascii="Times New Roman" w:hAnsi="Times New Roman" w:cs="Times New Roman"/>
        </w:rPr>
        <w:t>the</w:t>
      </w:r>
      <w:proofErr w:type="gramEnd"/>
      <w:r w:rsidRPr="00227429">
        <w:rPr>
          <w:rFonts w:ascii="Times New Roman" w:hAnsi="Times New Roman" w:cs="Times New Roman"/>
        </w:rPr>
        <w:t xml:space="preserve"> system is simple.</w:t>
      </w:r>
    </w:p>
    <w:p w14:paraId="152B0CE6" w14:textId="77777777" w:rsidR="008520F2" w:rsidRPr="00227429" w:rsidRDefault="008520F2" w:rsidP="008520F2">
      <w:pPr>
        <w:rPr>
          <w:rFonts w:ascii="Times New Roman" w:hAnsi="Times New Roman" w:cs="Times New Roman"/>
          <w:b/>
        </w:rPr>
      </w:pPr>
      <w:proofErr w:type="gramStart"/>
      <w:r w:rsidRPr="00227429">
        <w:rPr>
          <w:rFonts w:ascii="Times New Roman" w:hAnsi="Times New Roman" w:cs="Times New Roman"/>
          <w:b/>
        </w:rPr>
        <w:t>Old Scheme from a holistic perspective.</w:t>
      </w:r>
      <w:proofErr w:type="gramEnd"/>
    </w:p>
    <w:p w14:paraId="2F9A9FD5" w14:textId="77777777" w:rsidR="00B84BDC" w:rsidRPr="00227429" w:rsidRDefault="000224E1" w:rsidP="000224E1">
      <w:p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 xml:space="preserve">Tax is considered </w:t>
      </w:r>
      <w:r w:rsidR="00227429">
        <w:rPr>
          <w:rFonts w:ascii="Times New Roman" w:hAnsi="Times New Roman" w:cs="Times New Roman"/>
        </w:rPr>
        <w:t xml:space="preserve">by me </w:t>
      </w:r>
      <w:r w:rsidRPr="00227429">
        <w:rPr>
          <w:rFonts w:ascii="Times New Roman" w:hAnsi="Times New Roman" w:cs="Times New Roman"/>
        </w:rPr>
        <w:t>to be the combination of all federal, state and local authority taxes and charges including Payee, Company, GST, Sales, Council Rates, Authority charges, Royalties, Medicare, etc.</w:t>
      </w:r>
    </w:p>
    <w:p w14:paraId="59F284C5" w14:textId="77777777" w:rsidR="008520F2" w:rsidRDefault="008520F2" w:rsidP="000224E1">
      <w:pPr>
        <w:rPr>
          <w:rFonts w:ascii="Times New Roman" w:hAnsi="Times New Roman" w:cs="Times New Roman"/>
          <w:b/>
        </w:rPr>
      </w:pPr>
      <w:r w:rsidRPr="00227429">
        <w:rPr>
          <w:rFonts w:ascii="Times New Roman" w:hAnsi="Times New Roman" w:cs="Times New Roman"/>
          <w:b/>
        </w:rPr>
        <w:t>New Scheme</w:t>
      </w:r>
      <w:r w:rsidR="00041467" w:rsidRPr="00227429">
        <w:rPr>
          <w:rFonts w:ascii="Times New Roman" w:hAnsi="Times New Roman" w:cs="Times New Roman"/>
          <w:b/>
        </w:rPr>
        <w:t xml:space="preserve"> (</w:t>
      </w:r>
      <w:r w:rsidRPr="00227429">
        <w:rPr>
          <w:rFonts w:ascii="Times New Roman" w:hAnsi="Times New Roman" w:cs="Times New Roman"/>
          <w:b/>
        </w:rPr>
        <w:t xml:space="preserve">Rates to be </w:t>
      </w:r>
      <w:r w:rsidRPr="00227429">
        <w:rPr>
          <w:rFonts w:ascii="Times New Roman" w:hAnsi="Times New Roman" w:cs="Times New Roman"/>
          <w:b/>
          <w:u w:val="single"/>
        </w:rPr>
        <w:t>modelled</w:t>
      </w:r>
      <w:r w:rsidRPr="00227429">
        <w:rPr>
          <w:rFonts w:ascii="Times New Roman" w:hAnsi="Times New Roman" w:cs="Times New Roman"/>
          <w:b/>
        </w:rPr>
        <w:t xml:space="preserve"> so that Payee and</w:t>
      </w:r>
      <w:r w:rsidR="001B5E76" w:rsidRPr="00227429">
        <w:rPr>
          <w:rFonts w:ascii="Times New Roman" w:hAnsi="Times New Roman" w:cs="Times New Roman"/>
          <w:b/>
        </w:rPr>
        <w:t xml:space="preserve"> Social </w:t>
      </w:r>
      <w:r w:rsidRPr="00227429">
        <w:rPr>
          <w:rFonts w:ascii="Times New Roman" w:hAnsi="Times New Roman" w:cs="Times New Roman"/>
          <w:b/>
        </w:rPr>
        <w:t xml:space="preserve">Benefit </w:t>
      </w:r>
      <w:r w:rsidR="001B5E76" w:rsidRPr="00227429">
        <w:rPr>
          <w:rFonts w:ascii="Times New Roman" w:hAnsi="Times New Roman" w:cs="Times New Roman"/>
          <w:b/>
        </w:rPr>
        <w:t xml:space="preserve">Recipient </w:t>
      </w:r>
      <w:r w:rsidRPr="00227429">
        <w:rPr>
          <w:rFonts w:ascii="Times New Roman" w:hAnsi="Times New Roman" w:cs="Times New Roman"/>
          <w:b/>
        </w:rPr>
        <w:t>Tax Payer</w:t>
      </w:r>
      <w:r w:rsidR="004D2C7D" w:rsidRPr="00227429">
        <w:rPr>
          <w:rFonts w:ascii="Times New Roman" w:hAnsi="Times New Roman" w:cs="Times New Roman"/>
          <w:b/>
        </w:rPr>
        <w:t>s are no worst off for items 1-2</w:t>
      </w:r>
      <w:r w:rsidR="00041467" w:rsidRPr="00227429">
        <w:rPr>
          <w:rFonts w:ascii="Times New Roman" w:hAnsi="Times New Roman" w:cs="Times New Roman"/>
          <w:b/>
        </w:rPr>
        <w:t>)</w:t>
      </w:r>
      <w:r w:rsidRPr="00227429">
        <w:rPr>
          <w:rFonts w:ascii="Times New Roman" w:hAnsi="Times New Roman" w:cs="Times New Roman"/>
          <w:b/>
        </w:rPr>
        <w:t>.</w:t>
      </w:r>
    </w:p>
    <w:p w14:paraId="47DC63F7" w14:textId="77777777" w:rsidR="00227429" w:rsidRPr="00227429" w:rsidRDefault="00227429" w:rsidP="00227429">
      <w:p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 xml:space="preserve">The existing 2014/2015 total tax/charges amount across all three </w:t>
      </w:r>
      <w:proofErr w:type="gramStart"/>
      <w:r w:rsidRPr="00227429">
        <w:rPr>
          <w:rFonts w:ascii="Times New Roman" w:hAnsi="Times New Roman" w:cs="Times New Roman"/>
        </w:rPr>
        <w:t xml:space="preserve">levels </w:t>
      </w:r>
      <w:r>
        <w:rPr>
          <w:rFonts w:ascii="Times New Roman" w:hAnsi="Times New Roman" w:cs="Times New Roman"/>
        </w:rPr>
        <w:t xml:space="preserve"> should</w:t>
      </w:r>
      <w:proofErr w:type="gramEnd"/>
      <w:r>
        <w:rPr>
          <w:rFonts w:ascii="Times New Roman" w:hAnsi="Times New Roman" w:cs="Times New Roman"/>
        </w:rPr>
        <w:t xml:space="preserve"> </w:t>
      </w:r>
      <w:r w:rsidRPr="00227429">
        <w:rPr>
          <w:rFonts w:ascii="Times New Roman" w:hAnsi="Times New Roman" w:cs="Times New Roman"/>
        </w:rPr>
        <w:t xml:space="preserve"> be calculated and  benched marked as the target new scheme revenue, plus 3% to assist budget deficit  problems.</w:t>
      </w:r>
    </w:p>
    <w:p w14:paraId="6CF3D1DF" w14:textId="77777777" w:rsidR="00227429" w:rsidRPr="00227429" w:rsidRDefault="00227429" w:rsidP="000224E1">
      <w:p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 xml:space="preserve">What would the Government (Federal, State </w:t>
      </w:r>
      <w:r w:rsidR="00DB690E" w:rsidRPr="00227429">
        <w:rPr>
          <w:rFonts w:ascii="Times New Roman" w:hAnsi="Times New Roman" w:cs="Times New Roman"/>
        </w:rPr>
        <w:t>and</w:t>
      </w:r>
      <w:r w:rsidRPr="00227429">
        <w:rPr>
          <w:rFonts w:ascii="Times New Roman" w:hAnsi="Times New Roman" w:cs="Times New Roman"/>
        </w:rPr>
        <w:t xml:space="preserve"> Local Authority) revenue system generate, if the Old Scheme was cancelled and replaced by a Federal Government collection system using the following?</w:t>
      </w:r>
    </w:p>
    <w:p w14:paraId="60C73B5D" w14:textId="77777777" w:rsidR="00B84BDC" w:rsidRPr="00227429" w:rsidRDefault="00B84BDC" w:rsidP="00B84B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227429">
        <w:rPr>
          <w:rFonts w:ascii="Times New Roman" w:hAnsi="Times New Roman" w:cs="Times New Roman"/>
          <w:b/>
        </w:rPr>
        <w:t>Income/</w:t>
      </w:r>
      <w:r w:rsidRPr="00227429">
        <w:rPr>
          <w:rFonts w:ascii="Times New Roman" w:hAnsi="Times New Roman" w:cs="Times New Roman"/>
          <w:b/>
          <w:u w:val="single"/>
        </w:rPr>
        <w:t>Gross</w:t>
      </w:r>
      <w:r w:rsidRPr="00227429">
        <w:rPr>
          <w:rFonts w:ascii="Times New Roman" w:hAnsi="Times New Roman" w:cs="Times New Roman"/>
          <w:b/>
        </w:rPr>
        <w:t xml:space="preserve"> Profit </w:t>
      </w:r>
      <w:r w:rsidR="00041467" w:rsidRPr="00227429">
        <w:rPr>
          <w:rFonts w:ascii="Times New Roman" w:hAnsi="Times New Roman" w:cs="Times New Roman"/>
          <w:b/>
        </w:rPr>
        <w:t xml:space="preserve">Flat Rate </w:t>
      </w:r>
      <w:r w:rsidRPr="00227429">
        <w:rPr>
          <w:rFonts w:ascii="Times New Roman" w:hAnsi="Times New Roman" w:cs="Times New Roman"/>
          <w:b/>
        </w:rPr>
        <w:t xml:space="preserve">Tax </w:t>
      </w:r>
    </w:p>
    <w:p w14:paraId="563D5971" w14:textId="77777777" w:rsidR="00B84BDC" w:rsidRPr="00227429" w:rsidRDefault="00B84BDC" w:rsidP="00B84B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>Payee Tax with a tax free threshold set at the old age pension rate.</w:t>
      </w:r>
    </w:p>
    <w:p w14:paraId="0A9D2B28" w14:textId="77777777" w:rsidR="00B84BDC" w:rsidRPr="00227429" w:rsidRDefault="00B84BDC" w:rsidP="00B84B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>Company tax on Gross Profit</w:t>
      </w:r>
      <w:r w:rsidR="00227429">
        <w:rPr>
          <w:rFonts w:ascii="Times New Roman" w:hAnsi="Times New Roman" w:cs="Times New Roman"/>
        </w:rPr>
        <w:t>(less wages bill)</w:t>
      </w:r>
      <w:r w:rsidRPr="00227429">
        <w:rPr>
          <w:rFonts w:ascii="Times New Roman" w:hAnsi="Times New Roman" w:cs="Times New Roman"/>
        </w:rPr>
        <w:t xml:space="preserve"> with no </w:t>
      </w:r>
      <w:r w:rsidR="00C52D2F">
        <w:rPr>
          <w:rFonts w:ascii="Times New Roman" w:hAnsi="Times New Roman" w:cs="Times New Roman"/>
        </w:rPr>
        <w:t xml:space="preserve">other </w:t>
      </w:r>
      <w:r w:rsidRPr="00227429">
        <w:rPr>
          <w:rFonts w:ascii="Times New Roman" w:hAnsi="Times New Roman" w:cs="Times New Roman"/>
        </w:rPr>
        <w:t>deductions</w:t>
      </w:r>
    </w:p>
    <w:p w14:paraId="4A8D4E9C" w14:textId="77777777" w:rsidR="00297B3A" w:rsidRPr="00227429" w:rsidRDefault="00297B3A" w:rsidP="00B84B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>Capital Gains Tax</w:t>
      </w:r>
      <w:r w:rsidR="00041467" w:rsidRPr="00227429">
        <w:rPr>
          <w:rFonts w:ascii="Times New Roman" w:hAnsi="Times New Roman" w:cs="Times New Roman"/>
        </w:rPr>
        <w:t xml:space="preserve"> with appropriate exemptions</w:t>
      </w:r>
      <w:r w:rsidR="00C52D2F">
        <w:rPr>
          <w:rFonts w:ascii="Times New Roman" w:hAnsi="Times New Roman" w:cs="Times New Roman"/>
        </w:rPr>
        <w:t xml:space="preserve"> at the flat rate tax level</w:t>
      </w:r>
    </w:p>
    <w:p w14:paraId="2A0D8F8A" w14:textId="77777777" w:rsidR="00B84BDC" w:rsidRPr="00227429" w:rsidRDefault="00B84BDC" w:rsidP="00B84BDC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 xml:space="preserve">The same </w:t>
      </w:r>
      <w:r w:rsidR="00297B3A" w:rsidRPr="00227429">
        <w:rPr>
          <w:rFonts w:ascii="Times New Roman" w:hAnsi="Times New Roman" w:cs="Times New Roman"/>
        </w:rPr>
        <w:t>flat</w:t>
      </w:r>
      <w:r w:rsidRPr="00227429">
        <w:rPr>
          <w:rFonts w:ascii="Times New Roman" w:hAnsi="Times New Roman" w:cs="Times New Roman"/>
        </w:rPr>
        <w:t xml:space="preserve"> rate for</w:t>
      </w:r>
      <w:r w:rsidR="00297B3A" w:rsidRPr="00227429">
        <w:rPr>
          <w:rFonts w:ascii="Times New Roman" w:hAnsi="Times New Roman" w:cs="Times New Roman"/>
        </w:rPr>
        <w:t xml:space="preserve"> all (</w:t>
      </w:r>
      <w:proofErr w:type="spellStart"/>
      <w:r w:rsidRPr="00227429">
        <w:rPr>
          <w:rFonts w:ascii="Times New Roman" w:hAnsi="Times New Roman" w:cs="Times New Roman"/>
        </w:rPr>
        <w:t>eg</w:t>
      </w:r>
      <w:proofErr w:type="spellEnd"/>
      <w:r w:rsidRPr="00227429">
        <w:rPr>
          <w:rFonts w:ascii="Times New Roman" w:hAnsi="Times New Roman" w:cs="Times New Roman"/>
        </w:rPr>
        <w:t xml:space="preserve"> 15% to </w:t>
      </w:r>
      <w:r w:rsidR="00297B3A" w:rsidRPr="00227429">
        <w:rPr>
          <w:rFonts w:ascii="Times New Roman" w:hAnsi="Times New Roman" w:cs="Times New Roman"/>
        </w:rPr>
        <w:t>25%)</w:t>
      </w:r>
    </w:p>
    <w:p w14:paraId="654864F1" w14:textId="77777777" w:rsidR="00B84BDC" w:rsidRPr="00227429" w:rsidRDefault="00F22E86" w:rsidP="00B84B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227429">
        <w:rPr>
          <w:rFonts w:ascii="Times New Roman" w:hAnsi="Times New Roman" w:cs="Times New Roman"/>
          <w:b/>
        </w:rPr>
        <w:t xml:space="preserve">GST tax with appropriate </w:t>
      </w:r>
      <w:r w:rsidR="00297B3A" w:rsidRPr="00227429">
        <w:rPr>
          <w:rFonts w:ascii="Times New Roman" w:hAnsi="Times New Roman" w:cs="Times New Roman"/>
          <w:b/>
        </w:rPr>
        <w:t>exemptions</w:t>
      </w:r>
    </w:p>
    <w:p w14:paraId="25555A27" w14:textId="77777777" w:rsidR="008520F2" w:rsidRPr="00227429" w:rsidRDefault="008520F2" w:rsidP="008520F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227429">
        <w:rPr>
          <w:rFonts w:ascii="Times New Roman" w:hAnsi="Times New Roman" w:cs="Times New Roman"/>
          <w:b/>
        </w:rPr>
        <w:t>Superannuation</w:t>
      </w:r>
    </w:p>
    <w:p w14:paraId="56705386" w14:textId="77777777" w:rsidR="008520F2" w:rsidRPr="00227429" w:rsidRDefault="008520F2" w:rsidP="008520F2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 xml:space="preserve">Taxed at </w:t>
      </w:r>
      <w:r w:rsidR="00C52D2F">
        <w:rPr>
          <w:rFonts w:ascii="Times New Roman" w:hAnsi="Times New Roman" w:cs="Times New Roman"/>
        </w:rPr>
        <w:t xml:space="preserve">a rate which is 5% blow the flat rate tax level </w:t>
      </w:r>
      <w:r w:rsidRPr="00227429">
        <w:rPr>
          <w:rFonts w:ascii="Times New Roman" w:hAnsi="Times New Roman" w:cs="Times New Roman"/>
        </w:rPr>
        <w:t>of contribution</w:t>
      </w:r>
    </w:p>
    <w:p w14:paraId="2E410EDA" w14:textId="77777777" w:rsidR="008520F2" w:rsidRPr="00227429" w:rsidRDefault="008520F2" w:rsidP="008520F2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>Taxed at 3% to 5% of withdrawal amount</w:t>
      </w:r>
      <w:r w:rsidR="00F22E86" w:rsidRPr="00227429">
        <w:rPr>
          <w:rFonts w:ascii="Times New Roman" w:hAnsi="Times New Roman" w:cs="Times New Roman"/>
        </w:rPr>
        <w:t>s</w:t>
      </w:r>
      <w:r w:rsidRPr="00227429">
        <w:rPr>
          <w:rFonts w:ascii="Times New Roman" w:hAnsi="Times New Roman" w:cs="Times New Roman"/>
        </w:rPr>
        <w:t>.</w:t>
      </w:r>
    </w:p>
    <w:p w14:paraId="10E38C80" w14:textId="77777777" w:rsidR="00297B3A" w:rsidRPr="00227429" w:rsidRDefault="00297B3A" w:rsidP="00B84B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227429">
        <w:rPr>
          <w:rFonts w:ascii="Times New Roman" w:hAnsi="Times New Roman" w:cs="Times New Roman"/>
          <w:b/>
        </w:rPr>
        <w:t xml:space="preserve">Financial Intuitions </w:t>
      </w:r>
      <w:r w:rsidR="00F76B7D" w:rsidRPr="00227429">
        <w:rPr>
          <w:rFonts w:ascii="Times New Roman" w:hAnsi="Times New Roman" w:cs="Times New Roman"/>
          <w:b/>
        </w:rPr>
        <w:t xml:space="preserve">Transfer </w:t>
      </w:r>
      <w:r w:rsidRPr="00227429">
        <w:rPr>
          <w:rFonts w:ascii="Times New Roman" w:hAnsi="Times New Roman" w:cs="Times New Roman"/>
          <w:b/>
        </w:rPr>
        <w:t>Tax / Duty</w:t>
      </w:r>
    </w:p>
    <w:p w14:paraId="0491D309" w14:textId="77777777" w:rsidR="00F76B7D" w:rsidRPr="00227429" w:rsidRDefault="00F76B7D" w:rsidP="00F76B7D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>To cover Domestic and Offshore Transactions</w:t>
      </w:r>
    </w:p>
    <w:p w14:paraId="6959AD26" w14:textId="77777777" w:rsidR="00F76B7D" w:rsidRPr="00227429" w:rsidRDefault="00F76B7D" w:rsidP="00F76B7D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>To include all classes of financial institutions</w:t>
      </w:r>
      <w:r w:rsidR="00C52D2F">
        <w:rPr>
          <w:rFonts w:ascii="Times New Roman" w:hAnsi="Times New Roman" w:cs="Times New Roman"/>
        </w:rPr>
        <w:t xml:space="preserve"> including hedge funds, share transfers, e commerce like </w:t>
      </w:r>
      <w:proofErr w:type="spellStart"/>
      <w:r w:rsidR="00C52D2F">
        <w:rPr>
          <w:rFonts w:ascii="Times New Roman" w:hAnsi="Times New Roman" w:cs="Times New Roman"/>
        </w:rPr>
        <w:t>paypal</w:t>
      </w:r>
      <w:proofErr w:type="spellEnd"/>
      <w:r w:rsidR="00C52D2F">
        <w:rPr>
          <w:rFonts w:ascii="Times New Roman" w:hAnsi="Times New Roman" w:cs="Times New Roman"/>
        </w:rPr>
        <w:t xml:space="preserve">, superannuation funds, </w:t>
      </w:r>
      <w:proofErr w:type="spellStart"/>
      <w:r w:rsidR="00C52D2F">
        <w:rPr>
          <w:rFonts w:ascii="Times New Roman" w:hAnsi="Times New Roman" w:cs="Times New Roman"/>
        </w:rPr>
        <w:t>etc</w:t>
      </w:r>
      <w:proofErr w:type="spellEnd"/>
    </w:p>
    <w:p w14:paraId="30548371" w14:textId="77777777" w:rsidR="008520F2" w:rsidRPr="00C52D2F" w:rsidRDefault="00F76B7D" w:rsidP="00C52D2F">
      <w:pPr>
        <w:pStyle w:val="ListParagraph"/>
        <w:numPr>
          <w:ilvl w:val="1"/>
          <w:numId w:val="2"/>
        </w:num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>Set at an appropriate rate that reflects large v</w:t>
      </w:r>
      <w:r w:rsidR="00C52D2F">
        <w:rPr>
          <w:rFonts w:ascii="Times New Roman" w:hAnsi="Times New Roman" w:cs="Times New Roman"/>
        </w:rPr>
        <w:t>olumes of asset/money transfer (0.1</w:t>
      </w:r>
      <w:r w:rsidRPr="00C52D2F">
        <w:rPr>
          <w:rFonts w:ascii="Times New Roman" w:hAnsi="Times New Roman" w:cs="Times New Roman"/>
        </w:rPr>
        <w:t>% as a starting suggestion</w:t>
      </w:r>
      <w:r w:rsidR="00C52D2F">
        <w:rPr>
          <w:rFonts w:ascii="Times New Roman" w:hAnsi="Times New Roman" w:cs="Times New Roman"/>
        </w:rPr>
        <w:t>).</w:t>
      </w:r>
    </w:p>
    <w:p w14:paraId="35434A76" w14:textId="77777777" w:rsidR="008520F2" w:rsidRPr="00227429" w:rsidRDefault="008520F2" w:rsidP="008520F2">
      <w:pPr>
        <w:rPr>
          <w:rFonts w:ascii="Times New Roman" w:hAnsi="Times New Roman" w:cs="Times New Roman"/>
          <w:b/>
        </w:rPr>
      </w:pPr>
      <w:r w:rsidRPr="00227429">
        <w:rPr>
          <w:rFonts w:ascii="Times New Roman" w:hAnsi="Times New Roman" w:cs="Times New Roman"/>
          <w:b/>
        </w:rPr>
        <w:t>Expenditure</w:t>
      </w:r>
    </w:p>
    <w:p w14:paraId="718C647C" w14:textId="77777777" w:rsidR="000A4E5E" w:rsidRDefault="008520F2" w:rsidP="008520F2">
      <w:pPr>
        <w:rPr>
          <w:rFonts w:ascii="Times New Roman" w:hAnsi="Times New Roman" w:cs="Times New Roman"/>
        </w:rPr>
      </w:pPr>
      <w:r w:rsidRPr="00227429">
        <w:rPr>
          <w:rFonts w:ascii="Times New Roman" w:hAnsi="Times New Roman" w:cs="Times New Roman"/>
        </w:rPr>
        <w:t>A model developed to distribute collected revenue to all three level</w:t>
      </w:r>
      <w:r w:rsidR="00F22E86" w:rsidRPr="00227429">
        <w:rPr>
          <w:rFonts w:ascii="Times New Roman" w:hAnsi="Times New Roman" w:cs="Times New Roman"/>
        </w:rPr>
        <w:t>s</w:t>
      </w:r>
      <w:r w:rsidRPr="00227429">
        <w:rPr>
          <w:rFonts w:ascii="Times New Roman" w:hAnsi="Times New Roman" w:cs="Times New Roman"/>
        </w:rPr>
        <w:t xml:space="preserve"> of government</w:t>
      </w:r>
      <w:r w:rsidR="000A4E5E" w:rsidRPr="00227429">
        <w:rPr>
          <w:rFonts w:ascii="Times New Roman" w:hAnsi="Times New Roman" w:cs="Times New Roman"/>
        </w:rPr>
        <w:t xml:space="preserve"> as required. One pool of money and all bureaucracies have to live within their means.</w:t>
      </w:r>
      <w:r w:rsidR="00C52D2F">
        <w:rPr>
          <w:rFonts w:ascii="Times New Roman" w:hAnsi="Times New Roman" w:cs="Times New Roman"/>
        </w:rPr>
        <w:t xml:space="preserve"> (</w:t>
      </w:r>
      <w:proofErr w:type="gramStart"/>
      <w:r w:rsidR="00C52D2F">
        <w:rPr>
          <w:rFonts w:ascii="Times New Roman" w:hAnsi="Times New Roman" w:cs="Times New Roman"/>
        </w:rPr>
        <w:t>known</w:t>
      </w:r>
      <w:proofErr w:type="gramEnd"/>
      <w:r w:rsidR="00C52D2F">
        <w:rPr>
          <w:rFonts w:ascii="Times New Roman" w:hAnsi="Times New Roman" w:cs="Times New Roman"/>
        </w:rPr>
        <w:t xml:space="preserve"> income before proposed expenditure).</w:t>
      </w:r>
    </w:p>
    <w:p w14:paraId="31F7DE29" w14:textId="77777777" w:rsidR="00C52D2F" w:rsidRPr="00C52D2F" w:rsidRDefault="00C52D2F" w:rsidP="008520F2">
      <w:pPr>
        <w:rPr>
          <w:rFonts w:ascii="Times New Roman" w:hAnsi="Times New Roman" w:cs="Times New Roman"/>
          <w:b/>
        </w:rPr>
      </w:pPr>
      <w:r w:rsidRPr="00C52D2F">
        <w:rPr>
          <w:rFonts w:ascii="Times New Roman" w:hAnsi="Times New Roman" w:cs="Times New Roman"/>
          <w:b/>
        </w:rPr>
        <w:t>This model requires that the Federation concept comes into the 21</w:t>
      </w:r>
      <w:r w:rsidRPr="00C52D2F">
        <w:rPr>
          <w:rFonts w:ascii="Times New Roman" w:hAnsi="Times New Roman" w:cs="Times New Roman"/>
          <w:b/>
          <w:vertAlign w:val="superscript"/>
        </w:rPr>
        <w:t>st</w:t>
      </w:r>
      <w:r w:rsidRPr="00C52D2F">
        <w:rPr>
          <w:rFonts w:ascii="Times New Roman" w:hAnsi="Times New Roman" w:cs="Times New Roman"/>
          <w:b/>
        </w:rPr>
        <w:t xml:space="preserve"> century.</w:t>
      </w:r>
    </w:p>
    <w:sectPr w:rsidR="00C52D2F" w:rsidRPr="00C52D2F" w:rsidSect="002274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4738"/>
    <w:multiLevelType w:val="multilevel"/>
    <w:tmpl w:val="97922C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8B5709C"/>
    <w:multiLevelType w:val="hybridMultilevel"/>
    <w:tmpl w:val="BD0E4932"/>
    <w:lvl w:ilvl="0" w:tplc="0C09000F">
      <w:start w:val="1"/>
      <w:numFmt w:val="decimal"/>
      <w:lvlText w:val="%1."/>
      <w:lvlJc w:val="left"/>
      <w:pPr>
        <w:ind w:left="770" w:hanging="360"/>
      </w:pPr>
    </w:lvl>
    <w:lvl w:ilvl="1" w:tplc="0C090019" w:tentative="1">
      <w:start w:val="1"/>
      <w:numFmt w:val="lowerLetter"/>
      <w:lvlText w:val="%2."/>
      <w:lvlJc w:val="left"/>
      <w:pPr>
        <w:ind w:left="1490" w:hanging="360"/>
      </w:pPr>
    </w:lvl>
    <w:lvl w:ilvl="2" w:tplc="0C09001B" w:tentative="1">
      <w:start w:val="1"/>
      <w:numFmt w:val="lowerRoman"/>
      <w:lvlText w:val="%3."/>
      <w:lvlJc w:val="right"/>
      <w:pPr>
        <w:ind w:left="2210" w:hanging="180"/>
      </w:pPr>
    </w:lvl>
    <w:lvl w:ilvl="3" w:tplc="0C09000F" w:tentative="1">
      <w:start w:val="1"/>
      <w:numFmt w:val="decimal"/>
      <w:lvlText w:val="%4."/>
      <w:lvlJc w:val="left"/>
      <w:pPr>
        <w:ind w:left="2930" w:hanging="360"/>
      </w:pPr>
    </w:lvl>
    <w:lvl w:ilvl="4" w:tplc="0C090019" w:tentative="1">
      <w:start w:val="1"/>
      <w:numFmt w:val="lowerLetter"/>
      <w:lvlText w:val="%5."/>
      <w:lvlJc w:val="left"/>
      <w:pPr>
        <w:ind w:left="3650" w:hanging="360"/>
      </w:pPr>
    </w:lvl>
    <w:lvl w:ilvl="5" w:tplc="0C09001B" w:tentative="1">
      <w:start w:val="1"/>
      <w:numFmt w:val="lowerRoman"/>
      <w:lvlText w:val="%6."/>
      <w:lvlJc w:val="right"/>
      <w:pPr>
        <w:ind w:left="4370" w:hanging="180"/>
      </w:pPr>
    </w:lvl>
    <w:lvl w:ilvl="6" w:tplc="0C09000F" w:tentative="1">
      <w:start w:val="1"/>
      <w:numFmt w:val="decimal"/>
      <w:lvlText w:val="%7."/>
      <w:lvlJc w:val="left"/>
      <w:pPr>
        <w:ind w:left="5090" w:hanging="360"/>
      </w:pPr>
    </w:lvl>
    <w:lvl w:ilvl="7" w:tplc="0C090019" w:tentative="1">
      <w:start w:val="1"/>
      <w:numFmt w:val="lowerLetter"/>
      <w:lvlText w:val="%8."/>
      <w:lvlJc w:val="left"/>
      <w:pPr>
        <w:ind w:left="5810" w:hanging="360"/>
      </w:pPr>
    </w:lvl>
    <w:lvl w:ilvl="8" w:tplc="0C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E1"/>
    <w:rsid w:val="000224E1"/>
    <w:rsid w:val="00041467"/>
    <w:rsid w:val="000A4E5E"/>
    <w:rsid w:val="001247DA"/>
    <w:rsid w:val="001B5E76"/>
    <w:rsid w:val="00227429"/>
    <w:rsid w:val="00297B3A"/>
    <w:rsid w:val="00347B32"/>
    <w:rsid w:val="0037076E"/>
    <w:rsid w:val="004D2C7D"/>
    <w:rsid w:val="005B785D"/>
    <w:rsid w:val="006C1325"/>
    <w:rsid w:val="008520F2"/>
    <w:rsid w:val="00AC4523"/>
    <w:rsid w:val="00B84BDC"/>
    <w:rsid w:val="00BE32B2"/>
    <w:rsid w:val="00C52D2F"/>
    <w:rsid w:val="00DB690E"/>
    <w:rsid w:val="00EB2A97"/>
    <w:rsid w:val="00F22E86"/>
    <w:rsid w:val="00F76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C9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2014RG-82-7993</_dlc_DocId>
    <_dlc_DocIdUrl xmlns="9f7bc583-7cbe-45b9-a2bd-8bbb6543b37e">
      <Url>http://tweb/sites/rg/project/twptf/_layouts/15/DocIdRedir.aspx?ID=2014RG-82-7993</Url>
      <Description>2014RG-82-7993</Description>
    </_dlc_DocIdUrl>
  </documentManagement>
</p:properties>
</file>

<file path=customXml/itemProps1.xml><?xml version="1.0" encoding="utf-8"?>
<ds:datastoreItem xmlns:ds="http://schemas.openxmlformats.org/officeDocument/2006/customXml" ds:itemID="{64D27375-8E45-4D95-8FFC-6145DC9F81AC}"/>
</file>

<file path=customXml/itemProps2.xml><?xml version="1.0" encoding="utf-8"?>
<ds:datastoreItem xmlns:ds="http://schemas.openxmlformats.org/officeDocument/2006/customXml" ds:itemID="{4CF26FD7-C984-4EDE-8ADC-D0D9108E3C1A}"/>
</file>

<file path=customXml/itemProps3.xml><?xml version="1.0" encoding="utf-8"?>
<ds:datastoreItem xmlns:ds="http://schemas.openxmlformats.org/officeDocument/2006/customXml" ds:itemID="{2E749608-511D-41F6-AA05-3552F75CAC84}"/>
</file>

<file path=customXml/itemProps4.xml><?xml version="1.0" encoding="utf-8"?>
<ds:datastoreItem xmlns:ds="http://schemas.openxmlformats.org/officeDocument/2006/customXml" ds:itemID="{5DA526A2-08E6-427C-8D4B-12008CBE47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Turnbull, David - Submission to the Tax Discussion Paper</vt:lpstr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Turnbull, David - Submission to the Tax Discussion Paper</dc:title>
  <dc:creator>Turnbull, David</dc:creator>
  <cp:lastModifiedBy>McLeod, Caitlin</cp:lastModifiedBy>
  <cp:revision>3</cp:revision>
  <dcterms:created xsi:type="dcterms:W3CDTF">2015-05-28T06:48:00Z</dcterms:created>
  <dcterms:modified xsi:type="dcterms:W3CDTF">2015-05-28T06:48:00Z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4" name="TSYRecordClass">
    <vt:lpwstr>20;#TSY RA-9152 - Retain as national archives|9ab56360-fc55-4e73-997a-d8add4432252</vt:lpwstr>
  </property>
  <property fmtid="{D5CDD505-2E9C-101B-9397-08002B2CF9AE}" pid="5" name="_dlc_DocIdItemGuid">
    <vt:lpwstr>ed84cc36-3f7d-4eab-88bc-5f6dad05d332</vt:lpwstr>
  </property>
  <property fmtid="{D5CDD505-2E9C-101B-9397-08002B2CF9AE}" pid="6" name="ContentTypeId">
    <vt:lpwstr>0x01010036BB8DE7EC542E42A8B2E98CC20CB69700AA356CCBB2B4204EB1CD923E8E69F50F</vt:lpwstr>
  </property>
</Properties>
</file>