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EE45C" w14:textId="77777777" w:rsidR="00C94A8B" w:rsidRPr="000D57AB" w:rsidRDefault="00C94A8B" w:rsidP="00C94A8B">
      <w:pPr>
        <w:rPr>
          <w:b/>
        </w:rPr>
      </w:pPr>
      <w:bookmarkStart w:id="0" w:name="_GoBack"/>
      <w:bookmarkEnd w:id="0"/>
      <w:r w:rsidRPr="000D57AB">
        <w:rPr>
          <w:b/>
        </w:rPr>
        <w:t>Inheritance Superannuation</w:t>
      </w:r>
    </w:p>
    <w:p w14:paraId="13AB67E7" w14:textId="77777777" w:rsidR="00E57AD6" w:rsidRDefault="00E57AD6" w:rsidP="00C94A8B"/>
    <w:p w14:paraId="31BDD186" w14:textId="77777777" w:rsidR="00C94A8B" w:rsidRDefault="00C94A8B" w:rsidP="00C94A8B">
      <w:r>
        <w:t>Premise superannuation is for the purpose providing an income stream in retirement. Throughout the working life of an individual</w:t>
      </w:r>
      <w:r w:rsidR="00610C90">
        <w:t xml:space="preserve"> the</w:t>
      </w:r>
      <w:r>
        <w:t xml:space="preserve"> accumulation</w:t>
      </w:r>
      <w:r w:rsidR="00610C90">
        <w:t xml:space="preserve"> phase</w:t>
      </w:r>
      <w:r>
        <w:t xml:space="preserve"> of superannuation</w:t>
      </w:r>
      <w:r w:rsidR="00610C90">
        <w:t>,</w:t>
      </w:r>
      <w:r>
        <w:t xml:space="preserve"> funds are held in trust. Both the corpus and earnings are deemed trust monies.</w:t>
      </w:r>
    </w:p>
    <w:p w14:paraId="5A1BDBE4" w14:textId="77777777" w:rsidR="00A84697" w:rsidRDefault="00610C90" w:rsidP="00C94A8B">
      <w:r>
        <w:t>The nature of trust funds established for the</w:t>
      </w:r>
      <w:r w:rsidR="00C94A8B">
        <w:t xml:space="preserve"> purpose</w:t>
      </w:r>
      <w:r>
        <w:t xml:space="preserve"> of superannuation </w:t>
      </w:r>
      <w:r w:rsidR="00C94A8B">
        <w:t xml:space="preserve">should retain these characteristics until such time as the trust funds have been </w:t>
      </w:r>
      <w:r>
        <w:t xml:space="preserve">extinguished. </w:t>
      </w:r>
      <w:r w:rsidR="00C94A8B">
        <w:t xml:space="preserve"> </w:t>
      </w:r>
      <w:r>
        <w:t xml:space="preserve">Extinguished funds would occur upon liquidation of the trust, beneficiary receiving all monies </w:t>
      </w:r>
      <w:r w:rsidR="000D57AB">
        <w:t>as</w:t>
      </w:r>
      <w:r>
        <w:t xml:space="preserve"> a pension stream. Unextinguished funds or Inheritance Superannuation would be the residual of any funds </w:t>
      </w:r>
      <w:r w:rsidR="00A84697">
        <w:t>not extinguished by a previous beneficiary who has passed away.</w:t>
      </w:r>
    </w:p>
    <w:p w14:paraId="79CFAE57" w14:textId="77777777" w:rsidR="00A84697" w:rsidRDefault="00A84697" w:rsidP="00C94A8B">
      <w:r>
        <w:t>Inheritance Superannuation would be passed to the nominated person, without taxation, under the will of the deceased or a certified nominated person under the superannuation trust fund.  These nominations would be expressed in terms of a percentage.  Laws of intestacy would need to create a formula to deal with Inheritance Superannuation.</w:t>
      </w:r>
    </w:p>
    <w:p w14:paraId="2F602AC1" w14:textId="77777777" w:rsidR="00A84697" w:rsidRDefault="00A84697" w:rsidP="00C94A8B">
      <w:r>
        <w:t>The nominated person would need to provide the details of a compliant superannuation fund before Inheritance Superannuation would be transferred.</w:t>
      </w:r>
    </w:p>
    <w:p w14:paraId="1754FE37" w14:textId="77777777" w:rsidR="008A606C" w:rsidRDefault="008A606C" w:rsidP="00C94A8B">
      <w:r>
        <w:t>The pension stream would provide an income to the superannuation fund member.  There would need to be a minimum of 2 times the federal government pension rate, with a maximum of 10% of the superannuation balance at the time of official retirement. (Actuaries, could provide a better maximum percentage based on life expectancies and retirement ages</w:t>
      </w:r>
      <w:r w:rsidR="00E57AD6">
        <w:t xml:space="preserve"> and predicted earning on trust funds to be paid in future years</w:t>
      </w:r>
      <w:r>
        <w:t>.)</w:t>
      </w:r>
    </w:p>
    <w:p w14:paraId="32A93E20" w14:textId="77777777" w:rsidR="008A606C" w:rsidRDefault="008A606C" w:rsidP="00C94A8B">
      <w:r>
        <w:t>There would be no lump sum payout.</w:t>
      </w:r>
    </w:p>
    <w:p w14:paraId="21C129AB" w14:textId="77777777" w:rsidR="008A606C" w:rsidRPr="008A606C" w:rsidRDefault="008A606C" w:rsidP="00C94A8B">
      <w:pPr>
        <w:rPr>
          <w:i/>
          <w:u w:val="single"/>
        </w:rPr>
      </w:pPr>
      <w:r w:rsidRPr="008A606C">
        <w:rPr>
          <w:i/>
          <w:u w:val="single"/>
        </w:rPr>
        <w:t>Rates of taxation within superannuation fund</w:t>
      </w:r>
    </w:p>
    <w:p w14:paraId="0A684902" w14:textId="77777777" w:rsidR="008A606C" w:rsidRDefault="008A606C" w:rsidP="000D57AB">
      <w:pPr>
        <w:ind w:left="720"/>
      </w:pPr>
      <w:r>
        <w:t xml:space="preserve">Personal contribution after tax </w:t>
      </w:r>
      <w:r>
        <w:tab/>
        <w:t>0%</w:t>
      </w:r>
    </w:p>
    <w:p w14:paraId="5DC59AEE" w14:textId="77777777" w:rsidR="008A606C" w:rsidRDefault="00E57AD6" w:rsidP="000D57AB">
      <w:pPr>
        <w:ind w:left="720"/>
      </w:pPr>
      <w:r>
        <w:t>Inheritance S</w:t>
      </w:r>
      <w:r w:rsidR="008A606C">
        <w:t xml:space="preserve">uperannuation </w:t>
      </w:r>
      <w:r w:rsidR="008A606C">
        <w:tab/>
        <w:t>0%</w:t>
      </w:r>
    </w:p>
    <w:p w14:paraId="00D58810" w14:textId="77777777" w:rsidR="008A606C" w:rsidRDefault="008A606C" w:rsidP="000D57AB">
      <w:pPr>
        <w:ind w:left="720"/>
      </w:pPr>
      <w:r>
        <w:t>Contributions</w:t>
      </w:r>
      <w:r>
        <w:tab/>
      </w:r>
      <w:r>
        <w:tab/>
      </w:r>
      <w:r>
        <w:tab/>
        <w:t>15%</w:t>
      </w:r>
    </w:p>
    <w:p w14:paraId="1AD17AFF" w14:textId="77777777" w:rsidR="008A606C" w:rsidRDefault="008A606C" w:rsidP="000D57AB">
      <w:pPr>
        <w:ind w:left="720"/>
      </w:pPr>
      <w:r>
        <w:t xml:space="preserve">Earnings </w:t>
      </w:r>
      <w:r>
        <w:tab/>
      </w:r>
      <w:r>
        <w:tab/>
      </w:r>
      <w:r>
        <w:tab/>
        <w:t>15%</w:t>
      </w:r>
    </w:p>
    <w:p w14:paraId="7168506B" w14:textId="77777777" w:rsidR="008A606C" w:rsidRPr="008A606C" w:rsidRDefault="008A606C" w:rsidP="008A606C">
      <w:pPr>
        <w:rPr>
          <w:i/>
          <w:u w:val="single"/>
        </w:rPr>
      </w:pPr>
      <w:r w:rsidRPr="008A606C">
        <w:rPr>
          <w:i/>
          <w:u w:val="single"/>
        </w:rPr>
        <w:t xml:space="preserve">Rates of taxation </w:t>
      </w:r>
      <w:r>
        <w:rPr>
          <w:i/>
          <w:u w:val="single"/>
        </w:rPr>
        <w:t>on pension stream</w:t>
      </w:r>
    </w:p>
    <w:p w14:paraId="49E1FEA9" w14:textId="77777777" w:rsidR="008A606C" w:rsidRDefault="008A606C" w:rsidP="000D57AB">
      <w:pPr>
        <w:ind w:left="720"/>
      </w:pPr>
      <w:r>
        <w:t>Recipient of pension stream</w:t>
      </w:r>
      <w:r>
        <w:tab/>
        <w:t>15%</w:t>
      </w:r>
    </w:p>
    <w:p w14:paraId="7DF37D1F" w14:textId="77777777" w:rsidR="008A606C" w:rsidRDefault="008A606C" w:rsidP="00C94A8B"/>
    <w:p w14:paraId="01140567" w14:textId="77777777" w:rsidR="00C94A8B" w:rsidRPr="00C94A8B" w:rsidRDefault="000D57AB" w:rsidP="00C94A8B">
      <w:r>
        <w:t>In summary once funds are contributed to a superannuation fund or earned by a superannuation fund then they remain as superannuation.  This may lead to circumstance that they pass from generation to generation, thus the term Inheritance Superannuation.</w:t>
      </w:r>
      <w:r w:rsidR="00E57AD6">
        <w:t xml:space="preserve"> The purpose is to significantly reduce pensions paid by the government and build a stronger superannuation basis in Australia. </w:t>
      </w:r>
    </w:p>
    <w:sectPr w:rsidR="00C94A8B" w:rsidRPr="00C94A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8B"/>
    <w:rsid w:val="000D57AB"/>
    <w:rsid w:val="00610C90"/>
    <w:rsid w:val="00741382"/>
    <w:rsid w:val="008A606C"/>
    <w:rsid w:val="00A37746"/>
    <w:rsid w:val="00A84697"/>
    <w:rsid w:val="00C94A8B"/>
    <w:rsid w:val="00E5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2B6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2014RG-82-7966</_dlc_DocId>
    <_dlc_DocIdUrl xmlns="9f7bc583-7cbe-45b9-a2bd-8bbb6543b37e">
      <Url>http://tweb/sites/rg/project/twptf/_layouts/15/DocIdRedir.aspx?ID=2014RG-82-7966</Url>
      <Description>2014RG-82-7966</Description>
    </_dlc_DocIdUrl>
  </documentManagement>
</p:properties>
</file>

<file path=customXml/itemProps1.xml><?xml version="1.0" encoding="utf-8"?>
<ds:datastoreItem xmlns:ds="http://schemas.openxmlformats.org/officeDocument/2006/customXml" ds:itemID="{7581C0EE-62DC-404A-90F3-FA5F14CF9093}"/>
</file>

<file path=customXml/itemProps2.xml><?xml version="1.0" encoding="utf-8"?>
<ds:datastoreItem xmlns:ds="http://schemas.openxmlformats.org/officeDocument/2006/customXml" ds:itemID="{BDF64211-AF62-439A-8AE5-E1017FEFE055}"/>
</file>

<file path=customXml/itemProps3.xml><?xml version="1.0" encoding="utf-8"?>
<ds:datastoreItem xmlns:ds="http://schemas.openxmlformats.org/officeDocument/2006/customXml" ds:itemID="{FD823DE3-12C7-499D-A13C-5B620B248EF8}"/>
</file>

<file path=customXml/itemProps4.xml><?xml version="1.0" encoding="utf-8"?>
<ds:datastoreItem xmlns:ds="http://schemas.openxmlformats.org/officeDocument/2006/customXml" ds:itemID="{B6FFDD30-850A-4B45-9B7A-174C523A2C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Mayger, Derek - Submission to the Tax Discussion Paper</vt:lpstr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Mayger, Derek - Submission to the Tax Discussion Paper</dc:title>
  <dc:creator>Mayger, Derek</dc:creator>
  <cp:lastModifiedBy>McLeod, Caitlin</cp:lastModifiedBy>
  <cp:revision>3</cp:revision>
  <dcterms:created xsi:type="dcterms:W3CDTF">2015-05-28T04:50:00Z</dcterms:created>
  <dcterms:modified xsi:type="dcterms:W3CDTF">2015-05-28T04:51:00Z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4" name="TSYRecordClass">
    <vt:lpwstr>20;#TSY RA-9152 - Retain as national archives|9ab56360-fc55-4e73-997a-d8add4432252</vt:lpwstr>
  </property>
  <property fmtid="{D5CDD505-2E9C-101B-9397-08002B2CF9AE}" pid="5" name="_dlc_DocIdItemGuid">
    <vt:lpwstr>f1139366-cb7a-4819-99ab-95fbcea113d5</vt:lpwstr>
  </property>
  <property fmtid="{D5CDD505-2E9C-101B-9397-08002B2CF9AE}" pid="6" name="ContentTypeId">
    <vt:lpwstr>0x01010036BB8DE7EC542E42A8B2E98CC20CB69700AA356CCBB2B4204EB1CD923E8E69F50F</vt:lpwstr>
  </property>
</Properties>
</file>