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5E860A" w14:textId="77777777" w:rsidR="00DB3D67" w:rsidRDefault="00DB3D67" w:rsidP="00DB3D67">
      <w:pPr>
        <w:rPr>
          <w:rFonts w:ascii="Calibri" w:hAnsi="Calibri" w:cs="Calibri"/>
          <w:color w:val="1F497D"/>
          <w:sz w:val="22"/>
          <w:szCs w:val="22"/>
        </w:rPr>
      </w:pPr>
    </w:p>
    <w:p w14:paraId="6E4909B8" w14:textId="77777777" w:rsidR="001744FB" w:rsidRDefault="001744FB"/>
    <w:p w14:paraId="0306BAC1" w14:textId="77777777" w:rsidR="001744FB" w:rsidRDefault="008B1B85">
      <w:r>
        <w:t>The Honourable Warren Truss MP</w:t>
      </w:r>
    </w:p>
    <w:p w14:paraId="34372899" w14:textId="77777777" w:rsidR="008B1B85" w:rsidRDefault="008B1B85"/>
    <w:p w14:paraId="431D4F0D" w14:textId="77777777" w:rsidR="008B1B85" w:rsidRDefault="008B1B85">
      <w:r>
        <w:t>Thursday, 3 April 2014</w:t>
      </w:r>
    </w:p>
    <w:p w14:paraId="566E6B8E" w14:textId="77777777" w:rsidR="008B1B85" w:rsidRDefault="008B1B85"/>
    <w:p w14:paraId="65210B83" w14:textId="77777777" w:rsidR="008B1B85" w:rsidRDefault="008B1B85" w:rsidP="008B1B85">
      <w:pPr>
        <w:tabs>
          <w:tab w:val="left" w:pos="1860"/>
        </w:tabs>
        <w:ind w:right="-20"/>
        <w:rPr>
          <w:rFonts w:eastAsia="Arial"/>
        </w:rPr>
      </w:pPr>
      <w:r>
        <w:rPr>
          <w:rFonts w:eastAsia="Arial"/>
        </w:rPr>
        <w:t xml:space="preserve">Dear Mr Truss, </w:t>
      </w:r>
    </w:p>
    <w:p w14:paraId="3FC39421" w14:textId="77777777" w:rsidR="008B1B85" w:rsidRDefault="008B1B85" w:rsidP="008B1B85">
      <w:pPr>
        <w:tabs>
          <w:tab w:val="left" w:pos="1860"/>
        </w:tabs>
        <w:ind w:right="-20"/>
        <w:rPr>
          <w:rFonts w:eastAsia="Arial"/>
        </w:rPr>
      </w:pPr>
    </w:p>
    <w:p w14:paraId="4D169346" w14:textId="77777777" w:rsidR="008B1B85" w:rsidRDefault="008B1B85" w:rsidP="008B1B85">
      <w:pPr>
        <w:tabs>
          <w:tab w:val="left" w:pos="1860"/>
        </w:tabs>
        <w:ind w:right="-20"/>
        <w:rPr>
          <w:rFonts w:eastAsia="Arial"/>
        </w:rPr>
      </w:pPr>
      <w:r>
        <w:rPr>
          <w:rFonts w:eastAsia="Arial"/>
        </w:rPr>
        <w:t>Firstly let me congratulate you and your colleagues on your recent famous victory and progress so far.</w:t>
      </w:r>
    </w:p>
    <w:p w14:paraId="761CC3BC" w14:textId="77777777" w:rsidR="008B1B85" w:rsidRDefault="008B1B85" w:rsidP="008B1B85">
      <w:pPr>
        <w:tabs>
          <w:tab w:val="left" w:pos="1860"/>
        </w:tabs>
        <w:ind w:right="-20"/>
        <w:rPr>
          <w:rFonts w:eastAsia="Arial"/>
        </w:rPr>
      </w:pPr>
    </w:p>
    <w:p w14:paraId="488E054C" w14:textId="77777777" w:rsidR="008B1B85" w:rsidRDefault="008B1B85" w:rsidP="008B1B85">
      <w:pPr>
        <w:tabs>
          <w:tab w:val="left" w:pos="1860"/>
        </w:tabs>
        <w:ind w:right="-20"/>
        <w:rPr>
          <w:rFonts w:eastAsia="Arial"/>
        </w:rPr>
      </w:pPr>
      <w:r>
        <w:rPr>
          <w:rFonts w:eastAsia="Arial"/>
        </w:rPr>
        <w:t>We are Australian citizens of 13 years having left the UK in 2001.</w:t>
      </w:r>
    </w:p>
    <w:p w14:paraId="0B6E1425" w14:textId="77777777" w:rsidR="008B1B85" w:rsidRDefault="008B1B85" w:rsidP="008B1B85">
      <w:pPr>
        <w:tabs>
          <w:tab w:val="left" w:pos="1860"/>
        </w:tabs>
        <w:ind w:right="-20"/>
        <w:rPr>
          <w:rFonts w:eastAsia="Arial"/>
        </w:rPr>
      </w:pPr>
    </w:p>
    <w:p w14:paraId="190799A0" w14:textId="77777777" w:rsidR="008B1B85" w:rsidRDefault="008B1B85" w:rsidP="008B1B85">
      <w:pPr>
        <w:tabs>
          <w:tab w:val="left" w:pos="1860"/>
        </w:tabs>
        <w:ind w:right="-20"/>
        <w:rPr>
          <w:rFonts w:eastAsia="Arial"/>
        </w:rPr>
      </w:pPr>
      <w:r>
        <w:rPr>
          <w:rFonts w:eastAsia="Arial"/>
        </w:rPr>
        <w:t>I am writing to you as our local Federal MP on a matter that is having a serious effect on my family’s income as we move toward retirement</w:t>
      </w:r>
    </w:p>
    <w:p w14:paraId="539D3BDB" w14:textId="77777777" w:rsidR="008B1B85" w:rsidRDefault="008B1B85" w:rsidP="008B1B85">
      <w:pPr>
        <w:tabs>
          <w:tab w:val="left" w:pos="1860"/>
        </w:tabs>
        <w:ind w:right="-20"/>
        <w:rPr>
          <w:rFonts w:eastAsia="Arial"/>
        </w:rPr>
      </w:pPr>
    </w:p>
    <w:p w14:paraId="520E2B41" w14:textId="77777777" w:rsidR="008B1B85" w:rsidRDefault="008B1B85" w:rsidP="008B1B85">
      <w:pPr>
        <w:tabs>
          <w:tab w:val="left" w:pos="1860"/>
        </w:tabs>
        <w:ind w:right="-20"/>
        <w:rPr>
          <w:rFonts w:eastAsia="Arial"/>
          <w:spacing w:val="5"/>
          <w:w w:val="97"/>
        </w:rPr>
      </w:pPr>
      <w:r>
        <w:rPr>
          <w:rFonts w:eastAsia="Arial"/>
          <w:w w:val="127"/>
        </w:rPr>
        <w:t>In</w:t>
      </w:r>
      <w:r>
        <w:rPr>
          <w:rFonts w:eastAsia="Arial"/>
          <w:spacing w:val="-7"/>
          <w:w w:val="127"/>
        </w:rPr>
        <w:t xml:space="preserve"> </w:t>
      </w:r>
      <w:r>
        <w:rPr>
          <w:rFonts w:eastAsia="Arial"/>
          <w:w w:val="97"/>
        </w:rPr>
        <w:t>November</w:t>
      </w:r>
      <w:r>
        <w:rPr>
          <w:rFonts w:eastAsia="Arial"/>
          <w:spacing w:val="7"/>
          <w:w w:val="97"/>
        </w:rPr>
        <w:t xml:space="preserve"> </w:t>
      </w:r>
      <w:r>
        <w:rPr>
          <w:rFonts w:eastAsia="Arial"/>
          <w:w w:val="101"/>
        </w:rPr>
        <w:t>2006,</w:t>
      </w:r>
      <w:r>
        <w:rPr>
          <w:rFonts w:eastAsia="Arial"/>
          <w:spacing w:val="-37"/>
        </w:rPr>
        <w:t xml:space="preserve"> </w:t>
      </w:r>
      <w:r>
        <w:rPr>
          <w:rFonts w:eastAsia="Arial"/>
        </w:rPr>
        <w:t>our UK Pension Fund (</w:t>
      </w:r>
      <w:r>
        <w:rPr>
          <w:rFonts w:eastAsia="Arial"/>
          <w:spacing w:val="-21"/>
        </w:rPr>
        <w:t xml:space="preserve">UKPF) </w:t>
      </w:r>
      <w:r w:rsidR="00AD3A17">
        <w:rPr>
          <w:rFonts w:eastAsia="Arial"/>
          <w:spacing w:val="-21"/>
        </w:rPr>
        <w:t>purchased</w:t>
      </w:r>
      <w:r w:rsidR="00AD3A17">
        <w:rPr>
          <w:rFonts w:eastAsia="Arial"/>
          <w:w w:val="91"/>
        </w:rPr>
        <w:t xml:space="preserve"> two</w:t>
      </w:r>
      <w:r>
        <w:rPr>
          <w:rFonts w:eastAsia="Arial"/>
          <w:spacing w:val="14"/>
        </w:rPr>
        <w:t xml:space="preserve"> </w:t>
      </w:r>
      <w:r>
        <w:rPr>
          <w:rFonts w:eastAsia="Arial"/>
          <w:w w:val="97"/>
        </w:rPr>
        <w:t>Australian</w:t>
      </w:r>
      <w:r>
        <w:rPr>
          <w:rFonts w:eastAsia="Arial"/>
          <w:spacing w:val="5"/>
          <w:w w:val="97"/>
        </w:rPr>
        <w:t xml:space="preserve"> </w:t>
      </w:r>
      <w:r>
        <w:rPr>
          <w:rFonts w:eastAsia="Arial"/>
        </w:rPr>
        <w:t>Investment</w:t>
      </w:r>
      <w:r>
        <w:rPr>
          <w:rFonts w:eastAsia="Arial"/>
          <w:spacing w:val="-1"/>
        </w:rPr>
        <w:t xml:space="preserve"> </w:t>
      </w:r>
      <w:r>
        <w:rPr>
          <w:rFonts w:eastAsia="Arial"/>
        </w:rPr>
        <w:t>properties</w:t>
      </w:r>
      <w:r>
        <w:rPr>
          <w:rFonts w:eastAsia="Arial"/>
          <w:spacing w:val="-7"/>
        </w:rPr>
        <w:t xml:space="preserve"> </w:t>
      </w:r>
      <w:r>
        <w:rPr>
          <w:rFonts w:eastAsia="Arial"/>
        </w:rPr>
        <w:t>from</w:t>
      </w:r>
      <w:r>
        <w:rPr>
          <w:rFonts w:eastAsia="Arial"/>
          <w:spacing w:val="12"/>
        </w:rPr>
        <w:t xml:space="preserve"> </w:t>
      </w:r>
      <w:r>
        <w:rPr>
          <w:rFonts w:eastAsia="Arial"/>
          <w:w w:val="104"/>
        </w:rPr>
        <w:t>our</w:t>
      </w:r>
      <w:r>
        <w:rPr>
          <w:rFonts w:eastAsia="Arial"/>
          <w:spacing w:val="5"/>
          <w:w w:val="97"/>
        </w:rPr>
        <w:t xml:space="preserve"> </w:t>
      </w:r>
      <w:r>
        <w:rPr>
          <w:rFonts w:eastAsia="Arial"/>
        </w:rPr>
        <w:t>Mitchell</w:t>
      </w:r>
      <w:r>
        <w:rPr>
          <w:rFonts w:eastAsia="Arial"/>
          <w:spacing w:val="-11"/>
        </w:rPr>
        <w:t xml:space="preserve"> </w:t>
      </w:r>
      <w:r>
        <w:rPr>
          <w:rFonts w:eastAsia="Arial"/>
        </w:rPr>
        <w:t>Family</w:t>
      </w:r>
      <w:r>
        <w:rPr>
          <w:rFonts w:eastAsia="Arial"/>
          <w:spacing w:val="-21"/>
        </w:rPr>
        <w:t xml:space="preserve"> </w:t>
      </w:r>
      <w:r>
        <w:rPr>
          <w:rFonts w:eastAsia="Arial"/>
          <w:w w:val="125"/>
        </w:rPr>
        <w:t xml:space="preserve">Trust, </w:t>
      </w:r>
      <w:r>
        <w:rPr>
          <w:rFonts w:eastAsia="Arial"/>
        </w:rPr>
        <w:t>they being,</w:t>
      </w:r>
      <w:r>
        <w:rPr>
          <w:rFonts w:eastAsia="Arial"/>
          <w:spacing w:val="-32"/>
        </w:rPr>
        <w:t xml:space="preserve"> </w:t>
      </w:r>
      <w:r w:rsidR="00AD3A17">
        <w:rPr>
          <w:rFonts w:eastAsia="Arial"/>
          <w:spacing w:val="-32"/>
        </w:rPr>
        <w:t>7 Commerce</w:t>
      </w:r>
      <w:r>
        <w:rPr>
          <w:rFonts w:eastAsia="Arial"/>
          <w:w w:val="95"/>
        </w:rPr>
        <w:t xml:space="preserve"> </w:t>
      </w:r>
      <w:r>
        <w:rPr>
          <w:rFonts w:eastAsia="Arial"/>
        </w:rPr>
        <w:t>Court</w:t>
      </w:r>
      <w:r>
        <w:rPr>
          <w:rFonts w:eastAsia="Arial"/>
          <w:spacing w:val="-5"/>
        </w:rPr>
        <w:t xml:space="preserve"> and</w:t>
      </w:r>
      <w:r>
        <w:rPr>
          <w:rFonts w:eastAsia="Arial"/>
          <w:spacing w:val="-9"/>
        </w:rPr>
        <w:t xml:space="preserve"> 2/21 </w:t>
      </w:r>
      <w:r>
        <w:rPr>
          <w:rFonts w:eastAsia="Arial"/>
        </w:rPr>
        <w:t>Project</w:t>
      </w:r>
      <w:r>
        <w:rPr>
          <w:rFonts w:eastAsia="Arial"/>
          <w:spacing w:val="-11"/>
        </w:rPr>
        <w:t xml:space="preserve"> </w:t>
      </w:r>
      <w:r>
        <w:rPr>
          <w:rFonts w:eastAsia="Arial"/>
        </w:rPr>
        <w:t>Avenue</w:t>
      </w:r>
      <w:r>
        <w:rPr>
          <w:rFonts w:eastAsia="Arial"/>
          <w:spacing w:val="-19"/>
        </w:rPr>
        <w:t xml:space="preserve"> Noosaville. (The Properties)</w:t>
      </w:r>
      <w:bookmarkStart w:id="0" w:name="_GoBack"/>
      <w:bookmarkEnd w:id="0"/>
    </w:p>
    <w:p w14:paraId="049E4FA2" w14:textId="77777777" w:rsidR="008B1B85" w:rsidRDefault="008B1B85" w:rsidP="008B1B85">
      <w:pPr>
        <w:tabs>
          <w:tab w:val="left" w:pos="1860"/>
        </w:tabs>
        <w:ind w:left="1151" w:right="-20"/>
        <w:jc w:val="center"/>
        <w:rPr>
          <w:rFonts w:eastAsia="Arial"/>
          <w:spacing w:val="5"/>
          <w:w w:val="97"/>
        </w:rPr>
      </w:pPr>
    </w:p>
    <w:p w14:paraId="4861A65C" w14:textId="77777777" w:rsidR="008B1B85" w:rsidRDefault="008B1B85" w:rsidP="008B1B85">
      <w:pPr>
        <w:tabs>
          <w:tab w:val="left" w:pos="1840"/>
        </w:tabs>
        <w:ind w:right="-20"/>
        <w:rPr>
          <w:rFonts w:eastAsia="Arial"/>
          <w:spacing w:val="5"/>
          <w:w w:val="97"/>
        </w:rPr>
      </w:pPr>
      <w:r>
        <w:rPr>
          <w:rFonts w:eastAsia="Arial"/>
        </w:rPr>
        <w:t>This</w:t>
      </w:r>
      <w:r>
        <w:rPr>
          <w:rFonts w:eastAsia="Arial"/>
          <w:spacing w:val="15"/>
        </w:rPr>
        <w:t xml:space="preserve"> </w:t>
      </w:r>
      <w:r>
        <w:rPr>
          <w:rFonts w:eastAsia="Arial"/>
        </w:rPr>
        <w:t>was</w:t>
      </w:r>
      <w:r>
        <w:rPr>
          <w:rFonts w:eastAsia="Arial"/>
          <w:spacing w:val="-9"/>
        </w:rPr>
        <w:t xml:space="preserve"> </w:t>
      </w:r>
      <w:r>
        <w:rPr>
          <w:rFonts w:eastAsia="Arial"/>
        </w:rPr>
        <w:t>done</w:t>
      </w:r>
      <w:r>
        <w:rPr>
          <w:rFonts w:eastAsia="Arial"/>
          <w:spacing w:val="-3"/>
        </w:rPr>
        <w:t xml:space="preserve"> </w:t>
      </w:r>
      <w:r>
        <w:rPr>
          <w:rFonts w:eastAsia="Arial"/>
        </w:rPr>
        <w:t>in</w:t>
      </w:r>
      <w:r>
        <w:rPr>
          <w:rFonts w:eastAsia="Arial"/>
          <w:spacing w:val="10"/>
        </w:rPr>
        <w:t xml:space="preserve"> </w:t>
      </w:r>
      <w:r>
        <w:rPr>
          <w:rFonts w:eastAsia="Arial"/>
        </w:rPr>
        <w:t>order</w:t>
      </w:r>
      <w:r>
        <w:rPr>
          <w:rFonts w:eastAsia="Arial"/>
          <w:spacing w:val="5"/>
        </w:rPr>
        <w:t xml:space="preserve"> </w:t>
      </w:r>
      <w:r>
        <w:rPr>
          <w:rFonts w:eastAsia="Arial"/>
        </w:rPr>
        <w:t>to</w:t>
      </w:r>
      <w:r>
        <w:rPr>
          <w:rFonts w:eastAsia="Arial"/>
          <w:spacing w:val="22"/>
        </w:rPr>
        <w:t xml:space="preserve"> </w:t>
      </w:r>
      <w:r>
        <w:rPr>
          <w:rFonts w:eastAsia="Arial"/>
        </w:rPr>
        <w:t>free</w:t>
      </w:r>
      <w:r>
        <w:rPr>
          <w:rFonts w:eastAsia="Arial"/>
          <w:spacing w:val="16"/>
        </w:rPr>
        <w:t xml:space="preserve"> </w:t>
      </w:r>
      <w:r>
        <w:rPr>
          <w:rFonts w:eastAsia="Arial"/>
        </w:rPr>
        <w:t>up</w:t>
      </w:r>
      <w:r>
        <w:rPr>
          <w:rFonts w:eastAsia="Arial"/>
          <w:spacing w:val="-4"/>
        </w:rPr>
        <w:t xml:space="preserve"> </w:t>
      </w:r>
      <w:r>
        <w:rPr>
          <w:rFonts w:eastAsia="Arial"/>
          <w:w w:val="96"/>
        </w:rPr>
        <w:t>some</w:t>
      </w:r>
      <w:r>
        <w:rPr>
          <w:rFonts w:eastAsia="Arial"/>
          <w:spacing w:val="-6"/>
          <w:w w:val="96"/>
        </w:rPr>
        <w:t xml:space="preserve"> </w:t>
      </w:r>
      <w:r>
        <w:rPr>
          <w:rFonts w:eastAsia="Arial"/>
        </w:rPr>
        <w:t>cash</w:t>
      </w:r>
      <w:r>
        <w:rPr>
          <w:rFonts w:eastAsia="Arial"/>
          <w:spacing w:val="-17"/>
        </w:rPr>
        <w:t xml:space="preserve"> </w:t>
      </w:r>
      <w:r>
        <w:rPr>
          <w:rFonts w:eastAsia="Arial"/>
        </w:rPr>
        <w:t xml:space="preserve">from </w:t>
      </w:r>
      <w:r>
        <w:rPr>
          <w:rFonts w:eastAsia="Arial"/>
          <w:spacing w:val="13"/>
        </w:rPr>
        <w:t>our</w:t>
      </w:r>
      <w:r>
        <w:rPr>
          <w:rFonts w:eastAsia="Arial"/>
          <w:spacing w:val="-4"/>
          <w:w w:val="97"/>
        </w:rPr>
        <w:t xml:space="preserve"> </w:t>
      </w:r>
      <w:r>
        <w:rPr>
          <w:rFonts w:eastAsia="Arial"/>
        </w:rPr>
        <w:t>UKPF as the UKPF was liquid at this time and we needed the cash to complete the building of a family home in rural QLD</w:t>
      </w:r>
    </w:p>
    <w:p w14:paraId="6537ED36" w14:textId="77777777" w:rsidR="008B1B85" w:rsidRDefault="008B1B85" w:rsidP="008B1B85">
      <w:pPr>
        <w:tabs>
          <w:tab w:val="left" w:pos="1860"/>
        </w:tabs>
        <w:spacing w:line="242" w:lineRule="auto"/>
        <w:ind w:right="237"/>
      </w:pPr>
    </w:p>
    <w:p w14:paraId="2D942FFF" w14:textId="77777777" w:rsidR="008B1B85" w:rsidRDefault="008B1B85" w:rsidP="008B1B85">
      <w:pPr>
        <w:tabs>
          <w:tab w:val="left" w:pos="1860"/>
        </w:tabs>
        <w:spacing w:line="242" w:lineRule="auto"/>
        <w:ind w:right="237"/>
        <w:rPr>
          <w:rFonts w:eastAsia="Arial"/>
          <w:w w:val="104"/>
        </w:rPr>
      </w:pPr>
      <w:r>
        <w:rPr>
          <w:rFonts w:eastAsia="Arial"/>
        </w:rPr>
        <w:t>Before</w:t>
      </w:r>
      <w:r>
        <w:rPr>
          <w:rFonts w:eastAsia="Arial"/>
          <w:spacing w:val="-7"/>
        </w:rPr>
        <w:t xml:space="preserve"> </w:t>
      </w:r>
      <w:r>
        <w:rPr>
          <w:rFonts w:eastAsia="Arial"/>
        </w:rPr>
        <w:t>the</w:t>
      </w:r>
      <w:r>
        <w:rPr>
          <w:rFonts w:eastAsia="Arial"/>
          <w:spacing w:val="8"/>
        </w:rPr>
        <w:t xml:space="preserve"> </w:t>
      </w:r>
      <w:r>
        <w:rPr>
          <w:rFonts w:eastAsia="Arial"/>
        </w:rPr>
        <w:t>transfer</w:t>
      </w:r>
      <w:r>
        <w:rPr>
          <w:rFonts w:eastAsia="Arial"/>
          <w:spacing w:val="18"/>
        </w:rPr>
        <w:t xml:space="preserve"> </w:t>
      </w:r>
      <w:r>
        <w:rPr>
          <w:rFonts w:eastAsia="Arial"/>
        </w:rPr>
        <w:t>of</w:t>
      </w:r>
      <w:r>
        <w:rPr>
          <w:rFonts w:eastAsia="Arial"/>
          <w:spacing w:val="10"/>
        </w:rPr>
        <w:t xml:space="preserve"> </w:t>
      </w:r>
      <w:r>
        <w:rPr>
          <w:rFonts w:eastAsia="Arial"/>
        </w:rPr>
        <w:t>the</w:t>
      </w:r>
      <w:r>
        <w:rPr>
          <w:rFonts w:eastAsia="Arial"/>
          <w:spacing w:val="18"/>
        </w:rPr>
        <w:t xml:space="preserve"> </w:t>
      </w:r>
      <w:r>
        <w:rPr>
          <w:rFonts w:eastAsia="Arial"/>
          <w:w w:val="97"/>
        </w:rPr>
        <w:t>Properties</w:t>
      </w:r>
      <w:r>
        <w:rPr>
          <w:rFonts w:eastAsia="Arial"/>
          <w:spacing w:val="6"/>
          <w:w w:val="97"/>
        </w:rPr>
        <w:t xml:space="preserve"> </w:t>
      </w:r>
      <w:r>
        <w:rPr>
          <w:rFonts w:eastAsia="Arial"/>
        </w:rPr>
        <w:t>was</w:t>
      </w:r>
      <w:r>
        <w:rPr>
          <w:rFonts w:eastAsia="Arial"/>
          <w:spacing w:val="-11"/>
        </w:rPr>
        <w:t xml:space="preserve"> </w:t>
      </w:r>
      <w:r>
        <w:rPr>
          <w:rFonts w:eastAsia="Arial"/>
        </w:rPr>
        <w:t>carried</w:t>
      </w:r>
      <w:r>
        <w:rPr>
          <w:rFonts w:eastAsia="Arial"/>
          <w:spacing w:val="-6"/>
        </w:rPr>
        <w:t xml:space="preserve"> </w:t>
      </w:r>
      <w:r>
        <w:rPr>
          <w:rFonts w:eastAsia="Arial"/>
        </w:rPr>
        <w:t>the</w:t>
      </w:r>
      <w:r>
        <w:rPr>
          <w:rFonts w:eastAsia="Arial"/>
          <w:spacing w:val="13"/>
        </w:rPr>
        <w:t xml:space="preserve"> </w:t>
      </w:r>
      <w:r>
        <w:rPr>
          <w:rFonts w:eastAsia="Arial"/>
          <w:w w:val="98"/>
        </w:rPr>
        <w:t>proposal</w:t>
      </w:r>
      <w:r>
        <w:rPr>
          <w:rFonts w:eastAsia="Arial"/>
          <w:spacing w:val="-17"/>
          <w:w w:val="98"/>
        </w:rPr>
        <w:t xml:space="preserve"> </w:t>
      </w:r>
      <w:r>
        <w:rPr>
          <w:rFonts w:eastAsia="Arial"/>
        </w:rPr>
        <w:t>to</w:t>
      </w:r>
      <w:r>
        <w:rPr>
          <w:rFonts w:eastAsia="Arial"/>
          <w:spacing w:val="11"/>
        </w:rPr>
        <w:t xml:space="preserve"> </w:t>
      </w:r>
      <w:r>
        <w:rPr>
          <w:rFonts w:eastAsia="Arial"/>
        </w:rPr>
        <w:t>do so was</w:t>
      </w:r>
      <w:r>
        <w:rPr>
          <w:rFonts w:eastAsia="Arial"/>
          <w:spacing w:val="-2"/>
        </w:rPr>
        <w:t xml:space="preserve"> </w:t>
      </w:r>
      <w:r>
        <w:rPr>
          <w:rFonts w:eastAsia="Arial"/>
        </w:rPr>
        <w:t>run</w:t>
      </w:r>
      <w:r>
        <w:rPr>
          <w:rFonts w:eastAsia="Arial"/>
          <w:spacing w:val="12"/>
        </w:rPr>
        <w:t xml:space="preserve"> </w:t>
      </w:r>
      <w:r>
        <w:rPr>
          <w:rFonts w:eastAsia="Arial"/>
        </w:rPr>
        <w:t>by</w:t>
      </w:r>
      <w:r>
        <w:rPr>
          <w:rFonts w:eastAsia="Arial"/>
          <w:spacing w:val="6"/>
        </w:rPr>
        <w:t xml:space="preserve"> </w:t>
      </w:r>
      <w:r>
        <w:rPr>
          <w:rFonts w:eastAsia="Arial"/>
        </w:rPr>
        <w:t>our then accountant</w:t>
      </w:r>
      <w:r>
        <w:rPr>
          <w:rFonts w:eastAsia="Arial"/>
          <w:spacing w:val="1"/>
        </w:rPr>
        <w:t xml:space="preserve"> </w:t>
      </w:r>
      <w:r>
        <w:rPr>
          <w:rFonts w:eastAsia="Arial"/>
        </w:rPr>
        <w:t>at</w:t>
      </w:r>
      <w:r>
        <w:rPr>
          <w:rFonts w:eastAsia="Arial"/>
          <w:spacing w:val="10"/>
        </w:rPr>
        <w:t xml:space="preserve"> </w:t>
      </w:r>
      <w:r>
        <w:rPr>
          <w:rFonts w:eastAsia="Arial"/>
          <w:w w:val="98"/>
        </w:rPr>
        <w:t>considerable</w:t>
      </w:r>
      <w:r>
        <w:rPr>
          <w:rFonts w:eastAsia="Arial"/>
          <w:spacing w:val="-5"/>
          <w:w w:val="98"/>
        </w:rPr>
        <w:t xml:space="preserve"> </w:t>
      </w:r>
      <w:r>
        <w:rPr>
          <w:rFonts w:eastAsia="Arial"/>
        </w:rPr>
        <w:t>length and he raised no objection and at</w:t>
      </w:r>
      <w:r>
        <w:rPr>
          <w:rFonts w:eastAsia="Arial"/>
          <w:spacing w:val="5"/>
        </w:rPr>
        <w:t xml:space="preserve"> </w:t>
      </w:r>
      <w:r>
        <w:rPr>
          <w:rFonts w:eastAsia="Arial"/>
        </w:rPr>
        <w:t>no time</w:t>
      </w:r>
      <w:r>
        <w:rPr>
          <w:rFonts w:eastAsia="Arial"/>
          <w:spacing w:val="11"/>
        </w:rPr>
        <w:t xml:space="preserve"> </w:t>
      </w:r>
      <w:r>
        <w:rPr>
          <w:rFonts w:eastAsia="Arial"/>
        </w:rPr>
        <w:t>did</w:t>
      </w:r>
      <w:r>
        <w:rPr>
          <w:rFonts w:eastAsia="Arial"/>
          <w:spacing w:val="7"/>
        </w:rPr>
        <w:t xml:space="preserve"> </w:t>
      </w:r>
      <w:r>
        <w:rPr>
          <w:rFonts w:eastAsia="Arial"/>
        </w:rPr>
        <w:t>he</w:t>
      </w:r>
      <w:r>
        <w:rPr>
          <w:rFonts w:eastAsia="Arial"/>
          <w:spacing w:val="1"/>
        </w:rPr>
        <w:t xml:space="preserve"> </w:t>
      </w:r>
      <w:r>
        <w:rPr>
          <w:rFonts w:eastAsia="Arial"/>
          <w:w w:val="96"/>
        </w:rPr>
        <w:t>advise</w:t>
      </w:r>
      <w:r>
        <w:rPr>
          <w:rFonts w:eastAsia="Arial"/>
          <w:spacing w:val="-1"/>
          <w:w w:val="96"/>
        </w:rPr>
        <w:t xml:space="preserve"> </w:t>
      </w:r>
      <w:r>
        <w:rPr>
          <w:rFonts w:eastAsia="Arial"/>
        </w:rPr>
        <w:t>that,</w:t>
      </w:r>
      <w:r>
        <w:rPr>
          <w:rFonts w:eastAsia="Arial"/>
          <w:spacing w:val="-14"/>
        </w:rPr>
        <w:t xml:space="preserve"> as</w:t>
      </w:r>
      <w:r>
        <w:rPr>
          <w:rFonts w:eastAsia="Arial"/>
        </w:rPr>
        <w:t xml:space="preserve"> a</w:t>
      </w:r>
      <w:r>
        <w:rPr>
          <w:rFonts w:eastAsia="Arial"/>
          <w:spacing w:val="3"/>
        </w:rPr>
        <w:t xml:space="preserve"> </w:t>
      </w:r>
      <w:r>
        <w:rPr>
          <w:rFonts w:eastAsia="Arial"/>
          <w:w w:val="97"/>
        </w:rPr>
        <w:t>consequence</w:t>
      </w:r>
      <w:r>
        <w:rPr>
          <w:rFonts w:eastAsia="Arial"/>
          <w:spacing w:val="2"/>
          <w:w w:val="97"/>
        </w:rPr>
        <w:t xml:space="preserve"> </w:t>
      </w:r>
      <w:r>
        <w:rPr>
          <w:rFonts w:eastAsia="Arial"/>
        </w:rPr>
        <w:t>of</w:t>
      </w:r>
      <w:r>
        <w:rPr>
          <w:rFonts w:eastAsia="Arial"/>
          <w:spacing w:val="10"/>
        </w:rPr>
        <w:t xml:space="preserve"> </w:t>
      </w:r>
      <w:r>
        <w:rPr>
          <w:rFonts w:eastAsia="Arial"/>
        </w:rPr>
        <w:t>the</w:t>
      </w:r>
      <w:r>
        <w:rPr>
          <w:rFonts w:eastAsia="Arial"/>
          <w:spacing w:val="10"/>
        </w:rPr>
        <w:t xml:space="preserve"> </w:t>
      </w:r>
      <w:r>
        <w:rPr>
          <w:rFonts w:eastAsia="Arial"/>
          <w:w w:val="89"/>
        </w:rPr>
        <w:t>UKPF</w:t>
      </w:r>
      <w:r>
        <w:rPr>
          <w:rFonts w:eastAsia="Arial"/>
          <w:spacing w:val="2"/>
          <w:w w:val="89"/>
        </w:rPr>
        <w:t xml:space="preserve"> </w:t>
      </w:r>
      <w:r>
        <w:rPr>
          <w:rFonts w:eastAsia="Arial"/>
        </w:rPr>
        <w:t>(a</w:t>
      </w:r>
      <w:r>
        <w:rPr>
          <w:rFonts w:eastAsia="Arial"/>
          <w:spacing w:val="17"/>
        </w:rPr>
        <w:t xml:space="preserve"> </w:t>
      </w:r>
      <w:r>
        <w:rPr>
          <w:rFonts w:eastAsia="Arial"/>
        </w:rPr>
        <w:t>non-complying</w:t>
      </w:r>
      <w:r>
        <w:rPr>
          <w:rFonts w:eastAsia="Arial"/>
          <w:spacing w:val="-10"/>
        </w:rPr>
        <w:t xml:space="preserve"> foreign </w:t>
      </w:r>
      <w:r>
        <w:rPr>
          <w:rFonts w:eastAsia="Arial"/>
        </w:rPr>
        <w:t>superannuation</w:t>
      </w:r>
      <w:r>
        <w:rPr>
          <w:rFonts w:eastAsia="Arial"/>
          <w:spacing w:val="-21"/>
        </w:rPr>
        <w:t xml:space="preserve"> </w:t>
      </w:r>
      <w:r>
        <w:rPr>
          <w:rFonts w:eastAsia="Arial"/>
        </w:rPr>
        <w:t>fund)</w:t>
      </w:r>
      <w:r>
        <w:rPr>
          <w:rFonts w:eastAsia="Arial"/>
          <w:spacing w:val="9"/>
        </w:rPr>
        <w:t xml:space="preserve"> </w:t>
      </w:r>
      <w:r>
        <w:rPr>
          <w:rFonts w:eastAsia="Arial"/>
        </w:rPr>
        <w:t>owning</w:t>
      </w:r>
      <w:r>
        <w:rPr>
          <w:rFonts w:eastAsia="Arial"/>
          <w:spacing w:val="3"/>
        </w:rPr>
        <w:t xml:space="preserve"> </w:t>
      </w:r>
      <w:r>
        <w:rPr>
          <w:rFonts w:eastAsia="Arial"/>
        </w:rPr>
        <w:t>the</w:t>
      </w:r>
      <w:r>
        <w:rPr>
          <w:rFonts w:eastAsia="Arial"/>
          <w:spacing w:val="11"/>
        </w:rPr>
        <w:t xml:space="preserve"> </w:t>
      </w:r>
      <w:r>
        <w:rPr>
          <w:rFonts w:eastAsia="Arial"/>
          <w:w w:val="98"/>
        </w:rPr>
        <w:t>Properties,</w:t>
      </w:r>
      <w:r>
        <w:rPr>
          <w:rFonts w:eastAsia="Arial"/>
          <w:spacing w:val="-40"/>
        </w:rPr>
        <w:t xml:space="preserve"> </w:t>
      </w:r>
      <w:r>
        <w:rPr>
          <w:rFonts w:eastAsia="Arial"/>
          <w:w w:val="104"/>
        </w:rPr>
        <w:t xml:space="preserve">the </w:t>
      </w:r>
      <w:r>
        <w:rPr>
          <w:rFonts w:eastAsia="Arial"/>
        </w:rPr>
        <w:t>rental income would attract a punitive tax of 45% + 1 ½% Medicare Levy (46 ½%)</w:t>
      </w:r>
    </w:p>
    <w:p w14:paraId="29021B63" w14:textId="77777777" w:rsidR="008B1B85" w:rsidRDefault="008B1B85" w:rsidP="008B1B85">
      <w:pPr>
        <w:tabs>
          <w:tab w:val="left" w:pos="1860"/>
        </w:tabs>
        <w:spacing w:line="242" w:lineRule="auto"/>
        <w:ind w:left="1144" w:right="237"/>
        <w:rPr>
          <w:rFonts w:eastAsia="Arial"/>
          <w:w w:val="104"/>
        </w:rPr>
      </w:pPr>
    </w:p>
    <w:p w14:paraId="50E15EF5" w14:textId="77777777" w:rsidR="008B1B85" w:rsidRDefault="008B1B85" w:rsidP="008B1B85">
      <w:pPr>
        <w:spacing w:before="7" w:line="208" w:lineRule="exact"/>
        <w:ind w:right="-20"/>
        <w:rPr>
          <w:rFonts w:eastAsia="Arial"/>
          <w:sz w:val="28"/>
          <w:szCs w:val="28"/>
        </w:rPr>
      </w:pPr>
      <w:r>
        <w:rPr>
          <w:rFonts w:eastAsia="Arial"/>
        </w:rPr>
        <w:t>In Late 2008 we terminated our arrangement with the current accountant and engaged the services of STRATOGEN Chartered</w:t>
      </w:r>
      <w:r>
        <w:rPr>
          <w:rFonts w:eastAsia="Arial"/>
          <w:sz w:val="28"/>
          <w:szCs w:val="28"/>
        </w:rPr>
        <w:t xml:space="preserve"> </w:t>
      </w:r>
      <w:r>
        <w:rPr>
          <w:rFonts w:eastAsia="Arial"/>
        </w:rPr>
        <w:t>Accountants</w:t>
      </w:r>
      <w:r>
        <w:rPr>
          <w:rFonts w:eastAsia="Arial"/>
          <w:w w:val="127"/>
          <w:sz w:val="28"/>
          <w:szCs w:val="28"/>
        </w:rPr>
        <w:t xml:space="preserve">      </w:t>
      </w:r>
    </w:p>
    <w:p w14:paraId="7104CD78" w14:textId="77777777" w:rsidR="008B1B85" w:rsidRDefault="008B1B85" w:rsidP="008B1B85">
      <w:pPr>
        <w:tabs>
          <w:tab w:val="left" w:pos="1840"/>
        </w:tabs>
        <w:spacing w:before="34"/>
        <w:ind w:left="1129" w:right="-20"/>
        <w:rPr>
          <w:rFonts w:eastAsia="Arial"/>
          <w:sz w:val="28"/>
          <w:szCs w:val="28"/>
        </w:rPr>
      </w:pPr>
    </w:p>
    <w:p w14:paraId="604B6715" w14:textId="77777777" w:rsidR="008B1B85" w:rsidRDefault="008B1B85" w:rsidP="008B1B85">
      <w:pPr>
        <w:spacing w:line="234" w:lineRule="exact"/>
        <w:ind w:right="-20"/>
        <w:rPr>
          <w:rFonts w:eastAsia="Arial"/>
          <w:w w:val="103"/>
        </w:rPr>
      </w:pPr>
      <w:r>
        <w:rPr>
          <w:rFonts w:eastAsia="Arial"/>
        </w:rPr>
        <w:t>Upon</w:t>
      </w:r>
      <w:r>
        <w:rPr>
          <w:rFonts w:eastAsia="Arial"/>
          <w:spacing w:val="-8"/>
        </w:rPr>
        <w:t xml:space="preserve"> </w:t>
      </w:r>
      <w:r>
        <w:rPr>
          <w:rFonts w:eastAsia="Arial"/>
        </w:rPr>
        <w:t>engaging</w:t>
      </w:r>
      <w:r>
        <w:rPr>
          <w:rFonts w:eastAsia="Arial"/>
          <w:spacing w:val="-4"/>
        </w:rPr>
        <w:t xml:space="preserve"> </w:t>
      </w:r>
      <w:r>
        <w:rPr>
          <w:rFonts w:eastAsia="Arial"/>
        </w:rPr>
        <w:t>the</w:t>
      </w:r>
      <w:r>
        <w:rPr>
          <w:rFonts w:eastAsia="Arial"/>
          <w:spacing w:val="12"/>
        </w:rPr>
        <w:t xml:space="preserve"> </w:t>
      </w:r>
      <w:r>
        <w:rPr>
          <w:rFonts w:eastAsia="Arial"/>
          <w:w w:val="96"/>
        </w:rPr>
        <w:t>services</w:t>
      </w:r>
      <w:r>
        <w:rPr>
          <w:rFonts w:eastAsia="Arial"/>
          <w:spacing w:val="7"/>
          <w:w w:val="96"/>
        </w:rPr>
        <w:t xml:space="preserve"> </w:t>
      </w:r>
      <w:r>
        <w:rPr>
          <w:rFonts w:eastAsia="Arial"/>
        </w:rPr>
        <w:t>of</w:t>
      </w:r>
      <w:r>
        <w:rPr>
          <w:rFonts w:eastAsia="Arial"/>
          <w:spacing w:val="18"/>
        </w:rPr>
        <w:t xml:space="preserve"> </w:t>
      </w:r>
      <w:r>
        <w:rPr>
          <w:rFonts w:eastAsia="Arial"/>
          <w:w w:val="98"/>
        </w:rPr>
        <w:t>Stratogen,</w:t>
      </w:r>
      <w:r>
        <w:rPr>
          <w:rFonts w:eastAsia="Arial"/>
          <w:spacing w:val="-36"/>
        </w:rPr>
        <w:t xml:space="preserve"> </w:t>
      </w:r>
      <w:r>
        <w:rPr>
          <w:rFonts w:eastAsia="Arial"/>
        </w:rPr>
        <w:t>we</w:t>
      </w:r>
      <w:r>
        <w:rPr>
          <w:rFonts w:eastAsia="Arial"/>
          <w:spacing w:val="-12"/>
        </w:rPr>
        <w:t xml:space="preserve"> </w:t>
      </w:r>
      <w:r>
        <w:rPr>
          <w:rFonts w:eastAsia="Arial"/>
        </w:rPr>
        <w:t>were</w:t>
      </w:r>
      <w:r>
        <w:rPr>
          <w:rFonts w:eastAsia="Arial"/>
          <w:spacing w:val="1"/>
        </w:rPr>
        <w:t xml:space="preserve"> </w:t>
      </w:r>
      <w:r>
        <w:rPr>
          <w:rFonts w:eastAsia="Arial"/>
        </w:rPr>
        <w:t>promptly</w:t>
      </w:r>
      <w:r>
        <w:rPr>
          <w:rFonts w:eastAsia="Arial"/>
          <w:spacing w:val="9"/>
        </w:rPr>
        <w:t xml:space="preserve"> </w:t>
      </w:r>
      <w:r>
        <w:rPr>
          <w:rFonts w:eastAsia="Arial"/>
          <w:w w:val="97"/>
        </w:rPr>
        <w:t xml:space="preserve">advised </w:t>
      </w:r>
      <w:r>
        <w:rPr>
          <w:rFonts w:eastAsia="Arial"/>
        </w:rPr>
        <w:t>that</w:t>
      </w:r>
      <w:r>
        <w:rPr>
          <w:rFonts w:eastAsia="Arial"/>
          <w:spacing w:val="24"/>
        </w:rPr>
        <w:t xml:space="preserve"> </w:t>
      </w:r>
      <w:r>
        <w:rPr>
          <w:rFonts w:eastAsia="Arial"/>
        </w:rPr>
        <w:t>our</w:t>
      </w:r>
      <w:r>
        <w:rPr>
          <w:rFonts w:eastAsia="Arial"/>
          <w:spacing w:val="-14"/>
        </w:rPr>
        <w:t xml:space="preserve"> </w:t>
      </w:r>
      <w:r>
        <w:rPr>
          <w:rFonts w:eastAsia="Arial"/>
        </w:rPr>
        <w:t>UKPF (a</w:t>
      </w:r>
      <w:r>
        <w:rPr>
          <w:rFonts w:eastAsia="Arial"/>
          <w:spacing w:val="17"/>
        </w:rPr>
        <w:t xml:space="preserve"> </w:t>
      </w:r>
      <w:r>
        <w:rPr>
          <w:rFonts w:eastAsia="Arial"/>
        </w:rPr>
        <w:t>non-complying</w:t>
      </w:r>
      <w:r>
        <w:rPr>
          <w:rFonts w:eastAsia="Arial"/>
          <w:spacing w:val="-10"/>
        </w:rPr>
        <w:t xml:space="preserve"> foreign </w:t>
      </w:r>
      <w:r>
        <w:rPr>
          <w:rFonts w:eastAsia="Arial"/>
        </w:rPr>
        <w:t>superannuation</w:t>
      </w:r>
      <w:r>
        <w:rPr>
          <w:rFonts w:eastAsia="Arial"/>
          <w:spacing w:val="-21"/>
        </w:rPr>
        <w:t xml:space="preserve"> </w:t>
      </w:r>
      <w:r>
        <w:rPr>
          <w:rFonts w:eastAsia="Arial"/>
        </w:rPr>
        <w:t>fund) was</w:t>
      </w:r>
      <w:r>
        <w:rPr>
          <w:rFonts w:eastAsia="Arial"/>
          <w:spacing w:val="-2"/>
        </w:rPr>
        <w:t xml:space="preserve"> </w:t>
      </w:r>
      <w:r>
        <w:rPr>
          <w:rFonts w:eastAsia="Arial"/>
        </w:rPr>
        <w:t>obliged</w:t>
      </w:r>
      <w:r>
        <w:rPr>
          <w:rFonts w:eastAsia="Arial"/>
          <w:spacing w:val="-8"/>
        </w:rPr>
        <w:t xml:space="preserve"> </w:t>
      </w:r>
      <w:r>
        <w:rPr>
          <w:rFonts w:eastAsia="Arial"/>
        </w:rPr>
        <w:t>to</w:t>
      </w:r>
      <w:r>
        <w:rPr>
          <w:rFonts w:eastAsia="Arial"/>
          <w:spacing w:val="17"/>
        </w:rPr>
        <w:t xml:space="preserve"> </w:t>
      </w:r>
      <w:r>
        <w:rPr>
          <w:rFonts w:eastAsia="Arial"/>
        </w:rPr>
        <w:t>pay</w:t>
      </w:r>
      <w:r>
        <w:rPr>
          <w:rFonts w:eastAsia="Arial"/>
          <w:spacing w:val="1"/>
        </w:rPr>
        <w:t xml:space="preserve"> </w:t>
      </w:r>
      <w:r>
        <w:rPr>
          <w:rFonts w:eastAsia="Arial"/>
        </w:rPr>
        <w:t>this</w:t>
      </w:r>
      <w:r>
        <w:rPr>
          <w:rFonts w:eastAsia="Arial"/>
          <w:spacing w:val="14"/>
        </w:rPr>
        <w:t xml:space="preserve"> </w:t>
      </w:r>
      <w:r>
        <w:rPr>
          <w:rFonts w:eastAsia="Arial"/>
        </w:rPr>
        <w:t>tax</w:t>
      </w:r>
      <w:r>
        <w:rPr>
          <w:rFonts w:eastAsia="Arial"/>
          <w:spacing w:val="10"/>
        </w:rPr>
        <w:t xml:space="preserve"> </w:t>
      </w:r>
      <w:r>
        <w:rPr>
          <w:rFonts w:eastAsia="Arial"/>
        </w:rPr>
        <w:t>on</w:t>
      </w:r>
      <w:r>
        <w:rPr>
          <w:rFonts w:eastAsia="Arial"/>
          <w:spacing w:val="10"/>
        </w:rPr>
        <w:t xml:space="preserve"> </w:t>
      </w:r>
      <w:r>
        <w:rPr>
          <w:rFonts w:eastAsia="Arial"/>
        </w:rPr>
        <w:t>the</w:t>
      </w:r>
      <w:r>
        <w:rPr>
          <w:rFonts w:eastAsia="Arial"/>
          <w:spacing w:val="5"/>
        </w:rPr>
        <w:t xml:space="preserve"> </w:t>
      </w:r>
      <w:r>
        <w:rPr>
          <w:rFonts w:eastAsia="Arial"/>
        </w:rPr>
        <w:t>rental</w:t>
      </w:r>
      <w:r>
        <w:rPr>
          <w:rFonts w:eastAsia="Arial"/>
          <w:spacing w:val="-3"/>
        </w:rPr>
        <w:t xml:space="preserve"> </w:t>
      </w:r>
      <w:r>
        <w:rPr>
          <w:rFonts w:eastAsia="Arial"/>
        </w:rPr>
        <w:t>income</w:t>
      </w:r>
      <w:r>
        <w:rPr>
          <w:rFonts w:eastAsia="Arial"/>
          <w:spacing w:val="-13"/>
        </w:rPr>
        <w:t xml:space="preserve"> </w:t>
      </w:r>
      <w:r>
        <w:rPr>
          <w:rFonts w:eastAsia="Arial"/>
        </w:rPr>
        <w:t>of</w:t>
      </w:r>
      <w:r>
        <w:rPr>
          <w:rFonts w:eastAsia="Arial"/>
          <w:spacing w:val="10"/>
        </w:rPr>
        <w:t xml:space="preserve"> </w:t>
      </w:r>
      <w:r>
        <w:rPr>
          <w:rFonts w:eastAsia="Arial"/>
        </w:rPr>
        <w:t>the</w:t>
      </w:r>
      <w:r>
        <w:rPr>
          <w:rFonts w:eastAsia="Arial"/>
          <w:spacing w:val="10"/>
        </w:rPr>
        <w:t xml:space="preserve"> </w:t>
      </w:r>
      <w:r>
        <w:rPr>
          <w:rFonts w:eastAsia="Arial"/>
          <w:w w:val="97"/>
        </w:rPr>
        <w:t>Properties</w:t>
      </w:r>
      <w:r>
        <w:rPr>
          <w:rFonts w:eastAsia="Arial"/>
          <w:spacing w:val="6"/>
          <w:w w:val="97"/>
        </w:rPr>
        <w:t xml:space="preserve"> </w:t>
      </w:r>
      <w:r>
        <w:rPr>
          <w:rFonts w:eastAsia="Arial"/>
        </w:rPr>
        <w:t>at</w:t>
      </w:r>
      <w:r>
        <w:rPr>
          <w:rFonts w:eastAsia="Arial"/>
          <w:spacing w:val="8"/>
        </w:rPr>
        <w:t xml:space="preserve"> </w:t>
      </w:r>
      <w:r>
        <w:rPr>
          <w:rFonts w:eastAsia="Arial"/>
        </w:rPr>
        <w:t>the</w:t>
      </w:r>
      <w:r>
        <w:rPr>
          <w:rFonts w:eastAsia="Arial"/>
          <w:spacing w:val="8"/>
        </w:rPr>
        <w:t xml:space="preserve"> </w:t>
      </w:r>
      <w:r>
        <w:rPr>
          <w:rFonts w:eastAsia="Arial"/>
        </w:rPr>
        <w:t>top</w:t>
      </w:r>
      <w:r>
        <w:rPr>
          <w:rFonts w:eastAsia="Arial"/>
          <w:spacing w:val="17"/>
        </w:rPr>
        <w:t xml:space="preserve"> </w:t>
      </w:r>
      <w:r>
        <w:rPr>
          <w:rFonts w:eastAsia="Arial"/>
        </w:rPr>
        <w:t>marginal</w:t>
      </w:r>
      <w:r>
        <w:rPr>
          <w:rFonts w:eastAsia="Arial"/>
          <w:spacing w:val="-10"/>
        </w:rPr>
        <w:t xml:space="preserve"> </w:t>
      </w:r>
      <w:r>
        <w:rPr>
          <w:rFonts w:eastAsia="Arial"/>
          <w:w w:val="104"/>
        </w:rPr>
        <w:t xml:space="preserve">rate, </w:t>
      </w:r>
      <w:r>
        <w:rPr>
          <w:rFonts w:eastAsia="Arial"/>
        </w:rPr>
        <w:t>something</w:t>
      </w:r>
      <w:r>
        <w:rPr>
          <w:rFonts w:eastAsia="Arial"/>
          <w:spacing w:val="6"/>
        </w:rPr>
        <w:t xml:space="preserve"> </w:t>
      </w:r>
      <w:r>
        <w:rPr>
          <w:rFonts w:eastAsia="Arial"/>
        </w:rPr>
        <w:t>of which we were unaware</w:t>
      </w:r>
      <w:r>
        <w:rPr>
          <w:rFonts w:eastAsia="Arial"/>
          <w:w w:val="103"/>
        </w:rPr>
        <w:t>.</w:t>
      </w:r>
    </w:p>
    <w:p w14:paraId="47BE7F73" w14:textId="77777777" w:rsidR="008B1B85" w:rsidRDefault="008B1B85" w:rsidP="008B1B85">
      <w:pPr>
        <w:spacing w:line="234" w:lineRule="exact"/>
        <w:ind w:right="-20"/>
        <w:rPr>
          <w:rFonts w:eastAsia="Arial"/>
          <w:w w:val="103"/>
        </w:rPr>
      </w:pPr>
    </w:p>
    <w:p w14:paraId="722C2B0D" w14:textId="77777777" w:rsidR="008B1B85" w:rsidRDefault="008B1B85" w:rsidP="008B1B85">
      <w:pPr>
        <w:spacing w:line="234" w:lineRule="exact"/>
        <w:ind w:right="-20"/>
        <w:rPr>
          <w:rFonts w:eastAsia="Arial"/>
          <w:w w:val="103"/>
        </w:rPr>
      </w:pPr>
      <w:r>
        <w:rPr>
          <w:rFonts w:eastAsia="Arial"/>
          <w:w w:val="103"/>
        </w:rPr>
        <w:t>As a result we found ourselves indebted to the ATO in the sum of some $40.000.00 plus interest and penalties. We are now up to date with the ATO for the period late November 2006 to date at a cost to us of some $150,000.00 and still paying the punitive tax.</w:t>
      </w:r>
    </w:p>
    <w:p w14:paraId="237C8E7B" w14:textId="77777777" w:rsidR="008B1B85" w:rsidRDefault="008B1B85" w:rsidP="008B1B85">
      <w:pPr>
        <w:spacing w:line="234" w:lineRule="exact"/>
        <w:ind w:right="-20"/>
        <w:rPr>
          <w:rFonts w:eastAsia="Arial"/>
          <w:w w:val="103"/>
        </w:rPr>
      </w:pPr>
    </w:p>
    <w:p w14:paraId="7C72C8CA" w14:textId="77777777" w:rsidR="008B1B85" w:rsidRDefault="008B1B85" w:rsidP="008B1B85">
      <w:pPr>
        <w:spacing w:line="234" w:lineRule="exact"/>
        <w:ind w:right="-20"/>
        <w:rPr>
          <w:rFonts w:eastAsia="Arial"/>
          <w:w w:val="103"/>
        </w:rPr>
      </w:pPr>
      <w:r>
        <w:rPr>
          <w:rFonts w:eastAsia="Arial"/>
          <w:w w:val="103"/>
        </w:rPr>
        <w:t>This is now having a very negative effect on our income and at this rate there will be little left for our retirement.</w:t>
      </w:r>
    </w:p>
    <w:p w14:paraId="5A8DF1DB" w14:textId="77777777" w:rsidR="008B1B85" w:rsidRDefault="008B1B85" w:rsidP="008B1B85">
      <w:pPr>
        <w:spacing w:line="234" w:lineRule="exact"/>
        <w:ind w:right="-20"/>
        <w:rPr>
          <w:rFonts w:eastAsia="Arial"/>
          <w:w w:val="103"/>
        </w:rPr>
      </w:pPr>
    </w:p>
    <w:p w14:paraId="12843DCC" w14:textId="77777777" w:rsidR="008B1B85" w:rsidRDefault="008B1B85" w:rsidP="008B1B85">
      <w:pPr>
        <w:spacing w:line="234" w:lineRule="exact"/>
        <w:ind w:right="-20"/>
        <w:rPr>
          <w:rFonts w:eastAsia="Arial"/>
          <w:w w:val="103"/>
        </w:rPr>
      </w:pPr>
      <w:r>
        <w:rPr>
          <w:rFonts w:eastAsia="Arial"/>
          <w:w w:val="103"/>
        </w:rPr>
        <w:t xml:space="preserve">I am 67 and in poor health and still having to work and my wife </w:t>
      </w:r>
      <w:proofErr w:type="gramStart"/>
      <w:r>
        <w:rPr>
          <w:rFonts w:eastAsia="Arial"/>
          <w:w w:val="103"/>
        </w:rPr>
        <w:t>is</w:t>
      </w:r>
      <w:proofErr w:type="gramEnd"/>
      <w:r>
        <w:rPr>
          <w:rFonts w:eastAsia="Arial"/>
          <w:w w:val="103"/>
        </w:rPr>
        <w:t xml:space="preserve"> 54. </w:t>
      </w:r>
    </w:p>
    <w:p w14:paraId="76436969" w14:textId="77777777" w:rsidR="008B1B85" w:rsidRDefault="008B1B85" w:rsidP="008B1B85">
      <w:pPr>
        <w:spacing w:line="234" w:lineRule="exact"/>
        <w:ind w:right="-20"/>
        <w:rPr>
          <w:rFonts w:eastAsia="Arial"/>
          <w:w w:val="103"/>
        </w:rPr>
      </w:pPr>
    </w:p>
    <w:p w14:paraId="132FEB17" w14:textId="77777777" w:rsidR="008B1B85" w:rsidRDefault="008B1B85" w:rsidP="008B1B85">
      <w:pPr>
        <w:spacing w:line="234" w:lineRule="exact"/>
        <w:ind w:right="-20"/>
        <w:rPr>
          <w:rFonts w:eastAsia="Arial"/>
          <w:w w:val="103"/>
        </w:rPr>
      </w:pPr>
      <w:r>
        <w:rPr>
          <w:rFonts w:eastAsia="Arial"/>
          <w:w w:val="103"/>
        </w:rPr>
        <w:t>If we cannot find a solution to this dilemma I fear we will become a burden on the state in due course.</w:t>
      </w:r>
    </w:p>
    <w:p w14:paraId="305A9445" w14:textId="77777777" w:rsidR="008B1B85" w:rsidRDefault="008B1B85" w:rsidP="008B1B85">
      <w:pPr>
        <w:spacing w:line="234" w:lineRule="exact"/>
        <w:ind w:right="-20"/>
        <w:rPr>
          <w:rFonts w:eastAsia="Arial"/>
          <w:w w:val="103"/>
        </w:rPr>
      </w:pPr>
    </w:p>
    <w:p w14:paraId="1DF6D669" w14:textId="77777777" w:rsidR="008B1B85" w:rsidRDefault="008B1B85" w:rsidP="008B1B85">
      <w:pPr>
        <w:spacing w:line="234" w:lineRule="exact"/>
        <w:ind w:right="-20"/>
        <w:rPr>
          <w:rFonts w:eastAsia="Arial"/>
          <w:w w:val="103"/>
        </w:rPr>
      </w:pPr>
      <w:r>
        <w:rPr>
          <w:rFonts w:eastAsia="Arial"/>
          <w:w w:val="103"/>
        </w:rPr>
        <w:t>I am convinced that this regulation was not meant to trap small people such as us in a cycle of poverty and feel that there must be some mistake or some mitigation.</w:t>
      </w:r>
    </w:p>
    <w:p w14:paraId="218C4E97" w14:textId="77777777" w:rsidR="008B1B85" w:rsidRDefault="008B1B85" w:rsidP="008B1B85">
      <w:pPr>
        <w:spacing w:line="234" w:lineRule="exact"/>
        <w:ind w:right="-20"/>
        <w:rPr>
          <w:rFonts w:eastAsia="Arial"/>
          <w:w w:val="103"/>
        </w:rPr>
      </w:pPr>
    </w:p>
    <w:p w14:paraId="1EAFC588" w14:textId="77777777" w:rsidR="008B1B85" w:rsidRDefault="008B1B85" w:rsidP="008B1B85">
      <w:pPr>
        <w:spacing w:line="234" w:lineRule="exact"/>
        <w:ind w:right="-20"/>
        <w:rPr>
          <w:rFonts w:eastAsia="Arial"/>
          <w:w w:val="103"/>
        </w:rPr>
      </w:pPr>
      <w:r>
        <w:rPr>
          <w:rFonts w:eastAsia="Arial"/>
          <w:w w:val="103"/>
        </w:rPr>
        <w:t xml:space="preserve">The situation does make rather a mockery of Australian being open for business as we brought this money from the UK and invested it in Australian commercial property in order to </w:t>
      </w:r>
    </w:p>
    <w:p w14:paraId="5839C19B" w14:textId="77777777" w:rsidR="008B1B85" w:rsidRDefault="008B1B85" w:rsidP="008B1B85">
      <w:pPr>
        <w:spacing w:line="234" w:lineRule="exact"/>
        <w:ind w:right="-20"/>
        <w:rPr>
          <w:rFonts w:eastAsia="Arial"/>
          <w:w w:val="103"/>
        </w:rPr>
      </w:pPr>
    </w:p>
    <w:p w14:paraId="3AC530EC" w14:textId="77777777" w:rsidR="008B1B85" w:rsidRDefault="008B1B85" w:rsidP="008B1B85">
      <w:pPr>
        <w:spacing w:line="234" w:lineRule="exact"/>
        <w:ind w:right="-20"/>
        <w:rPr>
          <w:rFonts w:eastAsia="Arial"/>
        </w:rPr>
      </w:pPr>
      <w:r>
        <w:rPr>
          <w:rFonts w:eastAsia="Arial"/>
          <w:w w:val="103"/>
        </w:rPr>
        <w:t>I know this is not your portfolio but hope you will bring this to the attention of the relevant person who will be able to bring us some relief.</w:t>
      </w:r>
    </w:p>
    <w:p w14:paraId="39F2B0DD" w14:textId="77777777" w:rsidR="008B1B85" w:rsidRDefault="008B1B85" w:rsidP="008B1B85">
      <w:pPr>
        <w:rPr>
          <w:rFonts w:asciiTheme="minorHAnsi" w:hAnsiTheme="minorHAnsi" w:cstheme="minorBidi"/>
          <w:sz w:val="22"/>
          <w:szCs w:val="22"/>
        </w:rPr>
      </w:pPr>
    </w:p>
    <w:p w14:paraId="2E77F40A" w14:textId="77777777" w:rsidR="008B1B85" w:rsidRDefault="008B1B85" w:rsidP="008B1B85"/>
    <w:p w14:paraId="4AD9F0BC" w14:textId="77777777" w:rsidR="008B1B85" w:rsidRDefault="008B1B85" w:rsidP="008B1B85">
      <w:r>
        <w:t>Yours Sincerely</w:t>
      </w:r>
    </w:p>
    <w:p w14:paraId="25F5329E" w14:textId="77777777" w:rsidR="00E15A0F" w:rsidRDefault="00E15A0F"/>
    <w:p w14:paraId="4AA39477" w14:textId="77777777" w:rsidR="001744FB" w:rsidRDefault="001744FB"/>
    <w:p w14:paraId="0083747F" w14:textId="77777777" w:rsidR="001744FB" w:rsidRDefault="001744FB"/>
    <w:p w14:paraId="4E18E8C1" w14:textId="77777777" w:rsidR="00BD68F2" w:rsidRDefault="00BD68F2"/>
    <w:p w14:paraId="2CA60BEF" w14:textId="77777777" w:rsidR="00BD68F2" w:rsidRPr="008B1B85" w:rsidRDefault="008B1B85">
      <w:pPr>
        <w:rPr>
          <w:rFonts w:ascii="Edwardian Script ITC" w:hAnsi="Edwardian Script ITC"/>
          <w:sz w:val="48"/>
          <w:szCs w:val="48"/>
        </w:rPr>
      </w:pPr>
      <w:r w:rsidRPr="008B1B85">
        <w:rPr>
          <w:rFonts w:ascii="Edwardian Script ITC" w:hAnsi="Edwardian Script ITC"/>
          <w:sz w:val="48"/>
          <w:szCs w:val="48"/>
        </w:rPr>
        <w:t>Michael V. Mitchell</w:t>
      </w:r>
    </w:p>
    <w:p w14:paraId="79248A44" w14:textId="77777777" w:rsidR="00BD68F2" w:rsidRDefault="00BD68F2"/>
    <w:p w14:paraId="09D9469F" w14:textId="77777777" w:rsidR="00BD68F2" w:rsidRDefault="00BD68F2"/>
    <w:p w14:paraId="6F76F53C" w14:textId="77777777" w:rsidR="00BD68F2" w:rsidRDefault="008B1B85">
      <w:r>
        <w:t>0438 172704</w:t>
      </w:r>
    </w:p>
    <w:p w14:paraId="41AAF6D5" w14:textId="77777777" w:rsidR="00BD68F2" w:rsidRDefault="00BD68F2"/>
    <w:p w14:paraId="56CC22C4" w14:textId="77777777" w:rsidR="00BD68F2" w:rsidRDefault="00BD68F2"/>
    <w:p w14:paraId="705EADCA" w14:textId="77777777" w:rsidR="00BD68F2" w:rsidRDefault="00BD68F2"/>
    <w:p w14:paraId="7B3E107F" w14:textId="77777777" w:rsidR="00BD68F2" w:rsidRDefault="00BD68F2"/>
    <w:p w14:paraId="170BCA8E" w14:textId="77777777" w:rsidR="00BD68F2" w:rsidRDefault="00BD68F2"/>
    <w:p w14:paraId="3A666B26" w14:textId="77777777" w:rsidR="00BD68F2" w:rsidRDefault="00BD68F2"/>
    <w:p w14:paraId="0629682D" w14:textId="77777777" w:rsidR="00BD68F2" w:rsidRDefault="00BD68F2"/>
    <w:p w14:paraId="7D8E31E1" w14:textId="77777777" w:rsidR="00BD68F2" w:rsidRDefault="00BD68F2"/>
    <w:p w14:paraId="531C7308" w14:textId="77777777" w:rsidR="00BD68F2" w:rsidRDefault="00BD68F2"/>
    <w:p w14:paraId="0575E223" w14:textId="77777777" w:rsidR="00BD68F2" w:rsidRDefault="00BD68F2"/>
    <w:p w14:paraId="1670FF3B" w14:textId="77777777" w:rsidR="00BD68F2" w:rsidRDefault="00BD68F2"/>
    <w:p w14:paraId="07FC3BDA" w14:textId="77777777" w:rsidR="00BD68F2" w:rsidRDefault="00BD68F2"/>
    <w:p w14:paraId="7290BD42" w14:textId="77777777" w:rsidR="00BD68F2" w:rsidRDefault="00BD68F2"/>
    <w:p w14:paraId="35B98D7B" w14:textId="77777777" w:rsidR="00BD68F2" w:rsidRDefault="00BD68F2"/>
    <w:p w14:paraId="2A756EF1" w14:textId="77777777" w:rsidR="00BD68F2" w:rsidRDefault="00BD68F2"/>
    <w:p w14:paraId="762DE36C" w14:textId="77777777" w:rsidR="00BD68F2" w:rsidRDefault="00BD68F2"/>
    <w:p w14:paraId="597A9833" w14:textId="77777777" w:rsidR="00BD68F2" w:rsidRDefault="00BD68F2"/>
    <w:p w14:paraId="4F2DC101" w14:textId="77777777" w:rsidR="00BD68F2" w:rsidRDefault="00BD68F2"/>
    <w:p w14:paraId="29523375" w14:textId="77777777" w:rsidR="00BD68F2" w:rsidRDefault="00BD68F2"/>
    <w:p w14:paraId="518CDF27" w14:textId="77777777" w:rsidR="00BD68F2" w:rsidRDefault="00BD68F2"/>
    <w:p w14:paraId="2459B83B" w14:textId="77777777" w:rsidR="00BD68F2" w:rsidRDefault="00BD68F2"/>
    <w:p w14:paraId="20FD79D7" w14:textId="77777777" w:rsidR="00BD68F2" w:rsidRDefault="00BD68F2"/>
    <w:p w14:paraId="3737EEBE" w14:textId="77777777" w:rsidR="00BD68F2" w:rsidRDefault="00BD68F2"/>
    <w:p w14:paraId="77CECD5B" w14:textId="77777777" w:rsidR="00BD68F2" w:rsidRDefault="00BD68F2"/>
    <w:p w14:paraId="53A91032" w14:textId="77777777" w:rsidR="00BD68F2" w:rsidRDefault="00BD68F2"/>
    <w:p w14:paraId="17DF3CD6" w14:textId="77777777" w:rsidR="00BD68F2" w:rsidRDefault="00BD68F2"/>
    <w:p w14:paraId="6A2D9C15" w14:textId="77777777" w:rsidR="00BD68F2" w:rsidRDefault="00BD68F2"/>
    <w:p w14:paraId="72C9B043" w14:textId="77777777" w:rsidR="00BD68F2" w:rsidRDefault="00BD68F2"/>
    <w:p w14:paraId="3E7BE3FD" w14:textId="77777777" w:rsidR="00BD68F2" w:rsidRPr="00BD68F2" w:rsidRDefault="00BD68F2">
      <w:pPr>
        <w:rPr>
          <w:color w:val="4F6228" w:themeColor="accent3" w:themeShade="80"/>
        </w:rPr>
      </w:pPr>
    </w:p>
    <w:p w14:paraId="31E63F19" w14:textId="77777777" w:rsidR="00BD68F2" w:rsidRPr="00BD68F2" w:rsidRDefault="00BD68F2" w:rsidP="00BD68F2">
      <w:pPr>
        <w:jc w:val="center"/>
        <w:rPr>
          <w:color w:val="4F6228" w:themeColor="accent3" w:themeShade="80"/>
        </w:rPr>
      </w:pPr>
      <w:r w:rsidRPr="00BD68F2">
        <w:rPr>
          <w:color w:val="4F6228" w:themeColor="accent3" w:themeShade="80"/>
        </w:rPr>
        <w:t>Postal Address PO Box 400, Pomona, QLD 4568</w:t>
      </w:r>
    </w:p>
    <w:sectPr w:rsidR="00BD68F2" w:rsidRPr="00BD68F2" w:rsidSect="000D102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3D67"/>
    <w:rsid w:val="000601AA"/>
    <w:rsid w:val="00085CAC"/>
    <w:rsid w:val="000D1025"/>
    <w:rsid w:val="001079DB"/>
    <w:rsid w:val="001744FB"/>
    <w:rsid w:val="001A3CA1"/>
    <w:rsid w:val="001D503A"/>
    <w:rsid w:val="001E270F"/>
    <w:rsid w:val="00315682"/>
    <w:rsid w:val="003F6251"/>
    <w:rsid w:val="0065534A"/>
    <w:rsid w:val="006A22E5"/>
    <w:rsid w:val="006B039A"/>
    <w:rsid w:val="00741A61"/>
    <w:rsid w:val="00814333"/>
    <w:rsid w:val="00872879"/>
    <w:rsid w:val="008B1B85"/>
    <w:rsid w:val="008F7BAB"/>
    <w:rsid w:val="00A75E63"/>
    <w:rsid w:val="00AD3A17"/>
    <w:rsid w:val="00BD68F2"/>
    <w:rsid w:val="00C53D2B"/>
    <w:rsid w:val="00DB3D67"/>
    <w:rsid w:val="00E1075A"/>
    <w:rsid w:val="00E15A0F"/>
    <w:rsid w:val="00EA669F"/>
    <w:rsid w:val="00F509D5"/>
    <w:rsid w:val="00F67ED7"/>
    <w:rsid w:val="00F74CAD"/>
    <w:rsid w:val="00FB6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2C6B4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3D67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DB3D67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B3D6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3D67"/>
    <w:rPr>
      <w:rFonts w:ascii="Tahoma" w:hAnsi="Tahoma" w:cs="Tahoma"/>
      <w:sz w:val="16"/>
      <w:szCs w:val="16"/>
      <w:lang w:eastAsia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3D67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DB3D67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B3D6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3D67"/>
    <w:rPr>
      <w:rFonts w:ascii="Tahoma" w:hAnsi="Tahoma" w:cs="Tahoma"/>
      <w:sz w:val="16"/>
      <w:szCs w:val="16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06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06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Treasury Document" ma:contentTypeID="0x01010036BB8DE7EC542E42A8B2E98CC20CB69700AA356CCBB2B4204EB1CD923E8E69F50F" ma:contentTypeVersion="20" ma:contentTypeDescription=" " ma:contentTypeScope="" ma:versionID="5f98c8cbbac35b65d49e269d8ff16445">
  <xsd:schema xmlns:xsd="http://www.w3.org/2001/XMLSchema" xmlns:xs="http://www.w3.org/2001/XMLSchema" xmlns:p="http://schemas.microsoft.com/office/2006/metadata/properties" xmlns:ns1="http://schemas.microsoft.com/sharepoint/v3" xmlns:ns2="9f7bc583-7cbe-45b9-a2bd-8bbb6543b37e" targetNamespace="http://schemas.microsoft.com/office/2006/metadata/properties" ma:root="true" ma:fieldsID="c29c24ef98f44afe980706751dfdcd7b" ns1:_="" ns2:_="">
    <xsd:import namespace="http://schemas.microsoft.com/sharepoint/v3"/>
    <xsd:import namespace="9f7bc583-7cbe-45b9-a2bd-8bbb6543b37e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_dlc_Exempt" minOccurs="0"/>
                <xsd:element ref="ns2:lb508a4dc5e84436a0fe496b536466aa" minOccurs="0"/>
                <xsd:element ref="ns2:TaxCatchAll" minOccurs="0"/>
                <xsd:element ref="ns2:TaxCatchAllLabe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dlc_Exempt" ma:index="11" nillable="true" ma:displayName="Exempt from Policy" ma:hidden="true" ma:internalName="_dlc_Exempt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7bc583-7cbe-45b9-a2bd-8bbb6543b37e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lb508a4dc5e84436a0fe496b536466aa" ma:index="12" nillable="true" ma:taxonomy="true" ma:internalName="lb508a4dc5e84436a0fe496b536466aa" ma:taxonomyFieldName="TSYRecordClass" ma:displayName="Record Class" ma:readOnly="false" ma:default="20;#TSY RA-9152 - Retain as national archives|9ab56360-fc55-4e73-997a-d8add4432252" ma:fieldId="{5b508a4d-c5e8-4436-a0fe-496b536466aa}" ma:sspId="77b7a547-5880-464f-83f8-cefe583c3af4" ma:termSetId="8c8a1de6-dea5-4e66-bd5a-b7b3daae0f3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3" nillable="true" ma:displayName="Taxonomy Catch All Column" ma:hidden="true" ma:list="{a5426e91-c895-42ba-91bf-fe5e23c4f0ec}" ma:internalName="TaxCatchAll" ma:showField="CatchAllData" ma:web="9f7bc583-7cbe-45b9-a2bd-8bbb6543b37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4" nillable="true" ma:displayName="Taxonomy Catch All Column1" ma:hidden="true" ma:list="{a5426e91-c895-42ba-91bf-fe5e23c4f0ec}" ma:internalName="TaxCatchAllLabel" ma:readOnly="true" ma:showField="CatchAllDataLabel" ma:web="9f7bc583-7cbe-45b9-a2bd-8bbb6543b37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b508a4dc5e84436a0fe496b536466aa xmlns="9f7bc583-7cbe-45b9-a2bd-8bbb6543b37e">
      <Terms xmlns="http://schemas.microsoft.com/office/infopath/2007/PartnerControls">
        <TermInfo xmlns="http://schemas.microsoft.com/office/infopath/2007/PartnerControls">
          <TermName xmlns="http://schemas.microsoft.com/office/infopath/2007/PartnerControls">TSY RA-9152 - Retain as national archives</TermName>
          <TermId xmlns="http://schemas.microsoft.com/office/infopath/2007/PartnerControls">9ab56360-fc55-4e73-997a-d8add4432252</TermId>
        </TermInfo>
      </Terms>
    </lb508a4dc5e84436a0fe496b536466aa>
    <TaxCatchAll xmlns="9f7bc583-7cbe-45b9-a2bd-8bbb6543b37e">
      <Value>20</Value>
    </TaxCatchAll>
    <_dlc_DocId xmlns="9f7bc583-7cbe-45b9-a2bd-8bbb6543b37e">2014RG-82-8028</_dlc_DocId>
    <_dlc_DocIdUrl xmlns="9f7bc583-7cbe-45b9-a2bd-8bbb6543b37e">
      <Url>http://tweb/sites/rg/project/twptf/_layouts/15/DocIdRedir.aspx?ID=2014RG-82-8028</Url>
      <Description>2014RG-82-8028</Description>
    </_dlc_DocIdUrl>
  </documentManagement>
</p:properties>
</file>

<file path=customXml/itemProps1.xml><?xml version="1.0" encoding="utf-8"?>
<ds:datastoreItem xmlns:ds="http://schemas.openxmlformats.org/officeDocument/2006/customXml" ds:itemID="{DC3ADA01-2CA7-40DE-9419-305E336DB2C0}"/>
</file>

<file path=customXml/itemProps2.xml><?xml version="1.0" encoding="utf-8"?>
<ds:datastoreItem xmlns:ds="http://schemas.openxmlformats.org/officeDocument/2006/customXml" ds:itemID="{83BA3C97-0A3A-418D-B9A1-55838519AEF2}"/>
</file>

<file path=customXml/itemProps3.xml><?xml version="1.0" encoding="utf-8"?>
<ds:datastoreItem xmlns:ds="http://schemas.openxmlformats.org/officeDocument/2006/customXml" ds:itemID="{E9DE07BE-9C3D-4EDB-8229-6F8FF85E5542}"/>
</file>

<file path=customXml/itemProps4.xml><?xml version="1.0" encoding="utf-8"?>
<ds:datastoreItem xmlns:ds="http://schemas.openxmlformats.org/officeDocument/2006/customXml" ds:itemID="{B953BCD4-F7B2-4077-93B2-3B6C810780F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404</Words>
  <Characters>2304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Mitchell, Michael - Submission to the Tax Discussion Paper</vt:lpstr>
    </vt:vector>
  </TitlesOfParts>
  <Company/>
  <LinksUpToDate>false</LinksUpToDate>
  <CharactersWithSpaces>2703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Mitchell, Michael - Submission to the Tax Discussion Paper</dc:title>
  <dc:creator>Mitchell, Michael</dc:creator>
  <cp:lastModifiedBy>McLeod, Caitlin</cp:lastModifiedBy>
  <cp:revision>4</cp:revision>
  <cp:lastPrinted>2011-09-11T23:05:00Z</cp:lastPrinted>
  <dcterms:created xsi:type="dcterms:W3CDTF">2015-05-29T05:25:00Z</dcterms:created>
  <dcterms:modified xsi:type="dcterms:W3CDTF">2015-05-29T06:07:00Z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TSYRecordClass">
    <vt:lpwstr>20;#TSY RA-9152 - Retain as national archives|9ab56360-fc55-4e73-997a-d8add4432252</vt:lpwstr>
  </property>
  <property fmtid="{D5CDD505-2E9C-101B-9397-08002B2CF9AE}" pid="4" name="_dlc_DocIdItemGuid">
    <vt:lpwstr>bb0fda60-0644-41f5-8f56-6d010308aec9</vt:lpwstr>
  </property>
  <property fmtid="{D5CDD505-2E9C-101B-9397-08002B2CF9AE}" pid="5" name="ContentTypeId">
    <vt:lpwstr>0x01010036BB8DE7EC542E42A8B2E98CC20CB69700AA356CCBB2B4204EB1CD923E8E69F50F</vt:lpwstr>
  </property>
</Properties>
</file>