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B22E1" w14:textId="77777777" w:rsidR="00AC0D57" w:rsidRDefault="00AC0D57" w:rsidP="002D21FC">
      <w:pPr>
        <w:spacing w:after="0" w:line="240" w:lineRule="auto"/>
        <w:rPr>
          <w:rFonts w:ascii="Times New Roman" w:eastAsia="Times New Roman" w:hAnsi="Times New Roman" w:cs="Times New Roman"/>
          <w:color w:val="000000"/>
          <w:lang w:eastAsia="en-AU"/>
        </w:rPr>
      </w:pPr>
    </w:p>
    <w:p w14:paraId="210ACD41" w14:textId="77777777" w:rsidR="00AC0D57" w:rsidRDefault="00AC0D57" w:rsidP="002D21FC">
      <w:pPr>
        <w:spacing w:after="0" w:line="240" w:lineRule="auto"/>
        <w:rPr>
          <w:rFonts w:ascii="Times New Roman" w:eastAsia="Times New Roman" w:hAnsi="Times New Roman" w:cs="Times New Roman"/>
          <w:color w:val="000000"/>
          <w:lang w:eastAsia="en-AU"/>
        </w:rPr>
      </w:pPr>
    </w:p>
    <w:p w14:paraId="09292DFF" w14:textId="73B5D073" w:rsidR="002D21FC" w:rsidRPr="002D21FC" w:rsidRDefault="002D21FC" w:rsidP="002D21FC">
      <w:pPr>
        <w:spacing w:after="0" w:line="240" w:lineRule="auto"/>
        <w:rPr>
          <w:rFonts w:ascii="Times New Roman" w:eastAsia="Times New Roman" w:hAnsi="Times New Roman" w:cs="Times New Roman"/>
          <w:sz w:val="24"/>
          <w:szCs w:val="24"/>
          <w:lang w:eastAsia="en-AU"/>
        </w:rPr>
      </w:pPr>
      <w:r w:rsidRPr="002D21FC">
        <w:rPr>
          <w:rFonts w:ascii="Times New Roman" w:eastAsia="Times New Roman" w:hAnsi="Times New Roman" w:cs="Times New Roman"/>
          <w:color w:val="000000"/>
          <w:lang w:eastAsia="en-AU"/>
        </w:rPr>
        <w:t>Review into Open Banking in Australia</w:t>
      </w:r>
    </w:p>
    <w:p w14:paraId="0BD65181" w14:textId="77777777" w:rsidR="002D21FC" w:rsidRPr="002D21FC" w:rsidRDefault="002D21FC" w:rsidP="002D21FC">
      <w:pPr>
        <w:spacing w:after="0" w:line="240" w:lineRule="auto"/>
        <w:rPr>
          <w:rFonts w:ascii="Times New Roman" w:eastAsia="Times New Roman" w:hAnsi="Times New Roman" w:cs="Times New Roman"/>
          <w:sz w:val="24"/>
          <w:szCs w:val="24"/>
          <w:lang w:eastAsia="en-AU"/>
        </w:rPr>
      </w:pPr>
      <w:r w:rsidRPr="002D21FC">
        <w:rPr>
          <w:rFonts w:ascii="Times New Roman" w:eastAsia="Times New Roman" w:hAnsi="Times New Roman" w:cs="Times New Roman"/>
          <w:color w:val="000000"/>
          <w:lang w:eastAsia="en-AU"/>
        </w:rPr>
        <w:t xml:space="preserve">Secretariat </w:t>
      </w:r>
    </w:p>
    <w:p w14:paraId="38016861" w14:textId="77777777" w:rsidR="002D21FC" w:rsidRPr="002D21FC" w:rsidRDefault="002D21FC" w:rsidP="002D21FC">
      <w:pPr>
        <w:spacing w:after="0" w:line="240" w:lineRule="auto"/>
        <w:rPr>
          <w:rFonts w:ascii="Times New Roman" w:eastAsia="Times New Roman" w:hAnsi="Times New Roman" w:cs="Times New Roman"/>
          <w:sz w:val="24"/>
          <w:szCs w:val="24"/>
          <w:lang w:eastAsia="en-AU"/>
        </w:rPr>
      </w:pPr>
      <w:r w:rsidRPr="002D21FC">
        <w:rPr>
          <w:rFonts w:ascii="Times New Roman" w:eastAsia="Times New Roman" w:hAnsi="Times New Roman" w:cs="Times New Roman"/>
          <w:color w:val="000000"/>
          <w:lang w:eastAsia="en-AU"/>
        </w:rPr>
        <w:t xml:space="preserve">The Treasury </w:t>
      </w:r>
    </w:p>
    <w:p w14:paraId="290E12A7" w14:textId="77777777" w:rsidR="002D21FC" w:rsidRPr="002D21FC" w:rsidRDefault="002D21FC" w:rsidP="002D21FC">
      <w:pPr>
        <w:spacing w:after="0" w:line="240" w:lineRule="auto"/>
        <w:rPr>
          <w:rFonts w:ascii="Times New Roman" w:eastAsia="Times New Roman" w:hAnsi="Times New Roman" w:cs="Times New Roman"/>
          <w:sz w:val="24"/>
          <w:szCs w:val="24"/>
          <w:lang w:eastAsia="en-AU"/>
        </w:rPr>
      </w:pPr>
      <w:r w:rsidRPr="002D21FC">
        <w:rPr>
          <w:rFonts w:ascii="Times New Roman" w:eastAsia="Times New Roman" w:hAnsi="Times New Roman" w:cs="Times New Roman"/>
          <w:color w:val="000000"/>
          <w:lang w:eastAsia="en-AU"/>
        </w:rPr>
        <w:t xml:space="preserve">Langton Crescent </w:t>
      </w:r>
    </w:p>
    <w:p w14:paraId="1BEE5A1A" w14:textId="77777777" w:rsidR="002D21FC" w:rsidRPr="002D21FC" w:rsidRDefault="002D21FC" w:rsidP="002D21FC">
      <w:pPr>
        <w:spacing w:after="0" w:line="240" w:lineRule="auto"/>
        <w:rPr>
          <w:rFonts w:ascii="Times New Roman" w:eastAsia="Times New Roman" w:hAnsi="Times New Roman" w:cs="Times New Roman"/>
          <w:sz w:val="24"/>
          <w:szCs w:val="24"/>
          <w:lang w:eastAsia="en-AU"/>
        </w:rPr>
      </w:pPr>
      <w:r w:rsidRPr="002D21FC">
        <w:rPr>
          <w:rFonts w:ascii="Times New Roman" w:eastAsia="Times New Roman" w:hAnsi="Times New Roman" w:cs="Times New Roman"/>
          <w:color w:val="000000"/>
          <w:lang w:eastAsia="en-AU"/>
        </w:rPr>
        <w:t xml:space="preserve">PARKES ACT 2600 </w:t>
      </w:r>
    </w:p>
    <w:p w14:paraId="22034B39" w14:textId="1E9F4A04" w:rsidR="002D21FC" w:rsidRDefault="002D21FC" w:rsidP="002D21FC">
      <w:pPr>
        <w:spacing w:after="0" w:line="240" w:lineRule="auto"/>
        <w:rPr>
          <w:rFonts w:ascii="Times New Roman" w:eastAsia="Times New Roman" w:hAnsi="Times New Roman" w:cs="Times New Roman"/>
          <w:sz w:val="24"/>
          <w:szCs w:val="24"/>
          <w:lang w:eastAsia="en-AU"/>
        </w:rPr>
      </w:pPr>
    </w:p>
    <w:p w14:paraId="5FE73F90" w14:textId="40E0093A" w:rsidR="005827E1" w:rsidRDefault="005827E1" w:rsidP="002D21FC">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 xml:space="preserve">By email to </w:t>
      </w:r>
      <w:r w:rsidR="00C80A3D" w:rsidRPr="00C80A3D">
        <w:rPr>
          <w:rFonts w:ascii="Times New Roman" w:eastAsia="Times New Roman" w:hAnsi="Times New Roman" w:cs="Times New Roman"/>
          <w:sz w:val="24"/>
          <w:szCs w:val="24"/>
          <w:lang w:eastAsia="en-AU"/>
        </w:rPr>
        <w:t>data@treasury.gov.au</w:t>
      </w:r>
    </w:p>
    <w:p w14:paraId="40E7A2DF" w14:textId="77777777" w:rsidR="005827E1" w:rsidRPr="002D21FC" w:rsidRDefault="005827E1" w:rsidP="002D21FC">
      <w:pPr>
        <w:spacing w:after="0" w:line="240" w:lineRule="auto"/>
        <w:rPr>
          <w:rFonts w:ascii="Times New Roman" w:eastAsia="Times New Roman" w:hAnsi="Times New Roman" w:cs="Times New Roman"/>
          <w:sz w:val="24"/>
          <w:szCs w:val="24"/>
          <w:lang w:eastAsia="en-AU"/>
        </w:rPr>
      </w:pPr>
    </w:p>
    <w:p w14:paraId="736990E3" w14:textId="77777777" w:rsidR="002D21FC" w:rsidRPr="002D21FC" w:rsidRDefault="002D21FC" w:rsidP="002D21FC">
      <w:pPr>
        <w:spacing w:after="0" w:line="240" w:lineRule="auto"/>
        <w:rPr>
          <w:rFonts w:ascii="Times New Roman" w:eastAsia="Times New Roman" w:hAnsi="Times New Roman" w:cs="Times New Roman"/>
          <w:sz w:val="24"/>
          <w:szCs w:val="24"/>
          <w:lang w:eastAsia="en-AU"/>
        </w:rPr>
      </w:pPr>
      <w:r w:rsidRPr="002D21FC">
        <w:rPr>
          <w:rFonts w:ascii="Times New Roman" w:eastAsia="Times New Roman" w:hAnsi="Times New Roman" w:cs="Times New Roman"/>
          <w:color w:val="000000"/>
          <w:lang w:eastAsia="en-AU"/>
        </w:rPr>
        <w:t>23 March 2018</w:t>
      </w:r>
    </w:p>
    <w:p w14:paraId="33E843BC" w14:textId="77777777" w:rsidR="002D21FC" w:rsidRPr="002D21FC" w:rsidRDefault="002D21FC" w:rsidP="002D21FC">
      <w:pPr>
        <w:spacing w:after="0" w:line="240" w:lineRule="auto"/>
        <w:rPr>
          <w:rFonts w:ascii="Times New Roman" w:eastAsia="Times New Roman" w:hAnsi="Times New Roman" w:cs="Times New Roman"/>
          <w:sz w:val="24"/>
          <w:szCs w:val="24"/>
          <w:lang w:eastAsia="en-AU"/>
        </w:rPr>
      </w:pPr>
    </w:p>
    <w:p w14:paraId="707B5318" w14:textId="77777777" w:rsidR="002D21FC" w:rsidRPr="002D21FC" w:rsidRDefault="002D21FC" w:rsidP="00F8765F">
      <w:pPr>
        <w:spacing w:after="0" w:line="240" w:lineRule="auto"/>
        <w:rPr>
          <w:rFonts w:ascii="Times New Roman" w:eastAsia="Times New Roman" w:hAnsi="Times New Roman" w:cs="Times New Roman"/>
          <w:sz w:val="24"/>
          <w:szCs w:val="24"/>
          <w:lang w:eastAsia="en-AU"/>
        </w:rPr>
      </w:pPr>
      <w:r w:rsidRPr="002D21FC">
        <w:rPr>
          <w:rFonts w:ascii="Times New Roman" w:eastAsia="Times New Roman" w:hAnsi="Times New Roman" w:cs="Times New Roman"/>
          <w:b/>
          <w:bCs/>
          <w:color w:val="000000"/>
          <w:lang w:eastAsia="en-AU"/>
        </w:rPr>
        <w:t>LIXI Limited Submission</w:t>
      </w:r>
    </w:p>
    <w:p w14:paraId="39BB8530" w14:textId="587E48F2" w:rsidR="005827E1" w:rsidRDefault="005827E1" w:rsidP="002D21FC">
      <w:pPr>
        <w:spacing w:after="0" w:line="240" w:lineRule="auto"/>
        <w:rPr>
          <w:rFonts w:ascii="Times New Roman" w:eastAsia="Times New Roman" w:hAnsi="Times New Roman" w:cs="Times New Roman"/>
          <w:sz w:val="24"/>
          <w:szCs w:val="24"/>
          <w:lang w:eastAsia="en-AU"/>
        </w:rPr>
      </w:pPr>
    </w:p>
    <w:p w14:paraId="2DB51702" w14:textId="77777777" w:rsidR="002D21FC" w:rsidRPr="002D21FC" w:rsidRDefault="002D21FC" w:rsidP="002D21FC">
      <w:pPr>
        <w:spacing w:after="0" w:line="240" w:lineRule="auto"/>
        <w:rPr>
          <w:rFonts w:ascii="Times New Roman" w:eastAsia="Times New Roman" w:hAnsi="Times New Roman" w:cs="Times New Roman"/>
          <w:sz w:val="24"/>
          <w:szCs w:val="24"/>
          <w:lang w:eastAsia="en-AU"/>
        </w:rPr>
      </w:pPr>
      <w:r w:rsidRPr="002D21FC">
        <w:rPr>
          <w:rFonts w:ascii="Times New Roman" w:eastAsia="Times New Roman" w:hAnsi="Times New Roman" w:cs="Times New Roman"/>
          <w:color w:val="000000"/>
          <w:lang w:eastAsia="en-AU"/>
        </w:rPr>
        <w:t xml:space="preserve">LIXI Limited (LIXI) thanks the Open Banking Review for the opportunity to submit these comments following the publication of the “Review into Open Banking in Australia - Final Report”. LIXI would like to express interest in offering expertise and experience to the Data Standards Body that is established in response to Recommendation 2.6. </w:t>
      </w:r>
    </w:p>
    <w:p w14:paraId="17406A1E" w14:textId="77777777" w:rsidR="002D21FC" w:rsidRPr="002D21FC" w:rsidRDefault="002D21FC" w:rsidP="002D21FC">
      <w:pPr>
        <w:spacing w:after="0" w:line="240" w:lineRule="auto"/>
        <w:rPr>
          <w:rFonts w:ascii="Times New Roman" w:eastAsia="Times New Roman" w:hAnsi="Times New Roman" w:cs="Times New Roman"/>
          <w:sz w:val="24"/>
          <w:szCs w:val="24"/>
          <w:lang w:eastAsia="en-AU"/>
        </w:rPr>
      </w:pPr>
    </w:p>
    <w:p w14:paraId="1D33B1D4" w14:textId="5497E9A3" w:rsidR="002D21FC" w:rsidRPr="002D21FC" w:rsidRDefault="002D21FC" w:rsidP="002D21FC">
      <w:pPr>
        <w:spacing w:after="0" w:line="240" w:lineRule="auto"/>
        <w:rPr>
          <w:rFonts w:ascii="Times New Roman" w:eastAsia="Times New Roman" w:hAnsi="Times New Roman" w:cs="Times New Roman"/>
          <w:sz w:val="24"/>
          <w:szCs w:val="24"/>
          <w:lang w:eastAsia="en-AU"/>
        </w:rPr>
      </w:pPr>
      <w:r w:rsidRPr="002D21FC">
        <w:rPr>
          <w:rFonts w:ascii="Times New Roman" w:eastAsia="Times New Roman" w:hAnsi="Times New Roman" w:cs="Times New Roman"/>
          <w:color w:val="000000"/>
          <w:lang w:eastAsia="en-AU"/>
        </w:rPr>
        <w:t xml:space="preserve">LIXI was established with the objectives </w:t>
      </w:r>
      <w:bookmarkStart w:id="0" w:name="_GoBack"/>
      <w:bookmarkEnd w:id="0"/>
      <w:r w:rsidRPr="002D21FC">
        <w:rPr>
          <w:rFonts w:ascii="Times New Roman" w:eastAsia="Times New Roman" w:hAnsi="Times New Roman" w:cs="Times New Roman"/>
          <w:color w:val="000000"/>
          <w:lang w:eastAsia="en-AU"/>
        </w:rPr>
        <w:t xml:space="preserve">of facilitating business-to-business exchange of information in the lending industry and promoting the adoption of data standards and related technologies through collaborative data standards development, research and education. LIXI was established as a not-for-profit, member-based organisation. </w:t>
      </w:r>
    </w:p>
    <w:p w14:paraId="6339DCF1" w14:textId="77777777" w:rsidR="002D21FC" w:rsidRPr="002D21FC" w:rsidRDefault="002D21FC" w:rsidP="002D21FC">
      <w:pPr>
        <w:spacing w:after="0" w:line="240" w:lineRule="auto"/>
        <w:rPr>
          <w:rFonts w:ascii="Times New Roman" w:eastAsia="Times New Roman" w:hAnsi="Times New Roman" w:cs="Times New Roman"/>
          <w:sz w:val="24"/>
          <w:szCs w:val="24"/>
          <w:lang w:eastAsia="en-AU"/>
        </w:rPr>
      </w:pPr>
    </w:p>
    <w:p w14:paraId="3DDDFBF7" w14:textId="711F1C44" w:rsidR="002D21FC" w:rsidRPr="002D21FC" w:rsidRDefault="002D21FC" w:rsidP="002D21FC">
      <w:pPr>
        <w:spacing w:after="0" w:line="240" w:lineRule="auto"/>
        <w:rPr>
          <w:rFonts w:ascii="Times New Roman" w:eastAsia="Times New Roman" w:hAnsi="Times New Roman" w:cs="Times New Roman"/>
          <w:sz w:val="24"/>
          <w:szCs w:val="24"/>
          <w:lang w:eastAsia="en-AU"/>
        </w:rPr>
      </w:pPr>
      <w:r w:rsidRPr="002D21FC">
        <w:rPr>
          <w:rFonts w:ascii="Times New Roman" w:eastAsia="Times New Roman" w:hAnsi="Times New Roman" w:cs="Times New Roman"/>
          <w:color w:val="000000"/>
          <w:lang w:eastAsia="en-AU"/>
        </w:rPr>
        <w:t xml:space="preserve">As a data standards body, LIXI has a strong history in </w:t>
      </w:r>
      <w:r w:rsidR="00644B09">
        <w:rPr>
          <w:rFonts w:ascii="Times New Roman" w:eastAsia="Times New Roman" w:hAnsi="Times New Roman" w:cs="Times New Roman"/>
          <w:color w:val="000000"/>
          <w:lang w:eastAsia="en-AU"/>
        </w:rPr>
        <w:t xml:space="preserve">collaboratively </w:t>
      </w:r>
      <w:r w:rsidRPr="002D21FC">
        <w:rPr>
          <w:rFonts w:ascii="Times New Roman" w:eastAsia="Times New Roman" w:hAnsi="Times New Roman" w:cs="Times New Roman"/>
          <w:color w:val="000000"/>
          <w:lang w:eastAsia="en-AU"/>
        </w:rPr>
        <w:t xml:space="preserve">developing and maintaining data standards (incorporating standardised data dictionaries, terminologies, and technical schema definitions) over the past 18 years. These have been strongly supported and widely adopted by the lending industry. </w:t>
      </w:r>
    </w:p>
    <w:p w14:paraId="08181A96" w14:textId="77777777" w:rsidR="002D21FC" w:rsidRPr="002D21FC" w:rsidRDefault="002D21FC" w:rsidP="002D21FC">
      <w:pPr>
        <w:spacing w:after="0" w:line="240" w:lineRule="auto"/>
        <w:rPr>
          <w:rFonts w:ascii="Times New Roman" w:eastAsia="Times New Roman" w:hAnsi="Times New Roman" w:cs="Times New Roman"/>
          <w:sz w:val="24"/>
          <w:szCs w:val="24"/>
          <w:lang w:eastAsia="en-AU"/>
        </w:rPr>
      </w:pPr>
    </w:p>
    <w:p w14:paraId="1FC09687" w14:textId="7ED7EF36" w:rsidR="002D21FC" w:rsidRPr="002D21FC" w:rsidRDefault="002D21FC" w:rsidP="002D21FC">
      <w:pPr>
        <w:spacing w:after="0" w:line="240" w:lineRule="auto"/>
        <w:rPr>
          <w:rFonts w:ascii="Times New Roman" w:eastAsia="Times New Roman" w:hAnsi="Times New Roman" w:cs="Times New Roman"/>
          <w:sz w:val="24"/>
          <w:szCs w:val="24"/>
          <w:lang w:eastAsia="en-AU"/>
        </w:rPr>
      </w:pPr>
      <w:r w:rsidRPr="002D21FC">
        <w:rPr>
          <w:rFonts w:ascii="Times New Roman" w:eastAsia="Times New Roman" w:hAnsi="Times New Roman" w:cs="Times New Roman"/>
          <w:color w:val="000000"/>
          <w:lang w:eastAsia="en-AU"/>
        </w:rPr>
        <w:t xml:space="preserve">Our broad member base includes banks, brokers, </w:t>
      </w:r>
      <w:r w:rsidR="00254E88" w:rsidRPr="002D21FC">
        <w:rPr>
          <w:rFonts w:ascii="Times New Roman" w:eastAsia="Times New Roman" w:hAnsi="Times New Roman" w:cs="Times New Roman"/>
          <w:color w:val="000000"/>
          <w:lang w:eastAsia="en-AU"/>
        </w:rPr>
        <w:t>non-bank</w:t>
      </w:r>
      <w:r w:rsidRPr="002D21FC">
        <w:rPr>
          <w:rFonts w:ascii="Times New Roman" w:eastAsia="Times New Roman" w:hAnsi="Times New Roman" w:cs="Times New Roman"/>
          <w:color w:val="000000"/>
          <w:lang w:eastAsia="en-AU"/>
        </w:rPr>
        <w:t xml:space="preserve"> lenders, lawyers, </w:t>
      </w:r>
      <w:proofErr w:type="spellStart"/>
      <w:r w:rsidRPr="002D21FC">
        <w:rPr>
          <w:rFonts w:ascii="Times New Roman" w:eastAsia="Times New Roman" w:hAnsi="Times New Roman" w:cs="Times New Roman"/>
          <w:color w:val="000000"/>
          <w:lang w:eastAsia="en-AU"/>
        </w:rPr>
        <w:t>valuers</w:t>
      </w:r>
      <w:proofErr w:type="spellEnd"/>
      <w:r w:rsidRPr="002D21FC">
        <w:rPr>
          <w:rFonts w:ascii="Times New Roman" w:eastAsia="Times New Roman" w:hAnsi="Times New Roman" w:cs="Times New Roman"/>
          <w:color w:val="000000"/>
          <w:lang w:eastAsia="en-AU"/>
        </w:rPr>
        <w:t>, mortgage insurers, service providers and industry associations bringing together a range of viewpoints.</w:t>
      </w:r>
    </w:p>
    <w:p w14:paraId="3A5B8F10" w14:textId="77777777" w:rsidR="002D21FC" w:rsidRPr="002D21FC" w:rsidRDefault="002D21FC" w:rsidP="002D21FC">
      <w:pPr>
        <w:spacing w:after="0" w:line="240" w:lineRule="auto"/>
        <w:rPr>
          <w:rFonts w:ascii="Times New Roman" w:eastAsia="Times New Roman" w:hAnsi="Times New Roman" w:cs="Times New Roman"/>
          <w:sz w:val="24"/>
          <w:szCs w:val="24"/>
          <w:lang w:eastAsia="en-AU"/>
        </w:rPr>
      </w:pPr>
    </w:p>
    <w:p w14:paraId="658C205E" w14:textId="77777777" w:rsidR="002D21FC" w:rsidRPr="002D21FC" w:rsidRDefault="002D21FC" w:rsidP="002D21FC">
      <w:pPr>
        <w:spacing w:after="0" w:line="240" w:lineRule="auto"/>
        <w:rPr>
          <w:rFonts w:ascii="Times New Roman" w:eastAsia="Times New Roman" w:hAnsi="Times New Roman" w:cs="Times New Roman"/>
          <w:sz w:val="24"/>
          <w:szCs w:val="24"/>
          <w:lang w:eastAsia="en-AU"/>
        </w:rPr>
      </w:pPr>
      <w:r w:rsidRPr="002D21FC">
        <w:rPr>
          <w:rFonts w:ascii="Times New Roman" w:eastAsia="Times New Roman" w:hAnsi="Times New Roman" w:cs="Times New Roman"/>
          <w:color w:val="000000"/>
          <w:lang w:eastAsia="en-AU"/>
        </w:rPr>
        <w:t xml:space="preserve">Significant experience working with mutually competing organisations as they work toward improving efficiency through standardisation has been developed. Our experience has reinforced the necessity for strong methodologies, processes and tooling to support the successful maintenance and evolution of the standards. </w:t>
      </w:r>
    </w:p>
    <w:p w14:paraId="4BC2A1E5" w14:textId="77777777" w:rsidR="002D21FC" w:rsidRPr="002D21FC" w:rsidRDefault="002D21FC" w:rsidP="002D21FC">
      <w:pPr>
        <w:spacing w:after="0" w:line="240" w:lineRule="auto"/>
        <w:rPr>
          <w:rFonts w:ascii="Times New Roman" w:eastAsia="Times New Roman" w:hAnsi="Times New Roman" w:cs="Times New Roman"/>
          <w:sz w:val="24"/>
          <w:szCs w:val="24"/>
          <w:lang w:eastAsia="en-AU"/>
        </w:rPr>
      </w:pPr>
    </w:p>
    <w:p w14:paraId="04C9AFAD" w14:textId="694B5471" w:rsidR="002D21FC" w:rsidRPr="002D21FC" w:rsidRDefault="002D21FC" w:rsidP="002D21FC">
      <w:pPr>
        <w:spacing w:after="0" w:line="240" w:lineRule="auto"/>
        <w:rPr>
          <w:rFonts w:ascii="Times New Roman" w:eastAsia="Times New Roman" w:hAnsi="Times New Roman" w:cs="Times New Roman"/>
          <w:sz w:val="24"/>
          <w:szCs w:val="24"/>
          <w:lang w:eastAsia="en-AU"/>
        </w:rPr>
      </w:pPr>
      <w:r w:rsidRPr="002D21FC">
        <w:rPr>
          <w:rFonts w:ascii="Times New Roman" w:eastAsia="Times New Roman" w:hAnsi="Times New Roman" w:cs="Times New Roman"/>
          <w:color w:val="000000"/>
          <w:lang w:eastAsia="en-AU"/>
        </w:rPr>
        <w:t xml:space="preserve">With this strong experience and deep understanding of the issues that will be faced, LIXI is well placed to contribute expertise to ensure the </w:t>
      </w:r>
      <w:r w:rsidR="00254E88" w:rsidRPr="002D21FC">
        <w:rPr>
          <w:rFonts w:ascii="Times New Roman" w:eastAsia="Times New Roman" w:hAnsi="Times New Roman" w:cs="Times New Roman"/>
          <w:color w:val="000000"/>
          <w:lang w:eastAsia="en-AU"/>
        </w:rPr>
        <w:t>long-term</w:t>
      </w:r>
      <w:r w:rsidRPr="002D21FC">
        <w:rPr>
          <w:rFonts w:ascii="Times New Roman" w:eastAsia="Times New Roman" w:hAnsi="Times New Roman" w:cs="Times New Roman"/>
          <w:color w:val="000000"/>
          <w:lang w:eastAsia="en-AU"/>
        </w:rPr>
        <w:t xml:space="preserve"> success of data standards that support Open Banking. In supporting our objectives of facilitating business-to-business exchange of information and promoting the adoption of data standards and related technologies, LIXI would therefore like to offer our expertise to the Data Standards Body that is established, and we look forward to the opportunity to be involved. </w:t>
      </w:r>
    </w:p>
    <w:p w14:paraId="48653F63" w14:textId="2272FDA8" w:rsidR="002D21FC" w:rsidRPr="002D21FC" w:rsidRDefault="002D21FC" w:rsidP="002D21FC">
      <w:pPr>
        <w:spacing w:after="240" w:line="240" w:lineRule="auto"/>
        <w:rPr>
          <w:rFonts w:ascii="Times New Roman" w:eastAsia="Times New Roman" w:hAnsi="Times New Roman" w:cs="Times New Roman"/>
          <w:szCs w:val="24"/>
          <w:lang w:eastAsia="en-AU"/>
        </w:rPr>
      </w:pPr>
      <w:r w:rsidRPr="002D21FC">
        <w:rPr>
          <w:rFonts w:ascii="Times New Roman" w:eastAsia="Times New Roman" w:hAnsi="Times New Roman" w:cs="Times New Roman"/>
          <w:sz w:val="24"/>
          <w:szCs w:val="24"/>
          <w:lang w:eastAsia="en-AU"/>
        </w:rPr>
        <w:br/>
      </w:r>
      <w:r w:rsidR="00AC0D57" w:rsidRPr="005827E1">
        <w:rPr>
          <w:rFonts w:ascii="Times New Roman" w:eastAsia="Times New Roman" w:hAnsi="Times New Roman" w:cs="Times New Roman"/>
          <w:szCs w:val="24"/>
          <w:lang w:eastAsia="en-AU"/>
        </w:rPr>
        <w:t>Yours faithfully</w:t>
      </w:r>
    </w:p>
    <w:p w14:paraId="6F3D9400" w14:textId="794825B6" w:rsidR="002D21FC" w:rsidRPr="002D21FC" w:rsidRDefault="00F8765F" w:rsidP="002D21FC">
      <w:pPr>
        <w:spacing w:after="0" w:line="240" w:lineRule="auto"/>
        <w:rPr>
          <w:rFonts w:ascii="Times New Roman" w:eastAsia="Times New Roman" w:hAnsi="Times New Roman" w:cs="Times New Roman"/>
          <w:sz w:val="24"/>
          <w:szCs w:val="24"/>
          <w:lang w:eastAsia="en-AU"/>
        </w:rPr>
      </w:pPr>
      <w:proofErr w:type="spellStart"/>
      <w:r>
        <w:rPr>
          <w:rFonts w:ascii="Times New Roman" w:eastAsia="Times New Roman" w:hAnsi="Times New Roman" w:cs="Times New Roman"/>
          <w:color w:val="000000"/>
          <w:lang w:eastAsia="en-AU"/>
        </w:rPr>
        <w:t>Dr.</w:t>
      </w:r>
      <w:proofErr w:type="spellEnd"/>
      <w:r>
        <w:rPr>
          <w:rFonts w:ascii="Times New Roman" w:eastAsia="Times New Roman" w:hAnsi="Times New Roman" w:cs="Times New Roman"/>
          <w:color w:val="000000"/>
          <w:lang w:eastAsia="en-AU"/>
        </w:rPr>
        <w:t xml:space="preserve"> </w:t>
      </w:r>
      <w:r w:rsidR="002D21FC" w:rsidRPr="002D21FC">
        <w:rPr>
          <w:rFonts w:ascii="Times New Roman" w:eastAsia="Times New Roman" w:hAnsi="Times New Roman" w:cs="Times New Roman"/>
          <w:color w:val="000000"/>
          <w:lang w:eastAsia="en-AU"/>
        </w:rPr>
        <w:t>Shane Rigby</w:t>
      </w:r>
    </w:p>
    <w:p w14:paraId="29D90C17" w14:textId="60D8B61B" w:rsidR="00AC0D57" w:rsidRDefault="002D21FC" w:rsidP="002D21FC">
      <w:pPr>
        <w:spacing w:after="0" w:line="240" w:lineRule="auto"/>
        <w:rPr>
          <w:rFonts w:ascii="Times New Roman" w:eastAsia="Times New Roman" w:hAnsi="Times New Roman" w:cs="Times New Roman"/>
          <w:color w:val="000000"/>
          <w:lang w:eastAsia="en-AU"/>
        </w:rPr>
      </w:pPr>
      <w:r w:rsidRPr="002D21FC">
        <w:rPr>
          <w:rFonts w:ascii="Times New Roman" w:eastAsia="Times New Roman" w:hAnsi="Times New Roman" w:cs="Times New Roman"/>
          <w:color w:val="000000"/>
          <w:lang w:eastAsia="en-AU"/>
        </w:rPr>
        <w:t>C</w:t>
      </w:r>
      <w:r w:rsidR="00AC0D57">
        <w:rPr>
          <w:rFonts w:ascii="Times New Roman" w:eastAsia="Times New Roman" w:hAnsi="Times New Roman" w:cs="Times New Roman"/>
          <w:color w:val="000000"/>
          <w:lang w:eastAsia="en-AU"/>
        </w:rPr>
        <w:t>hief Executive Officer</w:t>
      </w:r>
      <w:r w:rsidRPr="002D21FC">
        <w:rPr>
          <w:rFonts w:ascii="Times New Roman" w:eastAsia="Times New Roman" w:hAnsi="Times New Roman" w:cs="Times New Roman"/>
          <w:color w:val="000000"/>
          <w:lang w:eastAsia="en-AU"/>
        </w:rPr>
        <w:t xml:space="preserve">, </w:t>
      </w:r>
    </w:p>
    <w:p w14:paraId="2863B871" w14:textId="36710BA8" w:rsidR="002D21FC" w:rsidRPr="002D21FC" w:rsidRDefault="002D21FC" w:rsidP="002D21FC">
      <w:pPr>
        <w:spacing w:after="0" w:line="240" w:lineRule="auto"/>
        <w:rPr>
          <w:rFonts w:ascii="Times New Roman" w:eastAsia="Times New Roman" w:hAnsi="Times New Roman" w:cs="Times New Roman"/>
          <w:sz w:val="24"/>
          <w:szCs w:val="24"/>
          <w:lang w:eastAsia="en-AU"/>
        </w:rPr>
      </w:pPr>
      <w:r w:rsidRPr="002D21FC">
        <w:rPr>
          <w:rFonts w:ascii="Times New Roman" w:eastAsia="Times New Roman" w:hAnsi="Times New Roman" w:cs="Times New Roman"/>
          <w:color w:val="000000"/>
          <w:lang w:eastAsia="en-AU"/>
        </w:rPr>
        <w:t>LIXI Limited</w:t>
      </w:r>
    </w:p>
    <w:p w14:paraId="3CDD4F8A" w14:textId="77777777" w:rsidR="00A66905" w:rsidRDefault="00A66905"/>
    <w:sectPr w:rsidR="00A66905" w:rsidSect="005827E1">
      <w:headerReference w:type="default" r:id="rId6"/>
      <w:footerReference w:type="default" r:id="rId7"/>
      <w:pgSz w:w="11906" w:h="16838"/>
      <w:pgMar w:top="1440" w:right="1440" w:bottom="993" w:left="1440" w:header="708" w:footer="1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357505" w14:textId="77777777" w:rsidR="00CA3E51" w:rsidRDefault="00CA3E51" w:rsidP="00AC0D57">
      <w:pPr>
        <w:spacing w:after="0" w:line="240" w:lineRule="auto"/>
      </w:pPr>
      <w:r>
        <w:separator/>
      </w:r>
    </w:p>
  </w:endnote>
  <w:endnote w:type="continuationSeparator" w:id="0">
    <w:p w14:paraId="329C1FE4" w14:textId="77777777" w:rsidR="00CA3E51" w:rsidRDefault="00CA3E51" w:rsidP="00AC0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00000000"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othic Std B">
    <w:altName w:val="Yu Gothic"/>
    <w:panose1 w:val="00000000000000000000"/>
    <w:charset w:val="80"/>
    <w:family w:val="swiss"/>
    <w:notTrueType/>
    <w:pitch w:val="variable"/>
    <w:sig w:usb0="00000000" w:usb1="29D72C10" w:usb2="00000010" w:usb3="00000000" w:csb0="002A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4659" w:type="dxa"/>
      <w:tblInd w:w="-1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7"/>
      <w:gridCol w:w="6432"/>
    </w:tblGrid>
    <w:tr w:rsidR="005827E1" w14:paraId="78F9C3C0" w14:textId="77777777" w:rsidTr="005827E1">
      <w:tc>
        <w:tcPr>
          <w:tcW w:w="8227" w:type="dxa"/>
        </w:tcPr>
        <w:p w14:paraId="639E6261" w14:textId="77777777" w:rsidR="005827E1" w:rsidRDefault="005827E1" w:rsidP="005827E1">
          <w:pPr>
            <w:pStyle w:val="Header"/>
            <w:ind w:left="3443"/>
            <w:rPr>
              <w:rFonts w:ascii="Calibri" w:eastAsia="Adobe Gothic Std B" w:hAnsi="Calibri"/>
              <w:b/>
              <w:sz w:val="18"/>
              <w:szCs w:val="18"/>
            </w:rPr>
          </w:pPr>
        </w:p>
        <w:p w14:paraId="48BD1630" w14:textId="1FA3B49D" w:rsidR="005827E1" w:rsidRDefault="005827E1" w:rsidP="005827E1">
          <w:pPr>
            <w:pStyle w:val="Header"/>
            <w:ind w:left="1741" w:firstLine="142"/>
            <w:rPr>
              <w:rFonts w:ascii="Adobe Gothic Std B" w:eastAsia="Adobe Gothic Std B" w:hAnsi="Adobe Gothic Std B"/>
              <w:sz w:val="18"/>
              <w:szCs w:val="18"/>
            </w:rPr>
          </w:pPr>
          <w:r w:rsidRPr="00F8765F">
            <w:rPr>
              <w:rFonts w:ascii="Calibri" w:eastAsia="Adobe Gothic Std B" w:hAnsi="Calibri"/>
              <w:b/>
              <w:color w:val="F08B1D"/>
            </w:rPr>
            <w:t>LIXI LIMITED</w:t>
          </w:r>
          <w:r>
            <w:rPr>
              <w:rFonts w:ascii="Calibri" w:eastAsia="Adobe Gothic Std B" w:hAnsi="Calibri"/>
            </w:rPr>
            <w:t xml:space="preserve"> </w:t>
          </w:r>
          <w:r>
            <w:rPr>
              <w:rFonts w:ascii="Calibri" w:eastAsia="Adobe Gothic Std B" w:hAnsi="Calibri"/>
              <w:color w:val="A6A6A6" w:themeColor="background1" w:themeShade="A6"/>
            </w:rPr>
            <w:t>PO Box R1943, Royal Exchange Sydney, NSW 1225</w:t>
          </w:r>
        </w:p>
      </w:tc>
      <w:tc>
        <w:tcPr>
          <w:tcW w:w="6432" w:type="dxa"/>
        </w:tcPr>
        <w:p w14:paraId="19090469" w14:textId="77777777" w:rsidR="005827E1" w:rsidRDefault="005827E1" w:rsidP="005827E1">
          <w:pPr>
            <w:pStyle w:val="Header"/>
            <w:ind w:left="3443"/>
            <w:rPr>
              <w:rFonts w:ascii="Calibri" w:eastAsia="Adobe Gothic Std B" w:hAnsi="Calibri"/>
              <w:b/>
              <w:sz w:val="18"/>
              <w:szCs w:val="18"/>
            </w:rPr>
          </w:pPr>
        </w:p>
        <w:p w14:paraId="78DE5DB9" w14:textId="3D073688" w:rsidR="005827E1" w:rsidRDefault="005827E1" w:rsidP="005827E1">
          <w:pPr>
            <w:pStyle w:val="Header"/>
            <w:rPr>
              <w:rFonts w:ascii="Calibri" w:eastAsia="Adobe Gothic Std B" w:hAnsi="Calibri"/>
              <w:b/>
            </w:rPr>
          </w:pPr>
          <w:r w:rsidRPr="00790A39">
            <w:rPr>
              <w:rFonts w:ascii="Calibri" w:eastAsia="Adobe Gothic Std B" w:hAnsi="Calibri"/>
              <w:b/>
            </w:rPr>
            <w:t>www.lixi.org.au</w:t>
          </w:r>
        </w:p>
        <w:p w14:paraId="05BE84D0" w14:textId="77777777" w:rsidR="005827E1" w:rsidRDefault="005827E1" w:rsidP="005827E1">
          <w:pPr>
            <w:pStyle w:val="Header"/>
            <w:rPr>
              <w:sz w:val="18"/>
              <w:szCs w:val="18"/>
            </w:rPr>
          </w:pPr>
          <w:r>
            <w:rPr>
              <w:rFonts w:ascii="Calibri" w:eastAsia="Adobe Gothic Std B" w:hAnsi="Calibri"/>
              <w:color w:val="A6A6A6" w:themeColor="background1" w:themeShade="A6"/>
            </w:rPr>
            <w:t>ABN 53 095 299 835</w:t>
          </w:r>
        </w:p>
      </w:tc>
    </w:tr>
  </w:tbl>
  <w:p w14:paraId="5CAA10D0" w14:textId="77777777" w:rsidR="005827E1" w:rsidRDefault="005827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DD225" w14:textId="77777777" w:rsidR="00CA3E51" w:rsidRDefault="00CA3E51" w:rsidP="00AC0D57">
      <w:pPr>
        <w:spacing w:after="0" w:line="240" w:lineRule="auto"/>
      </w:pPr>
      <w:r>
        <w:separator/>
      </w:r>
    </w:p>
  </w:footnote>
  <w:footnote w:type="continuationSeparator" w:id="0">
    <w:p w14:paraId="5C66521E" w14:textId="77777777" w:rsidR="00CA3E51" w:rsidRDefault="00CA3E51" w:rsidP="00AC0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71F46" w14:textId="77777777" w:rsidR="00AC0D57" w:rsidRPr="00940621" w:rsidRDefault="00AC0D57" w:rsidP="00AC0D57">
    <w:pPr>
      <w:pStyle w:val="Header"/>
      <w:tabs>
        <w:tab w:val="center" w:pos="4678"/>
      </w:tabs>
      <w:rPr>
        <w:sz w:val="20"/>
      </w:rPr>
    </w:pPr>
    <w:r>
      <w:rPr>
        <w:noProof/>
        <w:lang w:eastAsia="en-AU"/>
      </w:rPr>
      <w:drawing>
        <wp:anchor distT="0" distB="0" distL="114300" distR="114300" simplePos="0" relativeHeight="251659264" behindDoc="1" locked="0" layoutInCell="1" allowOverlap="1" wp14:anchorId="3F27C487" wp14:editId="170C12D0">
          <wp:simplePos x="0" y="0"/>
          <wp:positionH relativeFrom="column">
            <wp:posOffset>-499745</wp:posOffset>
          </wp:positionH>
          <wp:positionV relativeFrom="paragraph">
            <wp:posOffset>-152400</wp:posOffset>
          </wp:positionV>
          <wp:extent cx="567055" cy="584200"/>
          <wp:effectExtent l="0" t="0" r="4445" b="6350"/>
          <wp:wrapNone/>
          <wp:docPr id="9" name="Picture 9" descr="Lixi Fol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ixi Followe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055"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97BDD7" w14:textId="6D0D541B" w:rsidR="00AC0D57" w:rsidRDefault="00AC0D57" w:rsidP="00AC0D57">
    <w:pPr>
      <w:pStyle w:val="Header"/>
      <w:tabs>
        <w:tab w:val="clear" w:pos="4513"/>
        <w:tab w:val="clear" w:pos="9026"/>
        <w:tab w:val="left" w:pos="923"/>
      </w:tabs>
    </w:pPr>
    <w:r>
      <w:tab/>
    </w:r>
  </w:p>
  <w:p w14:paraId="33606FDE" w14:textId="77777777" w:rsidR="00AC0D57" w:rsidRDefault="00AC0D57" w:rsidP="00AC0D57">
    <w:pPr>
      <w:pStyle w:val="Header"/>
      <w:tabs>
        <w:tab w:val="clear" w:pos="4513"/>
        <w:tab w:val="clear" w:pos="9026"/>
        <w:tab w:val="left" w:pos="923"/>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1FC"/>
    <w:rsid w:val="00254E88"/>
    <w:rsid w:val="002D21FC"/>
    <w:rsid w:val="00334100"/>
    <w:rsid w:val="00575E25"/>
    <w:rsid w:val="005827E1"/>
    <w:rsid w:val="00644B09"/>
    <w:rsid w:val="006F4CD7"/>
    <w:rsid w:val="00711313"/>
    <w:rsid w:val="00790A39"/>
    <w:rsid w:val="007C6EE8"/>
    <w:rsid w:val="00A66905"/>
    <w:rsid w:val="00AC0D57"/>
    <w:rsid w:val="00C80A3D"/>
    <w:rsid w:val="00CA3E51"/>
    <w:rsid w:val="00D9067D"/>
    <w:rsid w:val="00E67FEF"/>
    <w:rsid w:val="00F876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3A0EF"/>
  <w15:chartTrackingRefBased/>
  <w15:docId w15:val="{D719FEF7-3BD1-4B87-B0B3-4F7408F86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D21F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AC0D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D57"/>
  </w:style>
  <w:style w:type="paragraph" w:styleId="Footer">
    <w:name w:val="footer"/>
    <w:basedOn w:val="Normal"/>
    <w:link w:val="FooterChar"/>
    <w:uiPriority w:val="99"/>
    <w:unhideWhenUsed/>
    <w:rsid w:val="00AC0D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D57"/>
  </w:style>
  <w:style w:type="character" w:styleId="Hyperlink">
    <w:name w:val="Hyperlink"/>
    <w:rsid w:val="005827E1"/>
    <w:rPr>
      <w:color w:val="0000FF"/>
      <w:u w:val="single"/>
    </w:rPr>
  </w:style>
  <w:style w:type="table" w:styleId="TableGrid">
    <w:name w:val="Table Grid"/>
    <w:basedOn w:val="TableNormal"/>
    <w:uiPriority w:val="59"/>
    <w:rsid w:val="005827E1"/>
    <w:pPr>
      <w:spacing w:after="0" w:line="240" w:lineRule="auto"/>
    </w:pPr>
    <w:rPr>
      <w:rFonts w:ascii="Times" w:eastAsia="Times" w:hAnsi="Times"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76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65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4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10242" ma:contentTypeDescription="" ma:contentTypeScope="" ma:versionID="0e9555cabf1853588feb412effccf1f4">
  <xsd:schema xmlns:xsd="http://www.w3.org/2001/XMLSchema" xmlns:xs="http://www.w3.org/2001/XMLSchema" xmlns:p="http://schemas.microsoft.com/office/2006/metadata/properties" xmlns:ns1="http://schemas.microsoft.com/sharepoint/v3" xmlns:ns2="d4dd4adf-ddb3-46a3-8d7c-fab3fb2a6bc7" xmlns:ns4="http://schemas.microsoft.com/sharepoint/v4" targetNamespace="http://schemas.microsoft.com/office/2006/metadata/properties" ma:root="true" ma:fieldsID="6bfac8e52420368ce6ac7c74f2e5abab" ns1:_="" ns2:_="" ns4:_="">
    <xsd:import namespace="http://schemas.microsoft.com/sharepoint/v3"/>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4:IconOverlay"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7"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d4dd4adf-ddb3-46a3-8d7c-fab3fb2a6bc7">2018MG-133-31912</_dlc_DocId>
    <TaxCatchAll xmlns="d4dd4adf-ddb3-46a3-8d7c-fab3fb2a6bc7">
      <Value>2</Value>
    </TaxCatchAll>
    <_dlc_DocIdUrl xmlns="d4dd4adf-ddb3-46a3-8d7c-fab3fb2a6bc7">
      <Url>http://tweb/sites/mg/sbccpd/_layouts/15/DocIdRedir.aspx?ID=2018MG-133-31912</Url>
      <Description>2018MG-133-31912</Description>
    </_dlc_DocIdUrl>
    <IconOverlay xmlns="http://schemas.microsoft.com/sharepoint/v4" xsi:nil="true"/>
  </documentManagement>
</p:properties>
</file>

<file path=customXml/itemProps1.xml><?xml version="1.0" encoding="utf-8"?>
<ds:datastoreItem xmlns:ds="http://schemas.openxmlformats.org/officeDocument/2006/customXml" ds:itemID="{13B063F2-EC6A-44D4-8D04-7686FFB09C65}"/>
</file>

<file path=customXml/itemProps2.xml><?xml version="1.0" encoding="utf-8"?>
<ds:datastoreItem xmlns:ds="http://schemas.openxmlformats.org/officeDocument/2006/customXml" ds:itemID="{8A28FFB9-1BBA-4F49-9392-4B5439684853}"/>
</file>

<file path=customXml/itemProps3.xml><?xml version="1.0" encoding="utf-8"?>
<ds:datastoreItem xmlns:ds="http://schemas.openxmlformats.org/officeDocument/2006/customXml" ds:itemID="{64F12613-7CAA-4A6B-9BC7-49EE07FCF123}"/>
</file>

<file path=customXml/itemProps4.xml><?xml version="1.0" encoding="utf-8"?>
<ds:datastoreItem xmlns:ds="http://schemas.openxmlformats.org/officeDocument/2006/customXml" ds:itemID="{AFF534B2-3991-4BF0-A5D6-30A1E71B1C7D}"/>
</file>

<file path=customXml/itemProps5.xml><?xml version="1.0" encoding="utf-8"?>
<ds:datastoreItem xmlns:ds="http://schemas.openxmlformats.org/officeDocument/2006/customXml" ds:itemID="{8C78C496-7153-4A88-BB7B-3B8D00D3BD8C}"/>
</file>

<file path=docProps/app.xml><?xml version="1.0" encoding="utf-8"?>
<Properties xmlns="http://schemas.openxmlformats.org/officeDocument/2006/extended-properties" xmlns:vt="http://schemas.openxmlformats.org/officeDocument/2006/docPropsVTypes">
  <Template>Normal</Template>
  <TotalTime>50</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Harper;Shane Rigby</dc:creator>
  <cp:keywords/>
  <dc:description/>
  <cp:lastModifiedBy>Louise Harper</cp:lastModifiedBy>
  <cp:revision>7</cp:revision>
  <cp:lastPrinted>2018-03-23T02:54:00Z</cp:lastPrinted>
  <dcterms:created xsi:type="dcterms:W3CDTF">2018-03-23T00:58:00Z</dcterms:created>
  <dcterms:modified xsi:type="dcterms:W3CDTF">2018-03-23T03:19:00Z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11fc34ba-76d2-4c36-a8f2-d7cee80438c0</vt:lpwstr>
  </property>
  <property fmtid="{D5CDD505-2E9C-101B-9397-08002B2CF9AE}" pid="3" name="ContentTypeId">
    <vt:lpwstr>0x010100E95D40E5DFEA714B90E88DB5CE07A6B500DDAFF7E1A29DE64F981B4EA50562BA75</vt:lpwstr>
  </property>
  <property fmtid="{D5CDD505-2E9C-101B-9397-08002B2CF9AE}" pid="4" name="TSYRecordClass">
    <vt:lpwstr>2;#TSY RA-9081 - Retain as national archives|bbf0bcde-1687-4ff2-bc57-f31b5d545d4b</vt:lpwstr>
  </property>
  <property fmtid="{D5CDD505-2E9C-101B-9397-08002B2CF9AE}" pid="5" name="RecordPoint_WorkflowType">
    <vt:lpwstr>ActiveSubmitStub</vt:lpwstr>
  </property>
  <property fmtid="{D5CDD505-2E9C-101B-9397-08002B2CF9AE}" pid="6" name="RecordPoint_ActiveItemSiteId">
    <vt:lpwstr>{08cedf7d-7ad2-4b81-a81f-47e3ec332c41}</vt:lpwstr>
  </property>
  <property fmtid="{D5CDD505-2E9C-101B-9397-08002B2CF9AE}" pid="7" name="RecordPoint_ActiveItemListId">
    <vt:lpwstr>{020b99f8-d659-456c-88bf-b1c791ab809a}</vt:lpwstr>
  </property>
  <property fmtid="{D5CDD505-2E9C-101B-9397-08002B2CF9AE}" pid="8" name="RecordPoint_ActiveItemUniqueId">
    <vt:lpwstr>{11fc34ba-76d2-4c36-a8f2-d7cee80438c0}</vt:lpwstr>
  </property>
  <property fmtid="{D5CDD505-2E9C-101B-9397-08002B2CF9AE}" pid="9" name="RecordPoint_ActiveItemWebId">
    <vt:lpwstr>{682871c2-4073-4158-957a-6d924b9ba0a6}</vt:lpwstr>
  </property>
  <property fmtid="{D5CDD505-2E9C-101B-9397-08002B2CF9AE}" pid="10" name="RecordPoint_RecordNumberSubmitted">
    <vt:lpwstr>R0001629619</vt:lpwstr>
  </property>
  <property fmtid="{D5CDD505-2E9C-101B-9397-08002B2CF9AE}" pid="11" name="RecordPoint_SubmissionCompleted">
    <vt:lpwstr>2018-03-23T15:19:06.1401146+11:00</vt:lpwstr>
  </property>
</Properties>
</file>