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80" w:type="dxa"/>
          <w:right w:w="80" w:type="dxa"/>
        </w:tblCellMar>
        <w:tblLook w:val="0000" w:firstRow="0" w:lastRow="0" w:firstColumn="0" w:lastColumn="0" w:noHBand="0" w:noVBand="0"/>
      </w:tblPr>
      <w:tblGrid>
        <w:gridCol w:w="4333"/>
        <w:gridCol w:w="4904"/>
      </w:tblGrid>
      <w:tr w:rsidR="006316F4" w:rsidRPr="006A1E15" w14:paraId="6AF32719" w14:textId="77777777">
        <w:trPr>
          <w:cantSplit/>
        </w:trPr>
        <w:tc>
          <w:tcPr>
            <w:tcW w:w="4333" w:type="dxa"/>
          </w:tcPr>
          <w:p w14:paraId="68490F55" w14:textId="77777777" w:rsidR="006316F4" w:rsidRPr="006A1E15" w:rsidRDefault="009A60A9">
            <w:pPr>
              <w:pStyle w:val="Header"/>
              <w:ind w:left="567" w:hanging="567"/>
              <w:jc w:val="center"/>
              <w:rPr>
                <w:rFonts w:ascii="Times New Roman" w:hAnsi="Times New Roman"/>
                <w:sz w:val="24"/>
                <w:szCs w:val="24"/>
              </w:rPr>
            </w:pPr>
            <w:r>
              <w:rPr>
                <w:rFonts w:ascii="Times New Roman" w:hAnsi="Times New Roman"/>
                <w:noProof/>
                <w:sz w:val="24"/>
                <w:szCs w:val="24"/>
              </w:rPr>
              <w:drawing>
                <wp:inline distT="0" distB="0" distL="0" distR="0" wp14:anchorId="1BE0D20C" wp14:editId="1AE6E5F0">
                  <wp:extent cx="12192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428750"/>
                          </a:xfrm>
                          <a:prstGeom prst="rect">
                            <a:avLst/>
                          </a:prstGeom>
                          <a:noFill/>
                          <a:ln>
                            <a:noFill/>
                          </a:ln>
                        </pic:spPr>
                      </pic:pic>
                    </a:graphicData>
                  </a:graphic>
                </wp:inline>
              </w:drawing>
            </w:r>
          </w:p>
        </w:tc>
        <w:tc>
          <w:tcPr>
            <w:tcW w:w="4904" w:type="dxa"/>
          </w:tcPr>
          <w:p w14:paraId="55DE201F" w14:textId="77777777" w:rsidR="006316F4" w:rsidRPr="006A1E15" w:rsidRDefault="006316F4">
            <w:pPr>
              <w:rPr>
                <w:rFonts w:ascii="Times New Roman" w:hAnsi="Times New Roman"/>
                <w:sz w:val="24"/>
                <w:szCs w:val="24"/>
              </w:rPr>
            </w:pPr>
          </w:p>
          <w:p w14:paraId="458322D9" w14:textId="77777777" w:rsidR="006316F4" w:rsidRPr="006A1E15" w:rsidRDefault="006316F4">
            <w:pPr>
              <w:rPr>
                <w:rFonts w:ascii="Times New Roman" w:hAnsi="Times New Roman"/>
                <w:sz w:val="24"/>
                <w:szCs w:val="24"/>
              </w:rPr>
            </w:pPr>
          </w:p>
          <w:p w14:paraId="52DCB3A6" w14:textId="77777777" w:rsidR="006316F4" w:rsidRPr="006A1E15" w:rsidRDefault="006316F4">
            <w:pPr>
              <w:pStyle w:val="Centered"/>
              <w:jc w:val="both"/>
              <w:rPr>
                <w:rFonts w:ascii="Times New Roman" w:hAnsi="Times New Roman"/>
                <w:sz w:val="24"/>
                <w:szCs w:val="24"/>
              </w:rPr>
            </w:pPr>
          </w:p>
          <w:p w14:paraId="77E4D8D1" w14:textId="77777777" w:rsidR="006316F4" w:rsidRPr="006A1E15" w:rsidRDefault="006316F4">
            <w:pPr>
              <w:pStyle w:val="Centered"/>
              <w:rPr>
                <w:rFonts w:ascii="Times New Roman" w:hAnsi="Times New Roman"/>
                <w:sz w:val="24"/>
                <w:szCs w:val="24"/>
              </w:rPr>
            </w:pPr>
            <w:r w:rsidRPr="006A1E15">
              <w:rPr>
                <w:rFonts w:ascii="Times New Roman" w:hAnsi="Times New Roman"/>
                <w:sz w:val="24"/>
                <w:szCs w:val="24"/>
              </w:rPr>
              <w:t>http://www.privacy.org.au</w:t>
            </w:r>
          </w:p>
          <w:p w14:paraId="215ED140" w14:textId="77777777" w:rsidR="006316F4" w:rsidRPr="006A1E15" w:rsidRDefault="006316F4">
            <w:pPr>
              <w:pStyle w:val="Centered"/>
              <w:rPr>
                <w:rFonts w:ascii="Times New Roman" w:hAnsi="Times New Roman"/>
                <w:sz w:val="24"/>
                <w:szCs w:val="24"/>
              </w:rPr>
            </w:pPr>
          </w:p>
          <w:p w14:paraId="4D8E3986" w14:textId="77777777" w:rsidR="006316F4" w:rsidRPr="006A1E15" w:rsidRDefault="006316F4">
            <w:pPr>
              <w:pStyle w:val="Centered"/>
              <w:rPr>
                <w:rFonts w:ascii="Times New Roman" w:hAnsi="Times New Roman"/>
                <w:sz w:val="24"/>
                <w:szCs w:val="24"/>
              </w:rPr>
            </w:pPr>
            <w:r w:rsidRPr="006A1E15">
              <w:rPr>
                <w:rFonts w:ascii="Times New Roman" w:hAnsi="Times New Roman"/>
                <w:sz w:val="24"/>
                <w:szCs w:val="24"/>
              </w:rPr>
              <w:t>Secretary@privacy.org.au</w:t>
            </w:r>
          </w:p>
          <w:p w14:paraId="6441A923" w14:textId="77777777" w:rsidR="006316F4" w:rsidRPr="006A1E15" w:rsidRDefault="006316F4">
            <w:pPr>
              <w:pStyle w:val="Centered"/>
              <w:rPr>
                <w:rFonts w:ascii="Times New Roman" w:hAnsi="Times New Roman"/>
                <w:sz w:val="24"/>
                <w:szCs w:val="24"/>
              </w:rPr>
            </w:pPr>
          </w:p>
          <w:p w14:paraId="46028D4A" w14:textId="77777777" w:rsidR="006316F4" w:rsidRPr="006A1E15" w:rsidRDefault="006316F4">
            <w:pPr>
              <w:pStyle w:val="Centered"/>
              <w:rPr>
                <w:rFonts w:ascii="Times New Roman" w:hAnsi="Times New Roman"/>
                <w:sz w:val="24"/>
                <w:szCs w:val="24"/>
              </w:rPr>
            </w:pPr>
            <w:r w:rsidRPr="006A1E15">
              <w:rPr>
                <w:rFonts w:ascii="Times New Roman" w:hAnsi="Times New Roman"/>
                <w:sz w:val="24"/>
                <w:szCs w:val="24"/>
              </w:rPr>
              <w:t>http://www.privacy.org.au/About/Contacts.html</w:t>
            </w:r>
          </w:p>
        </w:tc>
      </w:tr>
    </w:tbl>
    <w:p w14:paraId="0D2FD469" w14:textId="77777777" w:rsidR="006316F4" w:rsidRPr="006A1E15" w:rsidRDefault="006316F4">
      <w:pPr>
        <w:rPr>
          <w:rFonts w:ascii="Times New Roman" w:hAnsi="Times New Roman"/>
          <w:sz w:val="24"/>
          <w:szCs w:val="24"/>
        </w:rPr>
      </w:pPr>
    </w:p>
    <w:p w14:paraId="7EF46A07" w14:textId="77777777" w:rsidR="006316F4" w:rsidRPr="006A1E15" w:rsidRDefault="006316F4">
      <w:pPr>
        <w:rPr>
          <w:rFonts w:ascii="Times New Roman" w:hAnsi="Times New Roman"/>
          <w:sz w:val="24"/>
          <w:szCs w:val="24"/>
        </w:rPr>
      </w:pPr>
    </w:p>
    <w:p w14:paraId="01947CFE" w14:textId="3ED2F0A1" w:rsidR="00F036DA" w:rsidRPr="006A1E15" w:rsidRDefault="00D8118D" w:rsidP="00F036DA">
      <w:pPr>
        <w:pStyle w:val="Body"/>
        <w:rPr>
          <w:rFonts w:ascii="Times New Roman" w:hAnsi="Times New Roman" w:cs="Times New Roman"/>
          <w:sz w:val="24"/>
          <w:szCs w:val="24"/>
          <w:lang w:val="en-GB"/>
        </w:rPr>
      </w:pPr>
      <w:r>
        <w:rPr>
          <w:rFonts w:ascii="Times New Roman" w:eastAsia="Lato" w:hAnsi="Times New Roman" w:cs="Times New Roman"/>
          <w:sz w:val="24"/>
          <w:szCs w:val="24"/>
        </w:rPr>
        <w:t>23 March 2018</w:t>
      </w:r>
    </w:p>
    <w:p w14:paraId="388BC5DC" w14:textId="09401295" w:rsidR="00CC02B2" w:rsidRDefault="00CC02B2" w:rsidP="00CC02B2">
      <w:pPr>
        <w:pStyle w:val="Body"/>
        <w:spacing w:after="0"/>
        <w:rPr>
          <w:rFonts w:ascii="Times New Roman" w:hAnsi="Times New Roman" w:cs="Times New Roman"/>
          <w:sz w:val="24"/>
          <w:szCs w:val="24"/>
          <w:lang w:val="en-GB"/>
        </w:rPr>
      </w:pPr>
    </w:p>
    <w:p w14:paraId="65325B7E" w14:textId="77777777" w:rsidR="000867D4" w:rsidRDefault="000867D4" w:rsidP="00CC02B2">
      <w:pPr>
        <w:pStyle w:val="Body"/>
        <w:spacing w:after="0"/>
        <w:rPr>
          <w:rFonts w:ascii="Times New Roman" w:hAnsi="Times New Roman" w:cs="Times New Roman"/>
          <w:sz w:val="24"/>
          <w:szCs w:val="24"/>
          <w:lang w:val="en-GB"/>
        </w:rPr>
      </w:pPr>
      <w:r>
        <w:rPr>
          <w:rFonts w:ascii="Times New Roman" w:hAnsi="Times New Roman" w:cs="Times New Roman"/>
          <w:sz w:val="24"/>
          <w:szCs w:val="24"/>
          <w:lang w:val="en-GB"/>
        </w:rPr>
        <w:t>The Treasury</w:t>
      </w:r>
    </w:p>
    <w:p w14:paraId="57ECDC85" w14:textId="77777777" w:rsidR="000867D4" w:rsidRDefault="000867D4" w:rsidP="00CC02B2">
      <w:pPr>
        <w:pStyle w:val="Body"/>
        <w:spacing w:after="0"/>
        <w:rPr>
          <w:rFonts w:ascii="Times New Roman" w:hAnsi="Times New Roman" w:cs="Times New Roman"/>
          <w:sz w:val="24"/>
          <w:szCs w:val="24"/>
          <w:lang w:val="en-GB"/>
        </w:rPr>
      </w:pPr>
      <w:r>
        <w:rPr>
          <w:rFonts w:ascii="Times New Roman" w:hAnsi="Times New Roman" w:cs="Times New Roman"/>
          <w:sz w:val="24"/>
          <w:szCs w:val="24"/>
          <w:lang w:val="en-GB"/>
        </w:rPr>
        <w:t>Langton Crescent</w:t>
      </w:r>
    </w:p>
    <w:p w14:paraId="34D4BBCD" w14:textId="77777777" w:rsidR="000867D4" w:rsidRDefault="000867D4" w:rsidP="00CC02B2">
      <w:pPr>
        <w:pStyle w:val="Body"/>
        <w:spacing w:after="0"/>
        <w:rPr>
          <w:rFonts w:ascii="Times New Roman" w:hAnsi="Times New Roman" w:cs="Times New Roman"/>
          <w:sz w:val="24"/>
          <w:szCs w:val="24"/>
          <w:lang w:val="en-GB"/>
        </w:rPr>
      </w:pPr>
      <w:r>
        <w:rPr>
          <w:rFonts w:ascii="Times New Roman" w:hAnsi="Times New Roman" w:cs="Times New Roman"/>
          <w:sz w:val="24"/>
          <w:szCs w:val="24"/>
          <w:lang w:val="en-GB"/>
        </w:rPr>
        <w:t>Parkes ACT 2600</w:t>
      </w:r>
    </w:p>
    <w:p w14:paraId="60356703" w14:textId="77777777" w:rsidR="00727F90" w:rsidRDefault="00727F90" w:rsidP="00CC02B2">
      <w:pPr>
        <w:pStyle w:val="Body"/>
        <w:spacing w:after="0"/>
        <w:rPr>
          <w:rFonts w:ascii="Times New Roman" w:hAnsi="Times New Roman" w:cs="Times New Roman"/>
          <w:sz w:val="24"/>
          <w:szCs w:val="24"/>
          <w:lang w:val="en-GB"/>
        </w:rPr>
      </w:pPr>
    </w:p>
    <w:p w14:paraId="7BBDB920" w14:textId="40812EA9" w:rsidR="00727F90" w:rsidRPr="006A1E15" w:rsidRDefault="00727F90" w:rsidP="00CC02B2">
      <w:pPr>
        <w:pStyle w:val="Body"/>
        <w:spacing w:after="0"/>
        <w:rPr>
          <w:rFonts w:ascii="Times New Roman" w:hAnsi="Times New Roman" w:cs="Times New Roman"/>
          <w:sz w:val="24"/>
          <w:szCs w:val="24"/>
          <w:lang w:val="en-GB"/>
        </w:rPr>
      </w:pPr>
      <w:r>
        <w:rPr>
          <w:rFonts w:ascii="Times New Roman" w:hAnsi="Times New Roman" w:cs="Times New Roman"/>
          <w:sz w:val="24"/>
          <w:szCs w:val="24"/>
          <w:lang w:val="en-GB"/>
        </w:rPr>
        <w:t xml:space="preserve">By email: </w:t>
      </w:r>
      <w:r w:rsidR="00D8118D">
        <w:rPr>
          <w:rFonts w:ascii="Times New Roman" w:hAnsi="Times New Roman" w:cs="Times New Roman"/>
          <w:sz w:val="24"/>
          <w:szCs w:val="24"/>
          <w:lang w:val="en-GB"/>
        </w:rPr>
        <w:t>data</w:t>
      </w:r>
      <w:r>
        <w:rPr>
          <w:rFonts w:ascii="Times New Roman" w:hAnsi="Times New Roman" w:cs="Times New Roman"/>
          <w:sz w:val="24"/>
          <w:szCs w:val="24"/>
          <w:lang w:val="en-GB"/>
        </w:rPr>
        <w:t>@treasury.gov.au</w:t>
      </w:r>
    </w:p>
    <w:p w14:paraId="3873F510" w14:textId="77777777" w:rsidR="00CC02B2" w:rsidRPr="006A1E15" w:rsidRDefault="00CC02B2" w:rsidP="00CC02B2">
      <w:pPr>
        <w:pStyle w:val="Body"/>
        <w:rPr>
          <w:rFonts w:ascii="Times New Roman" w:eastAsia="Lato" w:hAnsi="Times New Roman" w:cs="Times New Roman"/>
          <w:sz w:val="24"/>
          <w:szCs w:val="24"/>
        </w:rPr>
      </w:pPr>
    </w:p>
    <w:p w14:paraId="538D4B24" w14:textId="36170ABE" w:rsidR="00CC02B2" w:rsidRPr="006A1E15" w:rsidRDefault="00F036DA" w:rsidP="00CC02B2">
      <w:pPr>
        <w:pStyle w:val="Body"/>
        <w:rPr>
          <w:rFonts w:ascii="Times New Roman" w:eastAsia="Lato" w:hAnsi="Times New Roman" w:cs="Times New Roman"/>
          <w:sz w:val="24"/>
          <w:szCs w:val="24"/>
        </w:rPr>
      </w:pPr>
      <w:r w:rsidRPr="006A1E15">
        <w:rPr>
          <w:rFonts w:ascii="Times New Roman" w:eastAsia="Lato" w:hAnsi="Times New Roman" w:cs="Times New Roman"/>
          <w:b/>
          <w:sz w:val="24"/>
          <w:szCs w:val="24"/>
        </w:rPr>
        <w:t xml:space="preserve">RE: </w:t>
      </w:r>
      <w:r w:rsidR="000867D4">
        <w:rPr>
          <w:rFonts w:ascii="Times New Roman" w:eastAsia="Lato" w:hAnsi="Times New Roman" w:cs="Times New Roman"/>
          <w:b/>
          <w:sz w:val="24"/>
          <w:szCs w:val="24"/>
        </w:rPr>
        <w:t xml:space="preserve">Open Banking </w:t>
      </w:r>
      <w:r w:rsidR="00D8118D">
        <w:rPr>
          <w:rFonts w:ascii="Times New Roman" w:eastAsia="Lato" w:hAnsi="Times New Roman" w:cs="Times New Roman"/>
          <w:b/>
          <w:sz w:val="24"/>
          <w:szCs w:val="24"/>
        </w:rPr>
        <w:t>Report</w:t>
      </w:r>
      <w:r w:rsidR="000867D4">
        <w:rPr>
          <w:rFonts w:ascii="Times New Roman" w:eastAsia="Lato" w:hAnsi="Times New Roman" w:cs="Times New Roman"/>
          <w:b/>
          <w:sz w:val="24"/>
          <w:szCs w:val="24"/>
        </w:rPr>
        <w:t xml:space="preserve"> – </w:t>
      </w:r>
      <w:r w:rsidR="00C876C6">
        <w:rPr>
          <w:rFonts w:ascii="Times New Roman" w:eastAsia="Lato" w:hAnsi="Times New Roman" w:cs="Times New Roman"/>
          <w:b/>
          <w:sz w:val="24"/>
          <w:szCs w:val="24"/>
        </w:rPr>
        <w:t>Final</w:t>
      </w:r>
    </w:p>
    <w:p w14:paraId="6E88863B" w14:textId="09A5EAC6" w:rsidR="00F036DA" w:rsidRDefault="00F036DA" w:rsidP="00F036DA">
      <w:pPr>
        <w:pStyle w:val="PlainText"/>
        <w:rPr>
          <w:rFonts w:ascii="Times New Roman" w:hAnsi="Times New Roman"/>
          <w:sz w:val="24"/>
          <w:szCs w:val="24"/>
          <w:lang w:val="en-AU"/>
        </w:rPr>
      </w:pPr>
      <w:r w:rsidRPr="006A1E15">
        <w:rPr>
          <w:rFonts w:ascii="Times New Roman" w:hAnsi="Times New Roman"/>
          <w:sz w:val="24"/>
          <w:szCs w:val="24"/>
        </w:rPr>
        <w:t xml:space="preserve">This submission from the Australian Privacy Foundation </w:t>
      </w:r>
      <w:r w:rsidR="00580A01">
        <w:rPr>
          <w:rFonts w:ascii="Times New Roman" w:hAnsi="Times New Roman"/>
          <w:sz w:val="24"/>
          <w:szCs w:val="24"/>
        </w:rPr>
        <w:t xml:space="preserve">(The “APF”) </w:t>
      </w:r>
      <w:r w:rsidRPr="006A1E15">
        <w:rPr>
          <w:rFonts w:ascii="Times New Roman" w:hAnsi="Times New Roman"/>
          <w:sz w:val="24"/>
          <w:szCs w:val="24"/>
        </w:rPr>
        <w:t xml:space="preserve">responds to the </w:t>
      </w:r>
      <w:r w:rsidR="00C876C6">
        <w:rPr>
          <w:rFonts w:ascii="Times New Roman" w:hAnsi="Times New Roman"/>
          <w:sz w:val="24"/>
          <w:szCs w:val="24"/>
          <w:lang w:val="en-AU"/>
        </w:rPr>
        <w:t>Open Banking Report</w:t>
      </w:r>
      <w:r w:rsidR="00655E84">
        <w:rPr>
          <w:rFonts w:ascii="Times New Roman" w:hAnsi="Times New Roman"/>
          <w:sz w:val="24"/>
          <w:szCs w:val="24"/>
          <w:lang w:val="en-AU"/>
        </w:rPr>
        <w:t xml:space="preserve"> (the “Report”)</w:t>
      </w:r>
      <w:r w:rsidR="000867D4">
        <w:rPr>
          <w:rFonts w:ascii="Times New Roman" w:hAnsi="Times New Roman"/>
          <w:sz w:val="24"/>
          <w:szCs w:val="24"/>
          <w:lang w:val="en-AU"/>
        </w:rPr>
        <w:t>.</w:t>
      </w:r>
    </w:p>
    <w:p w14:paraId="5C01EF91" w14:textId="77777777" w:rsidR="00AB1DA2" w:rsidRPr="006A1E15" w:rsidRDefault="00AB1DA2" w:rsidP="00F036DA">
      <w:pPr>
        <w:pStyle w:val="PlainText"/>
        <w:rPr>
          <w:rFonts w:ascii="Times New Roman" w:hAnsi="Times New Roman"/>
          <w:sz w:val="24"/>
          <w:szCs w:val="24"/>
        </w:rPr>
      </w:pPr>
    </w:p>
    <w:p w14:paraId="51507467" w14:textId="77777777" w:rsidR="00970048" w:rsidRDefault="00AB1DA2" w:rsidP="008250E1">
      <w:pPr>
        <w:pStyle w:val="PlainText"/>
        <w:rPr>
          <w:rFonts w:ascii="Times New Roman" w:hAnsi="Times New Roman"/>
          <w:sz w:val="24"/>
          <w:szCs w:val="24"/>
        </w:rPr>
      </w:pPr>
      <w:r w:rsidRPr="006A1E15">
        <w:rPr>
          <w:rFonts w:ascii="Times New Roman" w:hAnsi="Times New Roman"/>
          <w:b/>
          <w:sz w:val="24"/>
          <w:szCs w:val="24"/>
        </w:rPr>
        <w:t>General comments</w:t>
      </w:r>
    </w:p>
    <w:p w14:paraId="168E6E62" w14:textId="77777777" w:rsidR="00970048" w:rsidRDefault="00970048" w:rsidP="008250E1">
      <w:pPr>
        <w:pStyle w:val="PlainText"/>
        <w:rPr>
          <w:rFonts w:ascii="Times New Roman" w:hAnsi="Times New Roman"/>
          <w:sz w:val="24"/>
          <w:szCs w:val="24"/>
        </w:rPr>
      </w:pPr>
    </w:p>
    <w:p w14:paraId="230AB828" w14:textId="31D8D3EF" w:rsidR="009045EA" w:rsidRDefault="00025DC0" w:rsidP="008250E1">
      <w:pPr>
        <w:pStyle w:val="PlainText"/>
        <w:rPr>
          <w:rFonts w:ascii="Times New Roman" w:hAnsi="Times New Roman"/>
          <w:sz w:val="24"/>
          <w:szCs w:val="24"/>
          <w:lang w:val="en-AU"/>
        </w:rPr>
      </w:pPr>
      <w:r>
        <w:rPr>
          <w:rFonts w:ascii="Times New Roman" w:hAnsi="Times New Roman"/>
          <w:sz w:val="24"/>
          <w:szCs w:val="24"/>
          <w:lang w:val="en-AU"/>
        </w:rPr>
        <w:t>The APF contends that the</w:t>
      </w:r>
      <w:r w:rsidR="00655E84">
        <w:rPr>
          <w:rFonts w:ascii="Times New Roman" w:hAnsi="Times New Roman"/>
          <w:sz w:val="24"/>
          <w:szCs w:val="24"/>
          <w:lang w:val="en-AU"/>
        </w:rPr>
        <w:t xml:space="preserve"> current legislation in place is not sufficient to protect the privacy of individuals using open banking. The current privacy laws in Australia are weak compared to the European Union and UK privacy laws</w:t>
      </w:r>
      <w:r w:rsidR="00BC1C2B">
        <w:rPr>
          <w:rFonts w:ascii="Times New Roman" w:hAnsi="Times New Roman"/>
          <w:sz w:val="24"/>
          <w:szCs w:val="24"/>
          <w:lang w:val="en-AU"/>
        </w:rPr>
        <w:t xml:space="preserve"> (for example, General Data Protection Regulation)</w:t>
      </w:r>
      <w:r w:rsidR="00655E84">
        <w:rPr>
          <w:rFonts w:ascii="Times New Roman" w:hAnsi="Times New Roman"/>
          <w:sz w:val="24"/>
          <w:szCs w:val="24"/>
          <w:lang w:val="en-AU"/>
        </w:rPr>
        <w:t>. The protections in place in the event of a data breach are also inadequate. Worse, the access to justice available for individuals affected by a privacy breach are inadequate. In this context, there is concern that individuals may be harmed when using open banking.</w:t>
      </w:r>
    </w:p>
    <w:p w14:paraId="66473BEF" w14:textId="55D31DEF" w:rsidR="00BC1C2B" w:rsidRDefault="00BC1C2B" w:rsidP="008250E1">
      <w:pPr>
        <w:pStyle w:val="PlainText"/>
        <w:rPr>
          <w:rFonts w:ascii="Times New Roman" w:hAnsi="Times New Roman"/>
          <w:sz w:val="24"/>
          <w:szCs w:val="24"/>
          <w:lang w:val="en-AU"/>
        </w:rPr>
      </w:pPr>
    </w:p>
    <w:p w14:paraId="1F30390F" w14:textId="43728155" w:rsidR="00BC1C2B" w:rsidRDefault="00BC1C2B" w:rsidP="008250E1">
      <w:pPr>
        <w:pStyle w:val="PlainText"/>
        <w:rPr>
          <w:rFonts w:ascii="Times New Roman" w:hAnsi="Times New Roman"/>
          <w:sz w:val="24"/>
          <w:szCs w:val="24"/>
          <w:lang w:val="en-AU"/>
        </w:rPr>
      </w:pPr>
      <w:r>
        <w:rPr>
          <w:rFonts w:ascii="Times New Roman" w:hAnsi="Times New Roman"/>
          <w:sz w:val="24"/>
          <w:szCs w:val="24"/>
          <w:lang w:val="en-AU"/>
        </w:rPr>
        <w:t xml:space="preserve">Open Banking will apply widely. It will apply to a wide range of organisations with varying commitments to the privacy of their customers. The risks </w:t>
      </w:r>
      <w:r w:rsidR="00E4697B">
        <w:rPr>
          <w:rFonts w:ascii="Times New Roman" w:hAnsi="Times New Roman"/>
          <w:sz w:val="24"/>
          <w:szCs w:val="24"/>
          <w:lang w:val="en-AU"/>
        </w:rPr>
        <w:t>o</w:t>
      </w:r>
      <w:r>
        <w:rPr>
          <w:rFonts w:ascii="Times New Roman" w:hAnsi="Times New Roman"/>
          <w:sz w:val="24"/>
          <w:szCs w:val="24"/>
          <w:lang w:val="en-AU"/>
        </w:rPr>
        <w:t>f data leakage and breaches increase with access to data.</w:t>
      </w:r>
      <w:r w:rsidR="00E4697B">
        <w:rPr>
          <w:rFonts w:ascii="Times New Roman" w:hAnsi="Times New Roman"/>
          <w:sz w:val="24"/>
          <w:szCs w:val="24"/>
          <w:lang w:val="en-AU"/>
        </w:rPr>
        <w:t xml:space="preserve"> Individuals in Australia have very weak control over their own personal information. Sharing personal information with one organisation often means an agreement to share with other organisations. The bundled consents signed by many individuals are on a “take it or leave it” basis. Consent has to be meaningful. It currently is illusory.</w:t>
      </w:r>
    </w:p>
    <w:p w14:paraId="7654C7DA" w14:textId="2D83F965" w:rsidR="00655E84" w:rsidRDefault="00655E84" w:rsidP="008250E1">
      <w:pPr>
        <w:pStyle w:val="PlainText"/>
        <w:rPr>
          <w:rFonts w:ascii="Times New Roman" w:hAnsi="Times New Roman"/>
          <w:sz w:val="24"/>
          <w:szCs w:val="24"/>
          <w:lang w:val="en-AU"/>
        </w:rPr>
      </w:pPr>
    </w:p>
    <w:p w14:paraId="055F8177" w14:textId="787477DF" w:rsidR="00406DB9" w:rsidRDefault="00655E84" w:rsidP="008250E1">
      <w:pPr>
        <w:pStyle w:val="PlainText"/>
        <w:rPr>
          <w:rFonts w:ascii="Times New Roman" w:hAnsi="Times New Roman"/>
          <w:sz w:val="24"/>
          <w:szCs w:val="24"/>
          <w:lang w:val="en-AU"/>
        </w:rPr>
      </w:pPr>
      <w:r>
        <w:rPr>
          <w:rFonts w:ascii="Times New Roman" w:hAnsi="Times New Roman"/>
          <w:sz w:val="24"/>
          <w:szCs w:val="24"/>
          <w:lang w:val="en-AU"/>
        </w:rPr>
        <w:t>Data breaches are a common occurrence in Australia and internationally.</w:t>
      </w:r>
      <w:r w:rsidR="00C75948">
        <w:rPr>
          <w:rFonts w:ascii="Times New Roman" w:hAnsi="Times New Roman"/>
          <w:sz w:val="24"/>
          <w:szCs w:val="24"/>
          <w:lang w:val="en-AU"/>
        </w:rPr>
        <w:t xml:space="preserve"> APRA has recently introduced a new prudential standard on data security.</w:t>
      </w:r>
      <w:r w:rsidR="00C75948">
        <w:rPr>
          <w:rStyle w:val="FootnoteReference"/>
          <w:rFonts w:ascii="Times New Roman" w:hAnsi="Times New Roman"/>
          <w:sz w:val="24"/>
          <w:szCs w:val="24"/>
          <w:lang w:val="en-AU"/>
        </w:rPr>
        <w:footnoteReference w:id="1"/>
      </w:r>
      <w:r>
        <w:rPr>
          <w:rFonts w:ascii="Times New Roman" w:hAnsi="Times New Roman"/>
          <w:sz w:val="24"/>
          <w:szCs w:val="24"/>
          <w:lang w:val="en-AU"/>
        </w:rPr>
        <w:t xml:space="preserve"> </w:t>
      </w:r>
      <w:r w:rsidR="00C75948">
        <w:rPr>
          <w:rFonts w:ascii="Times New Roman" w:hAnsi="Times New Roman"/>
          <w:sz w:val="24"/>
          <w:szCs w:val="24"/>
          <w:lang w:val="en-AU"/>
        </w:rPr>
        <w:t xml:space="preserve">With data breaches it is not a matter of “if” but “when”. </w:t>
      </w:r>
      <w:r w:rsidR="00406DB9">
        <w:rPr>
          <w:rFonts w:ascii="Times New Roman" w:hAnsi="Times New Roman"/>
          <w:sz w:val="24"/>
          <w:szCs w:val="24"/>
          <w:lang w:val="en-AU"/>
        </w:rPr>
        <w:t xml:space="preserve">The Privacy Act has recently been amended to require the notification of data breaches. That </w:t>
      </w:r>
      <w:r w:rsidR="00C75948">
        <w:rPr>
          <w:rFonts w:ascii="Times New Roman" w:hAnsi="Times New Roman"/>
          <w:sz w:val="24"/>
          <w:szCs w:val="24"/>
          <w:lang w:val="en-AU"/>
        </w:rPr>
        <w:t xml:space="preserve">is a step forward but it does not provide reasonable access to justice in the event of a serious data breach. It does not provide a clear compensation and fine framework to incentivise business to avoid data breaches. </w:t>
      </w:r>
    </w:p>
    <w:p w14:paraId="793804F0" w14:textId="77777777" w:rsidR="00406DB9" w:rsidRDefault="00406DB9" w:rsidP="008250E1">
      <w:pPr>
        <w:pStyle w:val="PlainText"/>
        <w:rPr>
          <w:rFonts w:ascii="Times New Roman" w:hAnsi="Times New Roman"/>
          <w:sz w:val="24"/>
          <w:szCs w:val="24"/>
          <w:lang w:val="en-AU"/>
        </w:rPr>
      </w:pPr>
    </w:p>
    <w:p w14:paraId="45C989DB" w14:textId="031296A5" w:rsidR="00655E84" w:rsidRDefault="00C75948" w:rsidP="008250E1">
      <w:pPr>
        <w:pStyle w:val="PlainText"/>
        <w:rPr>
          <w:rFonts w:ascii="Times New Roman" w:hAnsi="Times New Roman"/>
          <w:sz w:val="24"/>
          <w:szCs w:val="24"/>
          <w:lang w:val="en-AU"/>
        </w:rPr>
      </w:pPr>
      <w:r>
        <w:rPr>
          <w:rFonts w:ascii="Times New Roman" w:hAnsi="Times New Roman"/>
          <w:sz w:val="24"/>
          <w:szCs w:val="24"/>
          <w:lang w:val="en-AU"/>
        </w:rPr>
        <w:t xml:space="preserve">In our view, there is no doubt that the risk of </w:t>
      </w:r>
      <w:r w:rsidR="00BC1C2B">
        <w:rPr>
          <w:rFonts w:ascii="Times New Roman" w:hAnsi="Times New Roman"/>
          <w:sz w:val="24"/>
          <w:szCs w:val="24"/>
          <w:lang w:val="en-AU"/>
        </w:rPr>
        <w:t xml:space="preserve">a </w:t>
      </w:r>
      <w:r>
        <w:rPr>
          <w:rFonts w:ascii="Times New Roman" w:hAnsi="Times New Roman"/>
          <w:sz w:val="24"/>
          <w:szCs w:val="24"/>
          <w:lang w:val="en-AU"/>
        </w:rPr>
        <w:t xml:space="preserve">data breach will increase with open banking.  Individuals accessing open banking should be made aware of those risks. </w:t>
      </w:r>
      <w:r w:rsidR="000A218C">
        <w:rPr>
          <w:rFonts w:ascii="Times New Roman" w:hAnsi="Times New Roman"/>
          <w:sz w:val="24"/>
          <w:szCs w:val="24"/>
          <w:lang w:val="en-AU"/>
        </w:rPr>
        <w:t xml:space="preserve">There are no plans to </w:t>
      </w:r>
      <w:r w:rsidR="000A218C">
        <w:rPr>
          <w:rFonts w:ascii="Times New Roman" w:hAnsi="Times New Roman"/>
          <w:sz w:val="24"/>
          <w:szCs w:val="24"/>
          <w:lang w:val="en-AU"/>
        </w:rPr>
        <w:lastRenderedPageBreak/>
        <w:t>provide any education on this point. The recommendations do not ensure that individuals are adequately protected. The recommendations should not proceed without these issues being addressed.</w:t>
      </w:r>
    </w:p>
    <w:p w14:paraId="7B29F00F" w14:textId="12EB7188" w:rsidR="0037771E" w:rsidRDefault="0037771E" w:rsidP="008250E1">
      <w:pPr>
        <w:pStyle w:val="PlainText"/>
        <w:rPr>
          <w:rFonts w:ascii="Times New Roman" w:hAnsi="Times New Roman"/>
          <w:sz w:val="24"/>
          <w:szCs w:val="24"/>
          <w:lang w:val="en-AU"/>
        </w:rPr>
      </w:pPr>
    </w:p>
    <w:p w14:paraId="6D6F1F2F" w14:textId="6B34907E" w:rsidR="0037771E" w:rsidRDefault="0037771E" w:rsidP="008250E1">
      <w:pPr>
        <w:pStyle w:val="PlainText"/>
        <w:rPr>
          <w:rFonts w:ascii="Times New Roman" w:hAnsi="Times New Roman"/>
          <w:sz w:val="24"/>
          <w:szCs w:val="24"/>
          <w:lang w:val="en-AU"/>
        </w:rPr>
      </w:pPr>
      <w:r>
        <w:rPr>
          <w:rFonts w:ascii="Times New Roman" w:hAnsi="Times New Roman"/>
          <w:sz w:val="24"/>
          <w:szCs w:val="24"/>
          <w:lang w:val="en-AU"/>
        </w:rPr>
        <w:t>We have also had the opportunity to review the submission from Financial Rights Legal Centre and Consumer Action Law Centre. APF supports the recommendations in that submission.</w:t>
      </w:r>
      <w:bookmarkStart w:id="0" w:name="_GoBack"/>
      <w:bookmarkEnd w:id="0"/>
    </w:p>
    <w:p w14:paraId="22DD3781" w14:textId="1BA70E35" w:rsidR="00DD3FBD" w:rsidRDefault="00DD3FBD" w:rsidP="008250E1">
      <w:pPr>
        <w:pStyle w:val="PlainText"/>
        <w:rPr>
          <w:rFonts w:ascii="Times New Roman" w:hAnsi="Times New Roman"/>
          <w:sz w:val="24"/>
          <w:szCs w:val="24"/>
          <w:lang w:val="en-AU"/>
        </w:rPr>
      </w:pPr>
    </w:p>
    <w:p w14:paraId="72D8BF86" w14:textId="3BBB43E7" w:rsidR="00DD3FBD" w:rsidRDefault="00DD3FBD" w:rsidP="008250E1">
      <w:pPr>
        <w:pStyle w:val="PlainText"/>
        <w:rPr>
          <w:rFonts w:ascii="Times New Roman" w:hAnsi="Times New Roman"/>
          <w:b/>
          <w:sz w:val="24"/>
          <w:szCs w:val="24"/>
          <w:lang w:val="en-AU"/>
        </w:rPr>
      </w:pPr>
      <w:r>
        <w:rPr>
          <w:rFonts w:ascii="Times New Roman" w:hAnsi="Times New Roman"/>
          <w:b/>
          <w:sz w:val="24"/>
          <w:szCs w:val="24"/>
          <w:lang w:val="en-AU"/>
        </w:rPr>
        <w:t>The Consumer Data Right – Fact Sheet</w:t>
      </w:r>
    </w:p>
    <w:p w14:paraId="1A28C133" w14:textId="2888718F" w:rsidR="00DD3FBD" w:rsidRDefault="00DD3FBD" w:rsidP="008250E1">
      <w:pPr>
        <w:pStyle w:val="PlainText"/>
        <w:rPr>
          <w:rFonts w:ascii="Times New Roman" w:hAnsi="Times New Roman"/>
          <w:b/>
          <w:sz w:val="24"/>
          <w:szCs w:val="24"/>
          <w:lang w:val="en-AU"/>
        </w:rPr>
      </w:pPr>
    </w:p>
    <w:p w14:paraId="15793EFD" w14:textId="00518CA3" w:rsidR="00DD3FBD" w:rsidRDefault="00DD3FBD" w:rsidP="008250E1">
      <w:pPr>
        <w:pStyle w:val="PlainText"/>
        <w:rPr>
          <w:rFonts w:ascii="Times New Roman" w:hAnsi="Times New Roman"/>
          <w:sz w:val="24"/>
          <w:szCs w:val="24"/>
          <w:lang w:val="en-AU"/>
        </w:rPr>
      </w:pPr>
      <w:r>
        <w:rPr>
          <w:rFonts w:ascii="Times New Roman" w:hAnsi="Times New Roman"/>
          <w:sz w:val="24"/>
          <w:szCs w:val="24"/>
          <w:lang w:val="en-AU"/>
        </w:rPr>
        <w:t>The Fact Sheet has clearly not been consumer tested as it is difficult to read and understand. If a fact sheet is to be developed it needs to be revised significantly.</w:t>
      </w:r>
    </w:p>
    <w:p w14:paraId="55439F51" w14:textId="1E43B9D3" w:rsidR="00DD3FBD" w:rsidRDefault="00DD3FBD" w:rsidP="008250E1">
      <w:pPr>
        <w:pStyle w:val="PlainText"/>
        <w:rPr>
          <w:rFonts w:ascii="Times New Roman" w:hAnsi="Times New Roman"/>
          <w:sz w:val="24"/>
          <w:szCs w:val="24"/>
          <w:lang w:val="en-AU"/>
        </w:rPr>
      </w:pPr>
    </w:p>
    <w:p w14:paraId="273C8D80" w14:textId="69B04329" w:rsidR="00DD3FBD" w:rsidRDefault="00DD3FBD" w:rsidP="008250E1">
      <w:pPr>
        <w:pStyle w:val="PlainText"/>
        <w:rPr>
          <w:rFonts w:ascii="Times New Roman" w:hAnsi="Times New Roman"/>
          <w:sz w:val="24"/>
          <w:szCs w:val="24"/>
          <w:lang w:val="en-AU"/>
        </w:rPr>
      </w:pPr>
      <w:r>
        <w:rPr>
          <w:rFonts w:ascii="Times New Roman" w:hAnsi="Times New Roman"/>
          <w:sz w:val="24"/>
          <w:szCs w:val="24"/>
          <w:lang w:val="en-AU"/>
        </w:rPr>
        <w:t>It does not cover:</w:t>
      </w:r>
    </w:p>
    <w:p w14:paraId="2A0D5F40" w14:textId="5E0BEE8B" w:rsidR="00DD3FBD" w:rsidRDefault="00DD3FBD" w:rsidP="008250E1">
      <w:pPr>
        <w:pStyle w:val="PlainText"/>
        <w:rPr>
          <w:rFonts w:ascii="Times New Roman" w:hAnsi="Times New Roman"/>
          <w:sz w:val="24"/>
          <w:szCs w:val="24"/>
          <w:lang w:val="en-AU"/>
        </w:rPr>
      </w:pPr>
    </w:p>
    <w:p w14:paraId="0ACB319A" w14:textId="25D71D3B" w:rsidR="00DD3FBD" w:rsidRDefault="00DD3FBD" w:rsidP="00DD3FBD">
      <w:pPr>
        <w:pStyle w:val="PlainText"/>
        <w:numPr>
          <w:ilvl w:val="0"/>
          <w:numId w:val="56"/>
        </w:numPr>
        <w:rPr>
          <w:rFonts w:ascii="Times New Roman" w:hAnsi="Times New Roman"/>
          <w:sz w:val="24"/>
          <w:szCs w:val="24"/>
          <w:lang w:val="en-AU"/>
        </w:rPr>
      </w:pPr>
      <w:r>
        <w:rPr>
          <w:rFonts w:ascii="Times New Roman" w:hAnsi="Times New Roman"/>
          <w:sz w:val="24"/>
          <w:szCs w:val="24"/>
          <w:lang w:val="en-AU"/>
        </w:rPr>
        <w:t>The risks involved with open banking (including the spread of personal information, data breaches, no right to delete and limited ability to control consent)</w:t>
      </w:r>
    </w:p>
    <w:p w14:paraId="4889254B" w14:textId="0C029FA7" w:rsidR="00DD3FBD" w:rsidRDefault="00DD3FBD" w:rsidP="00DD3FBD">
      <w:pPr>
        <w:pStyle w:val="PlainText"/>
        <w:numPr>
          <w:ilvl w:val="0"/>
          <w:numId w:val="56"/>
        </w:numPr>
        <w:rPr>
          <w:rFonts w:ascii="Times New Roman" w:hAnsi="Times New Roman"/>
          <w:sz w:val="24"/>
          <w:szCs w:val="24"/>
          <w:lang w:val="en-AU"/>
        </w:rPr>
      </w:pPr>
      <w:r>
        <w:rPr>
          <w:rFonts w:ascii="Times New Roman" w:hAnsi="Times New Roman"/>
          <w:sz w:val="24"/>
          <w:szCs w:val="24"/>
          <w:lang w:val="en-AU"/>
        </w:rPr>
        <w:t>Enforcement in the event of a dispute and how to seek compensation</w:t>
      </w:r>
    </w:p>
    <w:p w14:paraId="00006CDA" w14:textId="762EDD04" w:rsidR="00DD3FBD" w:rsidRDefault="00DD3FBD" w:rsidP="00DD3FBD">
      <w:pPr>
        <w:pStyle w:val="PlainText"/>
        <w:numPr>
          <w:ilvl w:val="0"/>
          <w:numId w:val="56"/>
        </w:numPr>
        <w:rPr>
          <w:rFonts w:ascii="Times New Roman" w:hAnsi="Times New Roman"/>
          <w:sz w:val="24"/>
          <w:szCs w:val="24"/>
          <w:lang w:val="en-AU"/>
        </w:rPr>
      </w:pPr>
      <w:r>
        <w:rPr>
          <w:rFonts w:ascii="Times New Roman" w:hAnsi="Times New Roman"/>
          <w:sz w:val="24"/>
          <w:szCs w:val="24"/>
          <w:lang w:val="en-AU"/>
        </w:rPr>
        <w:t>Details about EDR and how the process will work</w:t>
      </w:r>
    </w:p>
    <w:p w14:paraId="084EBB35" w14:textId="7EE1CBB9" w:rsidR="00DD3FBD" w:rsidRDefault="00DD3FBD" w:rsidP="00DD3FBD">
      <w:pPr>
        <w:pStyle w:val="PlainText"/>
        <w:numPr>
          <w:ilvl w:val="0"/>
          <w:numId w:val="56"/>
        </w:numPr>
        <w:rPr>
          <w:rFonts w:ascii="Times New Roman" w:hAnsi="Times New Roman"/>
          <w:sz w:val="24"/>
          <w:szCs w:val="24"/>
          <w:lang w:val="en-AU"/>
        </w:rPr>
      </w:pPr>
      <w:r>
        <w:rPr>
          <w:rFonts w:ascii="Times New Roman" w:hAnsi="Times New Roman"/>
          <w:sz w:val="24"/>
          <w:szCs w:val="24"/>
          <w:lang w:val="en-AU"/>
        </w:rPr>
        <w:t>Details of what a high level of security actually means</w:t>
      </w:r>
    </w:p>
    <w:p w14:paraId="3751805A" w14:textId="4CB5D82F" w:rsidR="00DD3FBD" w:rsidRDefault="00DD3FBD" w:rsidP="00DD3FBD">
      <w:pPr>
        <w:pStyle w:val="PlainText"/>
        <w:rPr>
          <w:rFonts w:ascii="Times New Roman" w:hAnsi="Times New Roman"/>
          <w:sz w:val="24"/>
          <w:szCs w:val="24"/>
          <w:lang w:val="en-AU"/>
        </w:rPr>
      </w:pPr>
    </w:p>
    <w:p w14:paraId="77335498" w14:textId="48FC1231" w:rsidR="00DD3FBD" w:rsidRDefault="00833A70" w:rsidP="00DD3FBD">
      <w:pPr>
        <w:pStyle w:val="PlainText"/>
        <w:rPr>
          <w:rFonts w:ascii="Times New Roman" w:hAnsi="Times New Roman"/>
          <w:sz w:val="24"/>
          <w:szCs w:val="24"/>
          <w:lang w:val="en-AU"/>
        </w:rPr>
      </w:pPr>
      <w:r>
        <w:rPr>
          <w:rFonts w:ascii="Times New Roman" w:hAnsi="Times New Roman"/>
          <w:b/>
          <w:sz w:val="24"/>
          <w:szCs w:val="24"/>
          <w:lang w:val="en-AU"/>
        </w:rPr>
        <w:t>Fintech</w:t>
      </w:r>
    </w:p>
    <w:p w14:paraId="7B651027" w14:textId="6F29AAFD" w:rsidR="00833A70" w:rsidRDefault="00833A70" w:rsidP="00DD3FBD">
      <w:pPr>
        <w:pStyle w:val="PlainText"/>
        <w:rPr>
          <w:rFonts w:ascii="Times New Roman" w:hAnsi="Times New Roman"/>
          <w:sz w:val="24"/>
          <w:szCs w:val="24"/>
          <w:lang w:val="en-AU"/>
        </w:rPr>
      </w:pPr>
    </w:p>
    <w:p w14:paraId="2C91B1CF" w14:textId="6BA148C2" w:rsidR="00833A70" w:rsidRPr="00833A70" w:rsidRDefault="00833A70" w:rsidP="00DD3FBD">
      <w:pPr>
        <w:pStyle w:val="PlainText"/>
        <w:rPr>
          <w:rFonts w:ascii="Times New Roman" w:hAnsi="Times New Roman"/>
          <w:sz w:val="24"/>
          <w:szCs w:val="24"/>
          <w:lang w:val="en-AU"/>
        </w:rPr>
      </w:pPr>
      <w:r>
        <w:rPr>
          <w:rFonts w:ascii="Times New Roman" w:hAnsi="Times New Roman"/>
          <w:sz w:val="24"/>
          <w:szCs w:val="24"/>
          <w:lang w:val="en-AU"/>
        </w:rPr>
        <w:t>Fintech is being given certain regulatory exemptions to test products by ASIC.</w:t>
      </w:r>
      <w:r>
        <w:rPr>
          <w:rStyle w:val="FootnoteReference"/>
          <w:rFonts w:ascii="Times New Roman" w:hAnsi="Times New Roman"/>
          <w:sz w:val="24"/>
          <w:szCs w:val="24"/>
          <w:lang w:val="en-AU"/>
        </w:rPr>
        <w:footnoteReference w:id="2"/>
      </w:r>
      <w:r>
        <w:rPr>
          <w:rFonts w:ascii="Times New Roman" w:hAnsi="Times New Roman"/>
          <w:sz w:val="24"/>
          <w:szCs w:val="24"/>
          <w:lang w:val="en-AU"/>
        </w:rPr>
        <w:t xml:space="preserve"> It is essential that any fintech with exemptions from ASIC should </w:t>
      </w:r>
      <w:r>
        <w:rPr>
          <w:rFonts w:ascii="Times New Roman" w:hAnsi="Times New Roman"/>
          <w:sz w:val="24"/>
          <w:szCs w:val="24"/>
          <w:u w:val="single"/>
          <w:lang w:val="en-AU"/>
        </w:rPr>
        <w:t>not</w:t>
      </w:r>
      <w:r>
        <w:rPr>
          <w:rFonts w:ascii="Times New Roman" w:hAnsi="Times New Roman"/>
          <w:sz w:val="24"/>
          <w:szCs w:val="24"/>
          <w:lang w:val="en-AU"/>
        </w:rPr>
        <w:t xml:space="preserve"> be accredited to use open banking. People need to be sure that they are dealing with organisations that are complying with all relevant regulations. This principle should apply to any organisation with any exemptions that may weaken consumer protections.</w:t>
      </w:r>
    </w:p>
    <w:p w14:paraId="6E1E6E08" w14:textId="5F26A9C4" w:rsidR="00970048" w:rsidRDefault="00970048" w:rsidP="008250E1">
      <w:pPr>
        <w:pStyle w:val="PlainText"/>
        <w:rPr>
          <w:rFonts w:ascii="Times New Roman" w:hAnsi="Times New Roman"/>
          <w:sz w:val="24"/>
          <w:szCs w:val="24"/>
          <w:lang w:val="en-AU"/>
        </w:rPr>
      </w:pPr>
    </w:p>
    <w:p w14:paraId="20701EEC" w14:textId="08546181" w:rsidR="00970048" w:rsidRDefault="000A218C" w:rsidP="008250E1">
      <w:pPr>
        <w:pStyle w:val="PlainText"/>
        <w:rPr>
          <w:rFonts w:ascii="Times New Roman" w:hAnsi="Times New Roman"/>
          <w:sz w:val="24"/>
          <w:szCs w:val="24"/>
          <w:lang w:val="en-AU"/>
        </w:rPr>
      </w:pPr>
      <w:r>
        <w:rPr>
          <w:rFonts w:ascii="Times New Roman" w:hAnsi="Times New Roman"/>
          <w:b/>
          <w:sz w:val="24"/>
          <w:szCs w:val="24"/>
          <w:lang w:val="en-AU"/>
        </w:rPr>
        <w:t>Specific comments on the recommendations</w:t>
      </w:r>
    </w:p>
    <w:p w14:paraId="085EFA83" w14:textId="77777777" w:rsidR="000A071E" w:rsidRDefault="000A071E" w:rsidP="008250E1">
      <w:pPr>
        <w:pStyle w:val="PlainText"/>
        <w:rPr>
          <w:rFonts w:ascii="Times New Roman" w:hAnsi="Times New Roman"/>
          <w:sz w:val="24"/>
          <w:szCs w:val="24"/>
          <w:lang w:val="en-AU"/>
        </w:rPr>
      </w:pPr>
    </w:p>
    <w:p w14:paraId="65A7C4AB" w14:textId="62C97D62" w:rsidR="001D6E30" w:rsidRDefault="000A218C">
      <w:pPr>
        <w:pStyle w:val="PlainText"/>
        <w:rPr>
          <w:rFonts w:ascii="Times New Roman" w:hAnsi="Times New Roman"/>
          <w:sz w:val="24"/>
          <w:szCs w:val="24"/>
          <w:lang w:val="en-AU"/>
        </w:rPr>
      </w:pPr>
      <w:r>
        <w:rPr>
          <w:rFonts w:ascii="Times New Roman" w:hAnsi="Times New Roman"/>
          <w:sz w:val="24"/>
          <w:szCs w:val="24"/>
          <w:u w:val="single"/>
          <w:lang w:val="en-AU"/>
        </w:rPr>
        <w:t>Recommendation 2.2 – the regulator model</w:t>
      </w:r>
    </w:p>
    <w:p w14:paraId="3C34D311" w14:textId="51921362" w:rsidR="000A218C" w:rsidRDefault="000A218C">
      <w:pPr>
        <w:pStyle w:val="PlainText"/>
        <w:rPr>
          <w:rFonts w:ascii="Times New Roman" w:hAnsi="Times New Roman"/>
          <w:sz w:val="24"/>
          <w:szCs w:val="24"/>
          <w:lang w:val="en-AU"/>
        </w:rPr>
      </w:pPr>
    </w:p>
    <w:p w14:paraId="6BFE7921" w14:textId="6A8209CF" w:rsidR="000A218C" w:rsidRDefault="000A218C">
      <w:pPr>
        <w:pStyle w:val="PlainText"/>
        <w:rPr>
          <w:rFonts w:ascii="Times New Roman" w:hAnsi="Times New Roman"/>
          <w:sz w:val="24"/>
          <w:szCs w:val="24"/>
          <w:lang w:val="en-AU"/>
        </w:rPr>
      </w:pPr>
      <w:r>
        <w:rPr>
          <w:rFonts w:ascii="Times New Roman" w:hAnsi="Times New Roman"/>
          <w:sz w:val="24"/>
          <w:szCs w:val="24"/>
          <w:lang w:val="en-AU"/>
        </w:rPr>
        <w:t>The APF does support the ACCC as the lead regulator because it is an adequately funded and active regulator. The OAIC (in contrast) is an inadequately funded and inactive regulator. As the OAIC remains responsible for privacy (a key part of open banking) it is essential that the OAIC is adequately funded with a commissioner appointed with a real commitment to regulatory enforcement in privacy to build trust.</w:t>
      </w:r>
    </w:p>
    <w:p w14:paraId="19BF3E44" w14:textId="58C4780A" w:rsidR="000A218C" w:rsidRDefault="000A218C">
      <w:pPr>
        <w:pStyle w:val="PlainText"/>
        <w:rPr>
          <w:rFonts w:ascii="Times New Roman" w:hAnsi="Times New Roman"/>
          <w:sz w:val="24"/>
          <w:szCs w:val="24"/>
          <w:lang w:val="en-AU"/>
        </w:rPr>
      </w:pPr>
    </w:p>
    <w:p w14:paraId="043E0076" w14:textId="031C6993" w:rsidR="000A218C" w:rsidRDefault="000A218C">
      <w:pPr>
        <w:pStyle w:val="PlainText"/>
        <w:rPr>
          <w:rFonts w:ascii="Times New Roman" w:hAnsi="Times New Roman"/>
          <w:sz w:val="24"/>
          <w:szCs w:val="24"/>
          <w:lang w:val="en-AU"/>
        </w:rPr>
      </w:pPr>
      <w:r>
        <w:rPr>
          <w:rFonts w:ascii="Times New Roman" w:hAnsi="Times New Roman"/>
          <w:sz w:val="24"/>
          <w:szCs w:val="24"/>
          <w:u w:val="single"/>
          <w:lang w:val="en-AU"/>
        </w:rPr>
        <w:t>Recommendation 2.4</w:t>
      </w:r>
      <w:r w:rsidR="00DF517A">
        <w:rPr>
          <w:rFonts w:ascii="Times New Roman" w:hAnsi="Times New Roman"/>
          <w:sz w:val="24"/>
          <w:szCs w:val="24"/>
          <w:u w:val="single"/>
          <w:lang w:val="en-AU"/>
        </w:rPr>
        <w:t>, 2.5 and 2.6</w:t>
      </w:r>
      <w:r>
        <w:rPr>
          <w:rFonts w:ascii="Times New Roman" w:hAnsi="Times New Roman"/>
          <w:sz w:val="24"/>
          <w:szCs w:val="24"/>
          <w:u w:val="single"/>
          <w:lang w:val="en-AU"/>
        </w:rPr>
        <w:t xml:space="preserve"> – Rules written by the ACCC</w:t>
      </w:r>
      <w:r w:rsidR="00DF517A">
        <w:rPr>
          <w:rFonts w:ascii="Times New Roman" w:hAnsi="Times New Roman"/>
          <w:sz w:val="24"/>
          <w:szCs w:val="24"/>
          <w:u w:val="single"/>
          <w:lang w:val="en-AU"/>
        </w:rPr>
        <w:t>, the Standards and a Data Standards Body</w:t>
      </w:r>
    </w:p>
    <w:p w14:paraId="179BC5AB" w14:textId="4DFAF1C9" w:rsidR="000A218C" w:rsidRDefault="000A218C">
      <w:pPr>
        <w:pStyle w:val="PlainText"/>
        <w:rPr>
          <w:rFonts w:ascii="Times New Roman" w:hAnsi="Times New Roman"/>
          <w:sz w:val="24"/>
          <w:szCs w:val="24"/>
          <w:lang w:val="en-AU"/>
        </w:rPr>
      </w:pPr>
    </w:p>
    <w:p w14:paraId="2F1A7C7E" w14:textId="08C33D8D" w:rsidR="000A218C" w:rsidRDefault="000A218C">
      <w:pPr>
        <w:pStyle w:val="PlainText"/>
        <w:rPr>
          <w:rFonts w:ascii="Times New Roman" w:hAnsi="Times New Roman"/>
          <w:sz w:val="24"/>
          <w:szCs w:val="24"/>
          <w:lang w:val="en-AU"/>
        </w:rPr>
      </w:pPr>
      <w:r>
        <w:rPr>
          <w:rFonts w:ascii="Times New Roman" w:hAnsi="Times New Roman"/>
          <w:sz w:val="24"/>
          <w:szCs w:val="24"/>
          <w:lang w:val="en-AU"/>
        </w:rPr>
        <w:t xml:space="preserve">Supported subject to properly funded consumer </w:t>
      </w:r>
      <w:r w:rsidR="00DF517A">
        <w:rPr>
          <w:rFonts w:ascii="Times New Roman" w:hAnsi="Times New Roman"/>
          <w:sz w:val="24"/>
          <w:szCs w:val="24"/>
          <w:lang w:val="en-AU"/>
        </w:rPr>
        <w:t>and privacy advocates to be involved in the development of those Rules and Standards. Industry or Government should fund a participant in the standards working group and a joint consumer/privacy submission. If consumer and privacy advocates are not involved in this process then it will lack credibility as it will not have a consumer focus.</w:t>
      </w:r>
    </w:p>
    <w:p w14:paraId="451CF1EF" w14:textId="740AD396" w:rsidR="00DF517A" w:rsidRDefault="00DF517A">
      <w:pPr>
        <w:pStyle w:val="PlainText"/>
        <w:rPr>
          <w:rFonts w:ascii="Times New Roman" w:hAnsi="Times New Roman"/>
          <w:sz w:val="24"/>
          <w:szCs w:val="24"/>
          <w:lang w:val="en-AU"/>
        </w:rPr>
      </w:pPr>
    </w:p>
    <w:p w14:paraId="5E64219F" w14:textId="67A71B3B" w:rsidR="00DF517A" w:rsidRPr="00DF517A" w:rsidRDefault="00DF517A">
      <w:pPr>
        <w:pStyle w:val="PlainText"/>
        <w:rPr>
          <w:rFonts w:ascii="Times New Roman" w:hAnsi="Times New Roman"/>
          <w:sz w:val="24"/>
          <w:szCs w:val="24"/>
          <w:u w:val="single"/>
          <w:lang w:val="en-AU"/>
        </w:rPr>
      </w:pPr>
      <w:r w:rsidRPr="00DF517A">
        <w:rPr>
          <w:rFonts w:ascii="Times New Roman" w:hAnsi="Times New Roman"/>
          <w:sz w:val="24"/>
          <w:szCs w:val="24"/>
          <w:u w:val="single"/>
          <w:lang w:val="en-AU"/>
        </w:rPr>
        <w:t>Recommendation 2.7 - accreditation</w:t>
      </w:r>
    </w:p>
    <w:p w14:paraId="2742F496" w14:textId="77777777" w:rsidR="00DF517A" w:rsidRDefault="00DF517A">
      <w:pPr>
        <w:pStyle w:val="PlainText"/>
        <w:rPr>
          <w:rFonts w:ascii="Times New Roman" w:hAnsi="Times New Roman"/>
          <w:sz w:val="24"/>
          <w:szCs w:val="24"/>
          <w:lang w:val="en-AU"/>
        </w:rPr>
      </w:pPr>
    </w:p>
    <w:p w14:paraId="689E9026" w14:textId="18F9F59D" w:rsidR="00DF517A" w:rsidRDefault="00DF517A">
      <w:pPr>
        <w:pStyle w:val="PlainText"/>
        <w:rPr>
          <w:rFonts w:ascii="Times New Roman" w:hAnsi="Times New Roman"/>
          <w:sz w:val="24"/>
          <w:szCs w:val="24"/>
          <w:lang w:val="en-AU"/>
        </w:rPr>
      </w:pPr>
      <w:r>
        <w:rPr>
          <w:rFonts w:ascii="Times New Roman" w:hAnsi="Times New Roman"/>
          <w:sz w:val="24"/>
          <w:szCs w:val="24"/>
          <w:lang w:val="en-AU"/>
        </w:rPr>
        <w:t>Supported.</w:t>
      </w:r>
    </w:p>
    <w:p w14:paraId="59021BB4" w14:textId="77777777" w:rsidR="00DF517A" w:rsidRPr="000A218C" w:rsidRDefault="00DF517A">
      <w:pPr>
        <w:pStyle w:val="PlainText"/>
        <w:rPr>
          <w:rFonts w:ascii="Times New Roman" w:hAnsi="Times New Roman"/>
          <w:sz w:val="24"/>
          <w:szCs w:val="24"/>
          <w:lang w:val="en-AU"/>
        </w:rPr>
      </w:pPr>
    </w:p>
    <w:p w14:paraId="1EF66A77" w14:textId="2BC374F0" w:rsidR="000A218C" w:rsidRPr="00DF517A" w:rsidRDefault="00DF517A">
      <w:pPr>
        <w:pStyle w:val="PlainText"/>
        <w:rPr>
          <w:rFonts w:ascii="Times New Roman" w:hAnsi="Times New Roman"/>
          <w:sz w:val="24"/>
          <w:szCs w:val="24"/>
          <w:u w:val="single"/>
          <w:lang w:val="en-AU"/>
        </w:rPr>
      </w:pPr>
      <w:r w:rsidRPr="00DF517A">
        <w:rPr>
          <w:rFonts w:ascii="Times New Roman" w:hAnsi="Times New Roman"/>
          <w:sz w:val="24"/>
          <w:szCs w:val="24"/>
          <w:u w:val="single"/>
          <w:lang w:val="en-AU"/>
        </w:rPr>
        <w:t>Recommendation 2.8 – the accreditation criteria</w:t>
      </w:r>
    </w:p>
    <w:p w14:paraId="27A6A92D" w14:textId="0469DBB4" w:rsidR="000A218C" w:rsidRDefault="000A218C">
      <w:pPr>
        <w:pStyle w:val="PlainText"/>
        <w:rPr>
          <w:rFonts w:ascii="Times New Roman" w:hAnsi="Times New Roman"/>
          <w:b/>
          <w:sz w:val="24"/>
          <w:szCs w:val="24"/>
          <w:lang w:val="en-AU"/>
        </w:rPr>
      </w:pPr>
    </w:p>
    <w:p w14:paraId="6C1E4AED" w14:textId="209F3DBA" w:rsidR="00DF517A" w:rsidRDefault="00DF517A">
      <w:pPr>
        <w:pStyle w:val="PlainText"/>
        <w:rPr>
          <w:rFonts w:ascii="Times New Roman" w:hAnsi="Times New Roman"/>
          <w:sz w:val="24"/>
          <w:szCs w:val="24"/>
          <w:lang w:val="en-AU"/>
        </w:rPr>
      </w:pPr>
      <w:r w:rsidRPr="00DF517A">
        <w:rPr>
          <w:rFonts w:ascii="Times New Roman" w:hAnsi="Times New Roman"/>
          <w:sz w:val="24"/>
          <w:szCs w:val="24"/>
          <w:lang w:val="en-AU"/>
        </w:rPr>
        <w:t>Accreditation should be a barrier to entry.</w:t>
      </w:r>
      <w:r>
        <w:rPr>
          <w:rFonts w:ascii="Times New Roman" w:hAnsi="Times New Roman"/>
          <w:sz w:val="24"/>
          <w:szCs w:val="24"/>
          <w:lang w:val="en-AU"/>
        </w:rPr>
        <w:t xml:space="preserve"> The concern about costs should not be used as a way to undermine the effectiveness of accreditation. Individuals need to be able to trust accreditation as a standard and it should be a high standard.</w:t>
      </w:r>
    </w:p>
    <w:p w14:paraId="180FC963" w14:textId="30AD9303" w:rsidR="00DF517A" w:rsidRDefault="00DF517A">
      <w:pPr>
        <w:pStyle w:val="PlainText"/>
        <w:rPr>
          <w:rFonts w:ascii="Times New Roman" w:hAnsi="Times New Roman"/>
          <w:sz w:val="24"/>
          <w:szCs w:val="24"/>
          <w:lang w:val="en-AU"/>
        </w:rPr>
      </w:pPr>
    </w:p>
    <w:p w14:paraId="0DEDAED6" w14:textId="297FB34E" w:rsidR="00DF517A" w:rsidRDefault="00DF517A">
      <w:pPr>
        <w:pStyle w:val="PlainText"/>
        <w:rPr>
          <w:rFonts w:ascii="Times New Roman" w:hAnsi="Times New Roman"/>
          <w:sz w:val="24"/>
          <w:szCs w:val="24"/>
          <w:lang w:val="en-AU"/>
        </w:rPr>
      </w:pPr>
      <w:r>
        <w:rPr>
          <w:rFonts w:ascii="Times New Roman" w:hAnsi="Times New Roman"/>
          <w:sz w:val="24"/>
          <w:szCs w:val="24"/>
          <w:lang w:val="en-AU"/>
        </w:rPr>
        <w:t>There needs to be a clear process to remove accreditation in the event of a data breach(es) and complaints.</w:t>
      </w:r>
    </w:p>
    <w:p w14:paraId="230E8796" w14:textId="7F744D92" w:rsidR="00DF517A" w:rsidRDefault="00DF517A">
      <w:pPr>
        <w:pStyle w:val="PlainText"/>
        <w:rPr>
          <w:rFonts w:ascii="Times New Roman" w:hAnsi="Times New Roman"/>
          <w:sz w:val="24"/>
          <w:szCs w:val="24"/>
          <w:lang w:val="en-AU"/>
        </w:rPr>
      </w:pPr>
    </w:p>
    <w:p w14:paraId="2BD0D034" w14:textId="1F6D9A27" w:rsidR="00DF517A" w:rsidRDefault="00DF517A">
      <w:pPr>
        <w:pStyle w:val="PlainText"/>
        <w:rPr>
          <w:rFonts w:ascii="Times New Roman" w:hAnsi="Times New Roman"/>
          <w:sz w:val="24"/>
          <w:szCs w:val="24"/>
          <w:u w:val="single"/>
          <w:lang w:val="en-AU"/>
        </w:rPr>
      </w:pPr>
      <w:r>
        <w:rPr>
          <w:rFonts w:ascii="Times New Roman" w:hAnsi="Times New Roman"/>
          <w:sz w:val="24"/>
          <w:szCs w:val="24"/>
          <w:u w:val="single"/>
          <w:lang w:val="en-AU"/>
        </w:rPr>
        <w:t xml:space="preserve">Recommendation 2.11 </w:t>
      </w:r>
      <w:r w:rsidR="00555E98">
        <w:rPr>
          <w:rFonts w:ascii="Times New Roman" w:hAnsi="Times New Roman"/>
          <w:sz w:val="24"/>
          <w:szCs w:val="24"/>
          <w:u w:val="single"/>
          <w:lang w:val="en-AU"/>
        </w:rPr>
        <w:t>–</w:t>
      </w:r>
      <w:r>
        <w:rPr>
          <w:rFonts w:ascii="Times New Roman" w:hAnsi="Times New Roman"/>
          <w:sz w:val="24"/>
          <w:szCs w:val="24"/>
          <w:u w:val="single"/>
          <w:lang w:val="en-AU"/>
        </w:rPr>
        <w:t xml:space="preserve"> </w:t>
      </w:r>
      <w:r w:rsidR="00555E98">
        <w:rPr>
          <w:rFonts w:ascii="Times New Roman" w:hAnsi="Times New Roman"/>
          <w:sz w:val="24"/>
          <w:szCs w:val="24"/>
          <w:u w:val="single"/>
          <w:lang w:val="en-AU"/>
        </w:rPr>
        <w:t xml:space="preserve">remedies </w:t>
      </w:r>
    </w:p>
    <w:p w14:paraId="4ABF8D3A" w14:textId="3199D9B7" w:rsidR="00D539D8" w:rsidRDefault="00D539D8">
      <w:pPr>
        <w:pStyle w:val="PlainText"/>
        <w:rPr>
          <w:rFonts w:ascii="Times New Roman" w:hAnsi="Times New Roman"/>
          <w:sz w:val="24"/>
          <w:szCs w:val="24"/>
          <w:u w:val="single"/>
          <w:lang w:val="en-AU"/>
        </w:rPr>
      </w:pPr>
    </w:p>
    <w:p w14:paraId="76420DAE" w14:textId="27FCA585" w:rsidR="00D539D8" w:rsidRDefault="00D539D8">
      <w:pPr>
        <w:pStyle w:val="PlainText"/>
        <w:rPr>
          <w:rFonts w:ascii="Times New Roman" w:hAnsi="Times New Roman"/>
          <w:sz w:val="24"/>
          <w:szCs w:val="24"/>
          <w:lang w:val="en-AU"/>
        </w:rPr>
      </w:pPr>
      <w:r>
        <w:rPr>
          <w:rFonts w:ascii="Times New Roman" w:hAnsi="Times New Roman"/>
          <w:sz w:val="24"/>
          <w:szCs w:val="24"/>
          <w:lang w:val="en-AU"/>
        </w:rPr>
        <w:t>Remedies and access to justice is a key right for individuals. Access to justice for individuals must include:</w:t>
      </w:r>
    </w:p>
    <w:p w14:paraId="2266AF58" w14:textId="58617625" w:rsidR="00D539D8" w:rsidRDefault="00D539D8">
      <w:pPr>
        <w:pStyle w:val="PlainText"/>
        <w:rPr>
          <w:rFonts w:ascii="Times New Roman" w:hAnsi="Times New Roman"/>
          <w:sz w:val="24"/>
          <w:szCs w:val="24"/>
          <w:lang w:val="en-AU"/>
        </w:rPr>
      </w:pPr>
    </w:p>
    <w:p w14:paraId="2DFE459B" w14:textId="371D53BF" w:rsidR="00D539D8" w:rsidRDefault="00D539D8" w:rsidP="00D539D8">
      <w:pPr>
        <w:pStyle w:val="PlainText"/>
        <w:numPr>
          <w:ilvl w:val="0"/>
          <w:numId w:val="53"/>
        </w:numPr>
        <w:rPr>
          <w:rFonts w:ascii="Times New Roman" w:hAnsi="Times New Roman"/>
          <w:sz w:val="24"/>
          <w:szCs w:val="24"/>
          <w:lang w:val="en-AU"/>
        </w:rPr>
      </w:pPr>
      <w:r>
        <w:rPr>
          <w:rFonts w:ascii="Times New Roman" w:hAnsi="Times New Roman"/>
          <w:sz w:val="24"/>
          <w:szCs w:val="24"/>
          <w:lang w:val="en-AU"/>
        </w:rPr>
        <w:t>Access to free internal dispute resolution to respond to a dispute</w:t>
      </w:r>
    </w:p>
    <w:p w14:paraId="4FBE48B7" w14:textId="3B05471E" w:rsidR="00D539D8" w:rsidRDefault="00D539D8" w:rsidP="00D539D8">
      <w:pPr>
        <w:pStyle w:val="PlainText"/>
        <w:numPr>
          <w:ilvl w:val="0"/>
          <w:numId w:val="53"/>
        </w:numPr>
        <w:rPr>
          <w:rFonts w:ascii="Times New Roman" w:hAnsi="Times New Roman"/>
          <w:sz w:val="24"/>
          <w:szCs w:val="24"/>
          <w:lang w:val="en-AU"/>
        </w:rPr>
      </w:pPr>
      <w:r>
        <w:rPr>
          <w:rFonts w:ascii="Times New Roman" w:hAnsi="Times New Roman"/>
          <w:sz w:val="24"/>
          <w:szCs w:val="24"/>
          <w:lang w:val="en-AU"/>
        </w:rPr>
        <w:t>Access to a free external dispute resolution scheme (the Australian Financial Complaints Authority)</w:t>
      </w:r>
    </w:p>
    <w:p w14:paraId="548624B6" w14:textId="0FE731E5" w:rsidR="00D539D8" w:rsidRDefault="00D539D8" w:rsidP="00D539D8">
      <w:pPr>
        <w:pStyle w:val="PlainText"/>
        <w:numPr>
          <w:ilvl w:val="0"/>
          <w:numId w:val="53"/>
        </w:numPr>
        <w:rPr>
          <w:rFonts w:ascii="Times New Roman" w:hAnsi="Times New Roman"/>
          <w:sz w:val="24"/>
          <w:szCs w:val="24"/>
          <w:lang w:val="en-AU"/>
        </w:rPr>
      </w:pPr>
      <w:r>
        <w:rPr>
          <w:rFonts w:ascii="Times New Roman" w:hAnsi="Times New Roman"/>
          <w:sz w:val="24"/>
          <w:szCs w:val="24"/>
          <w:lang w:val="en-AU"/>
        </w:rPr>
        <w:t>Access to Court or the OAIC if the individual does not accept the outcome of the AFCA decision</w:t>
      </w:r>
    </w:p>
    <w:p w14:paraId="3371D57D" w14:textId="3117F833" w:rsidR="00D539D8" w:rsidRDefault="00D539D8" w:rsidP="00D539D8">
      <w:pPr>
        <w:pStyle w:val="PlainText"/>
        <w:rPr>
          <w:rFonts w:ascii="Times New Roman" w:hAnsi="Times New Roman"/>
          <w:sz w:val="24"/>
          <w:szCs w:val="24"/>
          <w:lang w:val="en-AU"/>
        </w:rPr>
      </w:pPr>
    </w:p>
    <w:p w14:paraId="6D5A776B" w14:textId="77777777" w:rsidR="00D539D8" w:rsidRDefault="00D539D8" w:rsidP="00D539D8">
      <w:pPr>
        <w:pStyle w:val="PlainText"/>
        <w:rPr>
          <w:rFonts w:ascii="Times New Roman" w:hAnsi="Times New Roman"/>
          <w:sz w:val="24"/>
          <w:szCs w:val="24"/>
          <w:lang w:val="en-AU"/>
        </w:rPr>
      </w:pPr>
      <w:r>
        <w:rPr>
          <w:rFonts w:ascii="Times New Roman" w:hAnsi="Times New Roman"/>
          <w:sz w:val="24"/>
          <w:szCs w:val="24"/>
          <w:lang w:val="en-AU"/>
        </w:rPr>
        <w:t>There is considerable confusion at the moment how the remedy process would work in open banking. A major concern would be that individuals would be forced to take disputes about open banking to the OAIC as the dispute is privacy related.</w:t>
      </w:r>
    </w:p>
    <w:p w14:paraId="312AF1CA" w14:textId="77777777" w:rsidR="00D539D8" w:rsidRDefault="00D539D8" w:rsidP="00D539D8">
      <w:pPr>
        <w:pStyle w:val="PlainText"/>
        <w:rPr>
          <w:rFonts w:ascii="Times New Roman" w:hAnsi="Times New Roman"/>
          <w:sz w:val="24"/>
          <w:szCs w:val="24"/>
          <w:lang w:val="en-AU"/>
        </w:rPr>
      </w:pPr>
    </w:p>
    <w:p w14:paraId="14BAAB92" w14:textId="77777777" w:rsidR="00D539D8" w:rsidRDefault="00D539D8" w:rsidP="00D539D8">
      <w:pPr>
        <w:pStyle w:val="PlainText"/>
        <w:rPr>
          <w:rFonts w:ascii="Times New Roman" w:hAnsi="Times New Roman"/>
          <w:sz w:val="24"/>
          <w:szCs w:val="24"/>
          <w:lang w:val="en-AU"/>
        </w:rPr>
      </w:pPr>
      <w:r>
        <w:rPr>
          <w:rFonts w:ascii="Times New Roman" w:hAnsi="Times New Roman"/>
          <w:sz w:val="24"/>
          <w:szCs w:val="24"/>
          <w:lang w:val="en-AU"/>
        </w:rPr>
        <w:t>The OAIC currently provides a dispute resolution process for privacy disputes. There are a number of serious problems with that process including:</w:t>
      </w:r>
    </w:p>
    <w:p w14:paraId="47014366" w14:textId="77777777" w:rsidR="00D539D8" w:rsidRDefault="00D539D8" w:rsidP="00D539D8">
      <w:pPr>
        <w:pStyle w:val="PlainText"/>
        <w:rPr>
          <w:rFonts w:ascii="Times New Roman" w:hAnsi="Times New Roman"/>
          <w:sz w:val="24"/>
          <w:szCs w:val="24"/>
          <w:lang w:val="en-AU"/>
        </w:rPr>
      </w:pPr>
    </w:p>
    <w:p w14:paraId="7F99838E" w14:textId="5A8B3416" w:rsidR="00D539D8" w:rsidRDefault="00471182" w:rsidP="00D539D8">
      <w:pPr>
        <w:pStyle w:val="PlainText"/>
        <w:numPr>
          <w:ilvl w:val="0"/>
          <w:numId w:val="54"/>
        </w:numPr>
        <w:rPr>
          <w:rFonts w:ascii="Times New Roman" w:hAnsi="Times New Roman"/>
          <w:sz w:val="24"/>
          <w:szCs w:val="24"/>
          <w:lang w:val="en-AU"/>
        </w:rPr>
      </w:pPr>
      <w:r>
        <w:rPr>
          <w:rFonts w:ascii="Times New Roman" w:hAnsi="Times New Roman"/>
          <w:sz w:val="24"/>
          <w:szCs w:val="24"/>
          <w:lang w:val="en-AU"/>
        </w:rPr>
        <w:t>The OAIC can discontinue the investigation of the dispute under section 41 of the Privacy Act for a range of reasons. This means that the vast majority of disputes are never decided. There have only been 26 determinations since 2010 and before that there was only 1.</w:t>
      </w:r>
    </w:p>
    <w:p w14:paraId="314467E7" w14:textId="77777777" w:rsidR="00471182" w:rsidRDefault="00471182" w:rsidP="00471182">
      <w:pPr>
        <w:pStyle w:val="PlainText"/>
        <w:ind w:left="780"/>
        <w:rPr>
          <w:rFonts w:ascii="Times New Roman" w:hAnsi="Times New Roman"/>
          <w:sz w:val="24"/>
          <w:szCs w:val="24"/>
          <w:lang w:val="en-AU"/>
        </w:rPr>
      </w:pPr>
    </w:p>
    <w:p w14:paraId="40FA954D" w14:textId="2852D340" w:rsidR="00471182" w:rsidRDefault="00471182" w:rsidP="00D539D8">
      <w:pPr>
        <w:pStyle w:val="PlainText"/>
        <w:numPr>
          <w:ilvl w:val="0"/>
          <w:numId w:val="54"/>
        </w:numPr>
        <w:rPr>
          <w:rFonts w:ascii="Times New Roman" w:hAnsi="Times New Roman"/>
          <w:sz w:val="24"/>
          <w:szCs w:val="24"/>
          <w:lang w:val="en-AU"/>
        </w:rPr>
      </w:pPr>
      <w:r>
        <w:rPr>
          <w:rFonts w:ascii="Times New Roman" w:hAnsi="Times New Roman"/>
          <w:sz w:val="24"/>
          <w:szCs w:val="24"/>
          <w:lang w:val="en-AU"/>
        </w:rPr>
        <w:t>There is considerable delay (due to a lack of resources) for the OAIC making any determinations.</w:t>
      </w:r>
    </w:p>
    <w:p w14:paraId="0C7EF8EC" w14:textId="34245F6B" w:rsidR="00471182" w:rsidRDefault="00471182" w:rsidP="00471182">
      <w:pPr>
        <w:pStyle w:val="PlainText"/>
        <w:rPr>
          <w:rFonts w:ascii="Times New Roman" w:hAnsi="Times New Roman"/>
          <w:sz w:val="24"/>
          <w:szCs w:val="24"/>
          <w:lang w:val="en-AU"/>
        </w:rPr>
      </w:pPr>
    </w:p>
    <w:p w14:paraId="133E1714" w14:textId="726D57C5" w:rsidR="00471182" w:rsidRDefault="00471182" w:rsidP="00D539D8">
      <w:pPr>
        <w:pStyle w:val="PlainText"/>
        <w:numPr>
          <w:ilvl w:val="0"/>
          <w:numId w:val="54"/>
        </w:numPr>
        <w:rPr>
          <w:rFonts w:ascii="Times New Roman" w:hAnsi="Times New Roman"/>
          <w:sz w:val="24"/>
          <w:szCs w:val="24"/>
          <w:lang w:val="en-AU"/>
        </w:rPr>
      </w:pPr>
      <w:r>
        <w:rPr>
          <w:rFonts w:ascii="Times New Roman" w:hAnsi="Times New Roman"/>
          <w:sz w:val="24"/>
          <w:szCs w:val="24"/>
          <w:lang w:val="en-AU"/>
        </w:rPr>
        <w:t>The OAIC is a regulator and it does not have expertise in dispute resolution (compared to EDR).</w:t>
      </w:r>
    </w:p>
    <w:p w14:paraId="67CD20D7" w14:textId="01562272" w:rsidR="00471182" w:rsidRDefault="00471182" w:rsidP="00471182">
      <w:pPr>
        <w:pStyle w:val="PlainText"/>
        <w:rPr>
          <w:rFonts w:ascii="Times New Roman" w:hAnsi="Times New Roman"/>
          <w:sz w:val="24"/>
          <w:szCs w:val="24"/>
          <w:lang w:val="en-AU"/>
        </w:rPr>
      </w:pPr>
    </w:p>
    <w:p w14:paraId="11463E4B" w14:textId="295A0B7B" w:rsidR="00471182" w:rsidRDefault="00471182" w:rsidP="00D539D8">
      <w:pPr>
        <w:pStyle w:val="PlainText"/>
        <w:numPr>
          <w:ilvl w:val="0"/>
          <w:numId w:val="54"/>
        </w:numPr>
        <w:rPr>
          <w:rFonts w:ascii="Times New Roman" w:hAnsi="Times New Roman"/>
          <w:sz w:val="24"/>
          <w:szCs w:val="24"/>
          <w:lang w:val="en-AU"/>
        </w:rPr>
      </w:pPr>
      <w:r>
        <w:rPr>
          <w:rFonts w:ascii="Times New Roman" w:hAnsi="Times New Roman"/>
          <w:sz w:val="24"/>
          <w:szCs w:val="24"/>
          <w:lang w:val="en-AU"/>
        </w:rPr>
        <w:t>There is a 12-month time limit to make a complaint to the OAIC compared to a 6-year time limit in EDR. This is a significant difference and considerably reduces access.</w:t>
      </w:r>
    </w:p>
    <w:p w14:paraId="3FC09FB5" w14:textId="77777777" w:rsidR="00471182" w:rsidRDefault="00471182" w:rsidP="00471182">
      <w:pPr>
        <w:pStyle w:val="ListParagraph"/>
        <w:rPr>
          <w:rFonts w:ascii="Times New Roman" w:hAnsi="Times New Roman"/>
          <w:sz w:val="24"/>
          <w:szCs w:val="24"/>
          <w:lang w:val="en-AU"/>
        </w:rPr>
      </w:pPr>
    </w:p>
    <w:p w14:paraId="7E773F34" w14:textId="2F436E9F" w:rsidR="00471182" w:rsidRDefault="009D0369" w:rsidP="009D0369">
      <w:pPr>
        <w:pStyle w:val="PlainText"/>
        <w:rPr>
          <w:rFonts w:ascii="Times New Roman" w:hAnsi="Times New Roman"/>
          <w:sz w:val="24"/>
          <w:szCs w:val="24"/>
          <w:lang w:val="en-AU"/>
        </w:rPr>
      </w:pPr>
      <w:r>
        <w:rPr>
          <w:rFonts w:ascii="Times New Roman" w:hAnsi="Times New Roman"/>
          <w:sz w:val="24"/>
          <w:szCs w:val="24"/>
          <w:lang w:val="en-AU"/>
        </w:rPr>
        <w:t>Currently, the Financial Ombudsman Service excludes privacy disputes from its terms of reference as follows:</w:t>
      </w:r>
    </w:p>
    <w:p w14:paraId="48F79298" w14:textId="5CBF99F9" w:rsidR="009D0369" w:rsidRDefault="009D0369" w:rsidP="009D0369">
      <w:pPr>
        <w:pStyle w:val="PlainText"/>
        <w:rPr>
          <w:rFonts w:ascii="Times New Roman" w:hAnsi="Times New Roman"/>
          <w:sz w:val="24"/>
          <w:szCs w:val="24"/>
          <w:lang w:val="en-AU"/>
        </w:rPr>
      </w:pPr>
    </w:p>
    <w:p w14:paraId="36CC6B97" w14:textId="77777777" w:rsidR="009D0369" w:rsidRDefault="009D0369" w:rsidP="009D0369">
      <w:pPr>
        <w:pStyle w:val="PlainText"/>
      </w:pPr>
      <w:r w:rsidRPr="009D0369">
        <w:rPr>
          <w:b/>
        </w:rPr>
        <w:t>5.1 Exclusions from FOS’s jurisdiction</w:t>
      </w:r>
      <w:r>
        <w:t xml:space="preserve"> </w:t>
      </w:r>
    </w:p>
    <w:p w14:paraId="7FC5C8EE" w14:textId="77777777" w:rsidR="009D0369" w:rsidRDefault="009D0369" w:rsidP="009D0369">
      <w:pPr>
        <w:pStyle w:val="PlainText"/>
      </w:pPr>
    </w:p>
    <w:p w14:paraId="4397BA5D" w14:textId="77777777" w:rsidR="009D0369" w:rsidRDefault="009D0369" w:rsidP="009D0369">
      <w:pPr>
        <w:pStyle w:val="PlainText"/>
      </w:pPr>
      <w:r>
        <w:t>The Service may not consider a Dispute:</w:t>
      </w:r>
    </w:p>
    <w:p w14:paraId="4C08E533" w14:textId="77777777" w:rsidR="009D0369" w:rsidRDefault="009D0369" w:rsidP="009D0369">
      <w:pPr>
        <w:pStyle w:val="PlainText"/>
      </w:pPr>
    </w:p>
    <w:p w14:paraId="1B955797" w14:textId="77777777" w:rsidR="009D0369" w:rsidRDefault="009D0369" w:rsidP="009D0369">
      <w:pPr>
        <w:pStyle w:val="PlainText"/>
      </w:pPr>
      <w:r>
        <w:t xml:space="preserve"> a) about whether a Financial Services Provider has met confidentiality or privacy obligations unless the Dispute about confidentiality or privacy:</w:t>
      </w:r>
    </w:p>
    <w:p w14:paraId="09A0ED82" w14:textId="77777777" w:rsidR="009D0369" w:rsidRDefault="009D0369" w:rsidP="009D0369">
      <w:pPr>
        <w:pStyle w:val="PlainText"/>
        <w:ind w:firstLine="720"/>
      </w:pPr>
      <w:r>
        <w:t xml:space="preserve"> (i) is part of a broader Dispute between the Financial Services Provider and the Applicant; or </w:t>
      </w:r>
    </w:p>
    <w:p w14:paraId="3D82CD9C" w14:textId="4B4DFAF2" w:rsidR="009D0369" w:rsidRPr="00D539D8" w:rsidRDefault="009D0369" w:rsidP="009D0369">
      <w:pPr>
        <w:pStyle w:val="PlainText"/>
        <w:ind w:firstLine="720"/>
        <w:rPr>
          <w:rFonts w:ascii="Times New Roman" w:hAnsi="Times New Roman"/>
          <w:sz w:val="24"/>
          <w:szCs w:val="24"/>
          <w:lang w:val="en-AU"/>
        </w:rPr>
      </w:pPr>
      <w:r>
        <w:t>(ii) relates to or arises out of the provision of credit, the collection of a debt, credit reporting and/or the banker-customer relationship;</w:t>
      </w:r>
    </w:p>
    <w:p w14:paraId="48E8067E" w14:textId="6FF0DFB0" w:rsidR="00555E98" w:rsidRDefault="00555E98">
      <w:pPr>
        <w:pStyle w:val="PlainText"/>
        <w:rPr>
          <w:rFonts w:ascii="Times New Roman" w:hAnsi="Times New Roman"/>
          <w:sz w:val="24"/>
          <w:szCs w:val="24"/>
          <w:lang w:val="en-AU"/>
        </w:rPr>
      </w:pPr>
    </w:p>
    <w:p w14:paraId="79AA73E1" w14:textId="1AD87645" w:rsidR="009D0369" w:rsidRDefault="009D0369">
      <w:pPr>
        <w:pStyle w:val="PlainText"/>
        <w:rPr>
          <w:rFonts w:ascii="Times New Roman" w:hAnsi="Times New Roman"/>
          <w:sz w:val="24"/>
          <w:szCs w:val="24"/>
          <w:lang w:val="en-AU"/>
        </w:rPr>
      </w:pPr>
      <w:r>
        <w:rPr>
          <w:rFonts w:ascii="Times New Roman" w:hAnsi="Times New Roman"/>
          <w:sz w:val="24"/>
          <w:szCs w:val="24"/>
          <w:lang w:val="en-AU"/>
        </w:rPr>
        <w:t>Based on the above terms of reference it is arguable that open banking disputes would need to be handled by the OAIC and consumers would not have access to EDR. This would be a very poor outcome for consumers who would expect access to EDR only to find that it was not available.</w:t>
      </w:r>
    </w:p>
    <w:p w14:paraId="7D3DE71D" w14:textId="4AD850A0" w:rsidR="00E4697B" w:rsidRDefault="00E4697B">
      <w:pPr>
        <w:pStyle w:val="PlainText"/>
        <w:rPr>
          <w:rFonts w:ascii="Times New Roman" w:hAnsi="Times New Roman"/>
          <w:sz w:val="24"/>
          <w:szCs w:val="24"/>
          <w:lang w:val="en-AU"/>
        </w:rPr>
      </w:pPr>
    </w:p>
    <w:p w14:paraId="6799E529" w14:textId="6D031885" w:rsidR="00E4697B" w:rsidRDefault="00E4697B">
      <w:pPr>
        <w:pStyle w:val="PlainText"/>
        <w:rPr>
          <w:rFonts w:ascii="Times New Roman" w:hAnsi="Times New Roman"/>
          <w:sz w:val="24"/>
          <w:szCs w:val="24"/>
          <w:lang w:val="en-AU"/>
        </w:rPr>
      </w:pPr>
      <w:r>
        <w:rPr>
          <w:rFonts w:ascii="Times New Roman" w:hAnsi="Times New Roman"/>
          <w:sz w:val="24"/>
          <w:szCs w:val="24"/>
          <w:lang w:val="en-AU"/>
        </w:rPr>
        <w:t>Individuals need to be confident about being able to access EDR when a dispute remains unresolved. This means that accreditation to use open banking must require membership of an EDR scheme and that any legislation makes it clear that individuals have access to EDR in the event of a dispute.</w:t>
      </w:r>
    </w:p>
    <w:p w14:paraId="15CC6CC4" w14:textId="77777777" w:rsidR="009D0369" w:rsidRDefault="009D0369">
      <w:pPr>
        <w:pStyle w:val="PlainText"/>
        <w:rPr>
          <w:rFonts w:ascii="Times New Roman" w:hAnsi="Times New Roman"/>
          <w:sz w:val="24"/>
          <w:szCs w:val="24"/>
          <w:lang w:val="en-AU"/>
        </w:rPr>
      </w:pPr>
    </w:p>
    <w:p w14:paraId="4D28C03D" w14:textId="77777777" w:rsidR="009D0369" w:rsidRPr="009D0369" w:rsidRDefault="009D0369">
      <w:pPr>
        <w:pStyle w:val="PlainText"/>
        <w:rPr>
          <w:rFonts w:ascii="Times New Roman" w:hAnsi="Times New Roman"/>
          <w:b/>
          <w:sz w:val="24"/>
          <w:szCs w:val="24"/>
          <w:u w:val="single"/>
          <w:lang w:val="en-AU"/>
        </w:rPr>
      </w:pPr>
      <w:r w:rsidRPr="009D0369">
        <w:rPr>
          <w:rFonts w:ascii="Times New Roman" w:hAnsi="Times New Roman"/>
          <w:b/>
          <w:sz w:val="24"/>
          <w:szCs w:val="24"/>
          <w:u w:val="single"/>
          <w:lang w:val="en-AU"/>
        </w:rPr>
        <w:t>It is essential that the terms of reference of AFCA is clear on this point and can consider privacy disputes with a member of AFCA.</w:t>
      </w:r>
    </w:p>
    <w:p w14:paraId="22880023" w14:textId="77777777" w:rsidR="009D0369" w:rsidRDefault="009D0369">
      <w:pPr>
        <w:pStyle w:val="PlainText"/>
        <w:rPr>
          <w:rFonts w:ascii="Times New Roman" w:hAnsi="Times New Roman"/>
          <w:sz w:val="24"/>
          <w:szCs w:val="24"/>
          <w:lang w:val="en-AU"/>
        </w:rPr>
      </w:pPr>
    </w:p>
    <w:p w14:paraId="06C24C5E" w14:textId="696A3E63" w:rsidR="009D0369" w:rsidRDefault="009D0369">
      <w:pPr>
        <w:pStyle w:val="PlainText"/>
        <w:rPr>
          <w:rFonts w:ascii="Times New Roman" w:hAnsi="Times New Roman"/>
          <w:sz w:val="24"/>
          <w:szCs w:val="24"/>
          <w:lang w:val="en-AU"/>
        </w:rPr>
      </w:pPr>
      <w:r>
        <w:rPr>
          <w:rFonts w:ascii="Times New Roman" w:hAnsi="Times New Roman"/>
          <w:sz w:val="24"/>
          <w:szCs w:val="24"/>
          <w:u w:val="single"/>
          <w:lang w:val="en-AU"/>
        </w:rPr>
        <w:t>Recommendation 3.1 – customer-provided data</w:t>
      </w:r>
    </w:p>
    <w:p w14:paraId="2BE84BC2" w14:textId="09AF2B9E" w:rsidR="009D0369" w:rsidRDefault="009D0369">
      <w:pPr>
        <w:pStyle w:val="PlainText"/>
        <w:rPr>
          <w:rFonts w:ascii="Times New Roman" w:hAnsi="Times New Roman"/>
          <w:sz w:val="24"/>
          <w:szCs w:val="24"/>
          <w:lang w:val="en-AU"/>
        </w:rPr>
      </w:pPr>
    </w:p>
    <w:p w14:paraId="20291395" w14:textId="5C8510C6" w:rsidR="009D0369" w:rsidRDefault="009D0369">
      <w:pPr>
        <w:pStyle w:val="PlainText"/>
        <w:rPr>
          <w:rFonts w:ascii="Times New Roman" w:hAnsi="Times New Roman"/>
          <w:sz w:val="24"/>
          <w:szCs w:val="24"/>
          <w:lang w:val="en-AU"/>
        </w:rPr>
      </w:pPr>
      <w:r>
        <w:rPr>
          <w:rFonts w:ascii="Times New Roman" w:hAnsi="Times New Roman"/>
          <w:sz w:val="24"/>
          <w:szCs w:val="24"/>
          <w:lang w:val="en-AU"/>
        </w:rPr>
        <w:t>Supported subject to the right of the customer being able to review the information being shared. There may be information that the customer shared with their bank that they do not wish to share.</w:t>
      </w:r>
    </w:p>
    <w:p w14:paraId="77E161CB" w14:textId="1C719372" w:rsidR="009D0369" w:rsidRDefault="009D0369">
      <w:pPr>
        <w:pStyle w:val="PlainText"/>
        <w:rPr>
          <w:rFonts w:ascii="Times New Roman" w:hAnsi="Times New Roman"/>
          <w:sz w:val="24"/>
          <w:szCs w:val="24"/>
          <w:lang w:val="en-AU"/>
        </w:rPr>
      </w:pPr>
    </w:p>
    <w:p w14:paraId="4C324911" w14:textId="70EEFA36" w:rsidR="009D0369" w:rsidRDefault="009D0369">
      <w:pPr>
        <w:pStyle w:val="PlainText"/>
        <w:rPr>
          <w:rFonts w:ascii="Times New Roman" w:hAnsi="Times New Roman"/>
          <w:sz w:val="24"/>
          <w:szCs w:val="24"/>
          <w:lang w:val="en-AU"/>
        </w:rPr>
      </w:pPr>
      <w:r>
        <w:rPr>
          <w:rFonts w:ascii="Times New Roman" w:hAnsi="Times New Roman"/>
          <w:sz w:val="24"/>
          <w:szCs w:val="24"/>
          <w:u w:val="single"/>
          <w:lang w:val="en-AU"/>
        </w:rPr>
        <w:t>Recommendation 3.4 – identity verification assessments</w:t>
      </w:r>
    </w:p>
    <w:p w14:paraId="1B01CDA6" w14:textId="2F3B1FAA" w:rsidR="009D0369" w:rsidRDefault="009D0369">
      <w:pPr>
        <w:pStyle w:val="PlainText"/>
        <w:rPr>
          <w:rFonts w:ascii="Times New Roman" w:hAnsi="Times New Roman"/>
          <w:sz w:val="24"/>
          <w:szCs w:val="24"/>
          <w:lang w:val="en-AU"/>
        </w:rPr>
      </w:pPr>
    </w:p>
    <w:p w14:paraId="0A3A85BE" w14:textId="38CFD688" w:rsidR="009D0369" w:rsidRDefault="009D0369">
      <w:pPr>
        <w:pStyle w:val="PlainText"/>
        <w:rPr>
          <w:rFonts w:ascii="Times New Roman" w:hAnsi="Times New Roman"/>
          <w:sz w:val="24"/>
          <w:szCs w:val="24"/>
          <w:lang w:val="en-AU"/>
        </w:rPr>
      </w:pPr>
      <w:r>
        <w:rPr>
          <w:rFonts w:ascii="Times New Roman" w:hAnsi="Times New Roman"/>
          <w:sz w:val="24"/>
          <w:szCs w:val="24"/>
          <w:lang w:val="en-AU"/>
        </w:rPr>
        <w:t>No comment.</w:t>
      </w:r>
    </w:p>
    <w:p w14:paraId="1865E804" w14:textId="1882954E" w:rsidR="009D0369" w:rsidRDefault="009D0369">
      <w:pPr>
        <w:pStyle w:val="PlainText"/>
        <w:rPr>
          <w:rFonts w:ascii="Times New Roman" w:hAnsi="Times New Roman"/>
          <w:sz w:val="24"/>
          <w:szCs w:val="24"/>
          <w:lang w:val="en-AU"/>
        </w:rPr>
      </w:pPr>
    </w:p>
    <w:p w14:paraId="64A69F7C" w14:textId="34978123" w:rsidR="009D0369" w:rsidRPr="009D0369" w:rsidRDefault="00F670F3">
      <w:pPr>
        <w:pStyle w:val="PlainText"/>
        <w:rPr>
          <w:rFonts w:ascii="Times New Roman" w:hAnsi="Times New Roman"/>
          <w:sz w:val="24"/>
          <w:szCs w:val="24"/>
          <w:u w:val="single"/>
          <w:lang w:val="en-AU"/>
        </w:rPr>
      </w:pPr>
      <w:r>
        <w:rPr>
          <w:rFonts w:ascii="Times New Roman" w:hAnsi="Times New Roman"/>
          <w:sz w:val="24"/>
          <w:szCs w:val="24"/>
          <w:u w:val="single"/>
          <w:lang w:val="en-AU"/>
        </w:rPr>
        <w:t>Recommendation 3.8, 3.10 and 3.12</w:t>
      </w:r>
    </w:p>
    <w:p w14:paraId="21AF9847" w14:textId="3FE1B5D1" w:rsidR="00DF517A" w:rsidRDefault="00DF517A">
      <w:pPr>
        <w:pStyle w:val="PlainText"/>
        <w:rPr>
          <w:rFonts w:ascii="Times New Roman" w:hAnsi="Times New Roman"/>
          <w:b/>
          <w:sz w:val="24"/>
          <w:szCs w:val="24"/>
          <w:lang w:val="en-AU"/>
        </w:rPr>
      </w:pPr>
    </w:p>
    <w:p w14:paraId="5108DB02" w14:textId="17DD2BE5" w:rsidR="009D0369" w:rsidRDefault="00F670F3">
      <w:pPr>
        <w:pStyle w:val="PlainText"/>
        <w:rPr>
          <w:rFonts w:ascii="Times New Roman" w:hAnsi="Times New Roman"/>
          <w:sz w:val="24"/>
          <w:szCs w:val="24"/>
          <w:lang w:val="en-AU"/>
        </w:rPr>
      </w:pPr>
      <w:r>
        <w:rPr>
          <w:rFonts w:ascii="Times New Roman" w:hAnsi="Times New Roman"/>
          <w:sz w:val="24"/>
          <w:szCs w:val="24"/>
          <w:lang w:val="en-AU"/>
        </w:rPr>
        <w:t>No comment.</w:t>
      </w:r>
    </w:p>
    <w:p w14:paraId="1AE9B8F3" w14:textId="13690411" w:rsidR="00F670F3" w:rsidRDefault="00F670F3">
      <w:pPr>
        <w:pStyle w:val="PlainText"/>
        <w:rPr>
          <w:rFonts w:ascii="Times New Roman" w:hAnsi="Times New Roman"/>
          <w:sz w:val="24"/>
          <w:szCs w:val="24"/>
          <w:lang w:val="en-AU"/>
        </w:rPr>
      </w:pPr>
    </w:p>
    <w:p w14:paraId="3ECDC616" w14:textId="7B628F4D" w:rsidR="00F670F3" w:rsidRDefault="00F670F3">
      <w:pPr>
        <w:pStyle w:val="PlainText"/>
        <w:rPr>
          <w:rFonts w:ascii="Times New Roman" w:hAnsi="Times New Roman"/>
          <w:sz w:val="24"/>
          <w:szCs w:val="24"/>
          <w:u w:val="single"/>
          <w:lang w:val="en-AU"/>
        </w:rPr>
      </w:pPr>
      <w:r w:rsidRPr="00F670F3">
        <w:rPr>
          <w:rFonts w:ascii="Times New Roman" w:hAnsi="Times New Roman"/>
          <w:sz w:val="24"/>
          <w:szCs w:val="24"/>
          <w:u w:val="single"/>
          <w:lang w:val="en-AU"/>
        </w:rPr>
        <w:t>Recommendation 4.2 – modifications to privacy protections</w:t>
      </w:r>
    </w:p>
    <w:p w14:paraId="0F208545" w14:textId="6DA56B20" w:rsidR="00F670F3" w:rsidRDefault="00F670F3">
      <w:pPr>
        <w:pStyle w:val="PlainText"/>
        <w:rPr>
          <w:rFonts w:ascii="Times New Roman" w:hAnsi="Times New Roman"/>
          <w:sz w:val="24"/>
          <w:szCs w:val="24"/>
          <w:u w:val="single"/>
          <w:lang w:val="en-AU"/>
        </w:rPr>
      </w:pPr>
    </w:p>
    <w:p w14:paraId="7E0B9A44" w14:textId="3AD0546A" w:rsidR="00F670F3" w:rsidRDefault="00F670F3">
      <w:pPr>
        <w:pStyle w:val="PlainText"/>
        <w:rPr>
          <w:rFonts w:ascii="Times New Roman" w:hAnsi="Times New Roman"/>
          <w:sz w:val="24"/>
          <w:szCs w:val="24"/>
          <w:lang w:val="en-AU"/>
        </w:rPr>
      </w:pPr>
      <w:r>
        <w:rPr>
          <w:rFonts w:ascii="Times New Roman" w:hAnsi="Times New Roman"/>
          <w:sz w:val="24"/>
          <w:szCs w:val="24"/>
          <w:lang w:val="en-AU"/>
        </w:rPr>
        <w:t xml:space="preserve">We do not believe the proposed modifications represent sufficient protection to ensure that consent is meaningful. The reference to “express consent” is not sufficiently detailed. </w:t>
      </w:r>
    </w:p>
    <w:p w14:paraId="469DE09B" w14:textId="453F53A5" w:rsidR="00F670F3" w:rsidRDefault="00F670F3">
      <w:pPr>
        <w:pStyle w:val="PlainText"/>
        <w:rPr>
          <w:rFonts w:ascii="Times New Roman" w:hAnsi="Times New Roman"/>
          <w:sz w:val="24"/>
          <w:szCs w:val="24"/>
          <w:lang w:val="en-AU"/>
        </w:rPr>
      </w:pPr>
    </w:p>
    <w:p w14:paraId="2978CD97" w14:textId="776693DA" w:rsidR="00F670F3" w:rsidRDefault="00F670F3">
      <w:pPr>
        <w:pStyle w:val="PlainText"/>
        <w:rPr>
          <w:rFonts w:ascii="Times New Roman" w:hAnsi="Times New Roman"/>
          <w:sz w:val="24"/>
          <w:szCs w:val="24"/>
          <w:lang w:val="en-AU"/>
        </w:rPr>
      </w:pPr>
      <w:r>
        <w:rPr>
          <w:rFonts w:ascii="Times New Roman" w:hAnsi="Times New Roman"/>
          <w:sz w:val="24"/>
          <w:szCs w:val="24"/>
          <w:lang w:val="en-AU"/>
        </w:rPr>
        <w:t>We recommend that the proposed changes include a great deal of prescription on consent including:</w:t>
      </w:r>
    </w:p>
    <w:p w14:paraId="35431C71" w14:textId="6AA6EA66" w:rsidR="00F670F3" w:rsidRDefault="00F670F3">
      <w:pPr>
        <w:pStyle w:val="PlainText"/>
        <w:rPr>
          <w:rFonts w:ascii="Times New Roman" w:hAnsi="Times New Roman"/>
          <w:sz w:val="24"/>
          <w:szCs w:val="24"/>
          <w:lang w:val="en-AU"/>
        </w:rPr>
      </w:pPr>
    </w:p>
    <w:p w14:paraId="207B329C" w14:textId="01ED86C7" w:rsidR="00F670F3" w:rsidRDefault="00F670F3"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Consultation with the OAIC on best practice consent</w:t>
      </w:r>
    </w:p>
    <w:p w14:paraId="105821F0" w14:textId="5FCEBE42" w:rsidR="00F670F3" w:rsidRDefault="00F670F3"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The consent must be on a separate dedicated form</w:t>
      </w:r>
      <w:r w:rsidR="00DD3FBD">
        <w:rPr>
          <w:rFonts w:ascii="Times New Roman" w:hAnsi="Times New Roman"/>
          <w:sz w:val="24"/>
          <w:szCs w:val="24"/>
          <w:lang w:val="en-AU"/>
        </w:rPr>
        <w:t xml:space="preserve"> or web page</w:t>
      </w:r>
    </w:p>
    <w:p w14:paraId="6F28A968" w14:textId="5505A1E1" w:rsidR="00F670F3" w:rsidRDefault="00F670F3"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The disclosure on the consent form is consumer tested to be effective disclosure</w:t>
      </w:r>
    </w:p>
    <w:p w14:paraId="54200656" w14:textId="1965D221" w:rsidR="00F670F3" w:rsidRDefault="00F670F3"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Contains information about risks</w:t>
      </w:r>
    </w:p>
    <w:p w14:paraId="723B01E5" w14:textId="2F4DEC2F" w:rsidR="00DD3FBD" w:rsidRDefault="00DD3FBD"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There is an option to limit consent to only one entity</w:t>
      </w:r>
    </w:p>
    <w:p w14:paraId="0F5E0B55" w14:textId="3BE3B5E9" w:rsidR="00F670F3" w:rsidRDefault="00F670F3"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The consent is time limited and when it expires</w:t>
      </w:r>
    </w:p>
    <w:p w14:paraId="29C66DE2" w14:textId="55B5476B" w:rsidR="00F670F3" w:rsidRDefault="00F670F3"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How to withdraw consent</w:t>
      </w:r>
    </w:p>
    <w:p w14:paraId="2681B7AD" w14:textId="6732844B" w:rsidR="00F670F3" w:rsidRDefault="00F670F3"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How to complain including IDR and EDR contact details</w:t>
      </w:r>
    </w:p>
    <w:p w14:paraId="180A18F3" w14:textId="5F9E5C81" w:rsidR="00F433B9" w:rsidRDefault="00F433B9" w:rsidP="00F670F3">
      <w:pPr>
        <w:pStyle w:val="PlainText"/>
        <w:numPr>
          <w:ilvl w:val="0"/>
          <w:numId w:val="55"/>
        </w:numPr>
        <w:rPr>
          <w:rFonts w:ascii="Times New Roman" w:hAnsi="Times New Roman"/>
          <w:sz w:val="24"/>
          <w:szCs w:val="24"/>
          <w:lang w:val="en-AU"/>
        </w:rPr>
      </w:pPr>
      <w:r>
        <w:rPr>
          <w:rFonts w:ascii="Times New Roman" w:hAnsi="Times New Roman"/>
          <w:sz w:val="24"/>
          <w:szCs w:val="24"/>
          <w:lang w:val="en-AU"/>
        </w:rPr>
        <w:t>That there is no right to delete the data transferred</w:t>
      </w:r>
    </w:p>
    <w:p w14:paraId="03A17C26" w14:textId="65246AAF" w:rsidR="00F433B9" w:rsidRDefault="00F433B9" w:rsidP="00F433B9">
      <w:pPr>
        <w:pStyle w:val="PlainText"/>
        <w:rPr>
          <w:rFonts w:ascii="Times New Roman" w:hAnsi="Times New Roman"/>
          <w:sz w:val="24"/>
          <w:szCs w:val="24"/>
          <w:lang w:val="en-AU"/>
        </w:rPr>
      </w:pPr>
    </w:p>
    <w:p w14:paraId="411DB436" w14:textId="276068A8" w:rsidR="00F433B9" w:rsidRDefault="00F433B9" w:rsidP="00F433B9">
      <w:pPr>
        <w:pStyle w:val="PlainText"/>
        <w:rPr>
          <w:rFonts w:ascii="Times New Roman" w:hAnsi="Times New Roman"/>
          <w:sz w:val="24"/>
          <w:szCs w:val="24"/>
          <w:lang w:val="en-AU"/>
        </w:rPr>
      </w:pPr>
      <w:r>
        <w:rPr>
          <w:rFonts w:ascii="Times New Roman" w:hAnsi="Times New Roman"/>
          <w:sz w:val="24"/>
          <w:szCs w:val="24"/>
          <w:u w:val="single"/>
          <w:lang w:val="en-AU"/>
        </w:rPr>
        <w:t>Recommendation 4.3 – right to delete</w:t>
      </w:r>
    </w:p>
    <w:p w14:paraId="389BCF65" w14:textId="4C7031C7" w:rsidR="00F433B9" w:rsidRDefault="00F433B9" w:rsidP="00F433B9">
      <w:pPr>
        <w:pStyle w:val="PlainText"/>
        <w:rPr>
          <w:rFonts w:ascii="Times New Roman" w:hAnsi="Times New Roman"/>
          <w:sz w:val="24"/>
          <w:szCs w:val="24"/>
          <w:lang w:val="en-AU"/>
        </w:rPr>
      </w:pPr>
    </w:p>
    <w:p w14:paraId="07328234" w14:textId="594FB3E1" w:rsidR="00F433B9" w:rsidRDefault="00F433B9" w:rsidP="00F433B9">
      <w:pPr>
        <w:pStyle w:val="PlainText"/>
        <w:rPr>
          <w:rFonts w:ascii="Times New Roman" w:hAnsi="Times New Roman"/>
          <w:sz w:val="24"/>
          <w:szCs w:val="24"/>
          <w:lang w:val="en-AU"/>
        </w:rPr>
      </w:pPr>
      <w:r>
        <w:rPr>
          <w:rFonts w:ascii="Times New Roman" w:hAnsi="Times New Roman"/>
          <w:sz w:val="24"/>
          <w:szCs w:val="24"/>
          <w:lang w:val="en-AU"/>
        </w:rPr>
        <w:t>This is an example of inadequate privacy rights in Australia. The fact that there is no right to delete is a reason why people may not want to use open banking.</w:t>
      </w:r>
    </w:p>
    <w:p w14:paraId="61B4919B" w14:textId="6742E376" w:rsidR="00F433B9" w:rsidRDefault="00F433B9" w:rsidP="00F433B9">
      <w:pPr>
        <w:pStyle w:val="PlainText"/>
        <w:rPr>
          <w:rFonts w:ascii="Times New Roman" w:hAnsi="Times New Roman"/>
          <w:sz w:val="24"/>
          <w:szCs w:val="24"/>
          <w:lang w:val="en-AU"/>
        </w:rPr>
      </w:pPr>
    </w:p>
    <w:p w14:paraId="0C1D2540" w14:textId="5EB8D3B3" w:rsidR="00F433B9" w:rsidRDefault="00F433B9" w:rsidP="00F433B9">
      <w:pPr>
        <w:pStyle w:val="PlainText"/>
        <w:rPr>
          <w:rFonts w:ascii="Times New Roman" w:hAnsi="Times New Roman"/>
          <w:sz w:val="24"/>
          <w:szCs w:val="24"/>
          <w:u w:val="single"/>
          <w:lang w:val="en-AU"/>
        </w:rPr>
      </w:pPr>
      <w:r>
        <w:rPr>
          <w:rFonts w:ascii="Times New Roman" w:hAnsi="Times New Roman"/>
          <w:sz w:val="24"/>
          <w:szCs w:val="24"/>
          <w:u w:val="single"/>
          <w:lang w:val="en-AU"/>
        </w:rPr>
        <w:t xml:space="preserve">Recommendation 4.4 </w:t>
      </w:r>
    </w:p>
    <w:p w14:paraId="739E513E" w14:textId="1B9FA1D9" w:rsidR="00F433B9" w:rsidRDefault="00F433B9" w:rsidP="00F433B9">
      <w:pPr>
        <w:pStyle w:val="PlainText"/>
        <w:rPr>
          <w:rFonts w:ascii="Times New Roman" w:hAnsi="Times New Roman"/>
          <w:sz w:val="24"/>
          <w:szCs w:val="24"/>
          <w:u w:val="single"/>
          <w:lang w:val="en-AU"/>
        </w:rPr>
      </w:pPr>
    </w:p>
    <w:p w14:paraId="5610D214" w14:textId="322FB82F" w:rsidR="00F433B9" w:rsidRPr="00F433B9" w:rsidRDefault="00F433B9" w:rsidP="00F433B9">
      <w:pPr>
        <w:pStyle w:val="PlainText"/>
        <w:rPr>
          <w:rFonts w:ascii="Times New Roman" w:hAnsi="Times New Roman"/>
          <w:sz w:val="24"/>
          <w:szCs w:val="24"/>
          <w:lang w:val="en-AU"/>
        </w:rPr>
      </w:pPr>
      <w:r w:rsidRPr="00F433B9">
        <w:rPr>
          <w:rFonts w:ascii="Times New Roman" w:hAnsi="Times New Roman"/>
          <w:sz w:val="24"/>
          <w:szCs w:val="24"/>
          <w:lang w:val="en-AU"/>
        </w:rPr>
        <w:t>See comments above at recommendation 2.11 which also apply to small business.</w:t>
      </w:r>
    </w:p>
    <w:p w14:paraId="735DBD42" w14:textId="6BB9BE8F" w:rsidR="00F670F3" w:rsidRPr="00F433B9" w:rsidRDefault="00F670F3">
      <w:pPr>
        <w:pStyle w:val="PlainText"/>
        <w:rPr>
          <w:rFonts w:ascii="Times New Roman" w:hAnsi="Times New Roman"/>
          <w:sz w:val="24"/>
          <w:szCs w:val="24"/>
          <w:lang w:val="en-AU"/>
        </w:rPr>
      </w:pPr>
    </w:p>
    <w:p w14:paraId="4FD06BD5" w14:textId="1B80EFF6" w:rsidR="00F433B9" w:rsidRPr="00F433B9" w:rsidRDefault="00F433B9">
      <w:pPr>
        <w:pStyle w:val="PlainText"/>
        <w:rPr>
          <w:rFonts w:ascii="Times New Roman" w:hAnsi="Times New Roman"/>
          <w:sz w:val="24"/>
          <w:szCs w:val="24"/>
          <w:u w:val="single"/>
          <w:lang w:val="en-AU"/>
        </w:rPr>
      </w:pPr>
      <w:r w:rsidRPr="00F433B9">
        <w:rPr>
          <w:rFonts w:ascii="Times New Roman" w:hAnsi="Times New Roman"/>
          <w:sz w:val="24"/>
          <w:szCs w:val="24"/>
          <w:u w:val="single"/>
          <w:lang w:val="en-AU"/>
        </w:rPr>
        <w:t>Recommendation 4.6 – single screen notification</w:t>
      </w:r>
    </w:p>
    <w:p w14:paraId="01D1A0A3" w14:textId="3C8283C3" w:rsidR="00F433B9" w:rsidRDefault="00F433B9">
      <w:pPr>
        <w:pStyle w:val="PlainText"/>
        <w:rPr>
          <w:rFonts w:ascii="Times New Roman" w:hAnsi="Times New Roman"/>
          <w:b/>
          <w:sz w:val="24"/>
          <w:szCs w:val="24"/>
          <w:lang w:val="en-AU"/>
        </w:rPr>
      </w:pPr>
    </w:p>
    <w:p w14:paraId="7605B00B" w14:textId="29D55222" w:rsidR="00F433B9" w:rsidRDefault="00F433B9">
      <w:pPr>
        <w:pStyle w:val="PlainText"/>
        <w:rPr>
          <w:rFonts w:ascii="Times New Roman" w:hAnsi="Times New Roman"/>
          <w:sz w:val="24"/>
          <w:szCs w:val="24"/>
          <w:lang w:val="en-AU"/>
        </w:rPr>
      </w:pPr>
      <w:r>
        <w:rPr>
          <w:rFonts w:ascii="Times New Roman" w:hAnsi="Times New Roman"/>
          <w:sz w:val="24"/>
          <w:szCs w:val="24"/>
          <w:lang w:val="en-AU"/>
        </w:rPr>
        <w:t>This needs to be tested for effectiveness. It may be necessary to be more prescriptive about format as it is likely it could be designed to be difficult to read.</w:t>
      </w:r>
    </w:p>
    <w:p w14:paraId="77BC9EBE" w14:textId="1A22C84D" w:rsidR="00F433B9" w:rsidRDefault="00F433B9">
      <w:pPr>
        <w:pStyle w:val="PlainText"/>
        <w:rPr>
          <w:rFonts w:ascii="Times New Roman" w:hAnsi="Times New Roman"/>
          <w:sz w:val="24"/>
          <w:szCs w:val="24"/>
          <w:lang w:val="en-AU"/>
        </w:rPr>
      </w:pPr>
    </w:p>
    <w:p w14:paraId="436AED64" w14:textId="2B15EC93" w:rsidR="00F433B9" w:rsidRDefault="00F433B9">
      <w:pPr>
        <w:pStyle w:val="PlainText"/>
        <w:rPr>
          <w:rFonts w:ascii="Times New Roman" w:hAnsi="Times New Roman"/>
          <w:sz w:val="24"/>
          <w:szCs w:val="24"/>
          <w:lang w:val="en-AU"/>
        </w:rPr>
      </w:pPr>
      <w:r>
        <w:rPr>
          <w:rFonts w:ascii="Times New Roman" w:hAnsi="Times New Roman"/>
          <w:sz w:val="24"/>
          <w:szCs w:val="24"/>
          <w:u w:val="single"/>
          <w:lang w:val="en-AU"/>
        </w:rPr>
        <w:t>Recommendation 4.9 – allocation of liability</w:t>
      </w:r>
    </w:p>
    <w:p w14:paraId="03218C9C" w14:textId="391C01E8" w:rsidR="00F433B9" w:rsidRDefault="00F433B9">
      <w:pPr>
        <w:pStyle w:val="PlainText"/>
        <w:rPr>
          <w:rFonts w:ascii="Times New Roman" w:hAnsi="Times New Roman"/>
          <w:sz w:val="24"/>
          <w:szCs w:val="24"/>
          <w:lang w:val="en-AU"/>
        </w:rPr>
      </w:pPr>
    </w:p>
    <w:p w14:paraId="0281F4D5" w14:textId="6BD2355A" w:rsidR="00F433B9" w:rsidRDefault="00F433B9">
      <w:pPr>
        <w:pStyle w:val="PlainText"/>
        <w:rPr>
          <w:rFonts w:ascii="Times New Roman" w:hAnsi="Times New Roman"/>
          <w:sz w:val="24"/>
          <w:szCs w:val="24"/>
          <w:lang w:val="en-AU"/>
        </w:rPr>
      </w:pPr>
      <w:r>
        <w:rPr>
          <w:rFonts w:ascii="Times New Roman" w:hAnsi="Times New Roman"/>
          <w:sz w:val="24"/>
          <w:szCs w:val="24"/>
          <w:lang w:val="en-AU"/>
        </w:rPr>
        <w:t>The suggested framework needs further consultation and detail to be effective. In particular, it is necessary to consult in detail with the regulators and AFCA to ensure that the details are clear to all involved.</w:t>
      </w:r>
    </w:p>
    <w:p w14:paraId="7A55AA30" w14:textId="436EF43D" w:rsidR="00F433B9" w:rsidRDefault="00F433B9">
      <w:pPr>
        <w:pStyle w:val="PlainText"/>
        <w:rPr>
          <w:rFonts w:ascii="Times New Roman" w:hAnsi="Times New Roman"/>
          <w:sz w:val="24"/>
          <w:szCs w:val="24"/>
          <w:lang w:val="en-AU"/>
        </w:rPr>
      </w:pPr>
    </w:p>
    <w:p w14:paraId="129CAB4B" w14:textId="5AC56903" w:rsidR="00F433B9" w:rsidRDefault="00F433B9">
      <w:pPr>
        <w:pStyle w:val="PlainText"/>
        <w:rPr>
          <w:rFonts w:ascii="Times New Roman" w:hAnsi="Times New Roman"/>
          <w:sz w:val="24"/>
          <w:szCs w:val="24"/>
          <w:lang w:val="en-AU"/>
        </w:rPr>
      </w:pPr>
      <w:r>
        <w:rPr>
          <w:rFonts w:ascii="Times New Roman" w:hAnsi="Times New Roman"/>
          <w:sz w:val="24"/>
          <w:szCs w:val="24"/>
          <w:u w:val="single"/>
          <w:lang w:val="en-AU"/>
        </w:rPr>
        <w:t>Recommendation 5.2</w:t>
      </w:r>
      <w:r w:rsidR="00FB1826">
        <w:rPr>
          <w:rFonts w:ascii="Times New Roman" w:hAnsi="Times New Roman"/>
          <w:sz w:val="24"/>
          <w:szCs w:val="24"/>
          <w:u w:val="single"/>
          <w:lang w:val="en-AU"/>
        </w:rPr>
        <w:t>, 5.3, 5.4, 5.9 and 5.10</w:t>
      </w:r>
    </w:p>
    <w:p w14:paraId="251E5F16" w14:textId="19329354" w:rsidR="00F433B9" w:rsidRDefault="00F433B9">
      <w:pPr>
        <w:pStyle w:val="PlainText"/>
        <w:rPr>
          <w:rFonts w:ascii="Times New Roman" w:hAnsi="Times New Roman"/>
          <w:sz w:val="24"/>
          <w:szCs w:val="24"/>
          <w:lang w:val="en-AU"/>
        </w:rPr>
      </w:pPr>
    </w:p>
    <w:p w14:paraId="444ACA2B" w14:textId="625A6FE7" w:rsidR="00F433B9" w:rsidRDefault="00F433B9">
      <w:pPr>
        <w:pStyle w:val="PlainText"/>
        <w:rPr>
          <w:rFonts w:ascii="Times New Roman" w:hAnsi="Times New Roman"/>
          <w:sz w:val="24"/>
          <w:szCs w:val="24"/>
          <w:lang w:val="en-AU"/>
        </w:rPr>
      </w:pPr>
      <w:r>
        <w:rPr>
          <w:rFonts w:ascii="Times New Roman" w:hAnsi="Times New Roman"/>
          <w:sz w:val="24"/>
          <w:szCs w:val="24"/>
          <w:lang w:val="en-AU"/>
        </w:rPr>
        <w:t>Supported.</w:t>
      </w:r>
    </w:p>
    <w:p w14:paraId="4283ECA0" w14:textId="5A198BB1" w:rsidR="00FB1826" w:rsidRDefault="00FB1826">
      <w:pPr>
        <w:pStyle w:val="PlainText"/>
        <w:rPr>
          <w:rFonts w:ascii="Times New Roman" w:hAnsi="Times New Roman"/>
          <w:sz w:val="24"/>
          <w:szCs w:val="24"/>
          <w:lang w:val="en-AU"/>
        </w:rPr>
      </w:pPr>
    </w:p>
    <w:p w14:paraId="2110EFC7" w14:textId="32C5138E" w:rsidR="00FB1826" w:rsidRDefault="00FB1826">
      <w:pPr>
        <w:pStyle w:val="PlainText"/>
        <w:rPr>
          <w:rFonts w:ascii="Times New Roman" w:hAnsi="Times New Roman"/>
          <w:sz w:val="24"/>
          <w:szCs w:val="24"/>
          <w:u w:val="single"/>
          <w:lang w:val="en-AU"/>
        </w:rPr>
      </w:pPr>
      <w:r>
        <w:rPr>
          <w:rFonts w:ascii="Times New Roman" w:hAnsi="Times New Roman"/>
          <w:sz w:val="24"/>
          <w:szCs w:val="24"/>
          <w:u w:val="single"/>
          <w:lang w:val="en-AU"/>
        </w:rPr>
        <w:t>Recommendation 6.2 – phased commencement for entities</w:t>
      </w:r>
    </w:p>
    <w:p w14:paraId="4D8BFDB6" w14:textId="0E9101C4" w:rsidR="00FB1826" w:rsidRDefault="00FB1826">
      <w:pPr>
        <w:pStyle w:val="PlainText"/>
        <w:rPr>
          <w:rFonts w:ascii="Times New Roman" w:hAnsi="Times New Roman"/>
          <w:sz w:val="24"/>
          <w:szCs w:val="24"/>
          <w:u w:val="single"/>
          <w:lang w:val="en-AU"/>
        </w:rPr>
      </w:pPr>
    </w:p>
    <w:p w14:paraId="6BFD7D17" w14:textId="3014F448" w:rsidR="00FB1826" w:rsidRPr="00FB1826" w:rsidRDefault="00FB1826">
      <w:pPr>
        <w:pStyle w:val="PlainText"/>
        <w:rPr>
          <w:rFonts w:ascii="Times New Roman" w:hAnsi="Times New Roman"/>
          <w:sz w:val="24"/>
          <w:szCs w:val="24"/>
          <w:lang w:val="en-AU"/>
        </w:rPr>
      </w:pPr>
      <w:r>
        <w:rPr>
          <w:rFonts w:ascii="Times New Roman" w:hAnsi="Times New Roman"/>
          <w:sz w:val="24"/>
          <w:szCs w:val="24"/>
          <w:lang w:val="en-AU"/>
        </w:rPr>
        <w:t xml:space="preserve">Not supported. Making the banks obliged to start open banking when they are not ready to do so is a risk for individuals. The data of individuals should not be put at risk to meet arbitrary deadlines. </w:t>
      </w:r>
    </w:p>
    <w:p w14:paraId="2F8C7CE7" w14:textId="3BA066E9" w:rsidR="00F433B9" w:rsidRDefault="00F433B9">
      <w:pPr>
        <w:pStyle w:val="PlainText"/>
        <w:rPr>
          <w:rFonts w:ascii="Times New Roman" w:hAnsi="Times New Roman"/>
          <w:sz w:val="24"/>
          <w:szCs w:val="24"/>
          <w:lang w:val="en-AU"/>
        </w:rPr>
      </w:pPr>
    </w:p>
    <w:p w14:paraId="1398CCF1" w14:textId="0115772D" w:rsidR="00F433B9" w:rsidRDefault="00FB1826">
      <w:pPr>
        <w:pStyle w:val="PlainText"/>
        <w:rPr>
          <w:rFonts w:ascii="Times New Roman" w:hAnsi="Times New Roman"/>
          <w:sz w:val="24"/>
          <w:szCs w:val="24"/>
          <w:lang w:val="en-AU"/>
        </w:rPr>
      </w:pPr>
      <w:r>
        <w:rPr>
          <w:rFonts w:ascii="Times New Roman" w:hAnsi="Times New Roman"/>
          <w:sz w:val="24"/>
          <w:szCs w:val="24"/>
          <w:u w:val="single"/>
          <w:lang w:val="en-AU"/>
        </w:rPr>
        <w:t>Recommendation 6.4 – consumer education programme</w:t>
      </w:r>
    </w:p>
    <w:p w14:paraId="2F89B2F8" w14:textId="50A3A1B8" w:rsidR="00FB1826" w:rsidRDefault="00FB1826">
      <w:pPr>
        <w:pStyle w:val="PlainText"/>
        <w:rPr>
          <w:rFonts w:ascii="Times New Roman" w:hAnsi="Times New Roman"/>
          <w:sz w:val="24"/>
          <w:szCs w:val="24"/>
          <w:lang w:val="en-AU"/>
        </w:rPr>
      </w:pPr>
    </w:p>
    <w:p w14:paraId="307FFC14" w14:textId="181FE98F" w:rsidR="00FB1826" w:rsidRDefault="00FB1826">
      <w:pPr>
        <w:pStyle w:val="PlainText"/>
        <w:rPr>
          <w:rFonts w:ascii="Times New Roman" w:hAnsi="Times New Roman"/>
          <w:sz w:val="24"/>
          <w:szCs w:val="24"/>
          <w:lang w:val="en-AU"/>
        </w:rPr>
      </w:pPr>
      <w:r>
        <w:rPr>
          <w:rFonts w:ascii="Times New Roman" w:hAnsi="Times New Roman"/>
          <w:sz w:val="24"/>
          <w:szCs w:val="24"/>
          <w:lang w:val="en-AU"/>
        </w:rPr>
        <w:t>Supported subject to adequate funding and consultation with consumer and privacy advocates to ensure that risks are explained.</w:t>
      </w:r>
    </w:p>
    <w:p w14:paraId="1B4FD14B" w14:textId="601CE284" w:rsidR="00FB1826" w:rsidRDefault="00FB1826">
      <w:pPr>
        <w:pStyle w:val="PlainText"/>
        <w:rPr>
          <w:rFonts w:ascii="Times New Roman" w:hAnsi="Times New Roman"/>
          <w:sz w:val="24"/>
          <w:szCs w:val="24"/>
          <w:lang w:val="en-AU"/>
        </w:rPr>
      </w:pPr>
    </w:p>
    <w:p w14:paraId="4F2ACB9A" w14:textId="2311120A" w:rsidR="00FB1826" w:rsidRDefault="00FB1826">
      <w:pPr>
        <w:pStyle w:val="PlainText"/>
        <w:rPr>
          <w:rFonts w:ascii="Times New Roman" w:hAnsi="Times New Roman"/>
          <w:sz w:val="24"/>
          <w:szCs w:val="24"/>
          <w:lang w:val="en-AU"/>
        </w:rPr>
      </w:pPr>
      <w:r>
        <w:rPr>
          <w:rFonts w:ascii="Times New Roman" w:hAnsi="Times New Roman"/>
          <w:sz w:val="24"/>
          <w:szCs w:val="24"/>
          <w:u w:val="single"/>
          <w:lang w:val="en-AU"/>
        </w:rPr>
        <w:t>Recommendation 6.6</w:t>
      </w:r>
    </w:p>
    <w:p w14:paraId="60EDD84E" w14:textId="1F901DE7" w:rsidR="00FB1826" w:rsidRDefault="00FB1826">
      <w:pPr>
        <w:pStyle w:val="PlainText"/>
        <w:rPr>
          <w:rFonts w:ascii="Times New Roman" w:hAnsi="Times New Roman"/>
          <w:sz w:val="24"/>
          <w:szCs w:val="24"/>
          <w:lang w:val="en-AU"/>
        </w:rPr>
      </w:pPr>
    </w:p>
    <w:p w14:paraId="3D43DF77" w14:textId="6B7FB749" w:rsidR="00FB1826" w:rsidRPr="00FB1826" w:rsidRDefault="00FB1826">
      <w:pPr>
        <w:pStyle w:val="PlainText"/>
        <w:rPr>
          <w:rFonts w:ascii="Times New Roman" w:hAnsi="Times New Roman"/>
          <w:sz w:val="24"/>
          <w:szCs w:val="24"/>
          <w:lang w:val="en-AU"/>
        </w:rPr>
      </w:pPr>
      <w:r>
        <w:rPr>
          <w:rFonts w:ascii="Times New Roman" w:hAnsi="Times New Roman"/>
          <w:sz w:val="24"/>
          <w:szCs w:val="24"/>
          <w:lang w:val="en-AU"/>
        </w:rPr>
        <w:t>Supported and essential.</w:t>
      </w:r>
    </w:p>
    <w:p w14:paraId="4ABF6546" w14:textId="77777777" w:rsidR="00F433B9" w:rsidRPr="000A218C" w:rsidRDefault="00F433B9">
      <w:pPr>
        <w:pStyle w:val="PlainText"/>
        <w:rPr>
          <w:rFonts w:ascii="Times New Roman" w:hAnsi="Times New Roman"/>
          <w:b/>
          <w:sz w:val="24"/>
          <w:szCs w:val="24"/>
          <w:lang w:val="en-AU"/>
        </w:rPr>
      </w:pPr>
    </w:p>
    <w:p w14:paraId="7030C0B1" w14:textId="77777777" w:rsidR="005454D9" w:rsidRPr="006A1E15" w:rsidRDefault="00F036DA" w:rsidP="00F036DA">
      <w:pPr>
        <w:rPr>
          <w:rFonts w:ascii="Times New Roman" w:hAnsi="Times New Roman"/>
          <w:sz w:val="24"/>
          <w:szCs w:val="24"/>
        </w:rPr>
      </w:pPr>
      <w:r w:rsidRPr="006A1E15">
        <w:rPr>
          <w:rFonts w:ascii="Times New Roman" w:hAnsi="Times New Roman"/>
          <w:sz w:val="24"/>
          <w:szCs w:val="24"/>
        </w:rPr>
        <w:t>If you have any questions please do not</w:t>
      </w:r>
      <w:r w:rsidR="00631316" w:rsidRPr="006A1E15">
        <w:rPr>
          <w:rFonts w:ascii="Times New Roman" w:hAnsi="Times New Roman"/>
          <w:sz w:val="24"/>
          <w:szCs w:val="24"/>
        </w:rPr>
        <w:t xml:space="preserve"> hesitate to contact </w:t>
      </w:r>
      <w:r w:rsidR="00970048">
        <w:rPr>
          <w:rFonts w:ascii="Times New Roman" w:hAnsi="Times New Roman"/>
          <w:sz w:val="24"/>
          <w:szCs w:val="24"/>
        </w:rPr>
        <w:t>Kat Lane</w:t>
      </w:r>
      <w:r w:rsidRPr="006A1E15">
        <w:rPr>
          <w:rFonts w:ascii="Times New Roman" w:hAnsi="Times New Roman"/>
          <w:sz w:val="24"/>
          <w:szCs w:val="24"/>
        </w:rPr>
        <w:t>.</w:t>
      </w:r>
    </w:p>
    <w:p w14:paraId="195D27B6" w14:textId="77777777" w:rsidR="005454D9" w:rsidRPr="006A1E15" w:rsidRDefault="005454D9" w:rsidP="005454D9">
      <w:pPr>
        <w:rPr>
          <w:rFonts w:ascii="Times New Roman" w:hAnsi="Times New Roman"/>
          <w:sz w:val="24"/>
          <w:szCs w:val="24"/>
        </w:rPr>
      </w:pPr>
    </w:p>
    <w:p w14:paraId="25C929B1" w14:textId="77777777" w:rsidR="005454D9" w:rsidRPr="006A1E15" w:rsidRDefault="005454D9" w:rsidP="005454D9">
      <w:pPr>
        <w:rPr>
          <w:rFonts w:ascii="Times New Roman" w:hAnsi="Times New Roman"/>
          <w:sz w:val="24"/>
          <w:szCs w:val="24"/>
        </w:rPr>
      </w:pPr>
      <w:r w:rsidRPr="006A1E15">
        <w:rPr>
          <w:rFonts w:ascii="Times New Roman" w:hAnsi="Times New Roman"/>
          <w:sz w:val="24"/>
          <w:szCs w:val="24"/>
        </w:rPr>
        <w:t>Yours sincerely</w:t>
      </w:r>
    </w:p>
    <w:p w14:paraId="31512419" w14:textId="77777777" w:rsidR="005454D9" w:rsidRPr="006A1E15" w:rsidRDefault="005454D9" w:rsidP="005454D9">
      <w:pPr>
        <w:rPr>
          <w:rFonts w:ascii="Times New Roman" w:hAnsi="Times New Roman"/>
          <w:sz w:val="24"/>
          <w:szCs w:val="24"/>
        </w:rPr>
      </w:pPr>
    </w:p>
    <w:p w14:paraId="10E2A0C9" w14:textId="77777777" w:rsidR="005454D9" w:rsidRPr="006A1E15" w:rsidRDefault="005454D9" w:rsidP="005454D9">
      <w:pPr>
        <w:rPr>
          <w:rFonts w:ascii="Times New Roman" w:hAnsi="Times New Roman"/>
          <w:sz w:val="24"/>
          <w:szCs w:val="24"/>
        </w:rPr>
      </w:pPr>
    </w:p>
    <w:tbl>
      <w:tblPr>
        <w:tblW w:w="0" w:type="auto"/>
        <w:tblLayout w:type="fixed"/>
        <w:tblCellMar>
          <w:left w:w="80" w:type="dxa"/>
          <w:right w:w="80" w:type="dxa"/>
        </w:tblCellMar>
        <w:tblLook w:val="0000" w:firstRow="0" w:lastRow="0" w:firstColumn="0" w:lastColumn="0" w:noHBand="0" w:noVBand="0"/>
      </w:tblPr>
      <w:tblGrid>
        <w:gridCol w:w="3119"/>
        <w:gridCol w:w="3255"/>
        <w:gridCol w:w="3186"/>
      </w:tblGrid>
      <w:tr w:rsidR="005454D9" w:rsidRPr="006A1E15" w14:paraId="1EAE2598" w14:textId="77777777" w:rsidTr="00D80906">
        <w:trPr>
          <w:cantSplit/>
        </w:trPr>
        <w:tc>
          <w:tcPr>
            <w:tcW w:w="3119" w:type="dxa"/>
          </w:tcPr>
          <w:p w14:paraId="613F005B" w14:textId="77777777" w:rsidR="005454D9" w:rsidRPr="006A1E15" w:rsidRDefault="009A60A9" w:rsidP="00D80906">
            <w:pPr>
              <w:ind w:right="66"/>
              <w:rPr>
                <w:rFonts w:ascii="Times New Roman" w:hAnsi="Times New Roman"/>
                <w:sz w:val="24"/>
                <w:szCs w:val="24"/>
              </w:rPr>
            </w:pPr>
            <w:r>
              <w:rPr>
                <w:rFonts w:ascii="Times New Roman" w:hAnsi="Times New Roman"/>
                <w:noProof/>
                <w:sz w:val="24"/>
                <w:szCs w:val="24"/>
              </w:rPr>
              <w:drawing>
                <wp:inline distT="0" distB="0" distL="0" distR="0" wp14:anchorId="270FD7EB" wp14:editId="25DB20E6">
                  <wp:extent cx="19050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tc>
        <w:tc>
          <w:tcPr>
            <w:tcW w:w="3255" w:type="dxa"/>
          </w:tcPr>
          <w:p w14:paraId="48FD8BE2" w14:textId="77777777" w:rsidR="005454D9" w:rsidRPr="006A1E15" w:rsidRDefault="005454D9" w:rsidP="00D80906">
            <w:pPr>
              <w:ind w:right="126"/>
              <w:rPr>
                <w:rFonts w:ascii="Times New Roman" w:hAnsi="Times New Roman"/>
                <w:sz w:val="24"/>
                <w:szCs w:val="24"/>
              </w:rPr>
            </w:pPr>
          </w:p>
        </w:tc>
        <w:tc>
          <w:tcPr>
            <w:tcW w:w="3186" w:type="dxa"/>
          </w:tcPr>
          <w:p w14:paraId="41EC3B5D" w14:textId="77777777" w:rsidR="005454D9" w:rsidRPr="006A1E15" w:rsidRDefault="005454D9" w:rsidP="00D80906">
            <w:pPr>
              <w:ind w:right="86"/>
              <w:rPr>
                <w:rFonts w:ascii="Times New Roman" w:hAnsi="Times New Roman"/>
                <w:sz w:val="24"/>
                <w:szCs w:val="24"/>
              </w:rPr>
            </w:pPr>
          </w:p>
        </w:tc>
      </w:tr>
      <w:tr w:rsidR="005454D9" w:rsidRPr="006A1E15" w14:paraId="11614E65" w14:textId="77777777" w:rsidTr="00D80906">
        <w:trPr>
          <w:cantSplit/>
        </w:trPr>
        <w:tc>
          <w:tcPr>
            <w:tcW w:w="3119" w:type="dxa"/>
          </w:tcPr>
          <w:p w14:paraId="19E504A6" w14:textId="77777777" w:rsidR="006A1E15" w:rsidRDefault="006A1E15" w:rsidP="00D80906">
            <w:pPr>
              <w:ind w:right="66"/>
              <w:rPr>
                <w:rFonts w:ascii="Times New Roman" w:hAnsi="Times New Roman"/>
                <w:sz w:val="24"/>
                <w:szCs w:val="24"/>
              </w:rPr>
            </w:pPr>
          </w:p>
          <w:p w14:paraId="01F01246" w14:textId="1DA76CD9" w:rsidR="00970048" w:rsidRDefault="006A1E15" w:rsidP="00D80906">
            <w:pPr>
              <w:ind w:right="66"/>
              <w:rPr>
                <w:rFonts w:ascii="Times New Roman" w:hAnsi="Times New Roman"/>
                <w:sz w:val="24"/>
                <w:szCs w:val="24"/>
              </w:rPr>
            </w:pPr>
            <w:r>
              <w:rPr>
                <w:rFonts w:ascii="Times New Roman" w:hAnsi="Times New Roman"/>
                <w:sz w:val="24"/>
                <w:szCs w:val="24"/>
              </w:rPr>
              <w:t>Kat Lane</w:t>
            </w:r>
          </w:p>
          <w:p w14:paraId="3B078817" w14:textId="1AF4C603" w:rsidR="00FB1826" w:rsidRDefault="00FB1826" w:rsidP="00D80906">
            <w:pPr>
              <w:ind w:right="66"/>
              <w:rPr>
                <w:rFonts w:ascii="Times New Roman" w:hAnsi="Times New Roman"/>
                <w:sz w:val="24"/>
                <w:szCs w:val="24"/>
              </w:rPr>
            </w:pPr>
            <w:r>
              <w:rPr>
                <w:rFonts w:ascii="Times New Roman" w:hAnsi="Times New Roman"/>
                <w:sz w:val="24"/>
                <w:szCs w:val="24"/>
              </w:rPr>
              <w:t>Vice-Chair</w:t>
            </w:r>
          </w:p>
          <w:p w14:paraId="71F9C338" w14:textId="77777777" w:rsidR="005454D9" w:rsidRPr="006A1E15" w:rsidRDefault="00727F90" w:rsidP="00727F90">
            <w:pPr>
              <w:ind w:right="0"/>
              <w:rPr>
                <w:rFonts w:ascii="Times New Roman" w:hAnsi="Times New Roman"/>
                <w:sz w:val="24"/>
                <w:szCs w:val="24"/>
              </w:rPr>
            </w:pPr>
            <w:r>
              <w:rPr>
                <w:rFonts w:ascii="Times New Roman" w:hAnsi="Times New Roman"/>
                <w:sz w:val="24"/>
                <w:szCs w:val="24"/>
              </w:rPr>
              <w:t xml:space="preserve">For the </w:t>
            </w:r>
            <w:r w:rsidR="009A60A9">
              <w:rPr>
                <w:rFonts w:ascii="Times New Roman" w:hAnsi="Times New Roman"/>
                <w:sz w:val="24"/>
                <w:szCs w:val="24"/>
              </w:rPr>
              <w:t xml:space="preserve">Australian </w:t>
            </w:r>
            <w:r w:rsidR="00970048">
              <w:rPr>
                <w:rFonts w:ascii="Times New Roman" w:hAnsi="Times New Roman"/>
                <w:sz w:val="24"/>
                <w:szCs w:val="24"/>
              </w:rPr>
              <w:t>Privacy Foundation</w:t>
            </w:r>
            <w:r>
              <w:rPr>
                <w:rFonts w:ascii="Times New Roman" w:hAnsi="Times New Roman"/>
                <w:sz w:val="24"/>
                <w:szCs w:val="24"/>
              </w:rPr>
              <w:t xml:space="preserve"> Board</w:t>
            </w:r>
          </w:p>
          <w:p w14:paraId="15C3399A" w14:textId="77777777" w:rsidR="005454D9" w:rsidRPr="006A1E15" w:rsidRDefault="005454D9" w:rsidP="00D80906">
            <w:pPr>
              <w:ind w:right="66"/>
              <w:rPr>
                <w:rFonts w:ascii="Times New Roman" w:hAnsi="Times New Roman"/>
                <w:sz w:val="24"/>
                <w:szCs w:val="24"/>
              </w:rPr>
            </w:pPr>
            <w:r w:rsidRPr="006A1E15">
              <w:rPr>
                <w:rFonts w:ascii="Times New Roman" w:hAnsi="Times New Roman"/>
                <w:sz w:val="24"/>
                <w:szCs w:val="24"/>
              </w:rPr>
              <w:t>0447 620 694</w:t>
            </w:r>
          </w:p>
          <w:p w14:paraId="7D8595E5" w14:textId="77777777" w:rsidR="005454D9" w:rsidRPr="006A1E15" w:rsidRDefault="005454D9" w:rsidP="00D80906">
            <w:pPr>
              <w:ind w:right="66"/>
              <w:rPr>
                <w:rFonts w:ascii="Times New Roman" w:hAnsi="Times New Roman"/>
                <w:sz w:val="24"/>
                <w:szCs w:val="24"/>
              </w:rPr>
            </w:pPr>
            <w:r w:rsidRPr="006A1E15">
              <w:rPr>
                <w:rFonts w:ascii="Times New Roman" w:hAnsi="Times New Roman"/>
                <w:sz w:val="24"/>
                <w:szCs w:val="24"/>
              </w:rPr>
              <w:t>Kat.Lane@privacy.org.au</w:t>
            </w:r>
          </w:p>
        </w:tc>
        <w:tc>
          <w:tcPr>
            <w:tcW w:w="3255" w:type="dxa"/>
          </w:tcPr>
          <w:p w14:paraId="08D460F0" w14:textId="77777777" w:rsidR="005454D9" w:rsidRPr="006A1E15" w:rsidRDefault="005454D9" w:rsidP="00D80906">
            <w:pPr>
              <w:ind w:right="66"/>
              <w:rPr>
                <w:rFonts w:ascii="Times New Roman" w:hAnsi="Times New Roman"/>
                <w:sz w:val="24"/>
                <w:szCs w:val="24"/>
              </w:rPr>
            </w:pPr>
          </w:p>
        </w:tc>
        <w:tc>
          <w:tcPr>
            <w:tcW w:w="3186" w:type="dxa"/>
          </w:tcPr>
          <w:p w14:paraId="56979CA5" w14:textId="77777777" w:rsidR="005454D9" w:rsidRPr="006A1E15" w:rsidRDefault="005454D9" w:rsidP="00D80906">
            <w:pPr>
              <w:ind w:right="66"/>
              <w:rPr>
                <w:rFonts w:ascii="Times New Roman" w:hAnsi="Times New Roman"/>
                <w:sz w:val="24"/>
                <w:szCs w:val="24"/>
              </w:rPr>
            </w:pPr>
          </w:p>
        </w:tc>
      </w:tr>
    </w:tbl>
    <w:p w14:paraId="5D09341C" w14:textId="77777777" w:rsidR="005454D9" w:rsidRPr="006A1E15" w:rsidRDefault="005454D9" w:rsidP="005454D9">
      <w:pPr>
        <w:pStyle w:val="paragraph"/>
        <w:tabs>
          <w:tab w:val="clear" w:pos="1531"/>
        </w:tabs>
        <w:ind w:left="0" w:firstLine="0"/>
        <w:jc w:val="both"/>
        <w:rPr>
          <w:sz w:val="24"/>
          <w:szCs w:val="24"/>
        </w:rPr>
      </w:pPr>
    </w:p>
    <w:p w14:paraId="4520F196" w14:textId="77777777" w:rsidR="005454D9" w:rsidRPr="006A1E15" w:rsidRDefault="005454D9" w:rsidP="005454D9">
      <w:pPr>
        <w:rPr>
          <w:rFonts w:ascii="Times New Roman" w:hAnsi="Times New Roman"/>
          <w:sz w:val="24"/>
          <w:szCs w:val="24"/>
          <w:lang w:val="en-AU" w:eastAsia="en-AU"/>
        </w:rPr>
      </w:pPr>
    </w:p>
    <w:sectPr w:rsidR="005454D9" w:rsidRPr="006A1E15">
      <w:footerReference w:type="default" r:id="rId10"/>
      <w:footerReference w:type="first" r:id="rId11"/>
      <w:pgSz w:w="11900" w:h="16840"/>
      <w:pgMar w:top="1134" w:right="1179" w:bottom="1134" w:left="1162" w:header="561" w:footer="5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1193" w14:textId="77777777" w:rsidR="00887261" w:rsidRDefault="00887261">
      <w:r>
        <w:separator/>
      </w:r>
    </w:p>
  </w:endnote>
  <w:endnote w:type="continuationSeparator" w:id="0">
    <w:p w14:paraId="0BDAE176" w14:textId="77777777" w:rsidR="00887261" w:rsidRDefault="0088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neva">
    <w:altName w:val="Arial"/>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aco">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Lato">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195A" w14:textId="6BFA23AA" w:rsidR="00580A01" w:rsidRDefault="00580A01">
    <w:pPr>
      <w:pStyle w:val="Footer"/>
      <w:jc w:val="center"/>
    </w:pPr>
    <w:r>
      <w:fldChar w:fldCharType="begin"/>
    </w:r>
    <w:r>
      <w:instrText xml:space="preserve"> PAGE   \* MERGEFORMAT </w:instrText>
    </w:r>
    <w:r>
      <w:fldChar w:fldCharType="separate"/>
    </w:r>
    <w:r w:rsidR="000025A9">
      <w:rPr>
        <w:noProof/>
      </w:rPr>
      <w:t>2</w:t>
    </w:r>
    <w:r>
      <w:rPr>
        <w:noProof/>
      </w:rPr>
      <w:fldChar w:fldCharType="end"/>
    </w:r>
  </w:p>
  <w:p w14:paraId="333356A1" w14:textId="77777777" w:rsidR="00580A01" w:rsidRDefault="00580A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1B8F2" w14:textId="77777777" w:rsidR="00580A01" w:rsidRDefault="00580A01">
    <w:pPr>
      <w:jc w:val="center"/>
    </w:pPr>
    <w:r>
      <w:t>The APF  –  Australia’s leading public interest voice in the privacy arena since 1987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3B753" w14:textId="77777777" w:rsidR="00887261" w:rsidRDefault="00887261">
      <w:r>
        <w:separator/>
      </w:r>
    </w:p>
  </w:footnote>
  <w:footnote w:type="continuationSeparator" w:id="0">
    <w:p w14:paraId="0F1C393D" w14:textId="77777777" w:rsidR="00887261" w:rsidRDefault="00887261">
      <w:r>
        <w:continuationSeparator/>
      </w:r>
    </w:p>
  </w:footnote>
  <w:footnote w:id="1">
    <w:p w14:paraId="2289E5B4" w14:textId="16B9FA46" w:rsidR="00C75948" w:rsidRPr="00C75948" w:rsidRDefault="00C75948">
      <w:pPr>
        <w:pStyle w:val="FootnoteText"/>
        <w:rPr>
          <w:lang w:val="en-AU"/>
        </w:rPr>
      </w:pPr>
      <w:r>
        <w:rPr>
          <w:rStyle w:val="FootnoteReference"/>
        </w:rPr>
        <w:footnoteRef/>
      </w:r>
      <w:r>
        <w:t xml:space="preserve"> </w:t>
      </w:r>
      <w:r>
        <w:rPr>
          <w:lang w:val="en-AU"/>
        </w:rPr>
        <w:t xml:space="preserve">See </w:t>
      </w:r>
      <w:r w:rsidRPr="00C75948">
        <w:rPr>
          <w:lang w:val="en-AU"/>
        </w:rPr>
        <w:t>http://www.apra.gov.au/MediaReleases/Pages/18_10.aspx</w:t>
      </w:r>
    </w:p>
  </w:footnote>
  <w:footnote w:id="2">
    <w:p w14:paraId="0F3FE0BD" w14:textId="7CB1C01F" w:rsidR="00833A70" w:rsidRPr="00833A70" w:rsidRDefault="00833A70">
      <w:pPr>
        <w:pStyle w:val="FootnoteText"/>
        <w:rPr>
          <w:lang w:val="en-AU"/>
        </w:rPr>
      </w:pPr>
      <w:r>
        <w:rPr>
          <w:rStyle w:val="FootnoteReference"/>
        </w:rPr>
        <w:footnoteRef/>
      </w:r>
      <w:r>
        <w:t xml:space="preserve"> </w:t>
      </w:r>
      <w:r>
        <w:rPr>
          <w:lang w:val="en-AU"/>
        </w:rPr>
        <w:t xml:space="preserve">See </w:t>
      </w:r>
      <w:r w:rsidRPr="00833A70">
        <w:rPr>
          <w:lang w:val="en-AU"/>
        </w:rPr>
        <w:t>http://asic.gov.au/for-business/your-business/innovation-hub/regulatory-sandbox/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39E9A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D628D"/>
    <w:multiLevelType w:val="hybridMultilevel"/>
    <w:tmpl w:val="5B84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642CA"/>
    <w:multiLevelType w:val="hybridMultilevel"/>
    <w:tmpl w:val="EE0A7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FE1138"/>
    <w:multiLevelType w:val="hybridMultilevel"/>
    <w:tmpl w:val="9BD6EFB4"/>
    <w:lvl w:ilvl="0" w:tplc="8884A958">
      <w:start w:val="1"/>
      <w:numFmt w:val="bullet"/>
      <w:lvlText w:val=""/>
      <w:lvlJc w:val="left"/>
      <w:pPr>
        <w:ind w:left="480" w:hanging="360"/>
      </w:pPr>
      <w:rPr>
        <w:rFonts w:ascii="Symbol" w:eastAsia="Symbol" w:hAnsi="Symbol" w:hint="default"/>
        <w:sz w:val="22"/>
        <w:szCs w:val="22"/>
      </w:rPr>
    </w:lvl>
    <w:lvl w:ilvl="1" w:tplc="19AADF7C">
      <w:start w:val="1"/>
      <w:numFmt w:val="bullet"/>
      <w:lvlText w:val=""/>
      <w:lvlJc w:val="left"/>
      <w:pPr>
        <w:ind w:left="991" w:hanging="360"/>
      </w:pPr>
      <w:rPr>
        <w:rFonts w:ascii="Wingdings" w:eastAsia="Wingdings" w:hAnsi="Wingdings" w:hint="default"/>
        <w:w w:val="99"/>
        <w:sz w:val="24"/>
        <w:szCs w:val="24"/>
      </w:rPr>
    </w:lvl>
    <w:lvl w:ilvl="2" w:tplc="4AE2388C">
      <w:start w:val="1"/>
      <w:numFmt w:val="bullet"/>
      <w:lvlText w:val=""/>
      <w:lvlJc w:val="left"/>
      <w:pPr>
        <w:ind w:left="1560" w:hanging="360"/>
      </w:pPr>
      <w:rPr>
        <w:rFonts w:ascii="Wingdings" w:eastAsia="Wingdings" w:hAnsi="Wingdings" w:hint="default"/>
        <w:sz w:val="22"/>
        <w:szCs w:val="22"/>
      </w:rPr>
    </w:lvl>
    <w:lvl w:ilvl="3" w:tplc="C2D03498">
      <w:start w:val="1"/>
      <w:numFmt w:val="bullet"/>
      <w:lvlText w:val="•"/>
      <w:lvlJc w:val="left"/>
      <w:pPr>
        <w:ind w:left="2523" w:hanging="360"/>
      </w:pPr>
      <w:rPr>
        <w:rFonts w:hint="default"/>
      </w:rPr>
    </w:lvl>
    <w:lvl w:ilvl="4" w:tplc="F3E0A35A">
      <w:start w:val="1"/>
      <w:numFmt w:val="bullet"/>
      <w:lvlText w:val="•"/>
      <w:lvlJc w:val="left"/>
      <w:pPr>
        <w:ind w:left="3486" w:hanging="360"/>
      </w:pPr>
      <w:rPr>
        <w:rFonts w:hint="default"/>
      </w:rPr>
    </w:lvl>
    <w:lvl w:ilvl="5" w:tplc="55309F44">
      <w:start w:val="1"/>
      <w:numFmt w:val="bullet"/>
      <w:lvlText w:val="•"/>
      <w:lvlJc w:val="left"/>
      <w:pPr>
        <w:ind w:left="4450" w:hanging="360"/>
      </w:pPr>
      <w:rPr>
        <w:rFonts w:hint="default"/>
      </w:rPr>
    </w:lvl>
    <w:lvl w:ilvl="6" w:tplc="80827F12">
      <w:start w:val="1"/>
      <w:numFmt w:val="bullet"/>
      <w:lvlText w:val="•"/>
      <w:lvlJc w:val="left"/>
      <w:pPr>
        <w:ind w:left="5413" w:hanging="360"/>
      </w:pPr>
      <w:rPr>
        <w:rFonts w:hint="default"/>
      </w:rPr>
    </w:lvl>
    <w:lvl w:ilvl="7" w:tplc="336056CC">
      <w:start w:val="1"/>
      <w:numFmt w:val="bullet"/>
      <w:lvlText w:val="•"/>
      <w:lvlJc w:val="left"/>
      <w:pPr>
        <w:ind w:left="6376" w:hanging="360"/>
      </w:pPr>
      <w:rPr>
        <w:rFonts w:hint="default"/>
      </w:rPr>
    </w:lvl>
    <w:lvl w:ilvl="8" w:tplc="2A125A5C">
      <w:start w:val="1"/>
      <w:numFmt w:val="bullet"/>
      <w:lvlText w:val="•"/>
      <w:lvlJc w:val="left"/>
      <w:pPr>
        <w:ind w:left="7339" w:hanging="360"/>
      </w:pPr>
      <w:rPr>
        <w:rFonts w:hint="default"/>
      </w:rPr>
    </w:lvl>
  </w:abstractNum>
  <w:abstractNum w:abstractNumId="4" w15:restartNumberingAfterBreak="0">
    <w:nsid w:val="0F1E1D7B"/>
    <w:multiLevelType w:val="hybridMultilevel"/>
    <w:tmpl w:val="46965E50"/>
    <w:lvl w:ilvl="0" w:tplc="B4165738">
      <w:start w:val="1"/>
      <w:numFmt w:val="decimal"/>
      <w:lvlText w:val="%1."/>
      <w:lvlJc w:val="left"/>
      <w:pPr>
        <w:ind w:left="1135" w:hanging="195"/>
      </w:pPr>
      <w:rPr>
        <w:rFonts w:ascii="Palatino Linotype" w:eastAsia="Palatino Linotype" w:hAnsi="Palatino Linotype" w:hint="default"/>
        <w:w w:val="102"/>
        <w:sz w:val="19"/>
        <w:szCs w:val="19"/>
      </w:rPr>
    </w:lvl>
    <w:lvl w:ilvl="1" w:tplc="9050D24A">
      <w:start w:val="1"/>
      <w:numFmt w:val="bullet"/>
      <w:lvlText w:val="•"/>
      <w:lvlJc w:val="left"/>
      <w:pPr>
        <w:ind w:left="2164" w:hanging="195"/>
      </w:pPr>
      <w:rPr>
        <w:rFonts w:hint="default"/>
      </w:rPr>
    </w:lvl>
    <w:lvl w:ilvl="2" w:tplc="1FA42266">
      <w:start w:val="1"/>
      <w:numFmt w:val="bullet"/>
      <w:lvlText w:val="•"/>
      <w:lvlJc w:val="left"/>
      <w:pPr>
        <w:ind w:left="3188" w:hanging="195"/>
      </w:pPr>
      <w:rPr>
        <w:rFonts w:hint="default"/>
      </w:rPr>
    </w:lvl>
    <w:lvl w:ilvl="3" w:tplc="13C8349A">
      <w:start w:val="1"/>
      <w:numFmt w:val="bullet"/>
      <w:lvlText w:val="•"/>
      <w:lvlJc w:val="left"/>
      <w:pPr>
        <w:ind w:left="4212" w:hanging="195"/>
      </w:pPr>
      <w:rPr>
        <w:rFonts w:hint="default"/>
      </w:rPr>
    </w:lvl>
    <w:lvl w:ilvl="4" w:tplc="5840F03A">
      <w:start w:val="1"/>
      <w:numFmt w:val="bullet"/>
      <w:lvlText w:val="•"/>
      <w:lvlJc w:val="left"/>
      <w:pPr>
        <w:ind w:left="5236" w:hanging="195"/>
      </w:pPr>
      <w:rPr>
        <w:rFonts w:hint="default"/>
      </w:rPr>
    </w:lvl>
    <w:lvl w:ilvl="5" w:tplc="69602790">
      <w:start w:val="1"/>
      <w:numFmt w:val="bullet"/>
      <w:lvlText w:val="•"/>
      <w:lvlJc w:val="left"/>
      <w:pPr>
        <w:ind w:left="6260" w:hanging="195"/>
      </w:pPr>
      <w:rPr>
        <w:rFonts w:hint="default"/>
      </w:rPr>
    </w:lvl>
    <w:lvl w:ilvl="6" w:tplc="0D98EF40">
      <w:start w:val="1"/>
      <w:numFmt w:val="bullet"/>
      <w:lvlText w:val="•"/>
      <w:lvlJc w:val="left"/>
      <w:pPr>
        <w:ind w:left="7284" w:hanging="195"/>
      </w:pPr>
      <w:rPr>
        <w:rFonts w:hint="default"/>
      </w:rPr>
    </w:lvl>
    <w:lvl w:ilvl="7" w:tplc="138C6058">
      <w:start w:val="1"/>
      <w:numFmt w:val="bullet"/>
      <w:lvlText w:val="•"/>
      <w:lvlJc w:val="left"/>
      <w:pPr>
        <w:ind w:left="8308" w:hanging="195"/>
      </w:pPr>
      <w:rPr>
        <w:rFonts w:hint="default"/>
      </w:rPr>
    </w:lvl>
    <w:lvl w:ilvl="8" w:tplc="9746FCF4">
      <w:start w:val="1"/>
      <w:numFmt w:val="bullet"/>
      <w:lvlText w:val="•"/>
      <w:lvlJc w:val="left"/>
      <w:pPr>
        <w:ind w:left="9332" w:hanging="195"/>
      </w:pPr>
      <w:rPr>
        <w:rFonts w:hint="default"/>
      </w:rPr>
    </w:lvl>
  </w:abstractNum>
  <w:abstractNum w:abstractNumId="5" w15:restartNumberingAfterBreak="0">
    <w:nsid w:val="111752D1"/>
    <w:multiLevelType w:val="hybridMultilevel"/>
    <w:tmpl w:val="D4C645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834B3E"/>
    <w:multiLevelType w:val="hybridMultilevel"/>
    <w:tmpl w:val="7C649332"/>
    <w:lvl w:ilvl="0" w:tplc="0C090011">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7E01218"/>
    <w:multiLevelType w:val="hybridMultilevel"/>
    <w:tmpl w:val="855C82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4539CA"/>
    <w:multiLevelType w:val="hybridMultilevel"/>
    <w:tmpl w:val="ED183D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CD2031"/>
    <w:multiLevelType w:val="hybridMultilevel"/>
    <w:tmpl w:val="AFBAE942"/>
    <w:lvl w:ilvl="0" w:tplc="45043A6E">
      <w:start w:val="1"/>
      <w:numFmt w:val="decimal"/>
      <w:lvlText w:val="%1."/>
      <w:lvlJc w:val="left"/>
      <w:pPr>
        <w:ind w:left="778" w:hanging="360"/>
      </w:pPr>
      <w:rPr>
        <w:rFonts w:ascii="Times New Roman" w:eastAsia="Calibri" w:hAnsi="Times New Roman" w:cs="Times New Roman"/>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0" w15:restartNumberingAfterBreak="0">
    <w:nsid w:val="194C3BB7"/>
    <w:multiLevelType w:val="hybridMultilevel"/>
    <w:tmpl w:val="9AC280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9A0C9F"/>
    <w:multiLevelType w:val="hybridMultilevel"/>
    <w:tmpl w:val="CA64DB56"/>
    <w:lvl w:ilvl="0" w:tplc="13643BAA">
      <w:start w:val="1"/>
      <w:numFmt w:val="decimal"/>
      <w:lvlText w:val="%1."/>
      <w:lvlJc w:val="left"/>
      <w:pPr>
        <w:ind w:left="1540" w:hanging="267"/>
      </w:pPr>
      <w:rPr>
        <w:rFonts w:ascii="Palatino Linotype" w:eastAsia="Palatino Linotype" w:hAnsi="Palatino Linotype" w:hint="default"/>
        <w:w w:val="102"/>
        <w:sz w:val="19"/>
        <w:szCs w:val="19"/>
      </w:rPr>
    </w:lvl>
    <w:lvl w:ilvl="1" w:tplc="58CAC00E">
      <w:start w:val="1"/>
      <w:numFmt w:val="bullet"/>
      <w:lvlText w:val="•"/>
      <w:lvlJc w:val="left"/>
      <w:pPr>
        <w:ind w:left="2524" w:hanging="267"/>
      </w:pPr>
      <w:rPr>
        <w:rFonts w:hint="default"/>
      </w:rPr>
    </w:lvl>
    <w:lvl w:ilvl="2" w:tplc="6FDA6AA0">
      <w:start w:val="1"/>
      <w:numFmt w:val="bullet"/>
      <w:lvlText w:val="•"/>
      <w:lvlJc w:val="left"/>
      <w:pPr>
        <w:ind w:left="3508" w:hanging="267"/>
      </w:pPr>
      <w:rPr>
        <w:rFonts w:hint="default"/>
      </w:rPr>
    </w:lvl>
    <w:lvl w:ilvl="3" w:tplc="00E83590">
      <w:start w:val="1"/>
      <w:numFmt w:val="bullet"/>
      <w:lvlText w:val="•"/>
      <w:lvlJc w:val="left"/>
      <w:pPr>
        <w:ind w:left="4492" w:hanging="267"/>
      </w:pPr>
      <w:rPr>
        <w:rFonts w:hint="default"/>
      </w:rPr>
    </w:lvl>
    <w:lvl w:ilvl="4" w:tplc="510CB31C">
      <w:start w:val="1"/>
      <w:numFmt w:val="bullet"/>
      <w:lvlText w:val="•"/>
      <w:lvlJc w:val="left"/>
      <w:pPr>
        <w:ind w:left="5476" w:hanging="267"/>
      </w:pPr>
      <w:rPr>
        <w:rFonts w:hint="default"/>
      </w:rPr>
    </w:lvl>
    <w:lvl w:ilvl="5" w:tplc="CC742262">
      <w:start w:val="1"/>
      <w:numFmt w:val="bullet"/>
      <w:lvlText w:val="•"/>
      <w:lvlJc w:val="left"/>
      <w:pPr>
        <w:ind w:left="6460" w:hanging="267"/>
      </w:pPr>
      <w:rPr>
        <w:rFonts w:hint="default"/>
      </w:rPr>
    </w:lvl>
    <w:lvl w:ilvl="6" w:tplc="82EE724A">
      <w:start w:val="1"/>
      <w:numFmt w:val="bullet"/>
      <w:lvlText w:val="•"/>
      <w:lvlJc w:val="left"/>
      <w:pPr>
        <w:ind w:left="7444" w:hanging="267"/>
      </w:pPr>
      <w:rPr>
        <w:rFonts w:hint="default"/>
      </w:rPr>
    </w:lvl>
    <w:lvl w:ilvl="7" w:tplc="ECA871E8">
      <w:start w:val="1"/>
      <w:numFmt w:val="bullet"/>
      <w:lvlText w:val="•"/>
      <w:lvlJc w:val="left"/>
      <w:pPr>
        <w:ind w:left="8428" w:hanging="267"/>
      </w:pPr>
      <w:rPr>
        <w:rFonts w:hint="default"/>
      </w:rPr>
    </w:lvl>
    <w:lvl w:ilvl="8" w:tplc="609841E8">
      <w:start w:val="1"/>
      <w:numFmt w:val="bullet"/>
      <w:lvlText w:val="•"/>
      <w:lvlJc w:val="left"/>
      <w:pPr>
        <w:ind w:left="9412" w:hanging="267"/>
      </w:pPr>
      <w:rPr>
        <w:rFonts w:hint="default"/>
      </w:rPr>
    </w:lvl>
  </w:abstractNum>
  <w:abstractNum w:abstractNumId="12" w15:restartNumberingAfterBreak="0">
    <w:nsid w:val="1BCC16F3"/>
    <w:multiLevelType w:val="hybridMultilevel"/>
    <w:tmpl w:val="31760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9373D4"/>
    <w:multiLevelType w:val="hybridMultilevel"/>
    <w:tmpl w:val="97B20D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C57B77"/>
    <w:multiLevelType w:val="hybridMultilevel"/>
    <w:tmpl w:val="C5BC6D02"/>
    <w:lvl w:ilvl="0" w:tplc="520636E0">
      <w:start w:val="1"/>
      <w:numFmt w:val="bullet"/>
      <w:lvlText w:val=""/>
      <w:lvlJc w:val="left"/>
      <w:pPr>
        <w:ind w:left="1406" w:hanging="360"/>
      </w:pPr>
      <w:rPr>
        <w:rFonts w:ascii="Wingdings" w:eastAsia="Wingdings" w:hAnsi="Wingdings" w:hint="default"/>
        <w:sz w:val="22"/>
        <w:szCs w:val="22"/>
      </w:rPr>
    </w:lvl>
    <w:lvl w:ilvl="1" w:tplc="9AD0B708">
      <w:start w:val="1"/>
      <w:numFmt w:val="bullet"/>
      <w:lvlText w:val="•"/>
      <w:lvlJc w:val="left"/>
      <w:pPr>
        <w:ind w:left="2192" w:hanging="360"/>
      </w:pPr>
      <w:rPr>
        <w:rFonts w:hint="default"/>
      </w:rPr>
    </w:lvl>
    <w:lvl w:ilvl="2" w:tplc="27B6B322">
      <w:start w:val="1"/>
      <w:numFmt w:val="bullet"/>
      <w:lvlText w:val="•"/>
      <w:lvlJc w:val="left"/>
      <w:pPr>
        <w:ind w:left="2978" w:hanging="360"/>
      </w:pPr>
      <w:rPr>
        <w:rFonts w:hint="default"/>
      </w:rPr>
    </w:lvl>
    <w:lvl w:ilvl="3" w:tplc="C816A7FE">
      <w:start w:val="1"/>
      <w:numFmt w:val="bullet"/>
      <w:lvlText w:val="•"/>
      <w:lvlJc w:val="left"/>
      <w:pPr>
        <w:ind w:left="3764" w:hanging="360"/>
      </w:pPr>
      <w:rPr>
        <w:rFonts w:hint="default"/>
      </w:rPr>
    </w:lvl>
    <w:lvl w:ilvl="4" w:tplc="6E24D594">
      <w:start w:val="1"/>
      <w:numFmt w:val="bullet"/>
      <w:lvlText w:val="•"/>
      <w:lvlJc w:val="left"/>
      <w:pPr>
        <w:ind w:left="4550" w:hanging="360"/>
      </w:pPr>
      <w:rPr>
        <w:rFonts w:hint="default"/>
      </w:rPr>
    </w:lvl>
    <w:lvl w:ilvl="5" w:tplc="15B8B334">
      <w:start w:val="1"/>
      <w:numFmt w:val="bullet"/>
      <w:lvlText w:val="•"/>
      <w:lvlJc w:val="left"/>
      <w:pPr>
        <w:ind w:left="5336" w:hanging="360"/>
      </w:pPr>
      <w:rPr>
        <w:rFonts w:hint="default"/>
      </w:rPr>
    </w:lvl>
    <w:lvl w:ilvl="6" w:tplc="7C28A78C">
      <w:start w:val="1"/>
      <w:numFmt w:val="bullet"/>
      <w:lvlText w:val="•"/>
      <w:lvlJc w:val="left"/>
      <w:pPr>
        <w:ind w:left="6122" w:hanging="360"/>
      </w:pPr>
      <w:rPr>
        <w:rFonts w:hint="default"/>
      </w:rPr>
    </w:lvl>
    <w:lvl w:ilvl="7" w:tplc="303851E0">
      <w:start w:val="1"/>
      <w:numFmt w:val="bullet"/>
      <w:lvlText w:val="•"/>
      <w:lvlJc w:val="left"/>
      <w:pPr>
        <w:ind w:left="6908" w:hanging="360"/>
      </w:pPr>
      <w:rPr>
        <w:rFonts w:hint="default"/>
      </w:rPr>
    </w:lvl>
    <w:lvl w:ilvl="8" w:tplc="5C7C58B8">
      <w:start w:val="1"/>
      <w:numFmt w:val="bullet"/>
      <w:lvlText w:val="•"/>
      <w:lvlJc w:val="left"/>
      <w:pPr>
        <w:ind w:left="7694" w:hanging="360"/>
      </w:pPr>
      <w:rPr>
        <w:rFonts w:hint="default"/>
      </w:rPr>
    </w:lvl>
  </w:abstractNum>
  <w:abstractNum w:abstractNumId="15" w15:restartNumberingAfterBreak="0">
    <w:nsid w:val="20290370"/>
    <w:multiLevelType w:val="hybridMultilevel"/>
    <w:tmpl w:val="FD64881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1BE1D3A"/>
    <w:multiLevelType w:val="hybridMultilevel"/>
    <w:tmpl w:val="F19E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E7B3F"/>
    <w:multiLevelType w:val="hybridMultilevel"/>
    <w:tmpl w:val="02ACE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F33D48"/>
    <w:multiLevelType w:val="hybridMultilevel"/>
    <w:tmpl w:val="42AC37EC"/>
    <w:lvl w:ilvl="0" w:tplc="E0D61C66">
      <w:start w:val="1"/>
      <w:numFmt w:val="bullet"/>
      <w:lvlText w:val=""/>
      <w:lvlJc w:val="left"/>
      <w:pPr>
        <w:ind w:left="1180" w:hanging="360"/>
      </w:pPr>
      <w:rPr>
        <w:rFonts w:ascii="Wingdings" w:eastAsia="Wingdings" w:hAnsi="Wingdings" w:hint="default"/>
        <w:w w:val="99"/>
        <w:sz w:val="24"/>
        <w:szCs w:val="24"/>
      </w:rPr>
    </w:lvl>
    <w:lvl w:ilvl="1" w:tplc="E9FCF128">
      <w:start w:val="1"/>
      <w:numFmt w:val="bullet"/>
      <w:lvlText w:val=""/>
      <w:lvlJc w:val="left"/>
      <w:pPr>
        <w:ind w:left="1471" w:hanging="360"/>
      </w:pPr>
      <w:rPr>
        <w:rFonts w:ascii="Wingdings" w:eastAsia="Wingdings" w:hAnsi="Wingdings" w:hint="default"/>
        <w:w w:val="99"/>
        <w:sz w:val="24"/>
        <w:szCs w:val="24"/>
      </w:rPr>
    </w:lvl>
    <w:lvl w:ilvl="2" w:tplc="4BE85768">
      <w:start w:val="1"/>
      <w:numFmt w:val="bullet"/>
      <w:lvlText w:val=""/>
      <w:lvlJc w:val="left"/>
      <w:pPr>
        <w:ind w:left="1674" w:hanging="360"/>
      </w:pPr>
      <w:rPr>
        <w:rFonts w:ascii="Wingdings" w:eastAsia="Wingdings" w:hAnsi="Wingdings" w:hint="default"/>
        <w:w w:val="99"/>
        <w:sz w:val="24"/>
        <w:szCs w:val="24"/>
      </w:rPr>
    </w:lvl>
    <w:lvl w:ilvl="3" w:tplc="90D00B64">
      <w:start w:val="1"/>
      <w:numFmt w:val="bullet"/>
      <w:lvlText w:val="•"/>
      <w:lvlJc w:val="left"/>
      <w:pPr>
        <w:ind w:left="2618" w:hanging="360"/>
      </w:pPr>
      <w:rPr>
        <w:rFonts w:hint="default"/>
      </w:rPr>
    </w:lvl>
    <w:lvl w:ilvl="4" w:tplc="48A40782">
      <w:start w:val="1"/>
      <w:numFmt w:val="bullet"/>
      <w:lvlText w:val="•"/>
      <w:lvlJc w:val="left"/>
      <w:pPr>
        <w:ind w:left="3562" w:hanging="360"/>
      </w:pPr>
      <w:rPr>
        <w:rFonts w:hint="default"/>
      </w:rPr>
    </w:lvl>
    <w:lvl w:ilvl="5" w:tplc="414A3C18">
      <w:start w:val="1"/>
      <w:numFmt w:val="bullet"/>
      <w:lvlText w:val="•"/>
      <w:lvlJc w:val="left"/>
      <w:pPr>
        <w:ind w:left="4506" w:hanging="360"/>
      </w:pPr>
      <w:rPr>
        <w:rFonts w:hint="default"/>
      </w:rPr>
    </w:lvl>
    <w:lvl w:ilvl="6" w:tplc="B84017A8">
      <w:start w:val="1"/>
      <w:numFmt w:val="bullet"/>
      <w:lvlText w:val="•"/>
      <w:lvlJc w:val="left"/>
      <w:pPr>
        <w:ind w:left="5450" w:hanging="360"/>
      </w:pPr>
      <w:rPr>
        <w:rFonts w:hint="default"/>
      </w:rPr>
    </w:lvl>
    <w:lvl w:ilvl="7" w:tplc="EB8E2D82">
      <w:start w:val="1"/>
      <w:numFmt w:val="bullet"/>
      <w:lvlText w:val="•"/>
      <w:lvlJc w:val="left"/>
      <w:pPr>
        <w:ind w:left="6394" w:hanging="360"/>
      </w:pPr>
      <w:rPr>
        <w:rFonts w:hint="default"/>
      </w:rPr>
    </w:lvl>
    <w:lvl w:ilvl="8" w:tplc="55BC7C92">
      <w:start w:val="1"/>
      <w:numFmt w:val="bullet"/>
      <w:lvlText w:val="•"/>
      <w:lvlJc w:val="left"/>
      <w:pPr>
        <w:ind w:left="7338" w:hanging="360"/>
      </w:pPr>
      <w:rPr>
        <w:rFonts w:hint="default"/>
      </w:rPr>
    </w:lvl>
  </w:abstractNum>
  <w:abstractNum w:abstractNumId="19" w15:restartNumberingAfterBreak="0">
    <w:nsid w:val="298644E5"/>
    <w:multiLevelType w:val="hybridMultilevel"/>
    <w:tmpl w:val="AEDCC2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F1A3328"/>
    <w:multiLevelType w:val="hybridMultilevel"/>
    <w:tmpl w:val="9A7066BC"/>
    <w:lvl w:ilvl="0" w:tplc="D124D1D8">
      <w:start w:val="1"/>
      <w:numFmt w:val="bullet"/>
      <w:lvlText w:val=""/>
      <w:lvlJc w:val="left"/>
      <w:pPr>
        <w:ind w:left="1386" w:hanging="360"/>
      </w:pPr>
      <w:rPr>
        <w:rFonts w:ascii="Wingdings" w:eastAsia="Wingdings" w:hAnsi="Wingdings" w:hint="default"/>
        <w:w w:val="99"/>
        <w:sz w:val="24"/>
        <w:szCs w:val="24"/>
      </w:rPr>
    </w:lvl>
    <w:lvl w:ilvl="1" w:tplc="CAE2D0A0">
      <w:start w:val="1"/>
      <w:numFmt w:val="bullet"/>
      <w:lvlText w:val="•"/>
      <w:lvlJc w:val="left"/>
      <w:pPr>
        <w:ind w:left="2172" w:hanging="360"/>
      </w:pPr>
      <w:rPr>
        <w:rFonts w:hint="default"/>
      </w:rPr>
    </w:lvl>
    <w:lvl w:ilvl="2" w:tplc="3A1A59C4">
      <w:start w:val="1"/>
      <w:numFmt w:val="bullet"/>
      <w:lvlText w:val="•"/>
      <w:lvlJc w:val="left"/>
      <w:pPr>
        <w:ind w:left="2958" w:hanging="360"/>
      </w:pPr>
      <w:rPr>
        <w:rFonts w:hint="default"/>
      </w:rPr>
    </w:lvl>
    <w:lvl w:ilvl="3" w:tplc="17A8EAF0">
      <w:start w:val="1"/>
      <w:numFmt w:val="bullet"/>
      <w:lvlText w:val="•"/>
      <w:lvlJc w:val="left"/>
      <w:pPr>
        <w:ind w:left="3744" w:hanging="360"/>
      </w:pPr>
      <w:rPr>
        <w:rFonts w:hint="default"/>
      </w:rPr>
    </w:lvl>
    <w:lvl w:ilvl="4" w:tplc="9EAE1AA0">
      <w:start w:val="1"/>
      <w:numFmt w:val="bullet"/>
      <w:lvlText w:val="•"/>
      <w:lvlJc w:val="left"/>
      <w:pPr>
        <w:ind w:left="4530" w:hanging="360"/>
      </w:pPr>
      <w:rPr>
        <w:rFonts w:hint="default"/>
      </w:rPr>
    </w:lvl>
    <w:lvl w:ilvl="5" w:tplc="EBB4E9A4">
      <w:start w:val="1"/>
      <w:numFmt w:val="bullet"/>
      <w:lvlText w:val="•"/>
      <w:lvlJc w:val="left"/>
      <w:pPr>
        <w:ind w:left="5316" w:hanging="360"/>
      </w:pPr>
      <w:rPr>
        <w:rFonts w:hint="default"/>
      </w:rPr>
    </w:lvl>
    <w:lvl w:ilvl="6" w:tplc="F132C6BA">
      <w:start w:val="1"/>
      <w:numFmt w:val="bullet"/>
      <w:lvlText w:val="•"/>
      <w:lvlJc w:val="left"/>
      <w:pPr>
        <w:ind w:left="6102" w:hanging="360"/>
      </w:pPr>
      <w:rPr>
        <w:rFonts w:hint="default"/>
      </w:rPr>
    </w:lvl>
    <w:lvl w:ilvl="7" w:tplc="476A3CB2">
      <w:start w:val="1"/>
      <w:numFmt w:val="bullet"/>
      <w:lvlText w:val="•"/>
      <w:lvlJc w:val="left"/>
      <w:pPr>
        <w:ind w:left="6888" w:hanging="360"/>
      </w:pPr>
      <w:rPr>
        <w:rFonts w:hint="default"/>
      </w:rPr>
    </w:lvl>
    <w:lvl w:ilvl="8" w:tplc="C234C9B2">
      <w:start w:val="1"/>
      <w:numFmt w:val="bullet"/>
      <w:lvlText w:val="•"/>
      <w:lvlJc w:val="left"/>
      <w:pPr>
        <w:ind w:left="7674" w:hanging="360"/>
      </w:pPr>
      <w:rPr>
        <w:rFonts w:hint="default"/>
      </w:rPr>
    </w:lvl>
  </w:abstractNum>
  <w:abstractNum w:abstractNumId="21" w15:restartNumberingAfterBreak="0">
    <w:nsid w:val="303A5200"/>
    <w:multiLevelType w:val="hybridMultilevel"/>
    <w:tmpl w:val="065A0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5014F2"/>
    <w:multiLevelType w:val="hybridMultilevel"/>
    <w:tmpl w:val="5B66E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CB5D10"/>
    <w:multiLevelType w:val="hybridMultilevel"/>
    <w:tmpl w:val="FDF2CE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5EA7FD9"/>
    <w:multiLevelType w:val="hybridMultilevel"/>
    <w:tmpl w:val="FBF215B6"/>
    <w:lvl w:ilvl="0" w:tplc="0C09000F">
      <w:start w:val="1"/>
      <w:numFmt w:val="decimal"/>
      <w:lvlText w:val="%1."/>
      <w:lvlJc w:val="left"/>
      <w:pPr>
        <w:ind w:left="778" w:hanging="360"/>
      </w:pPr>
      <w:rPr>
        <w:b w:val="0"/>
        <w:i w:val="0"/>
        <w:sz w:val="24"/>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25" w15:restartNumberingAfterBreak="0">
    <w:nsid w:val="38445659"/>
    <w:multiLevelType w:val="hybridMultilevel"/>
    <w:tmpl w:val="17E4CB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676616"/>
    <w:multiLevelType w:val="hybridMultilevel"/>
    <w:tmpl w:val="323EF3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8239FA"/>
    <w:multiLevelType w:val="hybridMultilevel"/>
    <w:tmpl w:val="CBE211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B8B0898"/>
    <w:multiLevelType w:val="hybridMultilevel"/>
    <w:tmpl w:val="57F82B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0746243"/>
    <w:multiLevelType w:val="hybridMultilevel"/>
    <w:tmpl w:val="EFC29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EE259C"/>
    <w:multiLevelType w:val="hybridMultilevel"/>
    <w:tmpl w:val="FBDE22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5812B9A"/>
    <w:multiLevelType w:val="hybridMultilevel"/>
    <w:tmpl w:val="F9A03196"/>
    <w:lvl w:ilvl="0" w:tplc="04090001">
      <w:start w:val="1"/>
      <w:numFmt w:val="bullet"/>
      <w:lvlText w:val=""/>
      <w:lvlJc w:val="left"/>
      <w:pPr>
        <w:ind w:left="2939" w:hanging="360"/>
      </w:pPr>
      <w:rPr>
        <w:rFonts w:ascii="Symbol" w:hAnsi="Symbol" w:hint="default"/>
      </w:rPr>
    </w:lvl>
    <w:lvl w:ilvl="1" w:tplc="04090003" w:tentative="1">
      <w:start w:val="1"/>
      <w:numFmt w:val="bullet"/>
      <w:lvlText w:val="o"/>
      <w:lvlJc w:val="left"/>
      <w:pPr>
        <w:ind w:left="3659" w:hanging="360"/>
      </w:pPr>
      <w:rPr>
        <w:rFonts w:ascii="Courier New" w:hAnsi="Courier New" w:hint="default"/>
      </w:rPr>
    </w:lvl>
    <w:lvl w:ilvl="2" w:tplc="04090005" w:tentative="1">
      <w:start w:val="1"/>
      <w:numFmt w:val="bullet"/>
      <w:lvlText w:val=""/>
      <w:lvlJc w:val="left"/>
      <w:pPr>
        <w:ind w:left="4379" w:hanging="360"/>
      </w:pPr>
      <w:rPr>
        <w:rFonts w:ascii="Wingdings" w:hAnsi="Wingdings" w:hint="default"/>
      </w:rPr>
    </w:lvl>
    <w:lvl w:ilvl="3" w:tplc="04090001" w:tentative="1">
      <w:start w:val="1"/>
      <w:numFmt w:val="bullet"/>
      <w:lvlText w:val=""/>
      <w:lvlJc w:val="left"/>
      <w:pPr>
        <w:ind w:left="5099" w:hanging="360"/>
      </w:pPr>
      <w:rPr>
        <w:rFonts w:ascii="Symbol" w:hAnsi="Symbol" w:hint="default"/>
      </w:rPr>
    </w:lvl>
    <w:lvl w:ilvl="4" w:tplc="04090003" w:tentative="1">
      <w:start w:val="1"/>
      <w:numFmt w:val="bullet"/>
      <w:lvlText w:val="o"/>
      <w:lvlJc w:val="left"/>
      <w:pPr>
        <w:ind w:left="5819" w:hanging="360"/>
      </w:pPr>
      <w:rPr>
        <w:rFonts w:ascii="Courier New" w:hAnsi="Courier New" w:hint="default"/>
      </w:rPr>
    </w:lvl>
    <w:lvl w:ilvl="5" w:tplc="04090005" w:tentative="1">
      <w:start w:val="1"/>
      <w:numFmt w:val="bullet"/>
      <w:lvlText w:val=""/>
      <w:lvlJc w:val="left"/>
      <w:pPr>
        <w:ind w:left="6539" w:hanging="360"/>
      </w:pPr>
      <w:rPr>
        <w:rFonts w:ascii="Wingdings" w:hAnsi="Wingdings" w:hint="default"/>
      </w:rPr>
    </w:lvl>
    <w:lvl w:ilvl="6" w:tplc="04090001" w:tentative="1">
      <w:start w:val="1"/>
      <w:numFmt w:val="bullet"/>
      <w:lvlText w:val=""/>
      <w:lvlJc w:val="left"/>
      <w:pPr>
        <w:ind w:left="7259" w:hanging="360"/>
      </w:pPr>
      <w:rPr>
        <w:rFonts w:ascii="Symbol" w:hAnsi="Symbol" w:hint="default"/>
      </w:rPr>
    </w:lvl>
    <w:lvl w:ilvl="7" w:tplc="04090003" w:tentative="1">
      <w:start w:val="1"/>
      <w:numFmt w:val="bullet"/>
      <w:lvlText w:val="o"/>
      <w:lvlJc w:val="left"/>
      <w:pPr>
        <w:ind w:left="7979" w:hanging="360"/>
      </w:pPr>
      <w:rPr>
        <w:rFonts w:ascii="Courier New" w:hAnsi="Courier New" w:hint="default"/>
      </w:rPr>
    </w:lvl>
    <w:lvl w:ilvl="8" w:tplc="04090005" w:tentative="1">
      <w:start w:val="1"/>
      <w:numFmt w:val="bullet"/>
      <w:lvlText w:val=""/>
      <w:lvlJc w:val="left"/>
      <w:pPr>
        <w:ind w:left="8699" w:hanging="360"/>
      </w:pPr>
      <w:rPr>
        <w:rFonts w:ascii="Wingdings" w:hAnsi="Wingdings" w:hint="default"/>
      </w:rPr>
    </w:lvl>
  </w:abstractNum>
  <w:abstractNum w:abstractNumId="32" w15:restartNumberingAfterBreak="0">
    <w:nsid w:val="460317BD"/>
    <w:multiLevelType w:val="hybridMultilevel"/>
    <w:tmpl w:val="BB368EF4"/>
    <w:lvl w:ilvl="0" w:tplc="0409000F">
      <w:start w:val="1"/>
      <w:numFmt w:val="decimal"/>
      <w:lvlText w:val="%1."/>
      <w:lvlJc w:val="left"/>
      <w:pPr>
        <w:ind w:left="2860" w:hanging="360"/>
      </w:pPr>
    </w:lvl>
    <w:lvl w:ilvl="1" w:tplc="04090019" w:tentative="1">
      <w:start w:val="1"/>
      <w:numFmt w:val="lowerLetter"/>
      <w:lvlText w:val="%2."/>
      <w:lvlJc w:val="left"/>
      <w:pPr>
        <w:ind w:left="3580" w:hanging="360"/>
      </w:pPr>
    </w:lvl>
    <w:lvl w:ilvl="2" w:tplc="0409001B" w:tentative="1">
      <w:start w:val="1"/>
      <w:numFmt w:val="lowerRoman"/>
      <w:lvlText w:val="%3."/>
      <w:lvlJc w:val="right"/>
      <w:pPr>
        <w:ind w:left="4300" w:hanging="180"/>
      </w:pPr>
    </w:lvl>
    <w:lvl w:ilvl="3" w:tplc="0409000F" w:tentative="1">
      <w:start w:val="1"/>
      <w:numFmt w:val="decimal"/>
      <w:lvlText w:val="%4."/>
      <w:lvlJc w:val="left"/>
      <w:pPr>
        <w:ind w:left="5020" w:hanging="360"/>
      </w:pPr>
    </w:lvl>
    <w:lvl w:ilvl="4" w:tplc="04090019" w:tentative="1">
      <w:start w:val="1"/>
      <w:numFmt w:val="lowerLetter"/>
      <w:lvlText w:val="%5."/>
      <w:lvlJc w:val="left"/>
      <w:pPr>
        <w:ind w:left="5740" w:hanging="360"/>
      </w:pPr>
    </w:lvl>
    <w:lvl w:ilvl="5" w:tplc="0409001B" w:tentative="1">
      <w:start w:val="1"/>
      <w:numFmt w:val="lowerRoman"/>
      <w:lvlText w:val="%6."/>
      <w:lvlJc w:val="right"/>
      <w:pPr>
        <w:ind w:left="6460" w:hanging="180"/>
      </w:pPr>
    </w:lvl>
    <w:lvl w:ilvl="6" w:tplc="0409000F" w:tentative="1">
      <w:start w:val="1"/>
      <w:numFmt w:val="decimal"/>
      <w:lvlText w:val="%7."/>
      <w:lvlJc w:val="left"/>
      <w:pPr>
        <w:ind w:left="7180" w:hanging="360"/>
      </w:pPr>
    </w:lvl>
    <w:lvl w:ilvl="7" w:tplc="04090019" w:tentative="1">
      <w:start w:val="1"/>
      <w:numFmt w:val="lowerLetter"/>
      <w:lvlText w:val="%8."/>
      <w:lvlJc w:val="left"/>
      <w:pPr>
        <w:ind w:left="7900" w:hanging="360"/>
      </w:pPr>
    </w:lvl>
    <w:lvl w:ilvl="8" w:tplc="0409001B" w:tentative="1">
      <w:start w:val="1"/>
      <w:numFmt w:val="lowerRoman"/>
      <w:lvlText w:val="%9."/>
      <w:lvlJc w:val="right"/>
      <w:pPr>
        <w:ind w:left="8620" w:hanging="180"/>
      </w:pPr>
    </w:lvl>
  </w:abstractNum>
  <w:abstractNum w:abstractNumId="33" w15:restartNumberingAfterBreak="0">
    <w:nsid w:val="4CDE1F26"/>
    <w:multiLevelType w:val="hybridMultilevel"/>
    <w:tmpl w:val="17544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4109B5"/>
    <w:multiLevelType w:val="hybridMultilevel"/>
    <w:tmpl w:val="503C8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3E0B71"/>
    <w:multiLevelType w:val="hybridMultilevel"/>
    <w:tmpl w:val="24901AA2"/>
    <w:lvl w:ilvl="0" w:tplc="357893A6">
      <w:start w:val="1"/>
      <w:numFmt w:val="decimal"/>
      <w:lvlText w:val="%1."/>
      <w:lvlJc w:val="left"/>
      <w:pPr>
        <w:ind w:left="1168" w:hanging="229"/>
      </w:pPr>
      <w:rPr>
        <w:rFonts w:ascii="Palatino Linotype" w:eastAsia="Palatino Linotype" w:hAnsi="Palatino Linotype" w:hint="default"/>
        <w:b/>
        <w:bCs/>
        <w:spacing w:val="-1"/>
        <w:w w:val="99"/>
        <w:sz w:val="23"/>
        <w:szCs w:val="23"/>
      </w:rPr>
    </w:lvl>
    <w:lvl w:ilvl="1" w:tplc="F35E2018">
      <w:start w:val="1"/>
      <w:numFmt w:val="decimal"/>
      <w:lvlText w:val="%2."/>
      <w:lvlJc w:val="left"/>
      <w:pPr>
        <w:ind w:left="1540" w:hanging="267"/>
      </w:pPr>
      <w:rPr>
        <w:rFonts w:ascii="Palatino Linotype" w:eastAsia="Palatino Linotype" w:hAnsi="Palatino Linotype" w:hint="default"/>
        <w:w w:val="102"/>
        <w:sz w:val="19"/>
        <w:szCs w:val="19"/>
      </w:rPr>
    </w:lvl>
    <w:lvl w:ilvl="2" w:tplc="B330A4B8">
      <w:start w:val="1"/>
      <w:numFmt w:val="bullet"/>
      <w:lvlText w:val="•"/>
      <w:lvlJc w:val="left"/>
      <w:pPr>
        <w:ind w:left="2633" w:hanging="267"/>
      </w:pPr>
      <w:rPr>
        <w:rFonts w:hint="default"/>
      </w:rPr>
    </w:lvl>
    <w:lvl w:ilvl="3" w:tplc="B9B03472">
      <w:start w:val="1"/>
      <w:numFmt w:val="bullet"/>
      <w:lvlText w:val="•"/>
      <w:lvlJc w:val="left"/>
      <w:pPr>
        <w:ind w:left="3726" w:hanging="267"/>
      </w:pPr>
      <w:rPr>
        <w:rFonts w:hint="default"/>
      </w:rPr>
    </w:lvl>
    <w:lvl w:ilvl="4" w:tplc="655015F0">
      <w:start w:val="1"/>
      <w:numFmt w:val="bullet"/>
      <w:lvlText w:val="•"/>
      <w:lvlJc w:val="left"/>
      <w:pPr>
        <w:ind w:left="4820" w:hanging="267"/>
      </w:pPr>
      <w:rPr>
        <w:rFonts w:hint="default"/>
      </w:rPr>
    </w:lvl>
    <w:lvl w:ilvl="5" w:tplc="0ADA87D8">
      <w:start w:val="1"/>
      <w:numFmt w:val="bullet"/>
      <w:lvlText w:val="•"/>
      <w:lvlJc w:val="left"/>
      <w:pPr>
        <w:ind w:left="5913" w:hanging="267"/>
      </w:pPr>
      <w:rPr>
        <w:rFonts w:hint="default"/>
      </w:rPr>
    </w:lvl>
    <w:lvl w:ilvl="6" w:tplc="E0606C1A">
      <w:start w:val="1"/>
      <w:numFmt w:val="bullet"/>
      <w:lvlText w:val="•"/>
      <w:lvlJc w:val="left"/>
      <w:pPr>
        <w:ind w:left="7006" w:hanging="267"/>
      </w:pPr>
      <w:rPr>
        <w:rFonts w:hint="default"/>
      </w:rPr>
    </w:lvl>
    <w:lvl w:ilvl="7" w:tplc="9BF6D05A">
      <w:start w:val="1"/>
      <w:numFmt w:val="bullet"/>
      <w:lvlText w:val="•"/>
      <w:lvlJc w:val="left"/>
      <w:pPr>
        <w:ind w:left="8100" w:hanging="267"/>
      </w:pPr>
      <w:rPr>
        <w:rFonts w:hint="default"/>
      </w:rPr>
    </w:lvl>
    <w:lvl w:ilvl="8" w:tplc="972E2CB2">
      <w:start w:val="1"/>
      <w:numFmt w:val="bullet"/>
      <w:lvlText w:val="•"/>
      <w:lvlJc w:val="left"/>
      <w:pPr>
        <w:ind w:left="9193" w:hanging="267"/>
      </w:pPr>
      <w:rPr>
        <w:rFonts w:hint="default"/>
      </w:rPr>
    </w:lvl>
  </w:abstractNum>
  <w:abstractNum w:abstractNumId="36" w15:restartNumberingAfterBreak="0">
    <w:nsid w:val="553D492F"/>
    <w:multiLevelType w:val="hybridMultilevel"/>
    <w:tmpl w:val="F1CA5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E43A8B"/>
    <w:multiLevelType w:val="hybridMultilevel"/>
    <w:tmpl w:val="6ABC4A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8656571"/>
    <w:multiLevelType w:val="hybridMultilevel"/>
    <w:tmpl w:val="337EE3E2"/>
    <w:lvl w:ilvl="0" w:tplc="D82C9F70">
      <w:start w:val="1"/>
      <w:numFmt w:val="decimal"/>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96136D0"/>
    <w:multiLevelType w:val="hybridMultilevel"/>
    <w:tmpl w:val="3470017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5B063A40"/>
    <w:multiLevelType w:val="hybridMultilevel"/>
    <w:tmpl w:val="B9AEB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B562A58"/>
    <w:multiLevelType w:val="hybridMultilevel"/>
    <w:tmpl w:val="71625F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60C82D4C"/>
    <w:multiLevelType w:val="hybridMultilevel"/>
    <w:tmpl w:val="A726D2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1B0654F"/>
    <w:multiLevelType w:val="hybridMultilevel"/>
    <w:tmpl w:val="4BF68F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6E8201B"/>
    <w:multiLevelType w:val="hybridMultilevel"/>
    <w:tmpl w:val="B9601C1E"/>
    <w:lvl w:ilvl="0" w:tplc="2D30165E">
      <w:start w:val="1"/>
      <w:numFmt w:val="decimal"/>
      <w:lvlText w:val="%1."/>
      <w:lvlJc w:val="left"/>
      <w:pPr>
        <w:ind w:left="2140" w:hanging="267"/>
      </w:pPr>
      <w:rPr>
        <w:rFonts w:ascii="Palatino Linotype" w:eastAsia="Palatino Linotype" w:hAnsi="Palatino Linotype" w:hint="default"/>
        <w:w w:val="102"/>
        <w:sz w:val="19"/>
        <w:szCs w:val="19"/>
      </w:rPr>
    </w:lvl>
    <w:lvl w:ilvl="1" w:tplc="7294314C">
      <w:start w:val="1"/>
      <w:numFmt w:val="bullet"/>
      <w:lvlText w:val="•"/>
      <w:lvlJc w:val="left"/>
      <w:pPr>
        <w:ind w:left="3064" w:hanging="267"/>
      </w:pPr>
      <w:rPr>
        <w:rFonts w:hint="default"/>
      </w:rPr>
    </w:lvl>
    <w:lvl w:ilvl="2" w:tplc="7CD42D50">
      <w:start w:val="1"/>
      <w:numFmt w:val="bullet"/>
      <w:lvlText w:val="•"/>
      <w:lvlJc w:val="left"/>
      <w:pPr>
        <w:ind w:left="3988" w:hanging="267"/>
      </w:pPr>
      <w:rPr>
        <w:rFonts w:hint="default"/>
      </w:rPr>
    </w:lvl>
    <w:lvl w:ilvl="3" w:tplc="C2B29F82">
      <w:start w:val="1"/>
      <w:numFmt w:val="bullet"/>
      <w:lvlText w:val="•"/>
      <w:lvlJc w:val="left"/>
      <w:pPr>
        <w:ind w:left="4912" w:hanging="267"/>
      </w:pPr>
      <w:rPr>
        <w:rFonts w:hint="default"/>
      </w:rPr>
    </w:lvl>
    <w:lvl w:ilvl="4" w:tplc="A746A4A0">
      <w:start w:val="1"/>
      <w:numFmt w:val="bullet"/>
      <w:lvlText w:val="•"/>
      <w:lvlJc w:val="left"/>
      <w:pPr>
        <w:ind w:left="5836" w:hanging="267"/>
      </w:pPr>
      <w:rPr>
        <w:rFonts w:hint="default"/>
      </w:rPr>
    </w:lvl>
    <w:lvl w:ilvl="5" w:tplc="3CB679E4">
      <w:start w:val="1"/>
      <w:numFmt w:val="bullet"/>
      <w:lvlText w:val="•"/>
      <w:lvlJc w:val="left"/>
      <w:pPr>
        <w:ind w:left="6760" w:hanging="267"/>
      </w:pPr>
      <w:rPr>
        <w:rFonts w:hint="default"/>
      </w:rPr>
    </w:lvl>
    <w:lvl w:ilvl="6" w:tplc="8B4C4B46">
      <w:start w:val="1"/>
      <w:numFmt w:val="bullet"/>
      <w:lvlText w:val="•"/>
      <w:lvlJc w:val="left"/>
      <w:pPr>
        <w:ind w:left="7684" w:hanging="267"/>
      </w:pPr>
      <w:rPr>
        <w:rFonts w:hint="default"/>
      </w:rPr>
    </w:lvl>
    <w:lvl w:ilvl="7" w:tplc="15282782">
      <w:start w:val="1"/>
      <w:numFmt w:val="bullet"/>
      <w:lvlText w:val="•"/>
      <w:lvlJc w:val="left"/>
      <w:pPr>
        <w:ind w:left="8608" w:hanging="267"/>
      </w:pPr>
      <w:rPr>
        <w:rFonts w:hint="default"/>
      </w:rPr>
    </w:lvl>
    <w:lvl w:ilvl="8" w:tplc="E8942158">
      <w:start w:val="1"/>
      <w:numFmt w:val="bullet"/>
      <w:lvlText w:val="•"/>
      <w:lvlJc w:val="left"/>
      <w:pPr>
        <w:ind w:left="9532" w:hanging="267"/>
      </w:pPr>
      <w:rPr>
        <w:rFonts w:hint="default"/>
      </w:rPr>
    </w:lvl>
  </w:abstractNum>
  <w:abstractNum w:abstractNumId="45" w15:restartNumberingAfterBreak="0">
    <w:nsid w:val="69A76B13"/>
    <w:multiLevelType w:val="hybridMultilevel"/>
    <w:tmpl w:val="A3C8E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BD47750"/>
    <w:multiLevelType w:val="multilevel"/>
    <w:tmpl w:val="F3E67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C4E28B0"/>
    <w:multiLevelType w:val="hybridMultilevel"/>
    <w:tmpl w:val="3B989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CD279EE"/>
    <w:multiLevelType w:val="hybridMultilevel"/>
    <w:tmpl w:val="D98EB84E"/>
    <w:lvl w:ilvl="0" w:tplc="1BFC146A">
      <w:start w:val="3"/>
      <w:numFmt w:val="decimal"/>
      <w:lvlText w:val="%1."/>
      <w:lvlJc w:val="left"/>
      <w:pPr>
        <w:ind w:left="1168" w:hanging="229"/>
      </w:pPr>
      <w:rPr>
        <w:rFonts w:ascii="Palatino Linotype" w:eastAsia="Palatino Linotype" w:hAnsi="Palatino Linotype" w:hint="default"/>
        <w:b/>
        <w:bCs/>
        <w:spacing w:val="-1"/>
        <w:w w:val="99"/>
        <w:sz w:val="23"/>
        <w:szCs w:val="23"/>
      </w:rPr>
    </w:lvl>
    <w:lvl w:ilvl="1" w:tplc="9D16DE4E">
      <w:start w:val="1"/>
      <w:numFmt w:val="decimal"/>
      <w:lvlText w:val="%2."/>
      <w:lvlJc w:val="left"/>
      <w:pPr>
        <w:ind w:left="1540" w:hanging="267"/>
      </w:pPr>
      <w:rPr>
        <w:rFonts w:ascii="Palatino Linotype" w:eastAsia="Palatino Linotype" w:hAnsi="Palatino Linotype" w:hint="default"/>
        <w:w w:val="102"/>
        <w:sz w:val="19"/>
        <w:szCs w:val="19"/>
      </w:rPr>
    </w:lvl>
    <w:lvl w:ilvl="2" w:tplc="1A7C4DBE">
      <w:start w:val="1"/>
      <w:numFmt w:val="bullet"/>
      <w:lvlText w:val="•"/>
      <w:lvlJc w:val="left"/>
      <w:pPr>
        <w:ind w:left="2633" w:hanging="267"/>
      </w:pPr>
      <w:rPr>
        <w:rFonts w:hint="default"/>
      </w:rPr>
    </w:lvl>
    <w:lvl w:ilvl="3" w:tplc="DD48B4E2">
      <w:start w:val="1"/>
      <w:numFmt w:val="bullet"/>
      <w:lvlText w:val="•"/>
      <w:lvlJc w:val="left"/>
      <w:pPr>
        <w:ind w:left="3726" w:hanging="267"/>
      </w:pPr>
      <w:rPr>
        <w:rFonts w:hint="default"/>
      </w:rPr>
    </w:lvl>
    <w:lvl w:ilvl="4" w:tplc="D0026568">
      <w:start w:val="1"/>
      <w:numFmt w:val="bullet"/>
      <w:lvlText w:val="•"/>
      <w:lvlJc w:val="left"/>
      <w:pPr>
        <w:ind w:left="4820" w:hanging="267"/>
      </w:pPr>
      <w:rPr>
        <w:rFonts w:hint="default"/>
      </w:rPr>
    </w:lvl>
    <w:lvl w:ilvl="5" w:tplc="A69AD3CA">
      <w:start w:val="1"/>
      <w:numFmt w:val="bullet"/>
      <w:lvlText w:val="•"/>
      <w:lvlJc w:val="left"/>
      <w:pPr>
        <w:ind w:left="5913" w:hanging="267"/>
      </w:pPr>
      <w:rPr>
        <w:rFonts w:hint="default"/>
      </w:rPr>
    </w:lvl>
    <w:lvl w:ilvl="6" w:tplc="9204298C">
      <w:start w:val="1"/>
      <w:numFmt w:val="bullet"/>
      <w:lvlText w:val="•"/>
      <w:lvlJc w:val="left"/>
      <w:pPr>
        <w:ind w:left="7006" w:hanging="267"/>
      </w:pPr>
      <w:rPr>
        <w:rFonts w:hint="default"/>
      </w:rPr>
    </w:lvl>
    <w:lvl w:ilvl="7" w:tplc="29761D10">
      <w:start w:val="1"/>
      <w:numFmt w:val="bullet"/>
      <w:lvlText w:val="•"/>
      <w:lvlJc w:val="left"/>
      <w:pPr>
        <w:ind w:left="8100" w:hanging="267"/>
      </w:pPr>
      <w:rPr>
        <w:rFonts w:hint="default"/>
      </w:rPr>
    </w:lvl>
    <w:lvl w:ilvl="8" w:tplc="3122570A">
      <w:start w:val="1"/>
      <w:numFmt w:val="bullet"/>
      <w:lvlText w:val="•"/>
      <w:lvlJc w:val="left"/>
      <w:pPr>
        <w:ind w:left="9193" w:hanging="267"/>
      </w:pPr>
      <w:rPr>
        <w:rFonts w:hint="default"/>
      </w:rPr>
    </w:lvl>
  </w:abstractNum>
  <w:abstractNum w:abstractNumId="49" w15:restartNumberingAfterBreak="0">
    <w:nsid w:val="6D187950"/>
    <w:multiLevelType w:val="hybridMultilevel"/>
    <w:tmpl w:val="667CF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27A7C3C"/>
    <w:multiLevelType w:val="hybridMultilevel"/>
    <w:tmpl w:val="A9DE58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3CF246F"/>
    <w:multiLevelType w:val="hybridMultilevel"/>
    <w:tmpl w:val="F222B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746E7512"/>
    <w:multiLevelType w:val="hybridMultilevel"/>
    <w:tmpl w:val="28C4713C"/>
    <w:lvl w:ilvl="0" w:tplc="96AE0F76">
      <w:start w:val="1"/>
      <w:numFmt w:val="decimal"/>
      <w:lvlText w:val="%1."/>
      <w:lvlJc w:val="left"/>
      <w:pPr>
        <w:ind w:left="778" w:hanging="360"/>
      </w:pPr>
      <w:rPr>
        <w:rFonts w:ascii="Times New Roman" w:eastAsia="Calibri" w:hAnsi="Times New Roman" w:cs="Times New Roman"/>
        <w:b w:val="0"/>
        <w:i w:val="0"/>
        <w:sz w:val="24"/>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53" w15:restartNumberingAfterBreak="0">
    <w:nsid w:val="785527A8"/>
    <w:multiLevelType w:val="hybridMultilevel"/>
    <w:tmpl w:val="263638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7BFA6AEC"/>
    <w:multiLevelType w:val="hybridMultilevel"/>
    <w:tmpl w:val="D486A6F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5" w15:restartNumberingAfterBreak="0">
    <w:nsid w:val="7F8E2EB4"/>
    <w:multiLevelType w:val="hybridMultilevel"/>
    <w:tmpl w:val="C29439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20"/>
  </w:num>
  <w:num w:numId="3">
    <w:abstractNumId w:val="14"/>
  </w:num>
  <w:num w:numId="4">
    <w:abstractNumId w:val="3"/>
  </w:num>
  <w:num w:numId="5">
    <w:abstractNumId w:val="44"/>
  </w:num>
  <w:num w:numId="6">
    <w:abstractNumId w:val="4"/>
  </w:num>
  <w:num w:numId="7">
    <w:abstractNumId w:val="48"/>
  </w:num>
  <w:num w:numId="8">
    <w:abstractNumId w:val="35"/>
  </w:num>
  <w:num w:numId="9">
    <w:abstractNumId w:val="11"/>
  </w:num>
  <w:num w:numId="10">
    <w:abstractNumId w:val="16"/>
  </w:num>
  <w:num w:numId="11">
    <w:abstractNumId w:val="54"/>
  </w:num>
  <w:num w:numId="12">
    <w:abstractNumId w:val="31"/>
  </w:num>
  <w:num w:numId="13">
    <w:abstractNumId w:val="53"/>
  </w:num>
  <w:num w:numId="14">
    <w:abstractNumId w:val="23"/>
  </w:num>
  <w:num w:numId="15">
    <w:abstractNumId w:val="1"/>
  </w:num>
  <w:num w:numId="16">
    <w:abstractNumId w:val="32"/>
  </w:num>
  <w:num w:numId="17">
    <w:abstractNumId w:val="15"/>
  </w:num>
  <w:num w:numId="18">
    <w:abstractNumId w:val="13"/>
  </w:num>
  <w:num w:numId="19">
    <w:abstractNumId w:val="9"/>
  </w:num>
  <w:num w:numId="20">
    <w:abstractNumId w:val="38"/>
  </w:num>
  <w:num w:numId="21">
    <w:abstractNumId w:val="41"/>
  </w:num>
  <w:num w:numId="22">
    <w:abstractNumId w:val="52"/>
  </w:num>
  <w:num w:numId="23">
    <w:abstractNumId w:val="24"/>
  </w:num>
  <w:num w:numId="24">
    <w:abstractNumId w:val="40"/>
  </w:num>
  <w:num w:numId="25">
    <w:abstractNumId w:val="5"/>
  </w:num>
  <w:num w:numId="26">
    <w:abstractNumId w:val="17"/>
  </w:num>
  <w:num w:numId="27">
    <w:abstractNumId w:val="43"/>
  </w:num>
  <w:num w:numId="28">
    <w:abstractNumId w:val="51"/>
  </w:num>
  <w:num w:numId="29">
    <w:abstractNumId w:val="30"/>
  </w:num>
  <w:num w:numId="30">
    <w:abstractNumId w:val="27"/>
  </w:num>
  <w:num w:numId="31">
    <w:abstractNumId w:val="34"/>
  </w:num>
  <w:num w:numId="32">
    <w:abstractNumId w:val="39"/>
  </w:num>
  <w:num w:numId="33">
    <w:abstractNumId w:val="46"/>
  </w:num>
  <w:num w:numId="34">
    <w:abstractNumId w:val="42"/>
  </w:num>
  <w:num w:numId="35">
    <w:abstractNumId w:val="47"/>
  </w:num>
  <w:num w:numId="36">
    <w:abstractNumId w:val="55"/>
  </w:num>
  <w:num w:numId="37">
    <w:abstractNumId w:val="29"/>
  </w:num>
  <w:num w:numId="38">
    <w:abstractNumId w:val="49"/>
  </w:num>
  <w:num w:numId="39">
    <w:abstractNumId w:val="12"/>
  </w:num>
  <w:num w:numId="40">
    <w:abstractNumId w:val="37"/>
  </w:num>
  <w:num w:numId="41">
    <w:abstractNumId w:val="2"/>
  </w:num>
  <w:num w:numId="42">
    <w:abstractNumId w:val="28"/>
  </w:num>
  <w:num w:numId="43">
    <w:abstractNumId w:val="7"/>
  </w:num>
  <w:num w:numId="44">
    <w:abstractNumId w:val="25"/>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26"/>
  </w:num>
  <w:num w:numId="48">
    <w:abstractNumId w:val="45"/>
  </w:num>
  <w:num w:numId="49">
    <w:abstractNumId w:val="8"/>
  </w:num>
  <w:num w:numId="50">
    <w:abstractNumId w:val="33"/>
  </w:num>
  <w:num w:numId="51">
    <w:abstractNumId w:val="10"/>
  </w:num>
  <w:num w:numId="52">
    <w:abstractNumId w:val="36"/>
  </w:num>
  <w:num w:numId="53">
    <w:abstractNumId w:val="50"/>
  </w:num>
  <w:num w:numId="54">
    <w:abstractNumId w:val="6"/>
  </w:num>
  <w:num w:numId="55">
    <w:abstractNumId w:val="22"/>
  </w:num>
  <w:num w:numId="5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7E"/>
    <w:rsid w:val="000025A9"/>
    <w:rsid w:val="00025DC0"/>
    <w:rsid w:val="000268AC"/>
    <w:rsid w:val="00033EB7"/>
    <w:rsid w:val="00041FEA"/>
    <w:rsid w:val="000867D4"/>
    <w:rsid w:val="000A071E"/>
    <w:rsid w:val="000A218C"/>
    <w:rsid w:val="000C184D"/>
    <w:rsid w:val="00117546"/>
    <w:rsid w:val="0013077B"/>
    <w:rsid w:val="001D6E30"/>
    <w:rsid w:val="001F3E95"/>
    <w:rsid w:val="00254B63"/>
    <w:rsid w:val="00277F69"/>
    <w:rsid w:val="002A65EE"/>
    <w:rsid w:val="002F2332"/>
    <w:rsid w:val="00312329"/>
    <w:rsid w:val="00357916"/>
    <w:rsid w:val="0037771E"/>
    <w:rsid w:val="003B2095"/>
    <w:rsid w:val="003E3CB6"/>
    <w:rsid w:val="003F0C01"/>
    <w:rsid w:val="00406DB9"/>
    <w:rsid w:val="00471182"/>
    <w:rsid w:val="004B0F42"/>
    <w:rsid w:val="004E17F1"/>
    <w:rsid w:val="005454D9"/>
    <w:rsid w:val="00555E98"/>
    <w:rsid w:val="00580A01"/>
    <w:rsid w:val="0058673D"/>
    <w:rsid w:val="005A0243"/>
    <w:rsid w:val="005C3A7E"/>
    <w:rsid w:val="005F0BF4"/>
    <w:rsid w:val="00631316"/>
    <w:rsid w:val="006316F4"/>
    <w:rsid w:val="00655E84"/>
    <w:rsid w:val="0067104F"/>
    <w:rsid w:val="006A1E15"/>
    <w:rsid w:val="006C45AD"/>
    <w:rsid w:val="00727F90"/>
    <w:rsid w:val="00783257"/>
    <w:rsid w:val="007A07CC"/>
    <w:rsid w:val="007E13EA"/>
    <w:rsid w:val="00820638"/>
    <w:rsid w:val="008250E1"/>
    <w:rsid w:val="00833A70"/>
    <w:rsid w:val="00871F83"/>
    <w:rsid w:val="00887261"/>
    <w:rsid w:val="008D7A46"/>
    <w:rsid w:val="009045EA"/>
    <w:rsid w:val="009504C9"/>
    <w:rsid w:val="00962C61"/>
    <w:rsid w:val="00970048"/>
    <w:rsid w:val="00977F08"/>
    <w:rsid w:val="009870B5"/>
    <w:rsid w:val="009A60A9"/>
    <w:rsid w:val="009D0369"/>
    <w:rsid w:val="00A243CA"/>
    <w:rsid w:val="00A46A6A"/>
    <w:rsid w:val="00AB1DA2"/>
    <w:rsid w:val="00AE047F"/>
    <w:rsid w:val="00AE35E2"/>
    <w:rsid w:val="00BC1C2B"/>
    <w:rsid w:val="00BC4916"/>
    <w:rsid w:val="00C72134"/>
    <w:rsid w:val="00C75948"/>
    <w:rsid w:val="00C876C6"/>
    <w:rsid w:val="00CC02B2"/>
    <w:rsid w:val="00CE342B"/>
    <w:rsid w:val="00CF1B39"/>
    <w:rsid w:val="00D0325A"/>
    <w:rsid w:val="00D539D8"/>
    <w:rsid w:val="00D8083D"/>
    <w:rsid w:val="00D80906"/>
    <w:rsid w:val="00D8118D"/>
    <w:rsid w:val="00DD3FBD"/>
    <w:rsid w:val="00DF517A"/>
    <w:rsid w:val="00DF7AA7"/>
    <w:rsid w:val="00E4697B"/>
    <w:rsid w:val="00E51C93"/>
    <w:rsid w:val="00EB3871"/>
    <w:rsid w:val="00EE107E"/>
    <w:rsid w:val="00F036DA"/>
    <w:rsid w:val="00F35900"/>
    <w:rsid w:val="00F433B9"/>
    <w:rsid w:val="00F61E40"/>
    <w:rsid w:val="00F670F3"/>
    <w:rsid w:val="00F841E8"/>
    <w:rsid w:val="00F9507B"/>
    <w:rsid w:val="00FB1826"/>
    <w:rsid w:val="00FB53C7"/>
    <w:rsid w:val="00FB7ED7"/>
    <w:rsid w:val="00FC6D3C"/>
    <w:rsid w:val="00FF53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BD923"/>
  <w14:defaultImageDpi w14:val="300"/>
  <w15:docId w15:val="{83B472C4-D49D-4A91-89C8-844871A9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0"/>
        <w:tab w:val="left" w:pos="1120"/>
        <w:tab w:val="left" w:pos="1700"/>
        <w:tab w:val="left" w:pos="2260"/>
      </w:tabs>
      <w:ind w:right="-220"/>
      <w:jc w:val="both"/>
    </w:pPr>
    <w:rPr>
      <w:rFonts w:ascii="Arial" w:hAnsi="Arial"/>
      <w:sz w:val="22"/>
      <w:lang w:val="en-US" w:eastAsia="en-US"/>
    </w:rPr>
  </w:style>
  <w:style w:type="paragraph" w:styleId="Heading1">
    <w:name w:val="heading 1"/>
    <w:basedOn w:val="Normal"/>
    <w:next w:val="Normal"/>
    <w:uiPriority w:val="1"/>
    <w:qFormat/>
    <w:pPr>
      <w:keepNext/>
      <w:keepLines/>
      <w:tabs>
        <w:tab w:val="clear" w:pos="1700"/>
        <w:tab w:val="clear" w:pos="2260"/>
      </w:tabs>
      <w:spacing w:before="120"/>
      <w:ind w:left="20" w:right="0"/>
      <w:jc w:val="left"/>
      <w:outlineLvl w:val="0"/>
    </w:pPr>
    <w:rPr>
      <w:b/>
    </w:rPr>
  </w:style>
  <w:style w:type="paragraph" w:styleId="Heading2">
    <w:name w:val="heading 2"/>
    <w:basedOn w:val="Heading1"/>
    <w:next w:val="Normal"/>
    <w:qFormat/>
    <w:pPr>
      <w:spacing w:line="360" w:lineRule="atLeast"/>
      <w:outlineLvl w:val="1"/>
    </w:pPr>
    <w:rPr>
      <w:sz w:val="30"/>
    </w:rPr>
  </w:style>
  <w:style w:type="paragraph" w:styleId="Heading3">
    <w:name w:val="heading 3"/>
    <w:basedOn w:val="Normal"/>
    <w:next w:val="Normal"/>
    <w:qFormat/>
    <w:pPr>
      <w:ind w:left="360"/>
      <w:outlineLvl w:val="2"/>
    </w:pPr>
    <w:rPr>
      <w:b/>
    </w:rPr>
  </w:style>
  <w:style w:type="paragraph" w:styleId="Heading4">
    <w:name w:val="heading 4"/>
    <w:basedOn w:val="Heading3"/>
    <w:next w:val="Normal"/>
    <w:qFormat/>
    <w:pPr>
      <w:keepNext/>
      <w:keepLines/>
      <w:tabs>
        <w:tab w:val="clear" w:pos="560"/>
        <w:tab w:val="clear" w:pos="1120"/>
        <w:tab w:val="clear" w:pos="1700"/>
        <w:tab w:val="clear" w:pos="2260"/>
      </w:tabs>
      <w:spacing w:before="240" w:after="120" w:line="300" w:lineRule="atLeast"/>
      <w:ind w:left="0" w:right="0"/>
      <w:outlineLvl w:val="3"/>
    </w:pPr>
    <w:rPr>
      <w:rFonts w:ascii="Helvetica" w:hAnsi="Helvetica"/>
    </w:rPr>
  </w:style>
  <w:style w:type="paragraph" w:styleId="Heading5">
    <w:name w:val="heading 5"/>
    <w:basedOn w:val="Heading4"/>
    <w:next w:val="Normal"/>
    <w:qFormat/>
    <w:pPr>
      <w:outlineLvl w:val="4"/>
    </w:pPr>
  </w:style>
  <w:style w:type="paragraph" w:styleId="Heading6">
    <w:name w:val="heading 6"/>
    <w:basedOn w:val="Heading5"/>
    <w:next w:val="Normal"/>
    <w:qFormat/>
    <w:pPr>
      <w:outlineLvl w:val="5"/>
    </w:pPr>
  </w:style>
  <w:style w:type="paragraph" w:styleId="Heading7">
    <w:name w:val="heading 7"/>
    <w:basedOn w:val="Normal"/>
    <w:next w:val="Normal"/>
    <w:qFormat/>
    <w:pPr>
      <w:tabs>
        <w:tab w:val="clear" w:pos="560"/>
        <w:tab w:val="clear" w:pos="1120"/>
        <w:tab w:val="clear" w:pos="1700"/>
        <w:tab w:val="clear" w:pos="2260"/>
        <w:tab w:val="left" w:pos="567"/>
      </w:tabs>
      <w:spacing w:before="240" w:after="60"/>
      <w:ind w:left="4956" w:right="0" w:hanging="708"/>
      <w:outlineLvl w:val="6"/>
    </w:pPr>
    <w:rPr>
      <w:rFonts w:ascii="Geneva" w:hAnsi="Geneva"/>
    </w:rPr>
  </w:style>
  <w:style w:type="paragraph" w:styleId="Heading8">
    <w:name w:val="heading 8"/>
    <w:basedOn w:val="Normal"/>
    <w:next w:val="Normal"/>
    <w:qFormat/>
    <w:pPr>
      <w:tabs>
        <w:tab w:val="clear" w:pos="560"/>
        <w:tab w:val="clear" w:pos="1120"/>
        <w:tab w:val="clear" w:pos="1700"/>
        <w:tab w:val="clear" w:pos="2260"/>
        <w:tab w:val="left" w:pos="567"/>
      </w:tabs>
      <w:spacing w:before="240" w:after="60"/>
      <w:ind w:left="5664" w:right="0" w:hanging="708"/>
      <w:outlineLvl w:val="7"/>
    </w:pPr>
    <w:rPr>
      <w:rFonts w:ascii="Geneva" w:hAnsi="Geneva"/>
      <w:i/>
    </w:rPr>
  </w:style>
  <w:style w:type="paragraph" w:styleId="Heading9">
    <w:name w:val="heading 9"/>
    <w:basedOn w:val="Normal"/>
    <w:next w:val="Normal"/>
    <w:qFormat/>
    <w:pPr>
      <w:tabs>
        <w:tab w:val="clear" w:pos="560"/>
        <w:tab w:val="clear" w:pos="1120"/>
        <w:tab w:val="clear" w:pos="1700"/>
        <w:tab w:val="clear" w:pos="2260"/>
        <w:tab w:val="left" w:pos="567"/>
      </w:tabs>
      <w:spacing w:before="240" w:after="60"/>
      <w:ind w:left="6372" w:right="0" w:hanging="708"/>
      <w:outlineLvl w:val="8"/>
    </w:pPr>
    <w:rPr>
      <w:rFonts w:ascii="Geneva" w:hAnsi="Genev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clear" w:pos="560"/>
        <w:tab w:val="clear" w:pos="1120"/>
        <w:tab w:val="clear" w:pos="1700"/>
        <w:tab w:val="clear" w:pos="2260"/>
        <w:tab w:val="right" w:pos="8648"/>
      </w:tabs>
      <w:ind w:left="1680" w:right="0"/>
      <w:jc w:val="left"/>
    </w:pPr>
    <w:rPr>
      <w:rFonts w:ascii="New York" w:hAnsi="New York"/>
      <w:sz w:val="20"/>
    </w:rPr>
  </w:style>
  <w:style w:type="paragraph" w:styleId="TOC7">
    <w:name w:val="toc 7"/>
    <w:basedOn w:val="Normal"/>
    <w:next w:val="Normal"/>
    <w:semiHidden/>
    <w:pPr>
      <w:tabs>
        <w:tab w:val="clear" w:pos="560"/>
        <w:tab w:val="clear" w:pos="1120"/>
        <w:tab w:val="clear" w:pos="1700"/>
        <w:tab w:val="clear" w:pos="2260"/>
        <w:tab w:val="right" w:pos="8648"/>
      </w:tabs>
      <w:ind w:left="1440" w:right="0"/>
      <w:jc w:val="left"/>
    </w:pPr>
    <w:rPr>
      <w:rFonts w:ascii="New York" w:hAnsi="New York"/>
      <w:sz w:val="20"/>
    </w:rPr>
  </w:style>
  <w:style w:type="paragraph" w:styleId="TOC6">
    <w:name w:val="toc 6"/>
    <w:basedOn w:val="Normal"/>
    <w:next w:val="Normal"/>
    <w:semiHidden/>
    <w:pPr>
      <w:tabs>
        <w:tab w:val="clear" w:pos="560"/>
        <w:tab w:val="clear" w:pos="1120"/>
        <w:tab w:val="clear" w:pos="1700"/>
        <w:tab w:val="clear" w:pos="2260"/>
        <w:tab w:val="right" w:pos="8648"/>
      </w:tabs>
      <w:ind w:left="1200" w:right="0"/>
      <w:jc w:val="left"/>
    </w:pPr>
    <w:rPr>
      <w:rFonts w:ascii="New York" w:hAnsi="New York"/>
      <w:sz w:val="20"/>
    </w:rPr>
  </w:style>
  <w:style w:type="paragraph" w:styleId="TOC5">
    <w:name w:val="toc 5"/>
    <w:basedOn w:val="Normal"/>
    <w:next w:val="Normal"/>
    <w:semiHidden/>
    <w:pPr>
      <w:tabs>
        <w:tab w:val="clear" w:pos="560"/>
        <w:tab w:val="clear" w:pos="1120"/>
        <w:tab w:val="clear" w:pos="1700"/>
        <w:tab w:val="clear" w:pos="2260"/>
        <w:tab w:val="right" w:pos="8648"/>
      </w:tabs>
      <w:ind w:left="960" w:right="0"/>
      <w:jc w:val="left"/>
    </w:pPr>
    <w:rPr>
      <w:rFonts w:ascii="New York" w:hAnsi="New York"/>
      <w:sz w:val="20"/>
    </w:rPr>
  </w:style>
  <w:style w:type="paragraph" w:styleId="TOC4">
    <w:name w:val="toc 4"/>
    <w:basedOn w:val="Normal"/>
    <w:next w:val="Normal"/>
    <w:semiHidden/>
    <w:pPr>
      <w:tabs>
        <w:tab w:val="clear" w:pos="560"/>
        <w:tab w:val="clear" w:pos="1120"/>
        <w:tab w:val="clear" w:pos="1700"/>
        <w:tab w:val="clear" w:pos="2260"/>
        <w:tab w:val="right" w:pos="8648"/>
      </w:tabs>
      <w:ind w:left="720" w:right="0"/>
      <w:jc w:val="left"/>
    </w:pPr>
    <w:rPr>
      <w:rFonts w:ascii="New York" w:hAnsi="New York"/>
      <w:sz w:val="20"/>
    </w:rPr>
  </w:style>
  <w:style w:type="paragraph" w:styleId="TOC3">
    <w:name w:val="toc 3"/>
    <w:basedOn w:val="Normal"/>
    <w:next w:val="Normal"/>
    <w:semiHidden/>
    <w:pPr>
      <w:tabs>
        <w:tab w:val="clear" w:pos="560"/>
        <w:tab w:val="clear" w:pos="1120"/>
        <w:tab w:val="clear" w:pos="1700"/>
        <w:tab w:val="clear" w:pos="2260"/>
        <w:tab w:val="right" w:pos="8648"/>
      </w:tabs>
      <w:ind w:left="480" w:right="0"/>
      <w:jc w:val="left"/>
    </w:pPr>
    <w:rPr>
      <w:rFonts w:ascii="New York" w:hAnsi="New York"/>
      <w:sz w:val="20"/>
    </w:rPr>
  </w:style>
  <w:style w:type="paragraph" w:styleId="TOC2">
    <w:name w:val="toc 2"/>
    <w:basedOn w:val="Normal"/>
    <w:next w:val="Normal"/>
    <w:semiHidden/>
    <w:pPr>
      <w:tabs>
        <w:tab w:val="clear" w:pos="560"/>
        <w:tab w:val="clear" w:pos="1120"/>
        <w:tab w:val="clear" w:pos="1700"/>
        <w:tab w:val="clear" w:pos="2260"/>
        <w:tab w:val="right" w:pos="8648"/>
      </w:tabs>
      <w:spacing w:before="240"/>
      <w:ind w:left="240" w:right="0"/>
      <w:jc w:val="left"/>
    </w:pPr>
    <w:rPr>
      <w:rFonts w:ascii="New York" w:hAnsi="New York"/>
      <w:b/>
      <w:sz w:val="20"/>
    </w:rPr>
  </w:style>
  <w:style w:type="paragraph" w:styleId="TOC1">
    <w:name w:val="toc 1"/>
    <w:basedOn w:val="Normal"/>
    <w:next w:val="Normal"/>
    <w:semiHidden/>
    <w:pPr>
      <w:tabs>
        <w:tab w:val="clear" w:pos="560"/>
        <w:tab w:val="clear" w:pos="1120"/>
        <w:tab w:val="clear" w:pos="1700"/>
        <w:tab w:val="clear" w:pos="2260"/>
        <w:tab w:val="right" w:pos="8648"/>
      </w:tabs>
      <w:spacing w:before="360"/>
      <w:ind w:right="0"/>
      <w:jc w:val="left"/>
    </w:pPr>
    <w:rPr>
      <w:rFonts w:ascii="Geneva" w:hAnsi="Geneva"/>
      <w:b/>
      <w:caps/>
    </w:rPr>
  </w:style>
  <w:style w:type="paragraph" w:styleId="Footer">
    <w:name w:val="footer"/>
    <w:basedOn w:val="Normal"/>
    <w:link w:val="FooterChar"/>
    <w:uiPriority w:val="99"/>
    <w:pPr>
      <w:tabs>
        <w:tab w:val="clear" w:pos="560"/>
        <w:tab w:val="clear" w:pos="1120"/>
        <w:tab w:val="clear" w:pos="1700"/>
        <w:tab w:val="clear" w:pos="2260"/>
        <w:tab w:val="center" w:pos="4252"/>
        <w:tab w:val="right" w:pos="9480"/>
      </w:tabs>
    </w:pPr>
    <w:rPr>
      <w:sz w:val="20"/>
    </w:rPr>
  </w:style>
  <w:style w:type="paragraph" w:styleId="Header">
    <w:name w:val="header"/>
    <w:basedOn w:val="Normal"/>
    <w:next w:val="Normal"/>
    <w:link w:val="HeaderChar"/>
    <w:pPr>
      <w:tabs>
        <w:tab w:val="clear" w:pos="560"/>
        <w:tab w:val="clear" w:pos="1120"/>
        <w:tab w:val="clear" w:pos="1700"/>
        <w:tab w:val="clear" w:pos="2260"/>
        <w:tab w:val="center" w:pos="4252"/>
        <w:tab w:val="right" w:pos="8504"/>
      </w:tabs>
    </w:pPr>
  </w:style>
  <w:style w:type="paragraph" w:styleId="FootnoteText">
    <w:name w:val="footnote text"/>
    <w:basedOn w:val="Normal"/>
    <w:link w:val="FootnoteTextChar"/>
    <w:uiPriority w:val="99"/>
    <w:rPr>
      <w:sz w:val="20"/>
    </w:rPr>
  </w:style>
  <w:style w:type="paragraph" w:styleId="TOC9">
    <w:name w:val="toc 9"/>
    <w:basedOn w:val="Normal"/>
    <w:next w:val="Normal"/>
    <w:semiHidden/>
    <w:pPr>
      <w:tabs>
        <w:tab w:val="clear" w:pos="560"/>
        <w:tab w:val="clear" w:pos="1120"/>
        <w:tab w:val="clear" w:pos="1700"/>
        <w:tab w:val="clear" w:pos="2260"/>
        <w:tab w:val="right" w:pos="8648"/>
      </w:tabs>
      <w:ind w:left="1920" w:right="0"/>
      <w:jc w:val="left"/>
    </w:pPr>
    <w:rPr>
      <w:rFonts w:ascii="New York" w:hAnsi="New York"/>
      <w:sz w:val="20"/>
    </w:rPr>
  </w:style>
  <w:style w:type="paragraph" w:customStyle="1" w:styleId="h2">
    <w:name w:val="h2"/>
    <w:basedOn w:val="h1"/>
  </w:style>
  <w:style w:type="paragraph" w:customStyle="1" w:styleId="h1">
    <w:name w:val="h1"/>
    <w:basedOn w:val="Normal"/>
    <w:pPr>
      <w:keepNext/>
      <w:tabs>
        <w:tab w:val="clear" w:pos="560"/>
        <w:tab w:val="clear" w:pos="1120"/>
        <w:tab w:val="clear" w:pos="1700"/>
        <w:tab w:val="clear" w:pos="2260"/>
      </w:tabs>
      <w:spacing w:before="120"/>
      <w:ind w:left="520" w:right="0" w:hanging="548"/>
      <w:jc w:val="left"/>
    </w:pPr>
    <w:rPr>
      <w:b/>
    </w:rPr>
  </w:style>
  <w:style w:type="paragraph" w:customStyle="1" w:styleId="h3">
    <w:name w:val="h3"/>
    <w:basedOn w:val="h1"/>
  </w:style>
  <w:style w:type="paragraph" w:customStyle="1" w:styleId="Indent">
    <w:name w:val="Indent"/>
    <w:basedOn w:val="Normal"/>
    <w:pPr>
      <w:tabs>
        <w:tab w:val="clear" w:pos="560"/>
        <w:tab w:val="left" w:pos="7380"/>
        <w:tab w:val="left" w:pos="9619"/>
      </w:tabs>
      <w:spacing w:before="120"/>
      <w:ind w:left="560" w:hanging="560"/>
      <w:jc w:val="left"/>
    </w:pPr>
  </w:style>
  <w:style w:type="paragraph" w:customStyle="1" w:styleId="Title1">
    <w:name w:val="Title1"/>
    <w:basedOn w:val="Normal"/>
    <w:pPr>
      <w:jc w:val="center"/>
    </w:pPr>
    <w:rPr>
      <w:b/>
    </w:rPr>
  </w:style>
  <w:style w:type="paragraph" w:customStyle="1" w:styleId="Indent2">
    <w:name w:val="Indent2"/>
    <w:basedOn w:val="Indent"/>
    <w:pPr>
      <w:tabs>
        <w:tab w:val="clear" w:pos="1120"/>
        <w:tab w:val="clear" w:pos="1700"/>
        <w:tab w:val="left" w:pos="1720"/>
        <w:tab w:val="left" w:pos="2820"/>
        <w:tab w:val="left" w:pos="3420"/>
      </w:tabs>
      <w:ind w:left="1120"/>
    </w:pPr>
  </w:style>
  <w:style w:type="paragraph" w:customStyle="1" w:styleId="Indent3">
    <w:name w:val="Indent3"/>
    <w:basedOn w:val="Indent2"/>
    <w:pPr>
      <w:tabs>
        <w:tab w:val="clear" w:pos="1720"/>
      </w:tabs>
      <w:ind w:left="1700"/>
    </w:pPr>
  </w:style>
  <w:style w:type="paragraph" w:customStyle="1" w:styleId="Bibliog">
    <w:name w:val="Bibliog"/>
    <w:basedOn w:val="Indent"/>
    <w:pPr>
      <w:tabs>
        <w:tab w:val="clear" w:pos="1120"/>
        <w:tab w:val="clear" w:pos="1700"/>
        <w:tab w:val="clear" w:pos="2260"/>
      </w:tabs>
      <w:ind w:left="2820" w:hanging="2820"/>
    </w:pPr>
  </w:style>
  <w:style w:type="paragraph" w:customStyle="1" w:styleId="h4">
    <w:name w:val="h4"/>
    <w:basedOn w:val="h3"/>
  </w:style>
  <w:style w:type="paragraph" w:styleId="Signature">
    <w:name w:val="Signature"/>
    <w:basedOn w:val="Title1"/>
    <w:semiHidden/>
  </w:style>
  <w:style w:type="paragraph" w:customStyle="1" w:styleId="bl1">
    <w:name w:val="bl1"/>
    <w:basedOn w:val="Normal"/>
    <w:pPr>
      <w:tabs>
        <w:tab w:val="clear" w:pos="560"/>
        <w:tab w:val="clear" w:pos="1120"/>
        <w:tab w:val="clear" w:pos="1700"/>
        <w:tab w:val="clear" w:pos="2260"/>
      </w:tabs>
      <w:spacing w:line="300" w:lineRule="atLeast"/>
      <w:ind w:left="500" w:right="0" w:hanging="500"/>
      <w:jc w:val="left"/>
    </w:pPr>
  </w:style>
  <w:style w:type="paragraph" w:customStyle="1" w:styleId="Links">
    <w:name w:val="Links"/>
    <w:basedOn w:val="Normal"/>
    <w:rPr>
      <w:sz w:val="20"/>
    </w:rPr>
  </w:style>
  <w:style w:type="paragraph" w:customStyle="1" w:styleId="Centered">
    <w:name w:val="Centered"/>
    <w:basedOn w:val="Normal"/>
    <w:pPr>
      <w:jc w:val="center"/>
    </w:pPr>
  </w:style>
  <w:style w:type="paragraph" w:customStyle="1" w:styleId="hr">
    <w:name w:val="hr"/>
    <w:basedOn w:val="Normal"/>
    <w:next w:val="Normal"/>
    <w:pPr>
      <w:pBdr>
        <w:bottom w:val="single" w:sz="6" w:space="0" w:color="auto"/>
      </w:pBdr>
      <w:tabs>
        <w:tab w:val="clear" w:pos="560"/>
        <w:tab w:val="clear" w:pos="1120"/>
        <w:tab w:val="clear" w:pos="1700"/>
        <w:tab w:val="clear" w:pos="2260"/>
      </w:tabs>
      <w:spacing w:before="120" w:after="120"/>
      <w:ind w:right="0"/>
    </w:pPr>
  </w:style>
  <w:style w:type="paragraph" w:customStyle="1" w:styleId="h3c">
    <w:name w:val="h3c"/>
    <w:basedOn w:val="Heading3"/>
    <w:next w:val="Normal"/>
    <w:pPr>
      <w:keepNext/>
      <w:keepLines/>
      <w:tabs>
        <w:tab w:val="clear" w:pos="560"/>
        <w:tab w:val="clear" w:pos="1120"/>
        <w:tab w:val="clear" w:pos="1700"/>
        <w:tab w:val="clear" w:pos="2260"/>
      </w:tabs>
      <w:spacing w:before="240" w:after="120" w:line="300" w:lineRule="atLeast"/>
      <w:ind w:left="0" w:right="0"/>
      <w:jc w:val="center"/>
    </w:pPr>
    <w:rPr>
      <w:rFonts w:ascii="Helvetica" w:hAnsi="Helvetica"/>
    </w:rPr>
  </w:style>
  <w:style w:type="paragraph" w:customStyle="1" w:styleId="centered0">
    <w:name w:val="centered"/>
    <w:basedOn w:val="Normal"/>
    <w:pPr>
      <w:tabs>
        <w:tab w:val="clear" w:pos="560"/>
        <w:tab w:val="clear" w:pos="1120"/>
        <w:tab w:val="clear" w:pos="1700"/>
        <w:tab w:val="clear" w:pos="2260"/>
      </w:tabs>
      <w:jc w:val="center"/>
    </w:pPr>
  </w:style>
  <w:style w:type="paragraph" w:customStyle="1" w:styleId="Letterhead">
    <w:name w:val="Letterhead"/>
    <w:basedOn w:val="Normal"/>
    <w:pPr>
      <w:tabs>
        <w:tab w:val="clear" w:pos="560"/>
        <w:tab w:val="clear" w:pos="1120"/>
        <w:tab w:val="clear" w:pos="1700"/>
        <w:tab w:val="clear" w:pos="2260"/>
        <w:tab w:val="left" w:pos="5520"/>
        <w:tab w:val="left" w:pos="6820"/>
      </w:tabs>
    </w:pPr>
  </w:style>
  <w:style w:type="paragraph" w:customStyle="1" w:styleId="Header1">
    <w:name w:val="Header1"/>
    <w:basedOn w:val="Title1"/>
    <w:pPr>
      <w:jc w:val="left"/>
    </w:pPr>
  </w:style>
  <w:style w:type="paragraph" w:customStyle="1" w:styleId="CommentText1">
    <w:name w:val="Comment Text1"/>
    <w:basedOn w:val="Normal"/>
    <w:rPr>
      <w:sz w:val="20"/>
    </w:rPr>
  </w:style>
  <w:style w:type="paragraph" w:customStyle="1" w:styleId="Table">
    <w:name w:val="Table"/>
    <w:basedOn w:val="Normal"/>
    <w:pPr>
      <w:tabs>
        <w:tab w:val="clear" w:pos="560"/>
        <w:tab w:val="clear" w:pos="1120"/>
        <w:tab w:val="left" w:pos="2800"/>
        <w:tab w:val="left" w:pos="3420"/>
        <w:tab w:val="left" w:pos="3960"/>
        <w:tab w:val="left" w:pos="4520"/>
        <w:tab w:val="left" w:pos="5120"/>
        <w:tab w:val="decimal" w:pos="8800"/>
      </w:tabs>
      <w:ind w:left="1120" w:hanging="1120"/>
      <w:jc w:val="left"/>
    </w:pPr>
  </w:style>
  <w:style w:type="paragraph" w:customStyle="1" w:styleId="Plan">
    <w:name w:val="Plan"/>
    <w:basedOn w:val="Normal"/>
    <w:pPr>
      <w:tabs>
        <w:tab w:val="left" w:pos="4700"/>
        <w:tab w:val="left" w:pos="7560"/>
        <w:tab w:val="left" w:pos="8180"/>
      </w:tabs>
    </w:pPr>
  </w:style>
  <w:style w:type="paragraph" w:customStyle="1" w:styleId="h2c">
    <w:name w:val="h2c"/>
    <w:basedOn w:val="Heading2"/>
    <w:next w:val="Normal"/>
    <w:pPr>
      <w:jc w:val="center"/>
    </w:pPr>
  </w:style>
  <w:style w:type="paragraph" w:customStyle="1" w:styleId="h1c">
    <w:name w:val="h1c"/>
    <w:basedOn w:val="Heading1"/>
    <w:next w:val="Normal"/>
    <w:pPr>
      <w:jc w:val="center"/>
    </w:pPr>
  </w:style>
  <w:style w:type="paragraph" w:customStyle="1" w:styleId="h1r">
    <w:name w:val="h1r"/>
    <w:basedOn w:val="Heading1"/>
    <w:next w:val="Normal"/>
    <w:pPr>
      <w:jc w:val="right"/>
    </w:pPr>
  </w:style>
  <w:style w:type="paragraph" w:customStyle="1" w:styleId="h2r">
    <w:name w:val="h2r"/>
    <w:basedOn w:val="Heading2"/>
    <w:next w:val="Normal"/>
    <w:pPr>
      <w:jc w:val="right"/>
    </w:pPr>
  </w:style>
  <w:style w:type="paragraph" w:customStyle="1" w:styleId="h3r">
    <w:name w:val="h3r"/>
    <w:basedOn w:val="Heading3"/>
    <w:next w:val="Normal"/>
    <w:pPr>
      <w:keepNext/>
      <w:keepLines/>
      <w:tabs>
        <w:tab w:val="clear" w:pos="560"/>
        <w:tab w:val="clear" w:pos="1120"/>
        <w:tab w:val="clear" w:pos="1700"/>
        <w:tab w:val="clear" w:pos="2260"/>
      </w:tabs>
      <w:spacing w:before="240" w:after="120" w:line="300" w:lineRule="atLeast"/>
      <w:ind w:left="0" w:right="0"/>
      <w:jc w:val="right"/>
    </w:pPr>
    <w:rPr>
      <w:rFonts w:ascii="Helvetica" w:hAnsi="Helvetica"/>
    </w:rPr>
  </w:style>
  <w:style w:type="paragraph" w:customStyle="1" w:styleId="h4c">
    <w:name w:val="h4c"/>
    <w:basedOn w:val="Heading4"/>
    <w:next w:val="Normal"/>
    <w:pPr>
      <w:jc w:val="center"/>
    </w:pPr>
  </w:style>
  <w:style w:type="paragraph" w:customStyle="1" w:styleId="h4r">
    <w:name w:val="h4r"/>
    <w:basedOn w:val="Heading4"/>
    <w:next w:val="Normal"/>
    <w:pPr>
      <w:jc w:val="right"/>
    </w:pPr>
  </w:style>
  <w:style w:type="paragraph" w:customStyle="1" w:styleId="h6r">
    <w:name w:val="h6r"/>
    <w:basedOn w:val="Heading6"/>
    <w:next w:val="Normal"/>
    <w:pPr>
      <w:jc w:val="right"/>
    </w:pPr>
  </w:style>
  <w:style w:type="paragraph" w:customStyle="1" w:styleId="h6c">
    <w:name w:val="h6c"/>
    <w:basedOn w:val="Heading6"/>
    <w:next w:val="Normal"/>
    <w:pPr>
      <w:jc w:val="center"/>
    </w:pPr>
  </w:style>
  <w:style w:type="paragraph" w:customStyle="1" w:styleId="h6">
    <w:name w:val="h6"/>
    <w:basedOn w:val="Heading6"/>
    <w:next w:val="Normal"/>
  </w:style>
  <w:style w:type="paragraph" w:customStyle="1" w:styleId="h5r">
    <w:name w:val="h5r"/>
    <w:basedOn w:val="Heading5"/>
    <w:next w:val="Normal"/>
    <w:pPr>
      <w:jc w:val="right"/>
    </w:pPr>
  </w:style>
  <w:style w:type="paragraph" w:customStyle="1" w:styleId="h5c">
    <w:name w:val="h5c"/>
    <w:basedOn w:val="Heading5"/>
    <w:next w:val="Normal"/>
    <w:pPr>
      <w:jc w:val="center"/>
    </w:pPr>
  </w:style>
  <w:style w:type="paragraph" w:customStyle="1" w:styleId="h5">
    <w:name w:val="h5"/>
    <w:basedOn w:val="Heading5"/>
    <w:next w:val="Normal"/>
  </w:style>
  <w:style w:type="paragraph" w:customStyle="1" w:styleId="headingcentered">
    <w:name w:val="heading centered"/>
    <w:basedOn w:val="h1c"/>
  </w:style>
  <w:style w:type="paragraph" w:customStyle="1" w:styleId="bulletlist1">
    <w:name w:val="bullet list 1"/>
    <w:basedOn w:val="numberedlist1"/>
  </w:style>
  <w:style w:type="paragraph" w:customStyle="1" w:styleId="numberedlist1">
    <w:name w:val="numbered list 1"/>
    <w:basedOn w:val="Normal"/>
    <w:pPr>
      <w:tabs>
        <w:tab w:val="clear" w:pos="560"/>
        <w:tab w:val="clear" w:pos="1120"/>
        <w:tab w:val="clear" w:pos="1700"/>
        <w:tab w:val="clear" w:pos="2260"/>
      </w:tabs>
      <w:spacing w:before="140" w:line="300" w:lineRule="atLeast"/>
      <w:ind w:left="500" w:right="0" w:hanging="500"/>
    </w:pPr>
  </w:style>
  <w:style w:type="paragraph" w:customStyle="1" w:styleId="bulletlist2">
    <w:name w:val="bullet list 2"/>
    <w:basedOn w:val="numberedlist2"/>
  </w:style>
  <w:style w:type="paragraph" w:customStyle="1" w:styleId="numberedlist2">
    <w:name w:val="numbered list 2"/>
    <w:basedOn w:val="numberedlist1"/>
    <w:pPr>
      <w:ind w:left="998"/>
    </w:pPr>
  </w:style>
  <w:style w:type="paragraph" w:customStyle="1" w:styleId="bulletlist3">
    <w:name w:val="bullet list 3"/>
    <w:basedOn w:val="numberedlist3"/>
  </w:style>
  <w:style w:type="paragraph" w:customStyle="1" w:styleId="numberedlist3">
    <w:name w:val="numbered list 3"/>
    <w:basedOn w:val="numberedlist2"/>
    <w:pPr>
      <w:ind w:left="1500"/>
    </w:pPr>
  </w:style>
  <w:style w:type="paragraph" w:customStyle="1" w:styleId="nl1">
    <w:name w:val="nl1"/>
    <w:basedOn w:val="numberedlist1"/>
  </w:style>
  <w:style w:type="paragraph" w:customStyle="1" w:styleId="nl2">
    <w:name w:val="nl2"/>
    <w:basedOn w:val="numberedlist2"/>
  </w:style>
  <w:style w:type="paragraph" w:customStyle="1" w:styleId="nl3">
    <w:name w:val="nl3"/>
    <w:basedOn w:val="numberedlist3"/>
  </w:style>
  <w:style w:type="paragraph" w:customStyle="1" w:styleId="bl2">
    <w:name w:val="bl2"/>
    <w:basedOn w:val="bulletlist2"/>
  </w:style>
  <w:style w:type="paragraph" w:customStyle="1" w:styleId="bl3">
    <w:name w:val="bl3"/>
    <w:basedOn w:val="bulletlist3"/>
  </w:style>
  <w:style w:type="paragraph" w:customStyle="1" w:styleId="nc">
    <w:name w:val="nc"/>
    <w:basedOn w:val="Normal"/>
    <w:pPr>
      <w:tabs>
        <w:tab w:val="clear" w:pos="560"/>
        <w:tab w:val="clear" w:pos="1120"/>
        <w:tab w:val="clear" w:pos="1700"/>
        <w:tab w:val="clear" w:pos="2260"/>
      </w:tabs>
      <w:spacing w:before="140" w:line="300" w:lineRule="atLeast"/>
      <w:ind w:right="0"/>
      <w:jc w:val="center"/>
    </w:pPr>
  </w:style>
  <w:style w:type="paragraph" w:customStyle="1" w:styleId="nr">
    <w:name w:val="nr"/>
    <w:basedOn w:val="Normal"/>
    <w:pPr>
      <w:tabs>
        <w:tab w:val="clear" w:pos="560"/>
        <w:tab w:val="clear" w:pos="1120"/>
        <w:tab w:val="clear" w:pos="1700"/>
        <w:tab w:val="clear" w:pos="2260"/>
      </w:tabs>
      <w:spacing w:before="140" w:line="300" w:lineRule="atLeast"/>
      <w:ind w:right="0"/>
      <w:jc w:val="right"/>
    </w:pPr>
  </w:style>
  <w:style w:type="paragraph" w:customStyle="1" w:styleId="numberedlist4">
    <w:name w:val="numbered list 4"/>
    <w:basedOn w:val="numberedlist3"/>
    <w:pPr>
      <w:ind w:left="2000"/>
    </w:pPr>
  </w:style>
  <w:style w:type="paragraph" w:customStyle="1" w:styleId="numberedlist5">
    <w:name w:val="numbered list 5"/>
    <w:basedOn w:val="numberedlist4"/>
    <w:pPr>
      <w:ind w:left="2480"/>
    </w:pPr>
  </w:style>
  <w:style w:type="paragraph" w:customStyle="1" w:styleId="nl4">
    <w:name w:val="nl4"/>
    <w:basedOn w:val="numberedlist4"/>
  </w:style>
  <w:style w:type="paragraph" w:customStyle="1" w:styleId="nl5">
    <w:name w:val="nl5"/>
    <w:basedOn w:val="numberedlist5"/>
  </w:style>
  <w:style w:type="paragraph" w:customStyle="1" w:styleId="bulletlist4">
    <w:name w:val="bullet list 4"/>
    <w:basedOn w:val="numberedlist4"/>
  </w:style>
  <w:style w:type="paragraph" w:customStyle="1" w:styleId="bulletlist5">
    <w:name w:val="bullet list 5"/>
    <w:basedOn w:val="numberedlist5"/>
  </w:style>
  <w:style w:type="paragraph" w:customStyle="1" w:styleId="bl5">
    <w:name w:val="bl5"/>
    <w:basedOn w:val="bulletlist5"/>
  </w:style>
  <w:style w:type="paragraph" w:customStyle="1" w:styleId="bl4">
    <w:name w:val="bl4"/>
    <w:basedOn w:val="bulletlist4"/>
  </w:style>
  <w:style w:type="paragraph" w:customStyle="1" w:styleId="glossary">
    <w:name w:val="glossary"/>
    <w:basedOn w:val="Normal"/>
    <w:pPr>
      <w:tabs>
        <w:tab w:val="clear" w:pos="560"/>
        <w:tab w:val="clear" w:pos="1120"/>
        <w:tab w:val="clear" w:pos="1700"/>
        <w:tab w:val="clear" w:pos="2260"/>
        <w:tab w:val="left" w:pos="4320"/>
      </w:tabs>
      <w:spacing w:before="140" w:line="300" w:lineRule="atLeast"/>
      <w:ind w:left="3402" w:right="0" w:hanging="3402"/>
    </w:pPr>
  </w:style>
  <w:style w:type="paragraph" w:customStyle="1" w:styleId="pre">
    <w:name w:val="pre"/>
    <w:basedOn w:val="Normal"/>
    <w:pPr>
      <w:keepLines/>
      <w:tabs>
        <w:tab w:val="clear" w:pos="560"/>
        <w:tab w:val="clear" w:pos="1120"/>
        <w:tab w:val="clear" w:pos="1700"/>
        <w:tab w:val="clear" w:pos="2260"/>
        <w:tab w:val="left" w:pos="880"/>
        <w:tab w:val="left" w:pos="1740"/>
        <w:tab w:val="left" w:pos="2620"/>
        <w:tab w:val="left" w:pos="3480"/>
        <w:tab w:val="left" w:pos="4320"/>
        <w:tab w:val="left" w:pos="5220"/>
        <w:tab w:val="left" w:pos="6060"/>
        <w:tab w:val="left" w:pos="6940"/>
        <w:tab w:val="left" w:pos="7780"/>
      </w:tabs>
      <w:spacing w:before="120"/>
      <w:ind w:right="0"/>
    </w:pPr>
    <w:rPr>
      <w:rFonts w:ascii="Courier" w:hAnsi="Courier"/>
      <w:sz w:val="20"/>
    </w:rPr>
  </w:style>
  <w:style w:type="paragraph" w:customStyle="1" w:styleId="TERM">
    <w:name w:val="TERM"/>
    <w:basedOn w:val="glossary"/>
    <w:pPr>
      <w:tabs>
        <w:tab w:val="clear" w:pos="4320"/>
      </w:tabs>
      <w:ind w:left="0" w:firstLine="0"/>
    </w:pPr>
  </w:style>
  <w:style w:type="paragraph" w:customStyle="1" w:styleId="DEF">
    <w:name w:val="DEF"/>
    <w:basedOn w:val="glossary"/>
    <w:pPr>
      <w:tabs>
        <w:tab w:val="clear" w:pos="4320"/>
      </w:tabs>
      <w:spacing w:before="0"/>
      <w:ind w:left="720" w:firstLine="0"/>
    </w:pPr>
  </w:style>
  <w:style w:type="paragraph" w:customStyle="1" w:styleId="TERM1">
    <w:name w:val="TERM 1"/>
    <w:basedOn w:val="TERM"/>
    <w:pPr>
      <w:ind w:left="720"/>
    </w:pPr>
  </w:style>
  <w:style w:type="paragraph" w:customStyle="1" w:styleId="DEF1">
    <w:name w:val="DEF 1"/>
    <w:basedOn w:val="DEF"/>
    <w:pPr>
      <w:ind w:left="1440"/>
    </w:pPr>
  </w:style>
  <w:style w:type="paragraph" w:customStyle="1" w:styleId="blockquote">
    <w:name w:val="blockquote"/>
    <w:basedOn w:val="Normal"/>
    <w:pPr>
      <w:tabs>
        <w:tab w:val="clear" w:pos="560"/>
        <w:tab w:val="clear" w:pos="1120"/>
        <w:tab w:val="clear" w:pos="1700"/>
        <w:tab w:val="clear" w:pos="2260"/>
      </w:tabs>
      <w:spacing w:before="140" w:line="300" w:lineRule="atLeast"/>
      <w:ind w:left="1440" w:right="1440"/>
    </w:pPr>
    <w:rPr>
      <w:i/>
    </w:rPr>
  </w:style>
  <w:style w:type="paragraph" w:customStyle="1" w:styleId="bq">
    <w:name w:val="bq"/>
    <w:basedOn w:val="blockquote"/>
  </w:style>
  <w:style w:type="paragraph" w:customStyle="1" w:styleId="address">
    <w:name w:val="address"/>
    <w:basedOn w:val="Normal"/>
    <w:pPr>
      <w:tabs>
        <w:tab w:val="clear" w:pos="560"/>
        <w:tab w:val="clear" w:pos="1120"/>
        <w:tab w:val="clear" w:pos="1700"/>
        <w:tab w:val="clear" w:pos="2260"/>
      </w:tabs>
      <w:spacing w:before="140" w:line="300" w:lineRule="atLeast"/>
      <w:ind w:right="0"/>
    </w:pPr>
    <w:rPr>
      <w:i/>
    </w:rPr>
  </w:style>
  <w:style w:type="paragraph" w:customStyle="1" w:styleId="HTML">
    <w:name w:val="HTML"/>
    <w:basedOn w:val="Normal"/>
    <w:pPr>
      <w:tabs>
        <w:tab w:val="clear" w:pos="560"/>
        <w:tab w:val="clear" w:pos="1120"/>
        <w:tab w:val="clear" w:pos="1700"/>
        <w:tab w:val="clear" w:pos="2260"/>
      </w:tabs>
      <w:ind w:right="0"/>
    </w:pPr>
    <w:rPr>
      <w:vanish/>
    </w:rPr>
  </w:style>
  <w:style w:type="paragraph" w:customStyle="1" w:styleId="Header2">
    <w:name w:val="Header2"/>
    <w:basedOn w:val="Normal"/>
    <w:rPr>
      <w:b/>
    </w:rPr>
  </w:style>
  <w:style w:type="paragraph" w:customStyle="1" w:styleId="Index91">
    <w:name w:val="Index 91"/>
    <w:basedOn w:val="Title1"/>
  </w:style>
  <w:style w:type="paragraph" w:customStyle="1" w:styleId="BlockLabel">
    <w:name w:val="Block Label"/>
    <w:basedOn w:val="Normal"/>
    <w:next w:val="Normal"/>
    <w:pPr>
      <w:tabs>
        <w:tab w:val="clear" w:pos="560"/>
        <w:tab w:val="clear" w:pos="1120"/>
        <w:tab w:val="clear" w:pos="1700"/>
        <w:tab w:val="clear" w:pos="2260"/>
      </w:tabs>
      <w:ind w:right="0"/>
    </w:pPr>
    <w:rPr>
      <w:rFonts w:ascii="New York" w:hAnsi="New York"/>
      <w:b/>
    </w:rPr>
  </w:style>
  <w:style w:type="paragraph" w:customStyle="1" w:styleId="Text">
    <w:name w:val="Text"/>
    <w:basedOn w:val="Header2"/>
    <w:pPr>
      <w:tabs>
        <w:tab w:val="clear" w:pos="560"/>
        <w:tab w:val="clear" w:pos="1120"/>
        <w:tab w:val="clear" w:pos="1700"/>
        <w:tab w:val="left" w:pos="7380"/>
        <w:tab w:val="left" w:pos="9619"/>
      </w:tabs>
      <w:ind w:left="2080" w:right="-980" w:hanging="2080"/>
    </w:pPr>
    <w:rPr>
      <w:b w:val="0"/>
    </w:rPr>
  </w:style>
  <w:style w:type="paragraph" w:customStyle="1" w:styleId="TextIn">
    <w:name w:val="TextIn"/>
    <w:basedOn w:val="Text"/>
    <w:pPr>
      <w:tabs>
        <w:tab w:val="clear" w:pos="2260"/>
      </w:tabs>
      <w:ind w:left="2660" w:hanging="580"/>
    </w:pPr>
  </w:style>
  <w:style w:type="paragraph" w:customStyle="1" w:styleId="Indent2Special">
    <w:name w:val="Indent2Special"/>
    <w:basedOn w:val="Indent2"/>
    <w:pPr>
      <w:spacing w:before="160"/>
      <w:jc w:val="both"/>
    </w:pPr>
  </w:style>
  <w:style w:type="paragraph" w:customStyle="1" w:styleId="Partics">
    <w:name w:val="Partics"/>
    <w:basedOn w:val="Normal"/>
    <w:pPr>
      <w:spacing w:before="240"/>
    </w:pPr>
  </w:style>
  <w:style w:type="paragraph" w:styleId="BodyText2">
    <w:name w:val="Body Text 2"/>
    <w:basedOn w:val="Normal"/>
    <w:semiHidden/>
    <w:pPr>
      <w:keepNext/>
      <w:keepLines/>
      <w:tabs>
        <w:tab w:val="clear" w:pos="560"/>
        <w:tab w:val="clear" w:pos="1120"/>
        <w:tab w:val="clear" w:pos="1700"/>
        <w:tab w:val="clear" w:pos="2260"/>
      </w:tabs>
      <w:ind w:right="0"/>
      <w:jc w:val="left"/>
    </w:pPr>
    <w:rPr>
      <w:sz w:val="18"/>
    </w:rPr>
  </w:style>
  <w:style w:type="paragraph" w:styleId="List5">
    <w:name w:val="List 5"/>
    <w:basedOn w:val="BodyText2"/>
    <w:semiHidden/>
    <w:pPr>
      <w:tabs>
        <w:tab w:val="left" w:pos="720"/>
      </w:tabs>
      <w:spacing w:before="80" w:after="80"/>
      <w:ind w:left="714" w:hanging="357"/>
    </w:pPr>
    <w:rPr>
      <w:sz w:val="24"/>
    </w:rPr>
  </w:style>
  <w:style w:type="paragraph" w:customStyle="1" w:styleId="No">
    <w:name w:val="No"/>
    <w:basedOn w:val="List5"/>
    <w:pPr>
      <w:ind w:left="643" w:hanging="283"/>
    </w:pPr>
  </w:style>
  <w:style w:type="paragraph" w:customStyle="1" w:styleId="list-">
    <w:name w:val="list-"/>
    <w:basedOn w:val="Normal"/>
    <w:pPr>
      <w:tabs>
        <w:tab w:val="clear" w:pos="560"/>
        <w:tab w:val="clear" w:pos="1120"/>
        <w:tab w:val="clear" w:pos="1700"/>
        <w:tab w:val="clear" w:pos="2260"/>
      </w:tabs>
      <w:ind w:right="0"/>
    </w:pPr>
    <w:rPr>
      <w:rFonts w:ascii="New York" w:hAnsi="New York"/>
    </w:rPr>
  </w:style>
  <w:style w:type="paragraph" w:customStyle="1" w:styleId="list2">
    <w:name w:val="list2"/>
    <w:basedOn w:val="List5"/>
    <w:pPr>
      <w:ind w:left="643" w:hanging="283"/>
    </w:pPr>
  </w:style>
  <w:style w:type="paragraph" w:customStyle="1" w:styleId="he">
    <w:name w:val="he"/>
    <w:basedOn w:val="Normal"/>
    <w:pPr>
      <w:tabs>
        <w:tab w:val="clear" w:pos="560"/>
        <w:tab w:val="clear" w:pos="1120"/>
        <w:tab w:val="clear" w:pos="1700"/>
        <w:tab w:val="clear" w:pos="2260"/>
      </w:tabs>
      <w:ind w:right="0"/>
    </w:pPr>
    <w:rPr>
      <w:rFonts w:ascii="New York" w:hAnsi="New York"/>
    </w:rPr>
  </w:style>
  <w:style w:type="paragraph" w:customStyle="1" w:styleId="List20">
    <w:name w:val="List2"/>
    <w:basedOn w:val="list2"/>
    <w:pPr>
      <w:tabs>
        <w:tab w:val="clear" w:pos="720"/>
      </w:tabs>
      <w:ind w:left="1134" w:hanging="425"/>
    </w:pPr>
  </w:style>
  <w:style w:type="paragraph" w:customStyle="1" w:styleId="Tit">
    <w:name w:val="Tit"/>
    <w:basedOn w:val="Normal"/>
    <w:pPr>
      <w:tabs>
        <w:tab w:val="clear" w:pos="560"/>
        <w:tab w:val="clear" w:pos="1120"/>
        <w:tab w:val="clear" w:pos="1700"/>
        <w:tab w:val="clear" w:pos="2260"/>
      </w:tabs>
      <w:ind w:right="0"/>
    </w:pPr>
    <w:rPr>
      <w:rFonts w:ascii="New York" w:hAnsi="New York"/>
    </w:rPr>
  </w:style>
  <w:style w:type="paragraph" w:customStyle="1" w:styleId="glossary1">
    <w:name w:val="glossary 1"/>
    <w:basedOn w:val="glossary"/>
    <w:pPr>
      <w:tabs>
        <w:tab w:val="clear" w:pos="4320"/>
        <w:tab w:val="left" w:pos="4860"/>
      </w:tabs>
      <w:spacing w:before="120" w:after="120" w:line="240" w:lineRule="auto"/>
      <w:ind w:left="4860"/>
    </w:pPr>
  </w:style>
  <w:style w:type="paragraph" w:customStyle="1" w:styleId="dir">
    <w:name w:val="dir"/>
    <w:basedOn w:val="Normal"/>
    <w:pPr>
      <w:tabs>
        <w:tab w:val="clear" w:pos="560"/>
        <w:tab w:val="clear" w:pos="1120"/>
        <w:tab w:val="clear" w:pos="1700"/>
        <w:tab w:val="clear" w:pos="2260"/>
        <w:tab w:val="left" w:pos="360"/>
        <w:tab w:val="left" w:pos="3600"/>
        <w:tab w:val="left" w:pos="4320"/>
        <w:tab w:val="left" w:pos="7200"/>
        <w:tab w:val="left" w:pos="10700"/>
      </w:tabs>
      <w:spacing w:before="120"/>
      <w:ind w:right="0" w:firstLine="360"/>
    </w:pPr>
  </w:style>
  <w:style w:type="paragraph" w:customStyle="1" w:styleId="dir1">
    <w:name w:val="dir 1"/>
    <w:basedOn w:val="Normal"/>
    <w:pPr>
      <w:tabs>
        <w:tab w:val="clear" w:pos="560"/>
        <w:tab w:val="clear" w:pos="1120"/>
        <w:tab w:val="clear" w:pos="1700"/>
        <w:tab w:val="clear" w:pos="2260"/>
        <w:tab w:val="left" w:pos="720"/>
        <w:tab w:val="left" w:pos="3960"/>
        <w:tab w:val="left" w:pos="4320"/>
        <w:tab w:val="left" w:pos="7560"/>
        <w:tab w:val="left" w:pos="10700"/>
      </w:tabs>
      <w:spacing w:before="120"/>
      <w:ind w:right="0" w:firstLine="360"/>
    </w:pPr>
  </w:style>
  <w:style w:type="paragraph" w:customStyle="1" w:styleId="dir2">
    <w:name w:val="dir 2"/>
    <w:basedOn w:val="Normal"/>
    <w:pPr>
      <w:tabs>
        <w:tab w:val="clear" w:pos="560"/>
        <w:tab w:val="clear" w:pos="1120"/>
        <w:tab w:val="clear" w:pos="1700"/>
        <w:tab w:val="clear" w:pos="2260"/>
        <w:tab w:val="left" w:pos="1080"/>
        <w:tab w:val="left" w:pos="4320"/>
        <w:tab w:val="left" w:pos="7920"/>
        <w:tab w:val="left" w:pos="10700"/>
      </w:tabs>
      <w:spacing w:before="120"/>
      <w:ind w:left="720" w:right="0" w:firstLine="360"/>
    </w:pPr>
  </w:style>
  <w:style w:type="paragraph" w:customStyle="1" w:styleId="menu1">
    <w:name w:val="menu 1"/>
    <w:basedOn w:val="address"/>
    <w:pPr>
      <w:tabs>
        <w:tab w:val="left" w:pos="1440"/>
      </w:tabs>
      <w:spacing w:before="0" w:line="240" w:lineRule="auto"/>
      <w:ind w:left="1440" w:hanging="720"/>
    </w:pPr>
    <w:rPr>
      <w:i w:val="0"/>
    </w:rPr>
  </w:style>
  <w:style w:type="paragraph" w:customStyle="1" w:styleId="menu">
    <w:name w:val="menu"/>
    <w:basedOn w:val="menu1"/>
    <w:pPr>
      <w:tabs>
        <w:tab w:val="clear" w:pos="1440"/>
        <w:tab w:val="left" w:pos="1080"/>
      </w:tabs>
      <w:ind w:left="1080"/>
    </w:pPr>
  </w:style>
  <w:style w:type="paragraph" w:customStyle="1" w:styleId="menu2">
    <w:name w:val="menu 2"/>
    <w:basedOn w:val="Normal"/>
    <w:pPr>
      <w:tabs>
        <w:tab w:val="clear" w:pos="560"/>
        <w:tab w:val="clear" w:pos="1120"/>
        <w:tab w:val="clear" w:pos="1700"/>
        <w:tab w:val="clear" w:pos="2260"/>
        <w:tab w:val="left" w:pos="1800"/>
      </w:tabs>
      <w:spacing w:before="120"/>
      <w:ind w:left="1800" w:right="0" w:hanging="720"/>
    </w:pPr>
  </w:style>
  <w:style w:type="paragraph" w:customStyle="1" w:styleId="glossary2">
    <w:name w:val="glossary 2"/>
    <w:basedOn w:val="glossary1"/>
    <w:pPr>
      <w:tabs>
        <w:tab w:val="clear" w:pos="4860"/>
        <w:tab w:val="left" w:pos="5400"/>
      </w:tabs>
      <w:ind w:left="5400"/>
    </w:pPr>
  </w:style>
  <w:style w:type="paragraph" w:customStyle="1" w:styleId="TERM2">
    <w:name w:val="TERM 2"/>
    <w:basedOn w:val="glossary2"/>
    <w:pPr>
      <w:tabs>
        <w:tab w:val="clear" w:pos="5400"/>
      </w:tabs>
      <w:ind w:left="1440" w:firstLine="0"/>
    </w:pPr>
  </w:style>
  <w:style w:type="paragraph" w:customStyle="1" w:styleId="DEF2">
    <w:name w:val="DEF 2"/>
    <w:basedOn w:val="TERM2"/>
    <w:pPr>
      <w:ind w:left="1980"/>
    </w:pPr>
  </w:style>
  <w:style w:type="paragraph" w:customStyle="1" w:styleId="commdeptheader">
    <w:name w:val="commdeptheader"/>
    <w:basedOn w:val="Normal"/>
    <w:pPr>
      <w:tabs>
        <w:tab w:val="clear" w:pos="560"/>
        <w:tab w:val="clear" w:pos="1120"/>
        <w:tab w:val="clear" w:pos="1700"/>
        <w:tab w:val="clear" w:pos="2260"/>
        <w:tab w:val="right" w:pos="7620"/>
      </w:tabs>
      <w:ind w:right="0"/>
    </w:pPr>
    <w:rPr>
      <w:b/>
      <w:sz w:val="28"/>
    </w:rPr>
  </w:style>
  <w:style w:type="paragraph" w:customStyle="1" w:styleId="monospace">
    <w:name w:val="monospace"/>
    <w:basedOn w:val="Normal"/>
    <w:pPr>
      <w:tabs>
        <w:tab w:val="clear" w:pos="560"/>
        <w:tab w:val="clear" w:pos="1120"/>
        <w:tab w:val="clear" w:pos="1700"/>
        <w:tab w:val="clear" w:pos="2260"/>
      </w:tabs>
      <w:ind w:right="0"/>
    </w:pPr>
    <w:rPr>
      <w:rFonts w:ascii="Monaco" w:hAnsi="Monaco"/>
      <w:sz w:val="18"/>
    </w:rPr>
  </w:style>
  <w:style w:type="paragraph" w:customStyle="1" w:styleId="shorthr">
    <w:name w:val="shorthr"/>
    <w:basedOn w:val="Normal"/>
    <w:pPr>
      <w:pBdr>
        <w:bottom w:val="single" w:sz="6" w:space="0" w:color="auto"/>
      </w:pBdr>
      <w:tabs>
        <w:tab w:val="clear" w:pos="560"/>
        <w:tab w:val="clear" w:pos="1120"/>
        <w:tab w:val="clear" w:pos="1700"/>
        <w:tab w:val="clear" w:pos="2260"/>
      </w:tabs>
      <w:spacing w:before="120" w:after="120"/>
      <w:ind w:right="0"/>
      <w:jc w:val="center"/>
    </w:pPr>
  </w:style>
  <w:style w:type="paragraph" w:customStyle="1" w:styleId="IndentBullet">
    <w:name w:val="IndentBullet"/>
    <w:basedOn w:val="Indent"/>
    <w:pPr>
      <w:jc w:val="both"/>
    </w:pPr>
  </w:style>
  <w:style w:type="paragraph" w:customStyle="1" w:styleId="CText">
    <w:name w:val="CText"/>
    <w:basedOn w:val="Normal"/>
    <w:pPr>
      <w:tabs>
        <w:tab w:val="clear" w:pos="1120"/>
      </w:tabs>
      <w:spacing w:before="80"/>
      <w:ind w:left="1120" w:hanging="1120"/>
    </w:pPr>
  </w:style>
  <w:style w:type="paragraph" w:customStyle="1" w:styleId="MacroText1">
    <w:name w:val="Macro Text1"/>
    <w:basedOn w:val="Normal"/>
    <w:rPr>
      <w:sz w:val="20"/>
    </w:rPr>
  </w:style>
  <w:style w:type="paragraph" w:customStyle="1" w:styleId="Referees">
    <w:name w:val="Referees"/>
    <w:basedOn w:val="Normal"/>
    <w:pPr>
      <w:tabs>
        <w:tab w:val="left" w:pos="1280"/>
        <w:tab w:val="left" w:pos="4980"/>
        <w:tab w:val="left" w:pos="6060"/>
        <w:tab w:val="left" w:pos="9759"/>
      </w:tabs>
      <w:ind w:right="-1120"/>
      <w:jc w:val="left"/>
    </w:pPr>
  </w:style>
  <w:style w:type="paragraph" w:customStyle="1" w:styleId="IndentSep">
    <w:name w:val="IndentSep"/>
    <w:basedOn w:val="Indent"/>
    <w:pPr>
      <w:spacing w:before="60"/>
    </w:pPr>
  </w:style>
  <w:style w:type="paragraph" w:customStyle="1" w:styleId="IndentDbl">
    <w:name w:val="IndentDbl"/>
    <w:basedOn w:val="Normal"/>
    <w:pPr>
      <w:jc w:val="left"/>
    </w:pPr>
  </w:style>
  <w:style w:type="paragraph" w:customStyle="1" w:styleId="IndentDouble">
    <w:name w:val="IndentDouble"/>
    <w:basedOn w:val="Normal"/>
    <w:pPr>
      <w:tabs>
        <w:tab w:val="clear" w:pos="560"/>
        <w:tab w:val="clear" w:pos="1120"/>
      </w:tabs>
      <w:ind w:left="1100" w:hanging="1100"/>
      <w:jc w:val="left"/>
    </w:pPr>
  </w:style>
  <w:style w:type="paragraph" w:customStyle="1" w:styleId="CVBibliog">
    <w:name w:val="CV Bibliog"/>
    <w:basedOn w:val="Normal"/>
    <w:pPr>
      <w:tabs>
        <w:tab w:val="clear" w:pos="560"/>
        <w:tab w:val="clear" w:pos="1120"/>
        <w:tab w:val="clear" w:pos="1700"/>
        <w:tab w:val="clear" w:pos="2260"/>
        <w:tab w:val="left" w:pos="500"/>
        <w:tab w:val="left" w:pos="1380"/>
        <w:tab w:val="left" w:pos="1980"/>
      </w:tabs>
      <w:ind w:left="980" w:hanging="980"/>
      <w:jc w:val="left"/>
    </w:pPr>
    <w:rPr>
      <w:sz w:val="20"/>
    </w:rPr>
  </w:style>
  <w:style w:type="paragraph" w:customStyle="1" w:styleId="IndentDouble0">
    <w:name w:val="Indent Double"/>
    <w:basedOn w:val="Indent"/>
    <w:pPr>
      <w:tabs>
        <w:tab w:val="clear" w:pos="1120"/>
        <w:tab w:val="clear" w:pos="1700"/>
      </w:tabs>
      <w:spacing w:before="0"/>
      <w:ind w:left="1120" w:firstLine="0"/>
    </w:pPr>
  </w:style>
  <w:style w:type="paragraph" w:customStyle="1" w:styleId="quotes">
    <w:name w:val="quotes"/>
    <w:basedOn w:val="Normal"/>
    <w:pPr>
      <w:tabs>
        <w:tab w:val="clear" w:pos="560"/>
        <w:tab w:val="clear" w:pos="1120"/>
        <w:tab w:val="clear" w:pos="1700"/>
        <w:tab w:val="clear" w:pos="2260"/>
      </w:tabs>
      <w:ind w:left="1120" w:right="1100"/>
    </w:pPr>
    <w:rPr>
      <w:i/>
    </w:rPr>
  </w:style>
  <w:style w:type="paragraph" w:customStyle="1" w:styleId="EDIBibliog">
    <w:name w:val="EDIBibliog"/>
    <w:basedOn w:val="Bibliog"/>
    <w:pPr>
      <w:tabs>
        <w:tab w:val="clear" w:pos="7380"/>
        <w:tab w:val="clear" w:pos="9619"/>
      </w:tabs>
      <w:spacing w:before="0" w:after="120"/>
      <w:ind w:left="560" w:right="120" w:hanging="560"/>
    </w:pPr>
    <w:rPr>
      <w:sz w:val="20"/>
    </w:rPr>
  </w:style>
  <w:style w:type="paragraph" w:customStyle="1" w:styleId="BibliogProsp">
    <w:name w:val="BibliogProsp"/>
    <w:basedOn w:val="Bibliog"/>
    <w:pPr>
      <w:spacing w:before="0"/>
    </w:pPr>
    <w:rPr>
      <w:sz w:val="20"/>
    </w:rPr>
  </w:style>
  <w:style w:type="paragraph" w:customStyle="1" w:styleId="BibPapers">
    <w:name w:val="BibPapers"/>
    <w:basedOn w:val="Bibliog"/>
    <w:pPr>
      <w:spacing w:before="0"/>
      <w:ind w:left="0" w:right="-160" w:firstLine="0"/>
    </w:pPr>
  </w:style>
  <w:style w:type="paragraph" w:customStyle="1" w:styleId="IndentCV">
    <w:name w:val="IndentCV"/>
    <w:basedOn w:val="Indent"/>
    <w:pPr>
      <w:tabs>
        <w:tab w:val="clear" w:pos="1120"/>
      </w:tabs>
      <w:ind w:left="1120"/>
    </w:pPr>
  </w:style>
  <w:style w:type="paragraph" w:customStyle="1" w:styleId="Grants">
    <w:name w:val="Grants"/>
    <w:basedOn w:val="Indent"/>
    <w:pPr>
      <w:spacing w:before="180"/>
    </w:pPr>
    <w:rPr>
      <w:b/>
    </w:rPr>
  </w:style>
  <w:style w:type="paragraph" w:customStyle="1" w:styleId="IndentCriteria">
    <w:name w:val="Indent Criteria"/>
    <w:basedOn w:val="Indent"/>
  </w:style>
  <w:style w:type="paragraph" w:customStyle="1" w:styleId="IndItalic">
    <w:name w:val="Ind Italic"/>
    <w:basedOn w:val="Indent"/>
    <w:pPr>
      <w:spacing w:before="280"/>
    </w:pPr>
    <w:rPr>
      <w:b/>
      <w:i/>
    </w:rPr>
  </w:style>
  <w:style w:type="paragraph" w:customStyle="1" w:styleId="IndentC2">
    <w:name w:val="Indent C2"/>
    <w:basedOn w:val="IndentCriteria"/>
    <w:pPr>
      <w:ind w:left="1100"/>
    </w:pPr>
  </w:style>
  <w:style w:type="paragraph" w:styleId="BalloonText">
    <w:name w:val="Balloon Text"/>
    <w:basedOn w:val="Normal"/>
    <w:link w:val="BalloonTextChar"/>
    <w:uiPriority w:val="99"/>
    <w:rPr>
      <w:rFonts w:ascii="Helvetica" w:hAnsi="Helvetica"/>
      <w:sz w:val="16"/>
    </w:rPr>
  </w:style>
  <w:style w:type="paragraph" w:customStyle="1" w:styleId="Aunts">
    <w:name w:val="Aunts"/>
    <w:basedOn w:val="Normal"/>
    <w:pPr>
      <w:spacing w:before="80"/>
    </w:pPr>
  </w:style>
  <w:style w:type="paragraph" w:customStyle="1" w:styleId="H10">
    <w:name w:val="H1"/>
    <w:basedOn w:val="Normal"/>
    <w:next w:val="Normal"/>
    <w:pPr>
      <w:keepNext/>
      <w:tabs>
        <w:tab w:val="clear" w:pos="560"/>
        <w:tab w:val="clear" w:pos="1120"/>
        <w:tab w:val="clear" w:pos="1700"/>
        <w:tab w:val="clear" w:pos="2260"/>
      </w:tabs>
      <w:spacing w:before="100" w:after="100"/>
      <w:ind w:right="0"/>
      <w:jc w:val="left"/>
    </w:pPr>
    <w:rPr>
      <w:rFonts w:ascii="Times New Roman" w:hAnsi="Times New Roman"/>
      <w:b/>
      <w:sz w:val="48"/>
    </w:rPr>
  </w:style>
  <w:style w:type="paragraph" w:styleId="BodyText">
    <w:name w:val="Body Text"/>
    <w:basedOn w:val="Normal"/>
    <w:link w:val="BodyTextChar"/>
    <w:uiPriority w:val="99"/>
    <w:unhideWhenUsed/>
    <w:qFormat/>
    <w:rsid w:val="005454D9"/>
    <w:pPr>
      <w:spacing w:after="120"/>
    </w:pPr>
  </w:style>
  <w:style w:type="character" w:customStyle="1" w:styleId="BodyTextChar">
    <w:name w:val="Body Text Char"/>
    <w:link w:val="BodyText"/>
    <w:uiPriority w:val="99"/>
    <w:semiHidden/>
    <w:rsid w:val="005454D9"/>
    <w:rPr>
      <w:rFonts w:ascii="Arial" w:hAnsi="Arial"/>
      <w:sz w:val="22"/>
      <w:lang w:val="en-US" w:eastAsia="en-US"/>
    </w:rPr>
  </w:style>
  <w:style w:type="paragraph" w:customStyle="1" w:styleId="ColorfulList-Accent11">
    <w:name w:val="Colorful List - Accent 11"/>
    <w:basedOn w:val="Normal"/>
    <w:uiPriority w:val="34"/>
    <w:qFormat/>
    <w:rsid w:val="005454D9"/>
    <w:pPr>
      <w:widowControl w:val="0"/>
      <w:tabs>
        <w:tab w:val="clear" w:pos="560"/>
        <w:tab w:val="clear" w:pos="1120"/>
        <w:tab w:val="clear" w:pos="1700"/>
        <w:tab w:val="clear" w:pos="2260"/>
      </w:tabs>
      <w:ind w:right="0"/>
      <w:jc w:val="left"/>
    </w:pPr>
    <w:rPr>
      <w:rFonts w:ascii="Calibri" w:eastAsia="Calibri" w:hAnsi="Calibri"/>
      <w:szCs w:val="22"/>
    </w:rPr>
  </w:style>
  <w:style w:type="paragraph" w:customStyle="1" w:styleId="TableParagraph">
    <w:name w:val="Table Paragraph"/>
    <w:basedOn w:val="Normal"/>
    <w:uiPriority w:val="1"/>
    <w:qFormat/>
    <w:rsid w:val="005454D9"/>
    <w:pPr>
      <w:widowControl w:val="0"/>
      <w:tabs>
        <w:tab w:val="clear" w:pos="560"/>
        <w:tab w:val="clear" w:pos="1120"/>
        <w:tab w:val="clear" w:pos="1700"/>
        <w:tab w:val="clear" w:pos="2260"/>
      </w:tabs>
      <w:ind w:right="0"/>
      <w:jc w:val="left"/>
    </w:pPr>
    <w:rPr>
      <w:rFonts w:ascii="Calibri" w:eastAsia="Calibri" w:hAnsi="Calibri"/>
      <w:szCs w:val="22"/>
    </w:rPr>
  </w:style>
  <w:style w:type="paragraph" w:customStyle="1" w:styleId="Tabletext">
    <w:name w:val="Tabletext"/>
    <w:aliases w:val="tt"/>
    <w:basedOn w:val="Normal"/>
    <w:rsid w:val="005454D9"/>
    <w:pPr>
      <w:tabs>
        <w:tab w:val="clear" w:pos="560"/>
        <w:tab w:val="clear" w:pos="1120"/>
        <w:tab w:val="clear" w:pos="1700"/>
        <w:tab w:val="clear" w:pos="2260"/>
      </w:tabs>
      <w:spacing w:before="60" w:line="240" w:lineRule="atLeast"/>
      <w:ind w:right="0"/>
      <w:jc w:val="left"/>
    </w:pPr>
    <w:rPr>
      <w:rFonts w:ascii="Times New Roman" w:hAnsi="Times New Roman"/>
      <w:sz w:val="20"/>
      <w:lang w:val="en-AU" w:eastAsia="en-AU"/>
    </w:rPr>
  </w:style>
  <w:style w:type="paragraph" w:customStyle="1" w:styleId="ActHead2">
    <w:name w:val="ActHead 2"/>
    <w:aliases w:val="p"/>
    <w:basedOn w:val="Normal"/>
    <w:next w:val="ActHead3"/>
    <w:qFormat/>
    <w:rsid w:val="005454D9"/>
    <w:pPr>
      <w:keepNext/>
      <w:keepLines/>
      <w:tabs>
        <w:tab w:val="clear" w:pos="560"/>
        <w:tab w:val="clear" w:pos="1120"/>
        <w:tab w:val="clear" w:pos="1700"/>
        <w:tab w:val="clear" w:pos="2260"/>
      </w:tabs>
      <w:spacing w:before="280"/>
      <w:ind w:left="1134" w:right="0" w:hanging="1134"/>
      <w:jc w:val="left"/>
      <w:outlineLvl w:val="1"/>
    </w:pPr>
    <w:rPr>
      <w:rFonts w:ascii="Times New Roman" w:hAnsi="Times New Roman"/>
      <w:b/>
      <w:kern w:val="28"/>
      <w:sz w:val="32"/>
      <w:lang w:val="en-AU" w:eastAsia="en-AU"/>
    </w:rPr>
  </w:style>
  <w:style w:type="paragraph" w:customStyle="1" w:styleId="ActHead3">
    <w:name w:val="ActHead 3"/>
    <w:aliases w:val="d"/>
    <w:basedOn w:val="Normal"/>
    <w:next w:val="Normal"/>
    <w:qFormat/>
    <w:rsid w:val="005454D9"/>
    <w:pPr>
      <w:keepNext/>
      <w:keepLines/>
      <w:tabs>
        <w:tab w:val="clear" w:pos="560"/>
        <w:tab w:val="clear" w:pos="1120"/>
        <w:tab w:val="clear" w:pos="1700"/>
        <w:tab w:val="clear" w:pos="2260"/>
      </w:tabs>
      <w:spacing w:before="240"/>
      <w:ind w:left="1134" w:right="0" w:hanging="1134"/>
      <w:jc w:val="left"/>
      <w:outlineLvl w:val="2"/>
    </w:pPr>
    <w:rPr>
      <w:rFonts w:ascii="Times New Roman" w:hAnsi="Times New Roman"/>
      <w:b/>
      <w:kern w:val="28"/>
      <w:sz w:val="28"/>
      <w:lang w:val="en-AU" w:eastAsia="en-AU"/>
    </w:rPr>
  </w:style>
  <w:style w:type="paragraph" w:customStyle="1" w:styleId="ActHead5">
    <w:name w:val="ActHead 5"/>
    <w:aliases w:val="s"/>
    <w:basedOn w:val="Normal"/>
    <w:next w:val="subsection"/>
    <w:link w:val="ActHead5Char"/>
    <w:qFormat/>
    <w:rsid w:val="005454D9"/>
    <w:pPr>
      <w:keepNext/>
      <w:keepLines/>
      <w:tabs>
        <w:tab w:val="clear" w:pos="560"/>
        <w:tab w:val="clear" w:pos="1120"/>
        <w:tab w:val="clear" w:pos="1700"/>
        <w:tab w:val="clear" w:pos="2260"/>
      </w:tabs>
      <w:spacing w:before="280"/>
      <w:ind w:left="1134" w:right="0" w:hanging="1134"/>
      <w:jc w:val="left"/>
      <w:outlineLvl w:val="4"/>
    </w:pPr>
    <w:rPr>
      <w:rFonts w:ascii="Times New Roman" w:hAnsi="Times New Roman"/>
      <w:b/>
      <w:kern w:val="28"/>
      <w:sz w:val="24"/>
      <w:lang w:val="x-none" w:eastAsia="x-none"/>
    </w:rPr>
  </w:style>
  <w:style w:type="paragraph" w:customStyle="1" w:styleId="ActHead9">
    <w:name w:val="ActHead 9"/>
    <w:aliases w:val="aat"/>
    <w:basedOn w:val="Normal"/>
    <w:next w:val="ItemHead"/>
    <w:qFormat/>
    <w:rsid w:val="005454D9"/>
    <w:pPr>
      <w:keepNext/>
      <w:keepLines/>
      <w:tabs>
        <w:tab w:val="clear" w:pos="560"/>
        <w:tab w:val="clear" w:pos="1120"/>
        <w:tab w:val="clear" w:pos="1700"/>
        <w:tab w:val="clear" w:pos="2260"/>
      </w:tabs>
      <w:spacing w:before="280"/>
      <w:ind w:left="1134" w:right="0" w:hanging="1134"/>
      <w:jc w:val="left"/>
      <w:outlineLvl w:val="8"/>
    </w:pPr>
    <w:rPr>
      <w:rFonts w:ascii="Times New Roman" w:hAnsi="Times New Roman"/>
      <w:b/>
      <w:i/>
      <w:kern w:val="28"/>
      <w:sz w:val="28"/>
      <w:lang w:val="en-AU" w:eastAsia="en-AU"/>
    </w:rPr>
  </w:style>
  <w:style w:type="character" w:customStyle="1" w:styleId="CharDivNo">
    <w:name w:val="CharDivNo"/>
    <w:uiPriority w:val="1"/>
    <w:qFormat/>
    <w:rsid w:val="005454D9"/>
  </w:style>
  <w:style w:type="character" w:customStyle="1" w:styleId="CharDivText">
    <w:name w:val="CharDivText"/>
    <w:uiPriority w:val="1"/>
    <w:qFormat/>
    <w:rsid w:val="005454D9"/>
  </w:style>
  <w:style w:type="character" w:customStyle="1" w:styleId="CharPartNo">
    <w:name w:val="CharPartNo"/>
    <w:uiPriority w:val="1"/>
    <w:qFormat/>
    <w:rsid w:val="005454D9"/>
  </w:style>
  <w:style w:type="character" w:customStyle="1" w:styleId="CharPartText">
    <w:name w:val="CharPartText"/>
    <w:uiPriority w:val="1"/>
    <w:qFormat/>
    <w:rsid w:val="005454D9"/>
  </w:style>
  <w:style w:type="character" w:customStyle="1" w:styleId="CharSectno">
    <w:name w:val="CharSectno"/>
    <w:qFormat/>
    <w:rsid w:val="005454D9"/>
  </w:style>
  <w:style w:type="paragraph" w:customStyle="1" w:styleId="subsection">
    <w:name w:val="subsection"/>
    <w:aliases w:val="ss"/>
    <w:basedOn w:val="Normal"/>
    <w:link w:val="subsectionChar"/>
    <w:rsid w:val="005454D9"/>
    <w:pPr>
      <w:tabs>
        <w:tab w:val="clear" w:pos="560"/>
        <w:tab w:val="clear" w:pos="1120"/>
        <w:tab w:val="clear" w:pos="1700"/>
        <w:tab w:val="clear" w:pos="2260"/>
        <w:tab w:val="right" w:pos="1021"/>
      </w:tabs>
      <w:spacing w:before="180"/>
      <w:ind w:left="1134" w:right="0" w:hanging="1134"/>
      <w:jc w:val="left"/>
    </w:pPr>
    <w:rPr>
      <w:rFonts w:ascii="Times New Roman" w:hAnsi="Times New Roman"/>
      <w:lang w:val="x-none" w:eastAsia="x-none"/>
    </w:rPr>
  </w:style>
  <w:style w:type="paragraph" w:customStyle="1" w:styleId="Definition">
    <w:name w:val="Definition"/>
    <w:aliases w:val="dd"/>
    <w:basedOn w:val="Normal"/>
    <w:rsid w:val="005454D9"/>
    <w:pPr>
      <w:tabs>
        <w:tab w:val="clear" w:pos="560"/>
        <w:tab w:val="clear" w:pos="1120"/>
        <w:tab w:val="clear" w:pos="1700"/>
        <w:tab w:val="clear" w:pos="2260"/>
      </w:tabs>
      <w:spacing w:before="180"/>
      <w:ind w:left="1134" w:right="0"/>
      <w:jc w:val="left"/>
    </w:pPr>
    <w:rPr>
      <w:rFonts w:ascii="Times New Roman" w:hAnsi="Times New Roman"/>
      <w:lang w:val="en-AU" w:eastAsia="en-AU"/>
    </w:rPr>
  </w:style>
  <w:style w:type="character" w:customStyle="1" w:styleId="HeaderChar">
    <w:name w:val="Header Char"/>
    <w:link w:val="Header"/>
    <w:rsid w:val="005454D9"/>
    <w:rPr>
      <w:rFonts w:ascii="Arial" w:hAnsi="Arial"/>
      <w:sz w:val="22"/>
      <w:lang w:val="en-US" w:eastAsia="en-US"/>
    </w:rPr>
  </w:style>
  <w:style w:type="paragraph" w:customStyle="1" w:styleId="Item">
    <w:name w:val="Item"/>
    <w:aliases w:val="i"/>
    <w:basedOn w:val="Normal"/>
    <w:next w:val="ItemHead"/>
    <w:rsid w:val="005454D9"/>
    <w:pPr>
      <w:keepLines/>
      <w:tabs>
        <w:tab w:val="clear" w:pos="560"/>
        <w:tab w:val="clear" w:pos="1120"/>
        <w:tab w:val="clear" w:pos="1700"/>
        <w:tab w:val="clear" w:pos="2260"/>
      </w:tabs>
      <w:spacing w:before="80"/>
      <w:ind w:left="709" w:right="0"/>
      <w:jc w:val="left"/>
    </w:pPr>
    <w:rPr>
      <w:rFonts w:ascii="Times New Roman" w:hAnsi="Times New Roman"/>
      <w:lang w:val="en-AU" w:eastAsia="en-AU"/>
    </w:rPr>
  </w:style>
  <w:style w:type="paragraph" w:customStyle="1" w:styleId="ItemHead">
    <w:name w:val="ItemHead"/>
    <w:aliases w:val="ih"/>
    <w:basedOn w:val="Normal"/>
    <w:next w:val="Item"/>
    <w:rsid w:val="005454D9"/>
    <w:pPr>
      <w:keepNext/>
      <w:keepLines/>
      <w:tabs>
        <w:tab w:val="clear" w:pos="560"/>
        <w:tab w:val="clear" w:pos="1120"/>
        <w:tab w:val="clear" w:pos="1700"/>
        <w:tab w:val="clear" w:pos="2260"/>
      </w:tabs>
      <w:spacing w:before="220"/>
      <w:ind w:left="709" w:right="0" w:hanging="709"/>
      <w:jc w:val="left"/>
    </w:pPr>
    <w:rPr>
      <w:b/>
      <w:kern w:val="28"/>
      <w:sz w:val="24"/>
      <w:lang w:val="en-AU" w:eastAsia="en-AU"/>
    </w:rPr>
  </w:style>
  <w:style w:type="paragraph" w:customStyle="1" w:styleId="paragraphsub">
    <w:name w:val="paragraph(sub)"/>
    <w:aliases w:val="aa"/>
    <w:basedOn w:val="Normal"/>
    <w:rsid w:val="005454D9"/>
    <w:pPr>
      <w:tabs>
        <w:tab w:val="clear" w:pos="560"/>
        <w:tab w:val="clear" w:pos="1120"/>
        <w:tab w:val="clear" w:pos="1700"/>
        <w:tab w:val="clear" w:pos="2260"/>
        <w:tab w:val="right" w:pos="1985"/>
      </w:tabs>
      <w:spacing w:before="40"/>
      <w:ind w:left="2098" w:right="0" w:hanging="2098"/>
      <w:jc w:val="left"/>
    </w:pPr>
    <w:rPr>
      <w:rFonts w:ascii="Times New Roman" w:hAnsi="Times New Roman"/>
      <w:lang w:val="en-AU" w:eastAsia="en-AU"/>
    </w:rPr>
  </w:style>
  <w:style w:type="paragraph" w:customStyle="1" w:styleId="paragraph">
    <w:name w:val="paragraph"/>
    <w:aliases w:val="a"/>
    <w:basedOn w:val="Normal"/>
    <w:link w:val="paragraphChar"/>
    <w:rsid w:val="005454D9"/>
    <w:pPr>
      <w:tabs>
        <w:tab w:val="clear" w:pos="560"/>
        <w:tab w:val="clear" w:pos="1120"/>
        <w:tab w:val="clear" w:pos="1700"/>
        <w:tab w:val="clear" w:pos="2260"/>
        <w:tab w:val="right" w:pos="1531"/>
      </w:tabs>
      <w:spacing w:before="40"/>
      <w:ind w:left="1644" w:right="0" w:hanging="1644"/>
      <w:jc w:val="left"/>
    </w:pPr>
    <w:rPr>
      <w:rFonts w:ascii="Times New Roman" w:hAnsi="Times New Roman"/>
      <w:lang w:val="x-none" w:eastAsia="x-none"/>
    </w:rPr>
  </w:style>
  <w:style w:type="paragraph" w:customStyle="1" w:styleId="Subitem">
    <w:name w:val="Subitem"/>
    <w:aliases w:val="iss"/>
    <w:basedOn w:val="Normal"/>
    <w:rsid w:val="005454D9"/>
    <w:pPr>
      <w:tabs>
        <w:tab w:val="clear" w:pos="560"/>
        <w:tab w:val="clear" w:pos="1120"/>
        <w:tab w:val="clear" w:pos="1700"/>
        <w:tab w:val="clear" w:pos="2260"/>
      </w:tabs>
      <w:spacing w:before="180"/>
      <w:ind w:left="709" w:right="0" w:hanging="709"/>
      <w:jc w:val="left"/>
    </w:pPr>
    <w:rPr>
      <w:rFonts w:ascii="Times New Roman" w:hAnsi="Times New Roman"/>
      <w:lang w:val="en-AU" w:eastAsia="en-AU"/>
    </w:rPr>
  </w:style>
  <w:style w:type="paragraph" w:customStyle="1" w:styleId="subsection2">
    <w:name w:val="subsection2"/>
    <w:aliases w:val="ss2"/>
    <w:basedOn w:val="Normal"/>
    <w:next w:val="subsection"/>
    <w:rsid w:val="005454D9"/>
    <w:pPr>
      <w:tabs>
        <w:tab w:val="clear" w:pos="560"/>
        <w:tab w:val="clear" w:pos="1120"/>
        <w:tab w:val="clear" w:pos="1700"/>
        <w:tab w:val="clear" w:pos="2260"/>
      </w:tabs>
      <w:spacing w:before="40"/>
      <w:ind w:left="1134" w:right="0"/>
      <w:jc w:val="left"/>
    </w:pPr>
    <w:rPr>
      <w:rFonts w:ascii="Times New Roman" w:hAnsi="Times New Roman"/>
      <w:lang w:val="en-AU" w:eastAsia="en-AU"/>
    </w:rPr>
  </w:style>
  <w:style w:type="paragraph" w:customStyle="1" w:styleId="SubsectionHead">
    <w:name w:val="SubsectionHead"/>
    <w:aliases w:val="ssh"/>
    <w:basedOn w:val="Normal"/>
    <w:next w:val="subsection"/>
    <w:rsid w:val="005454D9"/>
    <w:pPr>
      <w:keepNext/>
      <w:keepLines/>
      <w:tabs>
        <w:tab w:val="clear" w:pos="560"/>
        <w:tab w:val="clear" w:pos="1120"/>
        <w:tab w:val="clear" w:pos="1700"/>
        <w:tab w:val="clear" w:pos="2260"/>
      </w:tabs>
      <w:spacing w:before="240"/>
      <w:ind w:left="1134" w:right="0"/>
      <w:jc w:val="left"/>
    </w:pPr>
    <w:rPr>
      <w:rFonts w:ascii="Times New Roman" w:hAnsi="Times New Roman"/>
      <w:i/>
      <w:lang w:val="en-AU" w:eastAsia="en-AU"/>
    </w:rPr>
  </w:style>
  <w:style w:type="paragraph" w:customStyle="1" w:styleId="notetext">
    <w:name w:val="note(text)"/>
    <w:aliases w:val="n"/>
    <w:basedOn w:val="Normal"/>
    <w:link w:val="notetextChar"/>
    <w:rsid w:val="005454D9"/>
    <w:pPr>
      <w:tabs>
        <w:tab w:val="clear" w:pos="560"/>
        <w:tab w:val="clear" w:pos="1120"/>
        <w:tab w:val="clear" w:pos="1700"/>
        <w:tab w:val="clear" w:pos="2260"/>
      </w:tabs>
      <w:spacing w:before="122"/>
      <w:ind w:left="1985" w:right="0" w:hanging="851"/>
      <w:jc w:val="left"/>
    </w:pPr>
    <w:rPr>
      <w:rFonts w:ascii="Times New Roman" w:hAnsi="Times New Roman"/>
      <w:sz w:val="18"/>
      <w:lang w:val="x-none" w:eastAsia="x-none"/>
    </w:rPr>
  </w:style>
  <w:style w:type="paragraph" w:customStyle="1" w:styleId="SOPara">
    <w:name w:val="SO Para"/>
    <w:aliases w:val="soa"/>
    <w:basedOn w:val="Normal"/>
    <w:link w:val="SOParaChar"/>
    <w:qFormat/>
    <w:rsid w:val="005454D9"/>
    <w:pPr>
      <w:pBdr>
        <w:top w:val="single" w:sz="6" w:space="5" w:color="auto"/>
        <w:left w:val="single" w:sz="6" w:space="5" w:color="auto"/>
        <w:bottom w:val="single" w:sz="6" w:space="5" w:color="auto"/>
        <w:right w:val="single" w:sz="6" w:space="5" w:color="auto"/>
      </w:pBdr>
      <w:tabs>
        <w:tab w:val="clear" w:pos="560"/>
        <w:tab w:val="clear" w:pos="1120"/>
        <w:tab w:val="clear" w:pos="1700"/>
        <w:tab w:val="clear" w:pos="2260"/>
        <w:tab w:val="right" w:pos="1786"/>
      </w:tabs>
      <w:spacing w:before="40"/>
      <w:ind w:left="2070" w:right="0" w:hanging="936"/>
      <w:jc w:val="left"/>
    </w:pPr>
    <w:rPr>
      <w:rFonts w:ascii="Times New Roman" w:eastAsia="Calibri" w:hAnsi="Times New Roman"/>
      <w:lang w:val="x-none"/>
    </w:rPr>
  </w:style>
  <w:style w:type="character" w:customStyle="1" w:styleId="SOParaChar">
    <w:name w:val="SO Para Char"/>
    <w:aliases w:val="soa Char"/>
    <w:link w:val="SOPara"/>
    <w:rsid w:val="005454D9"/>
    <w:rPr>
      <w:rFonts w:ascii="Times New Roman" w:eastAsia="Calibri" w:hAnsi="Times New Roman"/>
      <w:sz w:val="22"/>
      <w:lang w:eastAsia="en-US"/>
    </w:rPr>
  </w:style>
  <w:style w:type="paragraph" w:customStyle="1" w:styleId="SOBullet">
    <w:name w:val="SO Bullet"/>
    <w:aliases w:val="sotb"/>
    <w:basedOn w:val="Normal"/>
    <w:link w:val="SOBulletChar"/>
    <w:qFormat/>
    <w:rsid w:val="005454D9"/>
    <w:pPr>
      <w:pBdr>
        <w:top w:val="single" w:sz="6" w:space="5" w:color="auto"/>
        <w:left w:val="single" w:sz="6" w:space="5" w:color="auto"/>
        <w:bottom w:val="single" w:sz="6" w:space="5" w:color="auto"/>
        <w:right w:val="single" w:sz="6" w:space="5" w:color="auto"/>
      </w:pBdr>
      <w:tabs>
        <w:tab w:val="clear" w:pos="560"/>
        <w:tab w:val="clear" w:pos="1120"/>
        <w:tab w:val="clear" w:pos="1700"/>
        <w:tab w:val="clear" w:pos="2260"/>
      </w:tabs>
      <w:spacing w:before="240"/>
      <w:ind w:left="1559" w:right="0" w:hanging="425"/>
      <w:jc w:val="left"/>
    </w:pPr>
    <w:rPr>
      <w:rFonts w:ascii="Times New Roman" w:eastAsia="Calibri" w:hAnsi="Times New Roman"/>
      <w:lang w:val="x-none"/>
    </w:rPr>
  </w:style>
  <w:style w:type="character" w:customStyle="1" w:styleId="SOBulletChar">
    <w:name w:val="SO Bullet Char"/>
    <w:aliases w:val="sotb Char"/>
    <w:link w:val="SOBullet"/>
    <w:rsid w:val="005454D9"/>
    <w:rPr>
      <w:rFonts w:ascii="Times New Roman" w:eastAsia="Calibri" w:hAnsi="Times New Roman"/>
      <w:sz w:val="22"/>
      <w:lang w:eastAsia="en-US"/>
    </w:rPr>
  </w:style>
  <w:style w:type="character" w:customStyle="1" w:styleId="subsectionChar">
    <w:name w:val="subsection Char"/>
    <w:aliases w:val="ss Char"/>
    <w:link w:val="subsection"/>
    <w:rsid w:val="005454D9"/>
    <w:rPr>
      <w:rFonts w:ascii="Times New Roman" w:hAnsi="Times New Roman"/>
      <w:sz w:val="22"/>
    </w:rPr>
  </w:style>
  <w:style w:type="character" w:customStyle="1" w:styleId="paragraphChar">
    <w:name w:val="paragraph Char"/>
    <w:aliases w:val="a Char"/>
    <w:link w:val="paragraph"/>
    <w:rsid w:val="005454D9"/>
    <w:rPr>
      <w:rFonts w:ascii="Times New Roman" w:hAnsi="Times New Roman"/>
      <w:sz w:val="22"/>
    </w:rPr>
  </w:style>
  <w:style w:type="character" w:customStyle="1" w:styleId="notetextChar">
    <w:name w:val="note(text) Char"/>
    <w:aliases w:val="n Char"/>
    <w:link w:val="notetext"/>
    <w:rsid w:val="005454D9"/>
    <w:rPr>
      <w:rFonts w:ascii="Times New Roman" w:hAnsi="Times New Roman"/>
      <w:sz w:val="18"/>
    </w:rPr>
  </w:style>
  <w:style w:type="character" w:customStyle="1" w:styleId="ActHead5Char">
    <w:name w:val="ActHead 5 Char"/>
    <w:aliases w:val="s Char"/>
    <w:link w:val="ActHead5"/>
    <w:rsid w:val="005454D9"/>
    <w:rPr>
      <w:rFonts w:ascii="Times New Roman" w:hAnsi="Times New Roman"/>
      <w:b/>
      <w:kern w:val="28"/>
      <w:sz w:val="24"/>
    </w:rPr>
  </w:style>
  <w:style w:type="character" w:customStyle="1" w:styleId="FooterChar">
    <w:name w:val="Footer Char"/>
    <w:link w:val="Footer"/>
    <w:uiPriority w:val="99"/>
    <w:rsid w:val="005454D9"/>
    <w:rPr>
      <w:rFonts w:ascii="Arial" w:hAnsi="Arial"/>
      <w:lang w:val="en-US" w:eastAsia="en-US"/>
    </w:rPr>
  </w:style>
  <w:style w:type="character" w:customStyle="1" w:styleId="FootnoteTextChar">
    <w:name w:val="Footnote Text Char"/>
    <w:link w:val="FootnoteText"/>
    <w:uiPriority w:val="99"/>
    <w:rsid w:val="005454D9"/>
    <w:rPr>
      <w:rFonts w:ascii="Arial" w:hAnsi="Arial"/>
      <w:lang w:val="en-US" w:eastAsia="en-US"/>
    </w:rPr>
  </w:style>
  <w:style w:type="character" w:styleId="FootnoteReference">
    <w:name w:val="footnote reference"/>
    <w:uiPriority w:val="99"/>
    <w:unhideWhenUsed/>
    <w:rsid w:val="005454D9"/>
    <w:rPr>
      <w:vertAlign w:val="superscript"/>
    </w:rPr>
  </w:style>
  <w:style w:type="paragraph" w:styleId="DocumentMap">
    <w:name w:val="Document Map"/>
    <w:basedOn w:val="Normal"/>
    <w:link w:val="DocumentMapChar"/>
    <w:uiPriority w:val="99"/>
    <w:semiHidden/>
    <w:unhideWhenUsed/>
    <w:rsid w:val="005454D9"/>
    <w:pPr>
      <w:widowControl w:val="0"/>
      <w:tabs>
        <w:tab w:val="clear" w:pos="560"/>
        <w:tab w:val="clear" w:pos="1120"/>
        <w:tab w:val="clear" w:pos="1700"/>
        <w:tab w:val="clear" w:pos="2260"/>
      </w:tabs>
      <w:ind w:right="0"/>
      <w:jc w:val="left"/>
    </w:pPr>
    <w:rPr>
      <w:rFonts w:ascii="Lucida Grande" w:eastAsia="Calibri" w:hAnsi="Lucida Grande"/>
      <w:sz w:val="24"/>
      <w:szCs w:val="24"/>
    </w:rPr>
  </w:style>
  <w:style w:type="character" w:customStyle="1" w:styleId="DocumentMapChar">
    <w:name w:val="Document Map Char"/>
    <w:link w:val="DocumentMap"/>
    <w:uiPriority w:val="99"/>
    <w:semiHidden/>
    <w:rsid w:val="005454D9"/>
    <w:rPr>
      <w:rFonts w:ascii="Lucida Grande" w:eastAsia="Calibri" w:hAnsi="Lucida Grande" w:cs="Lucida Grande"/>
      <w:sz w:val="24"/>
      <w:szCs w:val="24"/>
      <w:lang w:val="en-US" w:eastAsia="en-US"/>
    </w:rPr>
  </w:style>
  <w:style w:type="character" w:styleId="CommentReference">
    <w:name w:val="annotation reference"/>
    <w:uiPriority w:val="99"/>
    <w:semiHidden/>
    <w:unhideWhenUsed/>
    <w:rsid w:val="005454D9"/>
    <w:rPr>
      <w:sz w:val="16"/>
      <w:szCs w:val="16"/>
    </w:rPr>
  </w:style>
  <w:style w:type="paragraph" w:styleId="CommentText">
    <w:name w:val="annotation text"/>
    <w:basedOn w:val="Normal"/>
    <w:link w:val="CommentTextChar"/>
    <w:uiPriority w:val="99"/>
    <w:semiHidden/>
    <w:unhideWhenUsed/>
    <w:rsid w:val="005454D9"/>
    <w:pPr>
      <w:widowControl w:val="0"/>
      <w:tabs>
        <w:tab w:val="clear" w:pos="560"/>
        <w:tab w:val="clear" w:pos="1120"/>
        <w:tab w:val="clear" w:pos="1700"/>
        <w:tab w:val="clear" w:pos="2260"/>
      </w:tabs>
      <w:ind w:right="0"/>
      <w:jc w:val="left"/>
    </w:pPr>
    <w:rPr>
      <w:rFonts w:ascii="Calibri" w:eastAsia="Calibri" w:hAnsi="Calibri"/>
      <w:sz w:val="20"/>
    </w:rPr>
  </w:style>
  <w:style w:type="character" w:customStyle="1" w:styleId="CommentTextChar">
    <w:name w:val="Comment Text Char"/>
    <w:link w:val="CommentText"/>
    <w:uiPriority w:val="99"/>
    <w:semiHidden/>
    <w:rsid w:val="005454D9"/>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5454D9"/>
    <w:rPr>
      <w:b/>
      <w:bCs/>
    </w:rPr>
  </w:style>
  <w:style w:type="character" w:customStyle="1" w:styleId="CommentSubjectChar">
    <w:name w:val="Comment Subject Char"/>
    <w:link w:val="CommentSubject"/>
    <w:uiPriority w:val="99"/>
    <w:semiHidden/>
    <w:rsid w:val="005454D9"/>
    <w:rPr>
      <w:rFonts w:ascii="Calibri" w:eastAsia="Calibri" w:hAnsi="Calibri"/>
      <w:b/>
      <w:bCs/>
      <w:lang w:val="en-US" w:eastAsia="en-US"/>
    </w:rPr>
  </w:style>
  <w:style w:type="paragraph" w:customStyle="1" w:styleId="ColorfulShading-Accent11">
    <w:name w:val="Colorful Shading - Accent 11"/>
    <w:hidden/>
    <w:uiPriority w:val="99"/>
    <w:semiHidden/>
    <w:rsid w:val="005454D9"/>
    <w:rPr>
      <w:rFonts w:ascii="Calibri" w:eastAsia="Calibri" w:hAnsi="Calibri"/>
      <w:sz w:val="22"/>
      <w:szCs w:val="22"/>
      <w:lang w:val="en-US" w:eastAsia="en-US"/>
    </w:rPr>
  </w:style>
  <w:style w:type="character" w:customStyle="1" w:styleId="BalloonTextChar">
    <w:name w:val="Balloon Text Char"/>
    <w:link w:val="BalloonText"/>
    <w:uiPriority w:val="99"/>
    <w:rsid w:val="005454D9"/>
    <w:rPr>
      <w:rFonts w:ascii="Helvetica" w:hAnsi="Helvetica"/>
      <w:sz w:val="16"/>
      <w:lang w:val="en-US" w:eastAsia="en-US"/>
    </w:rPr>
  </w:style>
  <w:style w:type="character" w:styleId="Hyperlink">
    <w:name w:val="Hyperlink"/>
    <w:uiPriority w:val="99"/>
    <w:semiHidden/>
    <w:unhideWhenUsed/>
    <w:rsid w:val="0013077B"/>
    <w:rPr>
      <w:color w:val="0000FF"/>
      <w:u w:val="single"/>
    </w:rPr>
  </w:style>
  <w:style w:type="character" w:customStyle="1" w:styleId="apple-converted-space">
    <w:name w:val="apple-converted-space"/>
    <w:rsid w:val="0013077B"/>
  </w:style>
  <w:style w:type="paragraph" w:customStyle="1" w:styleId="ContactInfo">
    <w:name w:val="Contact Info"/>
    <w:rsid w:val="00CC02B2"/>
    <w:pPr>
      <w:pBdr>
        <w:top w:val="nil"/>
        <w:left w:val="nil"/>
        <w:bottom w:val="nil"/>
        <w:right w:val="nil"/>
        <w:between w:val="nil"/>
        <w:bar w:val="nil"/>
      </w:pBdr>
      <w:spacing w:line="276" w:lineRule="auto"/>
      <w:jc w:val="right"/>
    </w:pPr>
    <w:rPr>
      <w:rFonts w:ascii="Calibri Light" w:eastAsia="Calibri Light" w:hAnsi="Calibri Light" w:cs="Calibri Light"/>
      <w:color w:val="C45911"/>
      <w:kern w:val="16"/>
      <w:sz w:val="18"/>
      <w:szCs w:val="18"/>
      <w:u w:color="C45911"/>
      <w:bdr w:val="nil"/>
      <w:lang w:val="en-US"/>
    </w:rPr>
  </w:style>
  <w:style w:type="paragraph" w:customStyle="1" w:styleId="Body">
    <w:name w:val="Body"/>
    <w:rsid w:val="00CC02B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PlainText">
    <w:name w:val="Plain Text"/>
    <w:basedOn w:val="Normal"/>
    <w:link w:val="PlainTextChar"/>
    <w:uiPriority w:val="99"/>
    <w:unhideWhenUsed/>
    <w:rsid w:val="00CC02B2"/>
    <w:pPr>
      <w:tabs>
        <w:tab w:val="clear" w:pos="560"/>
        <w:tab w:val="clear" w:pos="1120"/>
        <w:tab w:val="clear" w:pos="1700"/>
        <w:tab w:val="clear" w:pos="2260"/>
      </w:tabs>
      <w:ind w:right="0"/>
      <w:jc w:val="left"/>
    </w:pPr>
    <w:rPr>
      <w:rFonts w:ascii="Calibri" w:eastAsia="Helvetica" w:hAnsi="Calibri"/>
      <w:szCs w:val="22"/>
      <w:lang w:val="x-none"/>
    </w:rPr>
  </w:style>
  <w:style w:type="character" w:customStyle="1" w:styleId="PlainTextChar">
    <w:name w:val="Plain Text Char"/>
    <w:link w:val="PlainText"/>
    <w:uiPriority w:val="99"/>
    <w:rsid w:val="00CC02B2"/>
    <w:rPr>
      <w:rFonts w:ascii="Calibri" w:eastAsia="Helvetica" w:hAnsi="Calibri"/>
      <w:sz w:val="22"/>
      <w:szCs w:val="22"/>
      <w:lang w:eastAsia="en-US"/>
    </w:rPr>
  </w:style>
  <w:style w:type="character" w:styleId="HTMLAcronym">
    <w:name w:val="HTML Acronym"/>
    <w:uiPriority w:val="99"/>
    <w:semiHidden/>
    <w:unhideWhenUsed/>
    <w:rsid w:val="00A243CA"/>
  </w:style>
  <w:style w:type="character" w:styleId="FollowedHyperlink">
    <w:name w:val="FollowedHyperlink"/>
    <w:uiPriority w:val="99"/>
    <w:semiHidden/>
    <w:unhideWhenUsed/>
    <w:rsid w:val="00F841E8"/>
    <w:rPr>
      <w:color w:val="800080"/>
      <w:u w:val="single"/>
    </w:rPr>
  </w:style>
  <w:style w:type="paragraph" w:styleId="ListParagraph">
    <w:name w:val="List Paragraph"/>
    <w:basedOn w:val="Normal"/>
    <w:uiPriority w:val="34"/>
    <w:qFormat/>
    <w:rsid w:val="00471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61181">
      <w:bodyDiv w:val="1"/>
      <w:marLeft w:val="0"/>
      <w:marRight w:val="0"/>
      <w:marTop w:val="0"/>
      <w:marBottom w:val="0"/>
      <w:divBdr>
        <w:top w:val="none" w:sz="0" w:space="0" w:color="auto"/>
        <w:left w:val="none" w:sz="0" w:space="0" w:color="auto"/>
        <w:bottom w:val="none" w:sz="0" w:space="0" w:color="auto"/>
        <w:right w:val="none" w:sz="0" w:space="0" w:color="auto"/>
      </w:divBdr>
    </w:div>
    <w:div w:id="723527649">
      <w:bodyDiv w:val="1"/>
      <w:marLeft w:val="0"/>
      <w:marRight w:val="0"/>
      <w:marTop w:val="0"/>
      <w:marBottom w:val="0"/>
      <w:divBdr>
        <w:top w:val="none" w:sz="0" w:space="0" w:color="auto"/>
        <w:left w:val="none" w:sz="0" w:space="0" w:color="auto"/>
        <w:bottom w:val="none" w:sz="0" w:space="0" w:color="auto"/>
        <w:right w:val="none" w:sz="0" w:space="0" w:color="auto"/>
      </w:divBdr>
    </w:div>
    <w:div w:id="826242320">
      <w:bodyDiv w:val="1"/>
      <w:marLeft w:val="0"/>
      <w:marRight w:val="0"/>
      <w:marTop w:val="75"/>
      <w:marBottom w:val="0"/>
      <w:divBdr>
        <w:top w:val="none" w:sz="0" w:space="0" w:color="auto"/>
        <w:left w:val="none" w:sz="0" w:space="0" w:color="auto"/>
        <w:bottom w:val="none" w:sz="0" w:space="0" w:color="auto"/>
        <w:right w:val="none" w:sz="0" w:space="0" w:color="auto"/>
      </w:divBdr>
      <w:divsChild>
        <w:div w:id="2051224654">
          <w:marLeft w:val="0"/>
          <w:marRight w:val="0"/>
          <w:marTop w:val="0"/>
          <w:marBottom w:val="0"/>
          <w:divBdr>
            <w:top w:val="none" w:sz="0" w:space="0" w:color="auto"/>
            <w:left w:val="none" w:sz="0" w:space="0" w:color="auto"/>
            <w:bottom w:val="none" w:sz="0" w:space="0" w:color="auto"/>
            <w:right w:val="none" w:sz="0" w:space="0" w:color="auto"/>
          </w:divBdr>
          <w:divsChild>
            <w:div w:id="2088457996">
              <w:marLeft w:val="0"/>
              <w:marRight w:val="0"/>
              <w:marTop w:val="0"/>
              <w:marBottom w:val="0"/>
              <w:divBdr>
                <w:top w:val="none" w:sz="0" w:space="0" w:color="auto"/>
                <w:left w:val="none" w:sz="0" w:space="0" w:color="auto"/>
                <w:bottom w:val="none" w:sz="0" w:space="0" w:color="auto"/>
                <w:right w:val="none" w:sz="0" w:space="0" w:color="auto"/>
              </w:divBdr>
              <w:divsChild>
                <w:div w:id="2093312921">
                  <w:marLeft w:val="0"/>
                  <w:marRight w:val="0"/>
                  <w:marTop w:val="0"/>
                  <w:marBottom w:val="0"/>
                  <w:divBdr>
                    <w:top w:val="none" w:sz="0" w:space="0" w:color="auto"/>
                    <w:left w:val="none" w:sz="0" w:space="0" w:color="auto"/>
                    <w:bottom w:val="none" w:sz="0" w:space="0" w:color="auto"/>
                    <w:right w:val="none" w:sz="0" w:space="0" w:color="auto"/>
                  </w:divBdr>
                  <w:divsChild>
                    <w:div w:id="1384016793">
                      <w:marLeft w:val="0"/>
                      <w:marRight w:val="0"/>
                      <w:marTop w:val="0"/>
                      <w:marBottom w:val="0"/>
                      <w:divBdr>
                        <w:top w:val="none" w:sz="0" w:space="0" w:color="auto"/>
                        <w:left w:val="none" w:sz="0" w:space="0" w:color="auto"/>
                        <w:bottom w:val="none" w:sz="0" w:space="0" w:color="auto"/>
                        <w:right w:val="none" w:sz="0" w:space="0" w:color="auto"/>
                      </w:divBdr>
                      <w:divsChild>
                        <w:div w:id="1388608142">
                          <w:marLeft w:val="150"/>
                          <w:marRight w:val="150"/>
                          <w:marTop w:val="0"/>
                          <w:marBottom w:val="0"/>
                          <w:divBdr>
                            <w:top w:val="none" w:sz="0" w:space="0" w:color="auto"/>
                            <w:left w:val="none" w:sz="0" w:space="0" w:color="auto"/>
                            <w:bottom w:val="none" w:sz="0" w:space="0" w:color="auto"/>
                            <w:right w:val="none" w:sz="0" w:space="0" w:color="auto"/>
                          </w:divBdr>
                          <w:divsChild>
                            <w:div w:id="967130458">
                              <w:marLeft w:val="0"/>
                              <w:marRight w:val="0"/>
                              <w:marTop w:val="0"/>
                              <w:marBottom w:val="150"/>
                              <w:divBdr>
                                <w:top w:val="none" w:sz="0" w:space="0" w:color="auto"/>
                                <w:left w:val="none" w:sz="0" w:space="0" w:color="auto"/>
                                <w:bottom w:val="none" w:sz="0" w:space="0" w:color="auto"/>
                                <w:right w:val="none" w:sz="0" w:space="0" w:color="auto"/>
                              </w:divBdr>
                              <w:divsChild>
                                <w:div w:id="730226910">
                                  <w:marLeft w:val="0"/>
                                  <w:marRight w:val="0"/>
                                  <w:marTop w:val="0"/>
                                  <w:marBottom w:val="0"/>
                                  <w:divBdr>
                                    <w:top w:val="none" w:sz="0" w:space="0" w:color="auto"/>
                                    <w:left w:val="none" w:sz="0" w:space="0" w:color="auto"/>
                                    <w:bottom w:val="none" w:sz="0" w:space="0" w:color="auto"/>
                                    <w:right w:val="none" w:sz="0" w:space="0" w:color="auto"/>
                                  </w:divBdr>
                                  <w:divsChild>
                                    <w:div w:id="1419138732">
                                      <w:marLeft w:val="0"/>
                                      <w:marRight w:val="0"/>
                                      <w:marTop w:val="0"/>
                                      <w:marBottom w:val="0"/>
                                      <w:divBdr>
                                        <w:top w:val="none" w:sz="0" w:space="0" w:color="auto"/>
                                        <w:left w:val="none" w:sz="0" w:space="0" w:color="auto"/>
                                        <w:bottom w:val="none" w:sz="0" w:space="0" w:color="auto"/>
                                        <w:right w:val="none" w:sz="0" w:space="0" w:color="auto"/>
                                      </w:divBdr>
                                      <w:divsChild>
                                        <w:div w:id="247353992">
                                          <w:marLeft w:val="0"/>
                                          <w:marRight w:val="0"/>
                                          <w:marTop w:val="0"/>
                                          <w:marBottom w:val="0"/>
                                          <w:divBdr>
                                            <w:top w:val="none" w:sz="0" w:space="0" w:color="auto"/>
                                            <w:left w:val="none" w:sz="0" w:space="0" w:color="auto"/>
                                            <w:bottom w:val="none" w:sz="0" w:space="0" w:color="auto"/>
                                            <w:right w:val="none" w:sz="0" w:space="0" w:color="auto"/>
                                          </w:divBdr>
                                          <w:divsChild>
                                            <w:div w:id="1412656206">
                                              <w:marLeft w:val="0"/>
                                              <w:marRight w:val="0"/>
                                              <w:marTop w:val="0"/>
                                              <w:marBottom w:val="0"/>
                                              <w:divBdr>
                                                <w:top w:val="none" w:sz="0" w:space="0" w:color="auto"/>
                                                <w:left w:val="none" w:sz="0" w:space="0" w:color="auto"/>
                                                <w:bottom w:val="none" w:sz="0" w:space="0" w:color="auto"/>
                                                <w:right w:val="none" w:sz="0" w:space="0" w:color="auto"/>
                                              </w:divBdr>
                                              <w:divsChild>
                                                <w:div w:id="1172452404">
                                                  <w:marLeft w:val="0"/>
                                                  <w:marRight w:val="0"/>
                                                  <w:marTop w:val="0"/>
                                                  <w:marBottom w:val="0"/>
                                                  <w:divBdr>
                                                    <w:top w:val="none" w:sz="0" w:space="0" w:color="auto"/>
                                                    <w:left w:val="none" w:sz="0" w:space="0" w:color="auto"/>
                                                    <w:bottom w:val="none" w:sz="0" w:space="0" w:color="auto"/>
                                                    <w:right w:val="none" w:sz="0" w:space="0" w:color="auto"/>
                                                  </w:divBdr>
                                                  <w:divsChild>
                                                    <w:div w:id="847133558">
                                                      <w:marLeft w:val="0"/>
                                                      <w:marRight w:val="0"/>
                                                      <w:marTop w:val="0"/>
                                                      <w:marBottom w:val="0"/>
                                                      <w:divBdr>
                                                        <w:top w:val="none" w:sz="0" w:space="0" w:color="auto"/>
                                                        <w:left w:val="none" w:sz="0" w:space="0" w:color="auto"/>
                                                        <w:bottom w:val="none" w:sz="0" w:space="0" w:color="auto"/>
                                                        <w:right w:val="none" w:sz="0" w:space="0" w:color="auto"/>
                                                      </w:divBdr>
                                                      <w:divsChild>
                                                        <w:div w:id="1535388122">
                                                          <w:marLeft w:val="0"/>
                                                          <w:marRight w:val="0"/>
                                                          <w:marTop w:val="0"/>
                                                          <w:marBottom w:val="0"/>
                                                          <w:divBdr>
                                                            <w:top w:val="none" w:sz="0" w:space="0" w:color="auto"/>
                                                            <w:left w:val="none" w:sz="0" w:space="0" w:color="auto"/>
                                                            <w:bottom w:val="none" w:sz="0" w:space="0" w:color="auto"/>
                                                            <w:right w:val="none" w:sz="0" w:space="0" w:color="auto"/>
                                                          </w:divBdr>
                                                          <w:divsChild>
                                                            <w:div w:id="168755302">
                                                              <w:marLeft w:val="0"/>
                                                              <w:marRight w:val="0"/>
                                                              <w:marTop w:val="0"/>
                                                              <w:marBottom w:val="0"/>
                                                              <w:divBdr>
                                                                <w:top w:val="none" w:sz="0" w:space="0" w:color="auto"/>
                                                                <w:left w:val="none" w:sz="0" w:space="0" w:color="auto"/>
                                                                <w:bottom w:val="none" w:sz="0" w:space="0" w:color="auto"/>
                                                                <w:right w:val="none" w:sz="0" w:space="0" w:color="auto"/>
                                                              </w:divBdr>
                                                              <w:divsChild>
                                                                <w:div w:id="1219131380">
                                                                  <w:marLeft w:val="0"/>
                                                                  <w:marRight w:val="0"/>
                                                                  <w:marTop w:val="0"/>
                                                                  <w:marBottom w:val="0"/>
                                                                  <w:divBdr>
                                                                    <w:top w:val="none" w:sz="0" w:space="0" w:color="auto"/>
                                                                    <w:left w:val="none" w:sz="0" w:space="0" w:color="auto"/>
                                                                    <w:bottom w:val="none" w:sz="0" w:space="0" w:color="auto"/>
                                                                    <w:right w:val="none" w:sz="0" w:space="0" w:color="auto"/>
                                                                  </w:divBdr>
                                                                  <w:divsChild>
                                                                    <w:div w:id="1986811008">
                                                                      <w:marLeft w:val="0"/>
                                                                      <w:marRight w:val="0"/>
                                                                      <w:marTop w:val="0"/>
                                                                      <w:marBottom w:val="0"/>
                                                                      <w:divBdr>
                                                                        <w:top w:val="none" w:sz="0" w:space="0" w:color="auto"/>
                                                                        <w:left w:val="none" w:sz="0" w:space="0" w:color="auto"/>
                                                                        <w:bottom w:val="none" w:sz="0" w:space="0" w:color="auto"/>
                                                                        <w:right w:val="none" w:sz="0" w:space="0" w:color="auto"/>
                                                                      </w:divBdr>
                                                                      <w:divsChild>
                                                                        <w:div w:id="1357001314">
                                                                          <w:marLeft w:val="0"/>
                                                                          <w:marRight w:val="0"/>
                                                                          <w:marTop w:val="0"/>
                                                                          <w:marBottom w:val="0"/>
                                                                          <w:divBdr>
                                                                            <w:top w:val="none" w:sz="0" w:space="0" w:color="auto"/>
                                                                            <w:left w:val="none" w:sz="0" w:space="0" w:color="auto"/>
                                                                            <w:bottom w:val="none" w:sz="0" w:space="0" w:color="auto"/>
                                                                            <w:right w:val="none" w:sz="0" w:space="0" w:color="auto"/>
                                                                          </w:divBdr>
                                                                          <w:divsChild>
                                                                            <w:div w:id="696153345">
                                                                              <w:marLeft w:val="0"/>
                                                                              <w:marRight w:val="0"/>
                                                                              <w:marTop w:val="0"/>
                                                                              <w:marBottom w:val="0"/>
                                                                              <w:divBdr>
                                                                                <w:top w:val="none" w:sz="0" w:space="0" w:color="auto"/>
                                                                                <w:left w:val="none" w:sz="0" w:space="0" w:color="auto"/>
                                                                                <w:bottom w:val="none" w:sz="0" w:space="0" w:color="auto"/>
                                                                                <w:right w:val="none" w:sz="0" w:space="0" w:color="auto"/>
                                                                              </w:divBdr>
                                                                              <w:divsChild>
                                                                                <w:div w:id="1274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1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2018MG-133-31944</_dlc_DocId>
    <TaxCatchAll xmlns="d4dd4adf-ddb3-46a3-8d7c-fab3fb2a6bc7">
      <Value>2</Value>
    </TaxCatchAll>
    <_dlc_DocIdUrl xmlns="d4dd4adf-ddb3-46a3-8d7c-fab3fb2a6bc7">
      <Url>http://tweb/sites/mg/sbccpd/_layouts/15/DocIdRedir.aspx?ID=2018MG-133-31944</Url>
      <Description>2018MG-133-31944</Description>
    </_dlc_DocIdUrl>
    <IconOverlay xmlns="http://schemas.microsoft.com/sharepoint/v4" xsi:nil="true"/>
  </documentManagement>
</p:properties>
</file>

<file path=customXml/itemProps1.xml><?xml version="1.0" encoding="utf-8"?>
<ds:datastoreItem xmlns:ds="http://schemas.openxmlformats.org/officeDocument/2006/customXml" ds:itemID="{1FDD7567-B047-4FA6-9EEA-E22AFACC1B18}">
  <ds:schemaRefs>
    <ds:schemaRef ds:uri="http://schemas.openxmlformats.org/officeDocument/2006/bibliography"/>
  </ds:schemaRefs>
</ds:datastoreItem>
</file>

<file path=customXml/itemProps2.xml><?xml version="1.0" encoding="utf-8"?>
<ds:datastoreItem xmlns:ds="http://schemas.openxmlformats.org/officeDocument/2006/customXml" ds:itemID="{93EAFD8D-6170-4633-B8B4-18835E832436}"/>
</file>

<file path=customXml/itemProps3.xml><?xml version="1.0" encoding="utf-8"?>
<ds:datastoreItem xmlns:ds="http://schemas.openxmlformats.org/officeDocument/2006/customXml" ds:itemID="{24102003-EC57-4DB6-AB0F-A1DAB12B74DB}"/>
</file>

<file path=customXml/itemProps4.xml><?xml version="1.0" encoding="utf-8"?>
<ds:datastoreItem xmlns:ds="http://schemas.openxmlformats.org/officeDocument/2006/customXml" ds:itemID="{22517EFB-D198-4941-AD1E-1E1C3C9D8A4B}"/>
</file>

<file path=customXml/itemProps5.xml><?xml version="1.0" encoding="utf-8"?>
<ds:datastoreItem xmlns:ds="http://schemas.openxmlformats.org/officeDocument/2006/customXml" ds:itemID="{F4461EAB-2A13-4F76-9B07-CA509C06DAD2}"/>
</file>

<file path=customXml/itemProps6.xml><?xml version="1.0" encoding="utf-8"?>
<ds:datastoreItem xmlns:ds="http://schemas.openxmlformats.org/officeDocument/2006/customXml" ds:itemID="{5E30E2C1-C9CD-4733-A515-DEBA2330B992}"/>
</file>

<file path=docProps/app.xml><?xml version="1.0" encoding="utf-8"?>
<Properties xmlns="http://schemas.openxmlformats.org/officeDocument/2006/extended-properties" xmlns:vt="http://schemas.openxmlformats.org/officeDocument/2006/docPropsVTypes">
  <Template>Normal</Template>
  <TotalTime>7</TotalTime>
  <Pages>5</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Report</vt:lpstr>
    </vt:vector>
  </TitlesOfParts>
  <Company>Xamax Consultancy Pty Ltd</Company>
  <LinksUpToDate>false</LinksUpToDate>
  <CharactersWithSpaces>10325</CharactersWithSpaces>
  <SharedDoc>false</SharedDoc>
  <HLinks>
    <vt:vector size="12" baseType="variant">
      <vt:variant>
        <vt:i4>6225931</vt:i4>
      </vt:variant>
      <vt:variant>
        <vt:i4>0</vt:i4>
      </vt:variant>
      <vt:variant>
        <vt:i4>0</vt:i4>
      </vt:variant>
      <vt:variant>
        <vt:i4>5</vt:i4>
      </vt:variant>
      <vt:variant>
        <vt:lpwstr>https://dex.dss.gov.au/policy-guidance/dex_data_exchange_protocols/</vt:lpwstr>
      </vt:variant>
      <vt:variant>
        <vt:lpwstr/>
      </vt:variant>
      <vt:variant>
        <vt:i4>5242932</vt:i4>
      </vt:variant>
      <vt:variant>
        <vt:i4>0</vt:i4>
      </vt:variant>
      <vt:variant>
        <vt:i4>0</vt:i4>
      </vt:variant>
      <vt:variant>
        <vt:i4>5</vt:i4>
      </vt:variant>
      <vt:variant>
        <vt:lpwstr>https://www.dpmc.gov.au/sites/default/files/publications/public_sector_data_mgt_project.pdf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Roger Clarke</dc:creator>
  <cp:keywords/>
  <cp:lastModifiedBy>kat lane</cp:lastModifiedBy>
  <cp:revision>3</cp:revision>
  <cp:lastPrinted>2016-07-29T06:00:00Z</cp:lastPrinted>
  <dcterms:created xsi:type="dcterms:W3CDTF">2018-03-19T06:42:00Z</dcterms:created>
  <dcterms:modified xsi:type="dcterms:W3CDTF">2018-03-23T06:51:00Z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ba0fb15d-4183-4fcb-b82e-2ec29ca87c3b</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ListId">
    <vt:lpwstr>{020b99f8-d659-456c-88bf-b1c791ab809a}</vt:lpwstr>
  </property>
  <property fmtid="{D5CDD505-2E9C-101B-9397-08002B2CF9AE}" pid="7" name="RecordPoint_ActiveItemUniqueId">
    <vt:lpwstr>{ba0fb15d-4183-4fcb-b82e-2ec29ca87c3b}</vt:lpwstr>
  </property>
  <property fmtid="{D5CDD505-2E9C-101B-9397-08002B2CF9AE}" pid="8" name="RecordPoint_ActiveItemWebId">
    <vt:lpwstr>{682871c2-4073-4158-957a-6d924b9ba0a6}</vt:lpwstr>
  </property>
  <property fmtid="{D5CDD505-2E9C-101B-9397-08002B2CF9AE}" pid="9" name="RecordPoint_ActiveItemSiteId">
    <vt:lpwstr>{08cedf7d-7ad2-4b81-a81f-47e3ec332c41}</vt:lpwstr>
  </property>
  <property fmtid="{D5CDD505-2E9C-101B-9397-08002B2CF9AE}" pid="10" name="RecordPoint_RecordNumberSubmitted">
    <vt:lpwstr>R0001629952</vt:lpwstr>
  </property>
  <property fmtid="{D5CDD505-2E9C-101B-9397-08002B2CF9AE}" pid="11" name="RecordPoint_SubmissionCompleted">
    <vt:lpwstr>2018-03-23T18:17:58.7785957+11:00</vt:lpwstr>
  </property>
</Properties>
</file>