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596" w:rsidRPr="00097DD5" w:rsidRDefault="00E40596" w:rsidP="00E40596">
      <w:pPr>
        <w:rPr>
          <w:rFonts w:asciiTheme="minorHAnsi" w:hAnsiTheme="minorHAnsi"/>
          <w:b/>
        </w:rPr>
      </w:pPr>
      <w:bookmarkStart w:id="0" w:name="_GoBack"/>
      <w:bookmarkEnd w:id="0"/>
      <w:r w:rsidRPr="00097DD5">
        <w:rPr>
          <w:rFonts w:asciiTheme="minorHAnsi" w:hAnsiTheme="minorHAnsi"/>
          <w:b/>
        </w:rPr>
        <w:t>Product Dashboard based on the Exposure Draft (</w:t>
      </w:r>
      <w:r w:rsidRPr="00AC2C5D">
        <w:rPr>
          <w:rFonts w:asciiTheme="minorHAnsi" w:hAnsiTheme="minorHAnsi"/>
          <w:b/>
          <w:i/>
        </w:rPr>
        <w:t>example only</w:t>
      </w:r>
      <w:r w:rsidRPr="00097DD5">
        <w:rPr>
          <w:rFonts w:asciiTheme="minorHAnsi" w:hAnsiTheme="minorHAnsi"/>
          <w:b/>
        </w:rPr>
        <w:t>)</w:t>
      </w:r>
    </w:p>
    <w:tbl>
      <w:tblPr>
        <w:tblW w:w="8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6675"/>
      </w:tblGrid>
      <w:tr w:rsidR="00E40596" w:rsidRPr="00AC2C5D" w:rsidTr="00E40596">
        <w:tc>
          <w:tcPr>
            <w:tcW w:w="8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96" w:rsidRPr="0003773B" w:rsidRDefault="00E40596">
            <w:pPr>
              <w:rPr>
                <w:rFonts w:asciiTheme="minorHAnsi" w:hAnsiTheme="minorHAnsi"/>
              </w:rPr>
            </w:pPr>
          </w:p>
          <w:p w:rsidR="00E40596" w:rsidRPr="00AC2C5D" w:rsidRDefault="00E40596">
            <w:pPr>
              <w:rPr>
                <w:rFonts w:asciiTheme="minorHAnsi" w:hAnsiTheme="minorHAnsi"/>
                <w:b/>
                <w:i/>
              </w:rPr>
            </w:pPr>
            <w:r w:rsidRPr="00AC2C5D">
              <w:rPr>
                <w:rFonts w:asciiTheme="minorHAnsi" w:hAnsiTheme="minorHAnsi"/>
              </w:rPr>
              <w:t xml:space="preserve">                                       </w:t>
            </w:r>
            <w:r w:rsidRPr="00AC2C5D">
              <w:rPr>
                <w:rFonts w:asciiTheme="minorHAnsi" w:hAnsiTheme="minorHAnsi"/>
                <w:b/>
                <w:i/>
              </w:rPr>
              <w:t>XYZ MySuper</w:t>
            </w:r>
          </w:p>
        </w:tc>
      </w:tr>
      <w:tr w:rsidR="00E40596" w:rsidRPr="00AC2C5D" w:rsidTr="00E4059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596" w:rsidRPr="00AC2C5D" w:rsidRDefault="00E40596">
            <w:pPr>
              <w:spacing w:after="120"/>
              <w:rPr>
                <w:rFonts w:asciiTheme="minorHAnsi" w:hAnsiTheme="minorHAnsi"/>
              </w:rPr>
            </w:pPr>
            <w:r w:rsidRPr="00AC2C5D">
              <w:rPr>
                <w:rFonts w:asciiTheme="minorHAnsi" w:hAnsiTheme="minorHAnsi"/>
              </w:rPr>
              <w:t xml:space="preserve">Net return target </w:t>
            </w:r>
          </w:p>
        </w:tc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596" w:rsidRPr="00AC2C5D" w:rsidRDefault="00E40596" w:rsidP="00097DD5">
            <w:pPr>
              <w:spacing w:after="120"/>
              <w:rPr>
                <w:rFonts w:asciiTheme="minorHAnsi" w:hAnsiTheme="minorHAnsi"/>
                <w:color w:val="00B0F0"/>
              </w:rPr>
            </w:pPr>
            <w:r w:rsidRPr="00AC2C5D">
              <w:rPr>
                <w:rFonts w:asciiTheme="minorHAnsi" w:hAnsiTheme="minorHAnsi"/>
              </w:rPr>
              <w:t xml:space="preserve">CPI plus </w:t>
            </w:r>
            <w:r w:rsidR="00097DD5" w:rsidRPr="00AC2C5D">
              <w:rPr>
                <w:rFonts w:asciiTheme="minorHAnsi" w:hAnsiTheme="minorHAnsi"/>
                <w:b/>
                <w:i/>
              </w:rPr>
              <w:t>4</w:t>
            </w:r>
            <w:r w:rsidRPr="00AC2C5D">
              <w:rPr>
                <w:rFonts w:asciiTheme="minorHAnsi" w:hAnsiTheme="minorHAnsi"/>
                <w:i/>
                <w:color w:val="000000"/>
              </w:rPr>
              <w:t>%</w:t>
            </w:r>
            <w:r w:rsidRPr="00097DD5">
              <w:rPr>
                <w:rFonts w:asciiTheme="minorHAnsi" w:hAnsiTheme="minorHAnsi"/>
              </w:rPr>
              <w:t xml:space="preserve"> per year (after investment and administration fees, costs and taxes, excluding activity fees and insurance costs) over a 10 year</w:t>
            </w:r>
            <w:r w:rsidRPr="0003773B">
              <w:rPr>
                <w:rFonts w:asciiTheme="minorHAnsi" w:hAnsiTheme="minorHAnsi"/>
                <w:color w:val="00B0F0"/>
              </w:rPr>
              <w:t xml:space="preserve"> </w:t>
            </w:r>
            <w:r w:rsidRPr="00AC2C5D">
              <w:rPr>
                <w:rFonts w:asciiTheme="minorHAnsi" w:hAnsiTheme="minorHAnsi"/>
              </w:rPr>
              <w:t>period.</w:t>
            </w:r>
          </w:p>
        </w:tc>
      </w:tr>
      <w:tr w:rsidR="00E40596" w:rsidRPr="00AC2C5D" w:rsidTr="00AC2C5D">
        <w:trPr>
          <w:trHeight w:val="83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596" w:rsidRPr="00AC2C5D" w:rsidRDefault="00E40596">
            <w:pPr>
              <w:rPr>
                <w:rFonts w:asciiTheme="minorHAnsi" w:hAnsiTheme="minorHAnsi"/>
              </w:rPr>
            </w:pPr>
            <w:r w:rsidRPr="00AC2C5D">
              <w:rPr>
                <w:rFonts w:asciiTheme="minorHAnsi" w:hAnsiTheme="minorHAnsi"/>
              </w:rPr>
              <w:t xml:space="preserve">Net return performance </w:t>
            </w:r>
          </w:p>
        </w:tc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0596" w:rsidRPr="00AC2C5D" w:rsidRDefault="00E40596">
            <w:pPr>
              <w:rPr>
                <w:rFonts w:asciiTheme="minorHAnsi" w:hAnsiTheme="minorHAnsi"/>
                <w:i/>
                <w:noProof/>
                <w:color w:val="00B0F0"/>
              </w:rPr>
            </w:pPr>
            <w:r w:rsidRPr="00097DD5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2F5DAB40" wp14:editId="377F79FC">
                      <wp:simplePos x="0" y="0"/>
                      <wp:positionH relativeFrom="column">
                        <wp:posOffset>318135</wp:posOffset>
                      </wp:positionH>
                      <wp:positionV relativeFrom="paragraph">
                        <wp:posOffset>78740</wp:posOffset>
                      </wp:positionV>
                      <wp:extent cx="3563620" cy="3960495"/>
                      <wp:effectExtent l="0" t="0" r="0" b="1905"/>
                      <wp:wrapNone/>
                      <wp:docPr id="20" name="Group 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64255" cy="3959860"/>
                                <a:chOff x="0" y="0"/>
                                <a:chExt cx="3564615" cy="3960440"/>
                              </a:xfrm>
                            </wpg:grpSpPr>
                            <wps:wsp>
                              <wps:cNvPr id="3" name="Rectangle 3"/>
                              <wps:cNvSpPr/>
                              <wps:spPr>
                                <a:xfrm>
                                  <a:off x="0" y="0"/>
                                  <a:ext cx="3528392" cy="39604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E40596" w:rsidRDefault="00E40596" w:rsidP="00E40596"/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Rectangle 4"/>
                              <wps:cNvSpPr/>
                              <wps:spPr>
                                <a:xfrm>
                                  <a:off x="932540" y="3292575"/>
                                  <a:ext cx="2632075" cy="55626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:rsidR="00E40596" w:rsidRDefault="00E40596" w:rsidP="00E40596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rFonts w:asciiTheme="minorHAnsi" w:hAnsi="Calibri" w:cstheme="minorBidi"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  <w:t>Actual annual net return</w:t>
                                    </w:r>
                                  </w:p>
                                  <w:p w:rsidR="00E40596" w:rsidRDefault="00E40596" w:rsidP="00E40596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rFonts w:asciiTheme="minorHAnsi" w:hAnsi="Calibri" w:cstheme="minorBidi"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  <w:t>Moving average actual net return over 10 years</w:t>
                                    </w:r>
                                  </w:p>
                                  <w:p w:rsidR="00E40596" w:rsidRDefault="00E40596" w:rsidP="00E40596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rFonts w:asciiTheme="minorHAnsi" w:hAnsi="Calibri" w:cstheme="minorBidi"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  <w:t>Target net return over 10 years</w:t>
                                    </w:r>
                                  </w:p>
                                </w:txbxContent>
                              </wps:txbx>
                              <wps:bodyPr wrap="none">
                                <a:sp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5" name="Picture 5"/>
                                <pic:cNvPicPr>
                                  <a:picLocks noChangeArrowheads="1"/>
                                </pic:cNvPicPr>
                              </pic:nvPicPr>
                              <pic:blipFill rotWithShape="1"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691" t="6918" r="33183"/>
                                <a:stretch/>
                              </pic:blipFill>
                              <pic:spPr bwMode="auto">
                                <a:xfrm>
                                  <a:off x="177567" y="220716"/>
                                  <a:ext cx="2965142" cy="294158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" name="Picture 6"/>
                                <pic:cNvPicPr>
                                  <a:picLocks noChangeArrowheads="1"/>
                                </pic:cNvPicPr>
                              </pic:nvPicPr>
                              <pic:blipFill rotWithShape="1"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65886" t="40964" r="28091" b="40215"/>
                                <a:stretch/>
                              </pic:blipFill>
                              <pic:spPr bwMode="auto">
                                <a:xfrm>
                                  <a:off x="658351" y="3277759"/>
                                  <a:ext cx="274221" cy="59480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0" o:spid="_x0000_s1026" style="position:absolute;margin-left:25.05pt;margin-top:6.2pt;width:280.6pt;height:311.85pt;z-index:251658240" coordsize="35646,396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">
                      <v:rect id="Rectangle 3" o:spid="_x0000_s1027" style="position:absolute;width:35283;height:3960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neRMIA&#10;AADaAAAADwAAAGRycy9kb3ducmV2LnhtbESPS4vCQBCE74L/YWjBm05UWCQ6ERUCCx5kfZ3bTOeh&#10;mZ6QmY3x3+8sLOyxqKqvqPWmN7XoqHWVZQWzaQSCOLO64kLB5ZxOliCcR9ZYWyYFb3KwSYaDNcba&#10;vviLupMvRICwi1FB6X0TS+mykgy6qW2Ig5fb1qAPsi2kbvEV4KaW8yj6kAYrDgslNrQvKXuevo2C&#10;+7t6uJvs7PZayDT3+93xkO6UGo/67QqEp97/h//an1rBAn6vhBsgk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Gd5EwgAAANoAAAAPAAAAAAAAAAAAAAAAAJgCAABkcnMvZG93&#10;bnJldi54bWxQSwUGAAAAAAQABAD1AAAAhwMAAAAA&#10;" fillcolor="white [3212]" stroked="f" strokeweight=".25pt">
                        <v:textbox>
                          <w:txbxContent>
                            <w:p w:rsidR="00E40596" w:rsidRDefault="00E40596" w:rsidP="00E40596"/>
                          </w:txbxContent>
                        </v:textbox>
                      </v:rect>
                      <v:rect id="Rectangle 4" o:spid="_x0000_s1028" style="position:absolute;left:9325;top:32925;width:26321;height:556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CU2sEA&#10;AADaAAAADwAAAGRycy9kb3ducmV2LnhtbESP3WoCMRSE7wXfIZxCb6QmiohsjVLEtqJX/jzAYXPc&#10;DW5OliSu27dvCgUvh5lvhlmue9eIjkK0njVMxgoEcemN5UrD5fz5tgARE7LBxjNp+KEI69VwsMTC&#10;+AcfqTulSuQSjgVqqFNqCyljWZPDOPYtcfauPjhMWYZKmoCPXO4aOVVqLh1azgs1trSpqbyd7k7D&#10;7Gu639qROljX3fGyl0F980Hr15f+4x1Eoj49w//0zmQO/q7kGyB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AAlNrBAAAA2gAAAA8AAAAAAAAAAAAAAAAAmAIAAGRycy9kb3du&#10;cmV2LnhtbFBLBQYAAAAABAAEAPUAAACGAwAAAAA=&#10;" filled="f" stroked="f">
                        <v:textbox style="mso-fit-shape-to-text:t">
                          <w:txbxContent>
                            <w:p w:rsidR="00E40596" w:rsidRDefault="00E40596" w:rsidP="00E40596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Actual annual net return</w:t>
                              </w:r>
                            </w:p>
                            <w:p w:rsidR="00E40596" w:rsidRDefault="00E40596" w:rsidP="00E40596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Moving average actual net return over 10 years</w:t>
                              </w:r>
                            </w:p>
                            <w:p w:rsidR="00E40596" w:rsidRDefault="00E40596" w:rsidP="00E40596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Target net return over 10 years</w:t>
                              </w:r>
                            </w:p>
                          </w:txbxContent>
                        </v:textbox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5" o:spid="_x0000_s1029" type="#_x0000_t75" style="position:absolute;left:1775;top:2207;width:29652;height:294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xsiuvCAAAA2gAAAA8AAABkcnMvZG93bnJldi54bWxEj0FrwkAUhO9C/8PyCt50o6iU1FVEKHhS&#10;1JbS2yP73ESzb9PsmsR/7wqCx2FmvmHmy86WoqHaF44VjIYJCOLM6YKNgu/j1+ADhA/IGkvHpOBG&#10;HpaLt94cU+1a3lNzCEZECPsUFeQhVKmUPsvJoh+6ijh6J1dbDFHWRuoa2wi3pRwnyUxaLDgu5FjR&#10;OqfscrhaBeWZTtuf3aT9u01NNjsabtb/v0r137vVJ4hAXXiFn+2NVjCFx5V4A+TiD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8bIrrwgAAANoAAAAPAAAAAAAAAAAAAAAAAJ8C&#10;AABkcnMvZG93bnJldi54bWxQSwUGAAAAAAQABAD3AAAAjgMAAAAA&#10;">
                        <v:imagedata r:id="rId12" o:title="" croptop="4534f" cropleft="1108f" cropright="21747f"/>
                        <o:lock v:ext="edit" aspectratio="f"/>
                      </v:shape>
                      <v:shape id="Picture 6" o:spid="_x0000_s1030" type="#_x0000_t75" style="position:absolute;left:6583;top:32777;width:2742;height:59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K8m2rCAAAA2gAAAA8AAABkcnMvZG93bnJldi54bWxEj8FqwzAQRO+F/oPYQm+N5JQ4wYkSTMHQ&#10;Qy918wEba2OZWCtjqbbz91Wh0OMwM2+Yw2lxvZhoDJ1nDdlKgSBuvOm41XD+ql52IEJENth7Jg13&#10;CnA6Pj4csDB+5k+a6tiKBOFQoAYb41BIGRpLDsPKD8TJu/rRYUxybKUZcU5w18u1Url02HFasDjQ&#10;m6XmVn87DZtNti4rp+63D7e1l2xQsXxVWj8/LeUeRKQl/of/2u9GQw6/V9INkMc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yvJtqwgAAANoAAAAPAAAAAAAAAAAAAAAAAJ8C&#10;AABkcnMvZG93bnJldi54bWxQSwUGAAAAAAQABAD3AAAAjgMAAAAA&#10;">
                        <v:imagedata r:id="rId12" o:title="" croptop="26846f" cropbottom="26355f" cropleft="43179f" cropright="18410f"/>
                        <o:lock v:ext="edit" aspectratio="f"/>
                      </v:shape>
                    </v:group>
                  </w:pict>
                </mc:Fallback>
              </mc:AlternateContent>
            </w:r>
            <w:r w:rsidRPr="00AC2C5D">
              <w:rPr>
                <w:rFonts w:asciiTheme="minorHAnsi" w:hAnsiTheme="minorHAnsi"/>
                <w:i/>
                <w:noProof/>
                <w:color w:val="00B0F0"/>
              </w:rPr>
              <w:t xml:space="preserve"> </w:t>
            </w:r>
          </w:p>
          <w:p w:rsidR="00E40596" w:rsidRPr="00AC2C5D" w:rsidRDefault="00E40596">
            <w:pPr>
              <w:rPr>
                <w:rFonts w:asciiTheme="minorHAnsi" w:hAnsiTheme="minorHAnsi"/>
                <w:i/>
              </w:rPr>
            </w:pPr>
          </w:p>
          <w:p w:rsidR="00E40596" w:rsidRPr="00AC2C5D" w:rsidRDefault="00E40596">
            <w:pPr>
              <w:rPr>
                <w:rFonts w:asciiTheme="minorHAnsi" w:hAnsiTheme="minorHAnsi"/>
                <w:i/>
              </w:rPr>
            </w:pPr>
          </w:p>
          <w:p w:rsidR="00E40596" w:rsidRPr="00AC2C5D" w:rsidRDefault="00E40596">
            <w:pPr>
              <w:rPr>
                <w:rFonts w:asciiTheme="minorHAnsi" w:hAnsiTheme="minorHAnsi"/>
                <w:i/>
              </w:rPr>
            </w:pPr>
          </w:p>
          <w:p w:rsidR="00E40596" w:rsidRPr="00AC2C5D" w:rsidRDefault="00E40596">
            <w:pPr>
              <w:rPr>
                <w:rFonts w:asciiTheme="minorHAnsi" w:hAnsiTheme="minorHAnsi"/>
                <w:i/>
              </w:rPr>
            </w:pPr>
          </w:p>
          <w:p w:rsidR="00E40596" w:rsidRPr="00AC2C5D" w:rsidRDefault="00E40596">
            <w:pPr>
              <w:rPr>
                <w:rFonts w:asciiTheme="minorHAnsi" w:hAnsiTheme="minorHAnsi"/>
                <w:i/>
              </w:rPr>
            </w:pPr>
          </w:p>
          <w:p w:rsidR="00E40596" w:rsidRPr="00AC2C5D" w:rsidRDefault="00E40596">
            <w:pPr>
              <w:rPr>
                <w:rFonts w:asciiTheme="minorHAnsi" w:hAnsiTheme="minorHAnsi"/>
                <w:i/>
              </w:rPr>
            </w:pPr>
          </w:p>
          <w:p w:rsidR="00E40596" w:rsidRPr="00AC2C5D" w:rsidRDefault="00E40596">
            <w:pPr>
              <w:rPr>
                <w:rFonts w:asciiTheme="minorHAnsi" w:hAnsiTheme="minorHAnsi"/>
                <w:i/>
              </w:rPr>
            </w:pPr>
          </w:p>
          <w:p w:rsidR="00E40596" w:rsidRPr="00AC2C5D" w:rsidRDefault="00E40596">
            <w:pPr>
              <w:rPr>
                <w:rFonts w:asciiTheme="minorHAnsi" w:hAnsiTheme="minorHAnsi"/>
                <w:i/>
              </w:rPr>
            </w:pPr>
          </w:p>
          <w:p w:rsidR="00E40596" w:rsidRPr="00AC2C5D" w:rsidRDefault="00E40596">
            <w:pPr>
              <w:rPr>
                <w:rFonts w:asciiTheme="minorHAnsi" w:hAnsiTheme="minorHAnsi"/>
                <w:i/>
              </w:rPr>
            </w:pPr>
          </w:p>
          <w:p w:rsidR="00E40596" w:rsidRPr="00AC2C5D" w:rsidRDefault="00E40596">
            <w:pPr>
              <w:rPr>
                <w:rFonts w:asciiTheme="minorHAnsi" w:hAnsiTheme="minorHAnsi"/>
                <w:i/>
              </w:rPr>
            </w:pPr>
          </w:p>
          <w:p w:rsidR="00E40596" w:rsidRPr="00AC2C5D" w:rsidRDefault="00E40596">
            <w:pPr>
              <w:rPr>
                <w:rFonts w:asciiTheme="minorHAnsi" w:hAnsiTheme="minorHAnsi"/>
                <w:i/>
              </w:rPr>
            </w:pPr>
          </w:p>
          <w:p w:rsidR="00E40596" w:rsidRPr="00AC2C5D" w:rsidRDefault="00E40596" w:rsidP="00097DD5">
            <w:pPr>
              <w:rPr>
                <w:rFonts w:asciiTheme="minorHAnsi" w:hAnsiTheme="minorHAnsi"/>
                <w:i/>
              </w:rPr>
            </w:pPr>
            <w:r w:rsidRPr="00AC2C5D">
              <w:rPr>
                <w:rFonts w:asciiTheme="minorHAnsi" w:hAnsiTheme="minorHAnsi"/>
                <w:i/>
              </w:rPr>
              <w:t>Note: Net return performance commenced in 2000 for this product.</w:t>
            </w:r>
          </w:p>
        </w:tc>
      </w:tr>
      <w:tr w:rsidR="00E40596" w:rsidRPr="00AC2C5D" w:rsidTr="00E40596">
        <w:trPr>
          <w:trHeight w:val="83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596" w:rsidRPr="00AC2C5D" w:rsidRDefault="00E40596">
            <w:pPr>
              <w:spacing w:after="120"/>
              <w:rPr>
                <w:rFonts w:asciiTheme="minorHAnsi" w:hAnsiTheme="minorHAnsi"/>
              </w:rPr>
            </w:pPr>
            <w:r w:rsidRPr="00AC2C5D">
              <w:rPr>
                <w:rFonts w:asciiTheme="minorHAnsi" w:hAnsiTheme="minorHAnsi"/>
              </w:rPr>
              <w:t>Level of investment risk</w:t>
            </w:r>
          </w:p>
        </w:tc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596" w:rsidRPr="00AC2C5D" w:rsidRDefault="00E40596" w:rsidP="00097DD5">
            <w:pPr>
              <w:spacing w:after="120"/>
              <w:rPr>
                <w:rFonts w:asciiTheme="minorHAnsi" w:hAnsiTheme="minorHAnsi"/>
                <w:i/>
              </w:rPr>
            </w:pPr>
            <w:r w:rsidRPr="00AC2C5D">
              <w:rPr>
                <w:rFonts w:asciiTheme="minorHAnsi" w:hAnsiTheme="minorHAnsi"/>
                <w:i/>
              </w:rPr>
              <w:t xml:space="preserve">Negative returns expected in </w:t>
            </w:r>
            <w:r w:rsidR="00097DD5" w:rsidRPr="00AC2C5D">
              <w:rPr>
                <w:rFonts w:asciiTheme="minorHAnsi" w:hAnsiTheme="minorHAnsi"/>
                <w:b/>
                <w:i/>
              </w:rPr>
              <w:t>5 to 6</w:t>
            </w:r>
            <w:r w:rsidRPr="00AC2C5D">
              <w:rPr>
                <w:rFonts w:asciiTheme="minorHAnsi" w:hAnsiTheme="minorHAnsi"/>
                <w:i/>
              </w:rPr>
              <w:t xml:space="preserve"> out of every 20 years.</w:t>
            </w:r>
          </w:p>
        </w:tc>
      </w:tr>
      <w:tr w:rsidR="00E40596" w:rsidTr="00E4059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596" w:rsidRPr="00AC2C5D" w:rsidRDefault="00E40596">
            <w:pPr>
              <w:spacing w:after="120"/>
              <w:rPr>
                <w:rFonts w:asciiTheme="minorHAnsi" w:hAnsiTheme="minorHAnsi"/>
              </w:rPr>
            </w:pPr>
            <w:r w:rsidRPr="00AC2C5D">
              <w:rPr>
                <w:rFonts w:asciiTheme="minorHAnsi" w:hAnsiTheme="minorHAnsi"/>
              </w:rPr>
              <w:t>Statement of fees and other costs for a representative member (with a  $50,000 balance and contributions of $5,000 per year)</w:t>
            </w:r>
          </w:p>
        </w:tc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596" w:rsidRPr="00AC2C5D" w:rsidRDefault="00E40596" w:rsidP="00097DD5">
            <w:pPr>
              <w:rPr>
                <w:rFonts w:asciiTheme="minorHAnsi" w:hAnsiTheme="minorHAnsi"/>
                <w:i/>
                <w:color w:val="000000"/>
              </w:rPr>
            </w:pPr>
            <w:r w:rsidRPr="00AC2C5D">
              <w:rPr>
                <w:rFonts w:asciiTheme="minorHAnsi" w:hAnsiTheme="minorHAnsi"/>
                <w:b/>
                <w:i/>
                <w:color w:val="000000"/>
              </w:rPr>
              <w:t>$</w:t>
            </w:r>
            <w:r w:rsidR="00097DD5" w:rsidRPr="00AC2C5D">
              <w:rPr>
                <w:rFonts w:asciiTheme="minorHAnsi" w:hAnsiTheme="minorHAnsi"/>
                <w:b/>
                <w:i/>
                <w:color w:val="000000"/>
              </w:rPr>
              <w:t>437</w:t>
            </w:r>
          </w:p>
        </w:tc>
      </w:tr>
    </w:tbl>
    <w:p w:rsidR="00E40596" w:rsidRDefault="00E40596" w:rsidP="00E40596">
      <w:pPr>
        <w:spacing w:after="0"/>
        <w:rPr>
          <w:b/>
        </w:rPr>
      </w:pPr>
    </w:p>
    <w:p w:rsidR="00E40596" w:rsidRDefault="00E40596" w:rsidP="00E40596">
      <w:pPr>
        <w:spacing w:after="0"/>
        <w:rPr>
          <w:b/>
        </w:rPr>
      </w:pPr>
    </w:p>
    <w:p w:rsidR="00E40596" w:rsidRDefault="00E40596" w:rsidP="00E40596">
      <w:pPr>
        <w:spacing w:after="0"/>
        <w:rPr>
          <w:rFonts w:asciiTheme="minorHAnsi" w:hAnsiTheme="minorHAnsi"/>
          <w:b/>
        </w:rPr>
      </w:pPr>
    </w:p>
    <w:p w:rsidR="00E40596" w:rsidRDefault="00E40596">
      <w:pPr>
        <w:spacing w:after="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br w:type="page"/>
      </w:r>
    </w:p>
    <w:p w:rsidR="00E40596" w:rsidRDefault="00E40596" w:rsidP="00E40596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lastRenderedPageBreak/>
        <w:t>Explanation of items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6095"/>
      </w:tblGrid>
      <w:tr w:rsidR="00E40596" w:rsidTr="00E40596"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596" w:rsidRDefault="00E4059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Product Name</w:t>
            </w:r>
          </w:p>
        </w:tc>
      </w:tr>
      <w:tr w:rsidR="00E40596" w:rsidTr="00E4059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596" w:rsidRDefault="00E4059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Target net investment return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596" w:rsidRDefault="00E40596">
            <w:pPr>
              <w:spacing w:after="120"/>
              <w:rPr>
                <w:rFonts w:asciiTheme="minorHAnsi" w:hAnsiTheme="minorHAnsi"/>
                <w:color w:val="00B0F0"/>
              </w:rPr>
            </w:pPr>
            <w:r>
              <w:rPr>
                <w:rFonts w:asciiTheme="minorHAnsi" w:hAnsiTheme="minorHAnsi"/>
              </w:rPr>
              <w:t>A per annum estimate of the expected return after investment and administration fees, costs and taxes, excluding activity and insurance fees and costs in excess of CPI over 10 years.</w:t>
            </w:r>
            <w:r>
              <w:rPr>
                <w:rFonts w:asciiTheme="minorHAnsi" w:hAnsiTheme="minorHAnsi"/>
                <w:color w:val="00B0F0"/>
              </w:rPr>
              <w:t xml:space="preserve"> </w:t>
            </w:r>
          </w:p>
          <w:p w:rsidR="00E40596" w:rsidRDefault="00E40596">
            <w:pPr>
              <w:spacing w:after="120"/>
              <w:rPr>
                <w:rFonts w:asciiTheme="minorHAnsi" w:hAnsiTheme="minorHAnsi"/>
                <w:color w:val="00B0F0"/>
              </w:rPr>
            </w:pPr>
            <w:r>
              <w:rPr>
                <w:rFonts w:asciiTheme="minorHAnsi" w:hAnsiTheme="minorHAnsi"/>
              </w:rPr>
              <w:t>Investment and administration fees, costs and taxes, activity and insurance fees and costs are defined in APRA’s reporting standards.</w:t>
            </w:r>
          </w:p>
        </w:tc>
      </w:tr>
      <w:tr w:rsidR="00E40596" w:rsidTr="00E4059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596" w:rsidRDefault="00E4059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Net return performance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596" w:rsidRDefault="00E40596">
            <w:pPr>
              <w:spacing w:after="1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 graphical representation of the annual net return for each year of the last ten years. The chart must also show a line plotting the 10 year moving average return that was achieved and a line plotting the realised value of the 10 year moving average return target using realised CPI for the relevant years.</w:t>
            </w:r>
          </w:p>
          <w:p w:rsidR="00E40596" w:rsidRDefault="00E40596">
            <w:pPr>
              <w:spacing w:after="1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Net return target and net return are to be measured after investment and administration fees, costs and taxes, excluding activity and insurance fees and costs.</w:t>
            </w:r>
          </w:p>
          <w:p w:rsidR="00E40596" w:rsidRDefault="00E40596">
            <w:pPr>
              <w:spacing w:after="1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Where a product has less than 10 years’ investment history, each annual return must be displayed but no moving average return can be displayed until there is ten years of data. </w:t>
            </w:r>
          </w:p>
          <w:p w:rsidR="00E40596" w:rsidRDefault="00E40596">
            <w:pPr>
              <w:spacing w:after="1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Investment and administration fees, costs and taxes and activity fees and costs are defined in APRA’s reporting standards. </w:t>
            </w:r>
          </w:p>
        </w:tc>
      </w:tr>
      <w:tr w:rsidR="00E40596" w:rsidTr="00E4059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596" w:rsidRDefault="00E4059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Investment risk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596" w:rsidRDefault="00E40596">
            <w:pPr>
              <w:spacing w:after="1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Negative returns expected in [x] out of every 20 years.</w:t>
            </w:r>
          </w:p>
          <w:p w:rsidR="00E40596" w:rsidRDefault="00E40596">
            <w:pPr>
              <w:spacing w:after="1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This is to be calculated consistent with the guidelines provided in the </w:t>
            </w:r>
            <w:r>
              <w:rPr>
                <w:rFonts w:asciiTheme="minorHAnsi" w:hAnsiTheme="minorHAnsi"/>
                <w:i/>
              </w:rPr>
              <w:t>ASFA/FSC Guidance on Standard Risk Measure</w:t>
            </w:r>
          </w:p>
        </w:tc>
      </w:tr>
      <w:tr w:rsidR="00E40596" w:rsidTr="00E4059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596" w:rsidRDefault="00E4059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Measure of fees and other costs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596" w:rsidRDefault="00E40596">
            <w:pPr>
              <w:spacing w:after="1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Annual investment and administration fees, costs and taxes reported as whole dollars, excluding activity and insurance fees and costs, for a member with $50,000 balance and $5,000 in contributions.</w:t>
            </w:r>
          </w:p>
          <w:p w:rsidR="00E40596" w:rsidRDefault="00E40596">
            <w:pPr>
              <w:spacing w:after="120"/>
              <w:rPr>
                <w:rFonts w:asciiTheme="minorHAnsi" w:hAnsiTheme="minorHAnsi"/>
                <w:color w:val="00B0F0"/>
              </w:rPr>
            </w:pPr>
            <w:r>
              <w:rPr>
                <w:rFonts w:asciiTheme="minorHAnsi" w:hAnsiTheme="minorHAnsi"/>
              </w:rPr>
              <w:t xml:space="preserve">Investment and administration fees, costs and taxes and activity fees and costs are defined in APRA’s reporting standards </w:t>
            </w:r>
            <w:r>
              <w:rPr>
                <w:rFonts w:asciiTheme="minorHAnsi" w:hAnsiTheme="minorHAnsi"/>
                <w:color w:val="00B0F0"/>
              </w:rPr>
              <w:t xml:space="preserve"> </w:t>
            </w:r>
          </w:p>
        </w:tc>
      </w:tr>
    </w:tbl>
    <w:p w:rsidR="00E40596" w:rsidRDefault="00E40596" w:rsidP="00E40596"/>
    <w:p w:rsidR="006631ED" w:rsidRPr="001330FC" w:rsidRDefault="006631ED" w:rsidP="000929FF">
      <w:pPr>
        <w:pStyle w:val="NormalShorten"/>
      </w:pPr>
    </w:p>
    <w:sectPr w:rsidR="006631ED" w:rsidRPr="001330FC" w:rsidSect="00C45FA3">
      <w:headerReference w:type="default" r:id="rId13"/>
      <w:footerReference w:type="default" r:id="rId14"/>
      <w:footerReference w:type="first" r:id="rId15"/>
      <w:pgSz w:w="11907" w:h="16840" w:code="9"/>
      <w:pgMar w:top="1134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3D01" w:rsidRDefault="00963D01">
      <w:r>
        <w:separator/>
      </w:r>
    </w:p>
  </w:endnote>
  <w:endnote w:type="continuationSeparator" w:id="0">
    <w:p w:rsidR="00963D01" w:rsidRDefault="00963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old">
    <w:altName w:val="Times New Roman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64C9" w:rsidRDefault="005564C9">
    <w:pPr>
      <w:tabs>
        <w:tab w:val="center" w:pos="4820"/>
      </w:tabs>
      <w:spacing w:after="0"/>
      <w:rPr>
        <w:b/>
      </w:rPr>
    </w:pPr>
    <w:r>
      <w:rPr>
        <w:b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64C9" w:rsidRDefault="005564C9">
    <w:pPr>
      <w:pStyle w:val="Footer"/>
      <w:spacing w:after="0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3D01" w:rsidRDefault="00963D01">
      <w:r>
        <w:separator/>
      </w:r>
    </w:p>
  </w:footnote>
  <w:footnote w:type="continuationSeparator" w:id="0">
    <w:p w:rsidR="00963D01" w:rsidRDefault="00963D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64C9" w:rsidRDefault="005564C9">
    <w:pPr>
      <w:tabs>
        <w:tab w:val="center" w:pos="4820"/>
      </w:tabs>
      <w:jc w:val="center"/>
    </w:pPr>
    <w:r>
      <w:fldChar w:fldCharType="begin"/>
    </w:r>
    <w:r>
      <w:instrText>PAGE</w:instrText>
    </w:r>
    <w:r>
      <w:fldChar w:fldCharType="separate"/>
    </w:r>
    <w:r w:rsidR="002A236C"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activeWritingStyle w:appName="MSWord" w:lang="en-AU" w:vendorID="8" w:dllVersion="513" w:checkStyle="1"/>
  <w:proofState w:spelling="clean" w:grammar="clean"/>
  <w:attachedTemplate r:id="rId1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noTabHangInd/>
    <w:noColumnBalance/>
    <w:suppressBottomSpacing/>
    <w:suppressTopSpacing/>
    <w:suppressSpBfAfterPgBrk/>
    <w:noSpaceRaiseLower/>
    <w:doNotUseHTMLParagraphAutoSpacing/>
    <w:growAutofi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A55"/>
    <w:rsid w:val="00007891"/>
    <w:rsid w:val="0003773B"/>
    <w:rsid w:val="00041E43"/>
    <w:rsid w:val="00085D7C"/>
    <w:rsid w:val="000929FF"/>
    <w:rsid w:val="00097DD5"/>
    <w:rsid w:val="000A3D11"/>
    <w:rsid w:val="000A6711"/>
    <w:rsid w:val="000B2691"/>
    <w:rsid w:val="000C30F2"/>
    <w:rsid w:val="000D33C8"/>
    <w:rsid w:val="000D5C31"/>
    <w:rsid w:val="000D5D53"/>
    <w:rsid w:val="000D68CF"/>
    <w:rsid w:val="000E08AA"/>
    <w:rsid w:val="000E66F8"/>
    <w:rsid w:val="000F4EFC"/>
    <w:rsid w:val="000F7C32"/>
    <w:rsid w:val="001140AC"/>
    <w:rsid w:val="001330FC"/>
    <w:rsid w:val="00137ACE"/>
    <w:rsid w:val="00140237"/>
    <w:rsid w:val="001511CC"/>
    <w:rsid w:val="00183156"/>
    <w:rsid w:val="0018624B"/>
    <w:rsid w:val="001949AB"/>
    <w:rsid w:val="001A6AF2"/>
    <w:rsid w:val="001B03B1"/>
    <w:rsid w:val="001C071B"/>
    <w:rsid w:val="001C41E5"/>
    <w:rsid w:val="001D4154"/>
    <w:rsid w:val="001F0709"/>
    <w:rsid w:val="00203C67"/>
    <w:rsid w:val="00256381"/>
    <w:rsid w:val="00283117"/>
    <w:rsid w:val="00284CDE"/>
    <w:rsid w:val="002A236C"/>
    <w:rsid w:val="002E2061"/>
    <w:rsid w:val="002F7355"/>
    <w:rsid w:val="00305804"/>
    <w:rsid w:val="0033128E"/>
    <w:rsid w:val="0033726A"/>
    <w:rsid w:val="003853D0"/>
    <w:rsid w:val="003E0DC1"/>
    <w:rsid w:val="004035C8"/>
    <w:rsid w:val="00414414"/>
    <w:rsid w:val="004208D5"/>
    <w:rsid w:val="0046167F"/>
    <w:rsid w:val="0046779E"/>
    <w:rsid w:val="004A39DE"/>
    <w:rsid w:val="004A7B73"/>
    <w:rsid w:val="004C0D9E"/>
    <w:rsid w:val="004E70FF"/>
    <w:rsid w:val="00503041"/>
    <w:rsid w:val="00537102"/>
    <w:rsid w:val="005404C4"/>
    <w:rsid w:val="0054278D"/>
    <w:rsid w:val="00551D8C"/>
    <w:rsid w:val="005564C9"/>
    <w:rsid w:val="00556DF8"/>
    <w:rsid w:val="00581B7A"/>
    <w:rsid w:val="005D106E"/>
    <w:rsid w:val="005E49A5"/>
    <w:rsid w:val="005F5A3F"/>
    <w:rsid w:val="00605A4A"/>
    <w:rsid w:val="00615563"/>
    <w:rsid w:val="00624C34"/>
    <w:rsid w:val="006327D8"/>
    <w:rsid w:val="00632920"/>
    <w:rsid w:val="00661B59"/>
    <w:rsid w:val="006631ED"/>
    <w:rsid w:val="00673806"/>
    <w:rsid w:val="006823EB"/>
    <w:rsid w:val="0068769B"/>
    <w:rsid w:val="006B43B3"/>
    <w:rsid w:val="006C6697"/>
    <w:rsid w:val="006D4000"/>
    <w:rsid w:val="006D5B2D"/>
    <w:rsid w:val="006D5F17"/>
    <w:rsid w:val="006D659C"/>
    <w:rsid w:val="006F1F9C"/>
    <w:rsid w:val="006F403F"/>
    <w:rsid w:val="007024B0"/>
    <w:rsid w:val="00704951"/>
    <w:rsid w:val="00720A72"/>
    <w:rsid w:val="007279F6"/>
    <w:rsid w:val="00734CBD"/>
    <w:rsid w:val="00736B8D"/>
    <w:rsid w:val="00762A6C"/>
    <w:rsid w:val="007657F5"/>
    <w:rsid w:val="007A2030"/>
    <w:rsid w:val="007C3FF9"/>
    <w:rsid w:val="00820FDC"/>
    <w:rsid w:val="00821D5A"/>
    <w:rsid w:val="00834F8B"/>
    <w:rsid w:val="00846B91"/>
    <w:rsid w:val="00875BD3"/>
    <w:rsid w:val="00876A55"/>
    <w:rsid w:val="0089244A"/>
    <w:rsid w:val="0089298E"/>
    <w:rsid w:val="008A043A"/>
    <w:rsid w:val="008A7AF3"/>
    <w:rsid w:val="008E6860"/>
    <w:rsid w:val="008E7EEC"/>
    <w:rsid w:val="008F0033"/>
    <w:rsid w:val="008F557C"/>
    <w:rsid w:val="00902203"/>
    <w:rsid w:val="00904A56"/>
    <w:rsid w:val="009119CD"/>
    <w:rsid w:val="00917696"/>
    <w:rsid w:val="00922799"/>
    <w:rsid w:val="0092340C"/>
    <w:rsid w:val="009265B0"/>
    <w:rsid w:val="009316D1"/>
    <w:rsid w:val="0093512F"/>
    <w:rsid w:val="00936E93"/>
    <w:rsid w:val="00946ACB"/>
    <w:rsid w:val="009529C1"/>
    <w:rsid w:val="00954B07"/>
    <w:rsid w:val="00963D01"/>
    <w:rsid w:val="0096681A"/>
    <w:rsid w:val="009702B4"/>
    <w:rsid w:val="00982A6F"/>
    <w:rsid w:val="009935E6"/>
    <w:rsid w:val="009B0804"/>
    <w:rsid w:val="009B4811"/>
    <w:rsid w:val="009C61CB"/>
    <w:rsid w:val="009D299F"/>
    <w:rsid w:val="009D3FC5"/>
    <w:rsid w:val="009E766F"/>
    <w:rsid w:val="00A02F1C"/>
    <w:rsid w:val="00A10C18"/>
    <w:rsid w:val="00A2775D"/>
    <w:rsid w:val="00A529C7"/>
    <w:rsid w:val="00A611C5"/>
    <w:rsid w:val="00A71678"/>
    <w:rsid w:val="00A74A45"/>
    <w:rsid w:val="00A81FAB"/>
    <w:rsid w:val="00A83C33"/>
    <w:rsid w:val="00A85C87"/>
    <w:rsid w:val="00A86CB0"/>
    <w:rsid w:val="00A91C21"/>
    <w:rsid w:val="00A94691"/>
    <w:rsid w:val="00AC2C5D"/>
    <w:rsid w:val="00AF14C9"/>
    <w:rsid w:val="00AF5D5A"/>
    <w:rsid w:val="00AF6076"/>
    <w:rsid w:val="00AF6181"/>
    <w:rsid w:val="00B172C6"/>
    <w:rsid w:val="00B45024"/>
    <w:rsid w:val="00B57D29"/>
    <w:rsid w:val="00B73700"/>
    <w:rsid w:val="00B75833"/>
    <w:rsid w:val="00B81277"/>
    <w:rsid w:val="00BA0276"/>
    <w:rsid w:val="00BB0333"/>
    <w:rsid w:val="00BB3437"/>
    <w:rsid w:val="00BE29DB"/>
    <w:rsid w:val="00BE61BE"/>
    <w:rsid w:val="00C20E81"/>
    <w:rsid w:val="00C30B85"/>
    <w:rsid w:val="00C4060D"/>
    <w:rsid w:val="00C45FA3"/>
    <w:rsid w:val="00C47FB4"/>
    <w:rsid w:val="00C52E41"/>
    <w:rsid w:val="00C56DA7"/>
    <w:rsid w:val="00C57462"/>
    <w:rsid w:val="00C61A58"/>
    <w:rsid w:val="00C66175"/>
    <w:rsid w:val="00C87981"/>
    <w:rsid w:val="00C948D4"/>
    <w:rsid w:val="00C956A5"/>
    <w:rsid w:val="00C956C2"/>
    <w:rsid w:val="00C97A53"/>
    <w:rsid w:val="00CA598E"/>
    <w:rsid w:val="00CB17CC"/>
    <w:rsid w:val="00CC1708"/>
    <w:rsid w:val="00CD72EF"/>
    <w:rsid w:val="00CE315E"/>
    <w:rsid w:val="00D01894"/>
    <w:rsid w:val="00D018A2"/>
    <w:rsid w:val="00D21FC5"/>
    <w:rsid w:val="00D2361D"/>
    <w:rsid w:val="00D35976"/>
    <w:rsid w:val="00D4123B"/>
    <w:rsid w:val="00D732E6"/>
    <w:rsid w:val="00D73D25"/>
    <w:rsid w:val="00D8038B"/>
    <w:rsid w:val="00DA17A0"/>
    <w:rsid w:val="00DB03CE"/>
    <w:rsid w:val="00DB36B0"/>
    <w:rsid w:val="00DB61B5"/>
    <w:rsid w:val="00DC32E7"/>
    <w:rsid w:val="00DD7352"/>
    <w:rsid w:val="00E1154E"/>
    <w:rsid w:val="00E17982"/>
    <w:rsid w:val="00E23299"/>
    <w:rsid w:val="00E36505"/>
    <w:rsid w:val="00E40596"/>
    <w:rsid w:val="00E408C6"/>
    <w:rsid w:val="00E45FA5"/>
    <w:rsid w:val="00E80D24"/>
    <w:rsid w:val="00E849C8"/>
    <w:rsid w:val="00E87944"/>
    <w:rsid w:val="00E96095"/>
    <w:rsid w:val="00EB3DFC"/>
    <w:rsid w:val="00EC40D3"/>
    <w:rsid w:val="00ED1151"/>
    <w:rsid w:val="00EE0D81"/>
    <w:rsid w:val="00EE725E"/>
    <w:rsid w:val="00F10442"/>
    <w:rsid w:val="00F14CAE"/>
    <w:rsid w:val="00F238CB"/>
    <w:rsid w:val="00F24996"/>
    <w:rsid w:val="00F3058D"/>
    <w:rsid w:val="00F460A6"/>
    <w:rsid w:val="00F529B1"/>
    <w:rsid w:val="00F65C1C"/>
    <w:rsid w:val="00F87C25"/>
    <w:rsid w:val="00FC20AF"/>
    <w:rsid w:val="00FC6F40"/>
    <w:rsid w:val="00FD1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08D5"/>
    <w:pPr>
      <w:spacing w:after="240"/>
    </w:pPr>
    <w:rPr>
      <w:sz w:val="24"/>
    </w:rPr>
  </w:style>
  <w:style w:type="paragraph" w:styleId="Heading1">
    <w:name w:val="heading 1"/>
    <w:basedOn w:val="Normal"/>
    <w:next w:val="Normal"/>
    <w:qFormat/>
    <w:rsid w:val="00C45FA3"/>
    <w:pPr>
      <w:keepNext/>
      <w:spacing w:before="240"/>
      <w:outlineLvl w:val="0"/>
    </w:pPr>
    <w:rPr>
      <w:b/>
      <w:caps/>
      <w:sz w:val="32"/>
    </w:rPr>
  </w:style>
  <w:style w:type="paragraph" w:styleId="Heading2">
    <w:name w:val="heading 2"/>
    <w:basedOn w:val="Normal"/>
    <w:next w:val="Normal"/>
    <w:qFormat/>
    <w:rsid w:val="00C45FA3"/>
    <w:pPr>
      <w:keepNext/>
      <w:spacing w:before="120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C45FA3"/>
    <w:pPr>
      <w:keepNext/>
      <w:spacing w:before="6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C45FA3"/>
    <w:pPr>
      <w:keepNext/>
      <w:pBdr>
        <w:top w:val="single" w:sz="6" w:space="1" w:color="auto"/>
        <w:bottom w:val="single" w:sz="6" w:space="1" w:color="auto"/>
      </w:pBdr>
      <w:ind w:left="1560" w:hanging="1560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tMainHeading">
    <w:name w:val="Chart Main Heading"/>
    <w:basedOn w:val="Normal"/>
    <w:next w:val="Normal"/>
    <w:rsid w:val="00BE29DB"/>
    <w:pPr>
      <w:spacing w:after="0"/>
      <w:jc w:val="center"/>
    </w:pPr>
    <w:rPr>
      <w:b/>
      <w:caps/>
    </w:rPr>
  </w:style>
  <w:style w:type="paragraph" w:customStyle="1" w:styleId="ChartSecondHeading">
    <w:name w:val="Chart Second Heading"/>
    <w:basedOn w:val="Normal"/>
    <w:next w:val="Normal"/>
    <w:rsid w:val="00BE29DB"/>
    <w:pPr>
      <w:spacing w:after="0"/>
      <w:jc w:val="center"/>
    </w:pPr>
    <w:rPr>
      <w:b/>
    </w:rPr>
  </w:style>
  <w:style w:type="paragraph" w:styleId="EnvelopeAddress">
    <w:name w:val="envelope address"/>
    <w:basedOn w:val="Normal"/>
    <w:rsid w:val="00BE29DB"/>
    <w:pPr>
      <w:framePr w:w="7920" w:h="1980" w:hRule="exact" w:hSpace="180" w:wrap="auto" w:hAnchor="page" w:xAlign="center" w:yAlign="bottom"/>
      <w:spacing w:after="0"/>
      <w:ind w:left="2880"/>
    </w:pPr>
  </w:style>
  <w:style w:type="paragraph" w:styleId="Footer">
    <w:name w:val="footer"/>
    <w:basedOn w:val="Normal"/>
    <w:rsid w:val="00C45FA3"/>
    <w:pPr>
      <w:tabs>
        <w:tab w:val="center" w:pos="4819"/>
        <w:tab w:val="right" w:pos="9639"/>
      </w:tabs>
    </w:pPr>
  </w:style>
  <w:style w:type="paragraph" w:styleId="Header">
    <w:name w:val="header"/>
    <w:basedOn w:val="Normal"/>
    <w:rsid w:val="00C45FA3"/>
    <w:pPr>
      <w:tabs>
        <w:tab w:val="center" w:pos="4819"/>
        <w:tab w:val="right" w:pos="9639"/>
      </w:tabs>
    </w:pPr>
    <w:rPr>
      <w:b/>
    </w:rPr>
  </w:style>
  <w:style w:type="paragraph" w:styleId="MacroText">
    <w:name w:val="macro"/>
    <w:semiHidden/>
    <w:rsid w:val="00C45FA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after="60"/>
    </w:pPr>
    <w:rPr>
      <w:rFonts w:ascii="Arial" w:hAnsi="Arial"/>
      <w:kern w:val="16"/>
    </w:rPr>
  </w:style>
  <w:style w:type="paragraph" w:customStyle="1" w:styleId="Area">
    <w:name w:val="Area"/>
    <w:basedOn w:val="Normal"/>
    <w:uiPriority w:val="99"/>
    <w:rsid w:val="000C30F2"/>
    <w:pPr>
      <w:spacing w:line="360" w:lineRule="auto"/>
      <w:jc w:val="center"/>
    </w:pPr>
    <w:rPr>
      <w:b/>
      <w:sz w:val="28"/>
    </w:rPr>
  </w:style>
  <w:style w:type="paragraph" w:customStyle="1" w:styleId="Contact">
    <w:name w:val="Contact"/>
    <w:basedOn w:val="Normal"/>
    <w:rsid w:val="000D33C8"/>
    <w:pPr>
      <w:spacing w:after="120"/>
    </w:pPr>
    <w:rPr>
      <w:b/>
    </w:rPr>
  </w:style>
  <w:style w:type="paragraph" w:customStyle="1" w:styleId="PressReleaseHeading">
    <w:name w:val="Press Release Heading"/>
    <w:basedOn w:val="Normal"/>
    <w:rsid w:val="0033128E"/>
    <w:pPr>
      <w:spacing w:after="480"/>
    </w:pPr>
    <w:rPr>
      <w:rFonts w:ascii="Times" w:hAnsi="Times"/>
      <w:b/>
      <w:caps/>
      <w:sz w:val="28"/>
    </w:rPr>
  </w:style>
  <w:style w:type="paragraph" w:customStyle="1" w:styleId="MediaContact">
    <w:name w:val="Media Contact"/>
    <w:basedOn w:val="Normal"/>
    <w:rsid w:val="00CE315E"/>
    <w:pPr>
      <w:ind w:left="1134" w:hanging="1134"/>
    </w:pPr>
  </w:style>
  <w:style w:type="paragraph" w:customStyle="1" w:styleId="Name">
    <w:name w:val="Name"/>
    <w:basedOn w:val="Normal"/>
    <w:rsid w:val="000D33C8"/>
    <w:pPr>
      <w:spacing w:after="60"/>
      <w:jc w:val="center"/>
    </w:pPr>
    <w:rPr>
      <w:b/>
      <w:sz w:val="32"/>
    </w:rPr>
  </w:style>
  <w:style w:type="paragraph" w:customStyle="1" w:styleId="NameSmall">
    <w:name w:val="NameSmall"/>
    <w:basedOn w:val="Normal"/>
    <w:rsid w:val="000D33C8"/>
    <w:pPr>
      <w:spacing w:after="60"/>
      <w:jc w:val="center"/>
    </w:pPr>
    <w:rPr>
      <w:b/>
    </w:rPr>
  </w:style>
  <w:style w:type="paragraph" w:customStyle="1" w:styleId="url">
    <w:name w:val="url"/>
    <w:basedOn w:val="Normal"/>
    <w:uiPriority w:val="99"/>
    <w:rsid w:val="00E45FA5"/>
    <w:pPr>
      <w:spacing w:after="120"/>
      <w:jc w:val="right"/>
    </w:pPr>
    <w:rPr>
      <w:rFonts w:ascii="Tahoma" w:hAnsi="Tahoma"/>
      <w:b/>
      <w:sz w:val="16"/>
    </w:rPr>
  </w:style>
  <w:style w:type="paragraph" w:styleId="BalloonText">
    <w:name w:val="Balloon Text"/>
    <w:basedOn w:val="Normal"/>
    <w:link w:val="BalloonTextChar"/>
    <w:rsid w:val="00F65C1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65C1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51D8C"/>
    <w:rPr>
      <w:color w:val="0000FF"/>
      <w:u w:val="single"/>
    </w:rPr>
  </w:style>
  <w:style w:type="paragraph" w:customStyle="1" w:styleId="NameShorten">
    <w:name w:val="Name Shorten"/>
    <w:basedOn w:val="Name"/>
    <w:qFormat/>
    <w:rsid w:val="008E6860"/>
    <w:rPr>
      <w:rFonts w:ascii="Arial Bold" w:hAnsi="Arial Bold"/>
      <w:caps/>
    </w:rPr>
  </w:style>
  <w:style w:type="paragraph" w:customStyle="1" w:styleId="AreaShorten">
    <w:name w:val="Area Shorten"/>
    <w:basedOn w:val="Area"/>
    <w:qFormat/>
    <w:rsid w:val="009265B0"/>
    <w:pPr>
      <w:spacing w:after="0" w:line="240" w:lineRule="auto"/>
    </w:pPr>
    <w:rPr>
      <w:rFonts w:ascii="Arial" w:hAnsi="Arial"/>
      <w:b w:val="0"/>
      <w:sz w:val="24"/>
    </w:rPr>
  </w:style>
  <w:style w:type="paragraph" w:customStyle="1" w:styleId="NormalShorten">
    <w:name w:val="Normal Shorten"/>
    <w:basedOn w:val="Normal"/>
    <w:qFormat/>
    <w:rsid w:val="00E96095"/>
    <w:rPr>
      <w:rFonts w:ascii="Arial" w:hAnsi="Arial"/>
      <w:bCs/>
      <w:szCs w:val="24"/>
    </w:rPr>
  </w:style>
  <w:style w:type="paragraph" w:customStyle="1" w:styleId="TitleShorten">
    <w:name w:val="Title Shorten"/>
    <w:basedOn w:val="PressReleaseHeading"/>
    <w:qFormat/>
    <w:rsid w:val="00E96095"/>
    <w:pPr>
      <w:jc w:val="center"/>
    </w:pPr>
    <w:rPr>
      <w:rFonts w:ascii="Arial Bold" w:hAnsi="Arial Bold"/>
    </w:rPr>
  </w:style>
  <w:style w:type="paragraph" w:customStyle="1" w:styleId="MediaReleaseHeadShorten">
    <w:name w:val="Media Release Head Shorten"/>
    <w:basedOn w:val="NormalShorten"/>
    <w:qFormat/>
    <w:rsid w:val="00E96095"/>
    <w:pPr>
      <w:jc w:val="center"/>
    </w:pPr>
    <w:rPr>
      <w:rFonts w:ascii="Arial Bold" w:hAnsi="Arial Bold"/>
      <w:b/>
      <w:caps/>
      <w:sz w:val="32"/>
    </w:rPr>
  </w:style>
  <w:style w:type="paragraph" w:styleId="NormalWeb">
    <w:name w:val="Normal (Web)"/>
    <w:basedOn w:val="Normal"/>
    <w:uiPriority w:val="99"/>
    <w:unhideWhenUsed/>
    <w:rsid w:val="00E40596"/>
    <w:pPr>
      <w:spacing w:before="100" w:beforeAutospacing="1" w:after="100" w:afterAutospacing="1"/>
    </w:pPr>
    <w:rPr>
      <w:rFonts w:eastAsiaTheme="minorEastAsia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08D5"/>
    <w:pPr>
      <w:spacing w:after="240"/>
    </w:pPr>
    <w:rPr>
      <w:sz w:val="24"/>
    </w:rPr>
  </w:style>
  <w:style w:type="paragraph" w:styleId="Heading1">
    <w:name w:val="heading 1"/>
    <w:basedOn w:val="Normal"/>
    <w:next w:val="Normal"/>
    <w:qFormat/>
    <w:rsid w:val="00C45FA3"/>
    <w:pPr>
      <w:keepNext/>
      <w:spacing w:before="240"/>
      <w:outlineLvl w:val="0"/>
    </w:pPr>
    <w:rPr>
      <w:b/>
      <w:caps/>
      <w:sz w:val="32"/>
    </w:rPr>
  </w:style>
  <w:style w:type="paragraph" w:styleId="Heading2">
    <w:name w:val="heading 2"/>
    <w:basedOn w:val="Normal"/>
    <w:next w:val="Normal"/>
    <w:qFormat/>
    <w:rsid w:val="00C45FA3"/>
    <w:pPr>
      <w:keepNext/>
      <w:spacing w:before="120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C45FA3"/>
    <w:pPr>
      <w:keepNext/>
      <w:spacing w:before="6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C45FA3"/>
    <w:pPr>
      <w:keepNext/>
      <w:pBdr>
        <w:top w:val="single" w:sz="6" w:space="1" w:color="auto"/>
        <w:bottom w:val="single" w:sz="6" w:space="1" w:color="auto"/>
      </w:pBdr>
      <w:ind w:left="1560" w:hanging="1560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tMainHeading">
    <w:name w:val="Chart Main Heading"/>
    <w:basedOn w:val="Normal"/>
    <w:next w:val="Normal"/>
    <w:rsid w:val="00BE29DB"/>
    <w:pPr>
      <w:spacing w:after="0"/>
      <w:jc w:val="center"/>
    </w:pPr>
    <w:rPr>
      <w:b/>
      <w:caps/>
    </w:rPr>
  </w:style>
  <w:style w:type="paragraph" w:customStyle="1" w:styleId="ChartSecondHeading">
    <w:name w:val="Chart Second Heading"/>
    <w:basedOn w:val="Normal"/>
    <w:next w:val="Normal"/>
    <w:rsid w:val="00BE29DB"/>
    <w:pPr>
      <w:spacing w:after="0"/>
      <w:jc w:val="center"/>
    </w:pPr>
    <w:rPr>
      <w:b/>
    </w:rPr>
  </w:style>
  <w:style w:type="paragraph" w:styleId="EnvelopeAddress">
    <w:name w:val="envelope address"/>
    <w:basedOn w:val="Normal"/>
    <w:rsid w:val="00BE29DB"/>
    <w:pPr>
      <w:framePr w:w="7920" w:h="1980" w:hRule="exact" w:hSpace="180" w:wrap="auto" w:hAnchor="page" w:xAlign="center" w:yAlign="bottom"/>
      <w:spacing w:after="0"/>
      <w:ind w:left="2880"/>
    </w:pPr>
  </w:style>
  <w:style w:type="paragraph" w:styleId="Footer">
    <w:name w:val="footer"/>
    <w:basedOn w:val="Normal"/>
    <w:rsid w:val="00C45FA3"/>
    <w:pPr>
      <w:tabs>
        <w:tab w:val="center" w:pos="4819"/>
        <w:tab w:val="right" w:pos="9639"/>
      </w:tabs>
    </w:pPr>
  </w:style>
  <w:style w:type="paragraph" w:styleId="Header">
    <w:name w:val="header"/>
    <w:basedOn w:val="Normal"/>
    <w:rsid w:val="00C45FA3"/>
    <w:pPr>
      <w:tabs>
        <w:tab w:val="center" w:pos="4819"/>
        <w:tab w:val="right" w:pos="9639"/>
      </w:tabs>
    </w:pPr>
    <w:rPr>
      <w:b/>
    </w:rPr>
  </w:style>
  <w:style w:type="paragraph" w:styleId="MacroText">
    <w:name w:val="macro"/>
    <w:semiHidden/>
    <w:rsid w:val="00C45FA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after="60"/>
    </w:pPr>
    <w:rPr>
      <w:rFonts w:ascii="Arial" w:hAnsi="Arial"/>
      <w:kern w:val="16"/>
    </w:rPr>
  </w:style>
  <w:style w:type="paragraph" w:customStyle="1" w:styleId="Area">
    <w:name w:val="Area"/>
    <w:basedOn w:val="Normal"/>
    <w:uiPriority w:val="99"/>
    <w:rsid w:val="000C30F2"/>
    <w:pPr>
      <w:spacing w:line="360" w:lineRule="auto"/>
      <w:jc w:val="center"/>
    </w:pPr>
    <w:rPr>
      <w:b/>
      <w:sz w:val="28"/>
    </w:rPr>
  </w:style>
  <w:style w:type="paragraph" w:customStyle="1" w:styleId="Contact">
    <w:name w:val="Contact"/>
    <w:basedOn w:val="Normal"/>
    <w:rsid w:val="000D33C8"/>
    <w:pPr>
      <w:spacing w:after="120"/>
    </w:pPr>
    <w:rPr>
      <w:b/>
    </w:rPr>
  </w:style>
  <w:style w:type="paragraph" w:customStyle="1" w:styleId="PressReleaseHeading">
    <w:name w:val="Press Release Heading"/>
    <w:basedOn w:val="Normal"/>
    <w:rsid w:val="0033128E"/>
    <w:pPr>
      <w:spacing w:after="480"/>
    </w:pPr>
    <w:rPr>
      <w:rFonts w:ascii="Times" w:hAnsi="Times"/>
      <w:b/>
      <w:caps/>
      <w:sz w:val="28"/>
    </w:rPr>
  </w:style>
  <w:style w:type="paragraph" w:customStyle="1" w:styleId="MediaContact">
    <w:name w:val="Media Contact"/>
    <w:basedOn w:val="Normal"/>
    <w:rsid w:val="00CE315E"/>
    <w:pPr>
      <w:ind w:left="1134" w:hanging="1134"/>
    </w:pPr>
  </w:style>
  <w:style w:type="paragraph" w:customStyle="1" w:styleId="Name">
    <w:name w:val="Name"/>
    <w:basedOn w:val="Normal"/>
    <w:rsid w:val="000D33C8"/>
    <w:pPr>
      <w:spacing w:after="60"/>
      <w:jc w:val="center"/>
    </w:pPr>
    <w:rPr>
      <w:b/>
      <w:sz w:val="32"/>
    </w:rPr>
  </w:style>
  <w:style w:type="paragraph" w:customStyle="1" w:styleId="NameSmall">
    <w:name w:val="NameSmall"/>
    <w:basedOn w:val="Normal"/>
    <w:rsid w:val="000D33C8"/>
    <w:pPr>
      <w:spacing w:after="60"/>
      <w:jc w:val="center"/>
    </w:pPr>
    <w:rPr>
      <w:b/>
    </w:rPr>
  </w:style>
  <w:style w:type="paragraph" w:customStyle="1" w:styleId="url">
    <w:name w:val="url"/>
    <w:basedOn w:val="Normal"/>
    <w:uiPriority w:val="99"/>
    <w:rsid w:val="00E45FA5"/>
    <w:pPr>
      <w:spacing w:after="120"/>
      <w:jc w:val="right"/>
    </w:pPr>
    <w:rPr>
      <w:rFonts w:ascii="Tahoma" w:hAnsi="Tahoma"/>
      <w:b/>
      <w:sz w:val="16"/>
    </w:rPr>
  </w:style>
  <w:style w:type="paragraph" w:styleId="BalloonText">
    <w:name w:val="Balloon Text"/>
    <w:basedOn w:val="Normal"/>
    <w:link w:val="BalloonTextChar"/>
    <w:rsid w:val="00F65C1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65C1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51D8C"/>
    <w:rPr>
      <w:color w:val="0000FF"/>
      <w:u w:val="single"/>
    </w:rPr>
  </w:style>
  <w:style w:type="paragraph" w:customStyle="1" w:styleId="NameShorten">
    <w:name w:val="Name Shorten"/>
    <w:basedOn w:val="Name"/>
    <w:qFormat/>
    <w:rsid w:val="008E6860"/>
    <w:rPr>
      <w:rFonts w:ascii="Arial Bold" w:hAnsi="Arial Bold"/>
      <w:caps/>
    </w:rPr>
  </w:style>
  <w:style w:type="paragraph" w:customStyle="1" w:styleId="AreaShorten">
    <w:name w:val="Area Shorten"/>
    <w:basedOn w:val="Area"/>
    <w:qFormat/>
    <w:rsid w:val="009265B0"/>
    <w:pPr>
      <w:spacing w:after="0" w:line="240" w:lineRule="auto"/>
    </w:pPr>
    <w:rPr>
      <w:rFonts w:ascii="Arial" w:hAnsi="Arial"/>
      <w:b w:val="0"/>
      <w:sz w:val="24"/>
    </w:rPr>
  </w:style>
  <w:style w:type="paragraph" w:customStyle="1" w:styleId="NormalShorten">
    <w:name w:val="Normal Shorten"/>
    <w:basedOn w:val="Normal"/>
    <w:qFormat/>
    <w:rsid w:val="00E96095"/>
    <w:rPr>
      <w:rFonts w:ascii="Arial" w:hAnsi="Arial"/>
      <w:bCs/>
      <w:szCs w:val="24"/>
    </w:rPr>
  </w:style>
  <w:style w:type="paragraph" w:customStyle="1" w:styleId="TitleShorten">
    <w:name w:val="Title Shorten"/>
    <w:basedOn w:val="PressReleaseHeading"/>
    <w:qFormat/>
    <w:rsid w:val="00E96095"/>
    <w:pPr>
      <w:jc w:val="center"/>
    </w:pPr>
    <w:rPr>
      <w:rFonts w:ascii="Arial Bold" w:hAnsi="Arial Bold"/>
    </w:rPr>
  </w:style>
  <w:style w:type="paragraph" w:customStyle="1" w:styleId="MediaReleaseHeadShorten">
    <w:name w:val="Media Release Head Shorten"/>
    <w:basedOn w:val="NormalShorten"/>
    <w:qFormat/>
    <w:rsid w:val="00E96095"/>
    <w:pPr>
      <w:jc w:val="center"/>
    </w:pPr>
    <w:rPr>
      <w:rFonts w:ascii="Arial Bold" w:hAnsi="Arial Bold"/>
      <w:b/>
      <w:caps/>
      <w:sz w:val="32"/>
    </w:rPr>
  </w:style>
  <w:style w:type="paragraph" w:styleId="NormalWeb">
    <w:name w:val="Normal (Web)"/>
    <w:basedOn w:val="Normal"/>
    <w:uiPriority w:val="99"/>
    <w:unhideWhenUsed/>
    <w:rsid w:val="00E40596"/>
    <w:pPr>
      <w:spacing w:before="100" w:beforeAutospacing="1" w:after="100" w:afterAutospacing="1"/>
    </w:pPr>
    <w:rPr>
      <w:rFonts w:eastAsiaTheme="minorEastAsi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5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Treasury\Workgroup%20Templates\Ministerial\Press%20Release_All%20Ministers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DEC85559CF5648AC5525CF54BA8921" ma:contentTypeVersion="0" ma:contentTypeDescription="Create a new document." ma:contentTypeScope="" ma:versionID="c8323a4379d25630d8227563975f880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180C16-B505-4EF0-813E-E4135A935E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7DF2440-8E02-4557-80FD-C8C9812502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7705C0-FA10-47F1-B117-0C3AF49A6916}">
  <ds:schemaRefs>
    <ds:schemaRef ds:uri="http://www.w3.org/XML/1998/namespace"/>
    <ds:schemaRef ds:uri="http://purl.org/dc/dcmitype/"/>
    <ds:schemaRef ds:uri="http://purl.org/dc/terms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14BA0BC9-104D-44D2-B8E5-09881DECA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Press Release_All Ministers.dotm</Template>
  <TotalTime>0</TotalTime>
  <Pages>2</Pages>
  <Words>361</Words>
  <Characters>1971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Press Release - Heading</vt:lpstr>
    </vt:vector>
  </TitlesOfParts>
  <Company>The Treasury</Company>
  <LinksUpToDate>false</LinksUpToDate>
  <CharactersWithSpaces>2328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 Release - Heading</dc:title>
  <dc:creator>Goodland, Timothy</dc:creator>
  <cp:lastModifiedBy>Clark, Jessica</cp:lastModifiedBy>
  <cp:revision>2</cp:revision>
  <cp:lastPrinted>2013-04-30T06:17:00Z</cp:lastPrinted>
  <dcterms:created xsi:type="dcterms:W3CDTF">2013-04-30T23:23:00Z</dcterms:created>
  <dcterms:modified xsi:type="dcterms:W3CDTF">2013-04-30T23:23:00Z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0x0101001CDEC85559CF5648AC5525CF54BA8921</vt:lpwstr>
  </property>
  <property fmtid="{D5CDD505-2E9C-101B-9397-08002B2CF9AE}" pid="3" name="_AdHocReviewCycleID">
    <vt:i4>968725201</vt:i4>
  </property>
  <property fmtid="{D5CDD505-2E9C-101B-9397-08002B2CF9AE}" pid="4" name="_NewReviewCycle">
    <vt:lpwstr/>
  </property>
  <property fmtid="{D5CDD505-2E9C-101B-9397-08002B2CF9AE}" pid="5" name="_EmailSubject">
    <vt:lpwstr>Release of exposure draft of Superannuation Legislation Amendment Regulation 2013 (No. ) [SEC=UNCLASSIFIED]</vt:lpwstr>
  </property>
  <property fmtid="{D5CDD505-2E9C-101B-9397-08002B2CF9AE}" pid="6" name="_AuthorEmail">
    <vt:lpwstr>Jessica.Clark@TREASURY.GOV.AU</vt:lpwstr>
  </property>
  <property fmtid="{D5CDD505-2E9C-101B-9397-08002B2CF9AE}" pid="7" name="_AuthorEmailDisplayName">
    <vt:lpwstr>Clark, Jessica</vt:lpwstr>
  </property>
  <property fmtid="{D5CDD505-2E9C-101B-9397-08002B2CF9AE}" pid="8" name="_PreviousAdHocReviewCycleID">
    <vt:i4>-1881687659</vt:i4>
  </property>
</Properties>
</file>