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tblBorders>
        <w:shd w:val="clear" w:color="auto" w:fill="004A7F"/>
        <w:tblLook w:val="04A0" w:firstRow="1" w:lastRow="0" w:firstColumn="1" w:lastColumn="0" w:noHBand="0" w:noVBand="1"/>
      </w:tblPr>
      <w:tblGrid>
        <w:gridCol w:w="4876"/>
      </w:tblGrid>
      <w:tr w:rsidR="006355C9" w:rsidRPr="00135DB1" w:rsidTr="00135DB1">
        <w:trPr>
          <w:trHeight w:val="5814"/>
        </w:trPr>
        <w:tc>
          <w:tcPr>
            <w:tcW w:w="4876" w:type="dxa"/>
            <w:shd w:val="clear" w:color="auto" w:fill="004A7F"/>
          </w:tcPr>
          <w:p w:rsidR="00EF6442" w:rsidRPr="00B12339" w:rsidRDefault="008C516A" w:rsidP="00FE5EBE">
            <w:pPr>
              <w:pStyle w:val="Heading1"/>
              <w:spacing w:after="20"/>
              <w:outlineLvl w:val="0"/>
              <w:rPr>
                <w:b w:val="0"/>
                <w:color w:val="FFFFFF" w:themeColor="background1"/>
                <w:spacing w:val="-40"/>
                <w:sz w:val="28"/>
                <w:szCs w:val="26"/>
              </w:rPr>
            </w:pPr>
            <w:r w:rsidRPr="00B12339">
              <w:rPr>
                <w:b w:val="0"/>
                <w:color w:val="FFFFFF" w:themeColor="background1"/>
                <w:spacing w:val="-40"/>
                <w:sz w:val="28"/>
                <w:szCs w:val="26"/>
              </w:rPr>
              <w:t xml:space="preserve">AT A GLANCE - </w:t>
            </w:r>
            <w:r w:rsidR="00770299" w:rsidRPr="00B12339">
              <w:rPr>
                <w:b w:val="0"/>
                <w:color w:val="FFFFFF" w:themeColor="background1"/>
                <w:spacing w:val="-40"/>
                <w:sz w:val="28"/>
                <w:szCs w:val="26"/>
              </w:rPr>
              <w:t>STATUTORY</w:t>
            </w:r>
            <w:r w:rsidR="001769E3" w:rsidRPr="00B12339">
              <w:rPr>
                <w:b w:val="0"/>
                <w:color w:val="FFFFFF" w:themeColor="background1"/>
                <w:spacing w:val="-40"/>
                <w:sz w:val="28"/>
                <w:szCs w:val="26"/>
              </w:rPr>
              <w:t xml:space="preserve"> DEFINITION OF CHARITY</w:t>
            </w:r>
          </w:p>
          <w:p w:rsidR="00EF6442" w:rsidRPr="00590D81" w:rsidRDefault="00770299" w:rsidP="00FE5EBE">
            <w:pPr>
              <w:pStyle w:val="base-text-paragraph"/>
              <w:numPr>
                <w:ilvl w:val="0"/>
                <w:numId w:val="0"/>
              </w:numPr>
              <w:spacing w:before="80" w:after="80"/>
              <w:rPr>
                <w:rFonts w:asciiTheme="minorHAnsi" w:hAnsiTheme="minorHAnsi"/>
                <w:spacing w:val="-20"/>
                <w:sz w:val="27"/>
                <w:szCs w:val="27"/>
              </w:rPr>
            </w:pPr>
            <w:r w:rsidRPr="00590D81">
              <w:rPr>
                <w:rFonts w:asciiTheme="minorHAnsi" w:hAnsiTheme="minorHAnsi"/>
                <w:spacing w:val="-20"/>
                <w:sz w:val="27"/>
                <w:szCs w:val="27"/>
              </w:rPr>
              <w:t>The draft statutory definition is part of the Government</w:t>
            </w:r>
            <w:r w:rsidR="00015D70" w:rsidRPr="00590D81">
              <w:rPr>
                <w:rFonts w:asciiTheme="minorHAnsi" w:hAnsiTheme="minorHAnsi"/>
                <w:spacing w:val="-20"/>
                <w:sz w:val="27"/>
                <w:szCs w:val="27"/>
              </w:rPr>
              <w:t>’</w:t>
            </w:r>
            <w:r w:rsidRPr="00590D81">
              <w:rPr>
                <w:rFonts w:asciiTheme="minorHAnsi" w:hAnsiTheme="minorHAnsi"/>
                <w:spacing w:val="-20"/>
                <w:sz w:val="27"/>
                <w:szCs w:val="27"/>
              </w:rPr>
              <w:t xml:space="preserve">s Not-for-profit (NFP) reform agenda to strengthen and sustain the </w:t>
            </w:r>
            <w:r w:rsidR="0042135B" w:rsidRPr="00590D81">
              <w:rPr>
                <w:rFonts w:asciiTheme="minorHAnsi" w:hAnsiTheme="minorHAnsi"/>
                <w:spacing w:val="-20"/>
                <w:sz w:val="27"/>
                <w:szCs w:val="27"/>
              </w:rPr>
              <w:t>NFP</w:t>
            </w:r>
            <w:r w:rsidRPr="00590D81">
              <w:rPr>
                <w:rFonts w:asciiTheme="minorHAnsi" w:hAnsiTheme="minorHAnsi"/>
                <w:spacing w:val="-20"/>
                <w:sz w:val="27"/>
                <w:szCs w:val="27"/>
              </w:rPr>
              <w:t xml:space="preserve"> sector. </w:t>
            </w:r>
            <w:r w:rsidR="00C729C4" w:rsidRPr="00590D81">
              <w:rPr>
                <w:rFonts w:asciiTheme="minorHAnsi" w:hAnsiTheme="minorHAnsi"/>
                <w:spacing w:val="-20"/>
                <w:sz w:val="27"/>
                <w:szCs w:val="27"/>
              </w:rPr>
              <w:t>It takes into account submissions in response to the Government’s public consultation paper on A Definition of Charity released in October 2011.</w:t>
            </w:r>
          </w:p>
          <w:p w:rsidR="0042135B" w:rsidRPr="00590D81" w:rsidRDefault="00EF6442" w:rsidP="00FE5EBE">
            <w:pPr>
              <w:pStyle w:val="base-text-paragraph"/>
              <w:numPr>
                <w:ilvl w:val="0"/>
                <w:numId w:val="0"/>
              </w:numPr>
              <w:spacing w:before="80" w:after="80"/>
              <w:rPr>
                <w:rFonts w:asciiTheme="minorHAnsi" w:hAnsiTheme="minorHAnsi"/>
                <w:spacing w:val="-20"/>
                <w:sz w:val="27"/>
                <w:szCs w:val="27"/>
              </w:rPr>
            </w:pPr>
            <w:r w:rsidRPr="00590D81">
              <w:rPr>
                <w:rFonts w:asciiTheme="minorHAnsi" w:hAnsiTheme="minorHAnsi"/>
                <w:spacing w:val="-20"/>
                <w:sz w:val="27"/>
                <w:szCs w:val="27"/>
              </w:rPr>
              <w:t>The Government recognises the invaluable contribution that charities mak</w:t>
            </w:r>
            <w:r w:rsidR="0042135B" w:rsidRPr="00590D81">
              <w:rPr>
                <w:rFonts w:asciiTheme="minorHAnsi" w:hAnsiTheme="minorHAnsi"/>
                <w:spacing w:val="-20"/>
                <w:sz w:val="27"/>
                <w:szCs w:val="27"/>
              </w:rPr>
              <w:t>e to the Australian community.</w:t>
            </w:r>
          </w:p>
          <w:p w:rsidR="00E2388B" w:rsidRPr="00590D81" w:rsidRDefault="00EF6442" w:rsidP="00FE5EBE">
            <w:pPr>
              <w:pStyle w:val="base-text-paragraph"/>
              <w:numPr>
                <w:ilvl w:val="0"/>
                <w:numId w:val="0"/>
              </w:numPr>
              <w:spacing w:before="80" w:after="80"/>
              <w:rPr>
                <w:rFonts w:asciiTheme="minorHAnsi" w:hAnsiTheme="minorHAnsi"/>
                <w:spacing w:val="-20"/>
                <w:sz w:val="27"/>
                <w:szCs w:val="27"/>
              </w:rPr>
            </w:pPr>
            <w:r w:rsidRPr="00590D81">
              <w:rPr>
                <w:rFonts w:asciiTheme="minorHAnsi" w:hAnsiTheme="minorHAnsi"/>
                <w:spacing w:val="-20"/>
                <w:sz w:val="27"/>
                <w:szCs w:val="27"/>
              </w:rPr>
              <w:t xml:space="preserve">The intention of a statutory definition is to </w:t>
            </w:r>
            <w:r w:rsidR="00C729C4" w:rsidRPr="00590D81">
              <w:rPr>
                <w:rFonts w:asciiTheme="minorHAnsi" w:hAnsiTheme="minorHAnsi"/>
                <w:spacing w:val="-20"/>
                <w:sz w:val="27"/>
                <w:szCs w:val="27"/>
              </w:rPr>
              <w:t>provide clarity and certainty</w:t>
            </w:r>
            <w:r w:rsidRPr="00590D81">
              <w:rPr>
                <w:rFonts w:asciiTheme="minorHAnsi" w:hAnsiTheme="minorHAnsi"/>
                <w:spacing w:val="-20"/>
                <w:sz w:val="27"/>
                <w:szCs w:val="27"/>
              </w:rPr>
              <w:t xml:space="preserve"> for charities and the public </w:t>
            </w:r>
            <w:r w:rsidR="00C729C4" w:rsidRPr="00590D81">
              <w:rPr>
                <w:rFonts w:asciiTheme="minorHAnsi" w:hAnsiTheme="minorHAnsi"/>
                <w:spacing w:val="-20"/>
                <w:sz w:val="27"/>
                <w:szCs w:val="27"/>
              </w:rPr>
              <w:t>on</w:t>
            </w:r>
            <w:r w:rsidRPr="00590D81">
              <w:rPr>
                <w:rFonts w:asciiTheme="minorHAnsi" w:hAnsiTheme="minorHAnsi"/>
                <w:spacing w:val="-20"/>
                <w:sz w:val="27"/>
                <w:szCs w:val="27"/>
              </w:rPr>
              <w:t xml:space="preserve"> what is </w:t>
            </w:r>
            <w:r w:rsidR="00B12339" w:rsidRPr="00590D81">
              <w:rPr>
                <w:rFonts w:asciiTheme="minorHAnsi" w:hAnsiTheme="minorHAnsi"/>
                <w:spacing w:val="-20"/>
                <w:sz w:val="27"/>
                <w:szCs w:val="27"/>
              </w:rPr>
              <w:t>‘</w:t>
            </w:r>
            <w:r w:rsidRPr="00590D81">
              <w:rPr>
                <w:rFonts w:asciiTheme="minorHAnsi" w:hAnsiTheme="minorHAnsi"/>
                <w:spacing w:val="-20"/>
                <w:sz w:val="27"/>
                <w:szCs w:val="27"/>
              </w:rPr>
              <w:t>charity</w:t>
            </w:r>
            <w:r w:rsidR="00B12339" w:rsidRPr="00590D81">
              <w:rPr>
                <w:rFonts w:asciiTheme="minorHAnsi" w:hAnsiTheme="minorHAnsi"/>
                <w:spacing w:val="-20"/>
                <w:sz w:val="27"/>
                <w:szCs w:val="27"/>
              </w:rPr>
              <w:t xml:space="preserve">’ </w:t>
            </w:r>
            <w:r w:rsidRPr="00590D81">
              <w:rPr>
                <w:rFonts w:asciiTheme="minorHAnsi" w:hAnsiTheme="minorHAnsi"/>
                <w:spacing w:val="-20"/>
                <w:sz w:val="27"/>
                <w:szCs w:val="27"/>
              </w:rPr>
              <w:t xml:space="preserve">and </w:t>
            </w:r>
            <w:r w:rsidR="00B12339" w:rsidRPr="00590D81">
              <w:rPr>
                <w:rFonts w:asciiTheme="minorHAnsi" w:hAnsiTheme="minorHAnsi"/>
                <w:spacing w:val="-20"/>
                <w:sz w:val="27"/>
                <w:szCs w:val="27"/>
              </w:rPr>
              <w:t>‘</w:t>
            </w:r>
            <w:r w:rsidRPr="00590D81">
              <w:rPr>
                <w:rFonts w:asciiTheme="minorHAnsi" w:hAnsiTheme="minorHAnsi"/>
                <w:spacing w:val="-20"/>
                <w:sz w:val="27"/>
                <w:szCs w:val="27"/>
              </w:rPr>
              <w:t>charitable purpose</w:t>
            </w:r>
            <w:r w:rsidR="00B12339" w:rsidRPr="00590D81">
              <w:rPr>
                <w:rFonts w:asciiTheme="minorHAnsi" w:hAnsiTheme="minorHAnsi"/>
                <w:spacing w:val="-20"/>
                <w:sz w:val="27"/>
                <w:szCs w:val="27"/>
              </w:rPr>
              <w:t>’</w:t>
            </w:r>
            <w:r w:rsidRPr="00590D81">
              <w:rPr>
                <w:rFonts w:asciiTheme="minorHAnsi" w:hAnsiTheme="minorHAnsi"/>
                <w:spacing w:val="-20"/>
                <w:sz w:val="27"/>
                <w:szCs w:val="27"/>
              </w:rPr>
              <w:t>.</w:t>
            </w:r>
            <w:r w:rsidR="00E2388B" w:rsidRPr="00590D81">
              <w:rPr>
                <w:rFonts w:asciiTheme="minorHAnsi" w:hAnsiTheme="minorHAnsi"/>
                <w:spacing w:val="-20"/>
                <w:sz w:val="27"/>
                <w:szCs w:val="27"/>
              </w:rPr>
              <w:t xml:space="preserve"> </w:t>
            </w:r>
            <w:r w:rsidR="006B2105" w:rsidRPr="00590D81">
              <w:rPr>
                <w:rFonts w:asciiTheme="minorHAnsi" w:hAnsiTheme="minorHAnsi"/>
                <w:spacing w:val="-20"/>
                <w:sz w:val="27"/>
                <w:szCs w:val="27"/>
              </w:rPr>
              <w:t xml:space="preserve"> </w:t>
            </w:r>
          </w:p>
          <w:p w:rsidR="00244293" w:rsidRPr="00590D81" w:rsidRDefault="00E2388B" w:rsidP="00FE5EBE">
            <w:pPr>
              <w:pStyle w:val="base-text-paragraph"/>
              <w:numPr>
                <w:ilvl w:val="0"/>
                <w:numId w:val="0"/>
              </w:numPr>
              <w:spacing w:before="80" w:after="80"/>
              <w:rPr>
                <w:rFonts w:asciiTheme="minorHAnsi" w:hAnsiTheme="minorHAnsi"/>
                <w:spacing w:val="-20"/>
                <w:sz w:val="27"/>
                <w:szCs w:val="27"/>
              </w:rPr>
            </w:pPr>
            <w:r w:rsidRPr="00590D81">
              <w:rPr>
                <w:rFonts w:asciiTheme="minorHAnsi" w:hAnsiTheme="minorHAnsi"/>
                <w:spacing w:val="-20"/>
                <w:sz w:val="27"/>
                <w:szCs w:val="27"/>
              </w:rPr>
              <w:t xml:space="preserve">A </w:t>
            </w:r>
            <w:r w:rsidR="00244293" w:rsidRPr="00590D81">
              <w:rPr>
                <w:rFonts w:asciiTheme="minorHAnsi" w:hAnsiTheme="minorHAnsi"/>
                <w:spacing w:val="-20"/>
                <w:sz w:val="27"/>
                <w:szCs w:val="27"/>
              </w:rPr>
              <w:t>statutory definition</w:t>
            </w:r>
            <w:r w:rsidR="00015D70" w:rsidRPr="00590D81">
              <w:rPr>
                <w:rFonts w:asciiTheme="minorHAnsi" w:hAnsiTheme="minorHAnsi"/>
                <w:spacing w:val="-20"/>
                <w:sz w:val="27"/>
                <w:szCs w:val="27"/>
              </w:rPr>
              <w:t xml:space="preserve"> sets out to</w:t>
            </w:r>
            <w:r w:rsidR="00244293" w:rsidRPr="00590D81">
              <w:rPr>
                <w:rFonts w:asciiTheme="minorHAnsi" w:hAnsiTheme="minorHAnsi"/>
                <w:spacing w:val="-20"/>
                <w:sz w:val="27"/>
                <w:szCs w:val="27"/>
              </w:rPr>
              <w:t xml:space="preserve">: </w:t>
            </w:r>
          </w:p>
          <w:p w:rsidR="0042135B" w:rsidRPr="00590D81" w:rsidRDefault="0042135B" w:rsidP="00590D81">
            <w:pPr>
              <w:pStyle w:val="Bullet"/>
              <w:spacing w:after="60" w:line="220" w:lineRule="exact"/>
              <w:ind w:left="471" w:hanging="471"/>
              <w:rPr>
                <w:spacing w:val="-20"/>
                <w:sz w:val="27"/>
                <w:szCs w:val="27"/>
              </w:rPr>
            </w:pPr>
            <w:r w:rsidRPr="00590D81">
              <w:rPr>
                <w:spacing w:val="-20"/>
                <w:sz w:val="27"/>
                <w:szCs w:val="27"/>
              </w:rPr>
              <w:t>reduce red tape for charities and entities seeking charitable status by providing a clear definitional framework;</w:t>
            </w:r>
          </w:p>
          <w:p w:rsidR="00F3272C" w:rsidRPr="00590D81" w:rsidRDefault="00C729C4" w:rsidP="00590D81">
            <w:pPr>
              <w:pStyle w:val="Bullet"/>
              <w:spacing w:after="60" w:line="220" w:lineRule="exact"/>
              <w:ind w:left="471" w:hanging="471"/>
              <w:rPr>
                <w:spacing w:val="-20"/>
                <w:sz w:val="27"/>
                <w:szCs w:val="27"/>
              </w:rPr>
            </w:pPr>
            <w:r w:rsidRPr="00590D81">
              <w:rPr>
                <w:spacing w:val="-20"/>
                <w:sz w:val="27"/>
                <w:szCs w:val="27"/>
              </w:rPr>
              <w:t>put the common law into a form that is easier for the sector and t</w:t>
            </w:r>
            <w:bookmarkStart w:id="0" w:name="_GoBack"/>
            <w:bookmarkEnd w:id="0"/>
            <w:r w:rsidRPr="00590D81">
              <w:rPr>
                <w:spacing w:val="-20"/>
                <w:sz w:val="27"/>
                <w:szCs w:val="27"/>
              </w:rPr>
              <w:t>he public to understand</w:t>
            </w:r>
            <w:r w:rsidR="0042135B" w:rsidRPr="00590D81">
              <w:rPr>
                <w:spacing w:val="-20"/>
                <w:sz w:val="27"/>
                <w:szCs w:val="27"/>
              </w:rPr>
              <w:t xml:space="preserve"> by replicating and modernising</w:t>
            </w:r>
            <w:r w:rsidRPr="00590D81">
              <w:rPr>
                <w:spacing w:val="-20"/>
                <w:sz w:val="27"/>
                <w:szCs w:val="27"/>
              </w:rPr>
              <w:t xml:space="preserve"> the existing common law </w:t>
            </w:r>
            <w:r w:rsidR="0042135B" w:rsidRPr="00590D81">
              <w:rPr>
                <w:spacing w:val="-20"/>
                <w:sz w:val="27"/>
                <w:szCs w:val="27"/>
              </w:rPr>
              <w:t>definition</w:t>
            </w:r>
            <w:r w:rsidRPr="00590D81">
              <w:rPr>
                <w:spacing w:val="-20"/>
                <w:sz w:val="27"/>
                <w:szCs w:val="27"/>
              </w:rPr>
              <w:t>;</w:t>
            </w:r>
            <w:r w:rsidR="0042135B" w:rsidRPr="00590D81">
              <w:rPr>
                <w:spacing w:val="-20"/>
                <w:sz w:val="27"/>
                <w:szCs w:val="27"/>
              </w:rPr>
              <w:t xml:space="preserve"> </w:t>
            </w:r>
          </w:p>
          <w:p w:rsidR="00244293" w:rsidRPr="00590D81" w:rsidRDefault="00F3272C" w:rsidP="00590D81">
            <w:pPr>
              <w:pStyle w:val="Bullet"/>
              <w:spacing w:after="60" w:line="220" w:lineRule="exact"/>
              <w:ind w:left="471" w:hanging="471"/>
              <w:rPr>
                <w:spacing w:val="-20"/>
                <w:sz w:val="27"/>
                <w:szCs w:val="27"/>
              </w:rPr>
            </w:pPr>
            <w:r w:rsidRPr="00590D81">
              <w:rPr>
                <w:spacing w:val="-20"/>
                <w:sz w:val="27"/>
                <w:szCs w:val="27"/>
              </w:rPr>
              <w:t xml:space="preserve">expressly identify charitable purposes as determined through case law; </w:t>
            </w:r>
            <w:r w:rsidR="0042135B" w:rsidRPr="00590D81">
              <w:rPr>
                <w:spacing w:val="-20"/>
                <w:sz w:val="27"/>
                <w:szCs w:val="27"/>
              </w:rPr>
              <w:t>a</w:t>
            </w:r>
            <w:r w:rsidR="00923DE6" w:rsidRPr="00590D81">
              <w:rPr>
                <w:spacing w:val="-20"/>
                <w:sz w:val="27"/>
                <w:szCs w:val="27"/>
              </w:rPr>
              <w:t>nd</w:t>
            </w:r>
          </w:p>
          <w:p w:rsidR="00244293" w:rsidRPr="00590D81" w:rsidRDefault="00E2388B" w:rsidP="00590D81">
            <w:pPr>
              <w:pStyle w:val="Bullet"/>
              <w:spacing w:after="60" w:line="220" w:lineRule="exact"/>
              <w:ind w:left="471" w:hanging="471"/>
              <w:rPr>
                <w:spacing w:val="-20"/>
                <w:sz w:val="27"/>
                <w:szCs w:val="27"/>
              </w:rPr>
            </w:pPr>
            <w:proofErr w:type="gramStart"/>
            <w:r w:rsidRPr="00590D81">
              <w:rPr>
                <w:spacing w:val="-20"/>
                <w:sz w:val="27"/>
                <w:szCs w:val="27"/>
              </w:rPr>
              <w:t>support</w:t>
            </w:r>
            <w:proofErr w:type="gramEnd"/>
            <w:r w:rsidRPr="00590D81">
              <w:rPr>
                <w:spacing w:val="-20"/>
                <w:sz w:val="27"/>
                <w:szCs w:val="27"/>
              </w:rPr>
              <w:t xml:space="preserve"> the Australian Charities and Not-for-profits Commission (ACNC) in its role to provide guidance an</w:t>
            </w:r>
            <w:r w:rsidR="00A76421" w:rsidRPr="00590D81">
              <w:rPr>
                <w:spacing w:val="-20"/>
                <w:sz w:val="27"/>
                <w:szCs w:val="27"/>
              </w:rPr>
              <w:t>d support for charities</w:t>
            </w:r>
            <w:r w:rsidR="00923DE6" w:rsidRPr="00590D81">
              <w:rPr>
                <w:spacing w:val="-20"/>
                <w:sz w:val="27"/>
                <w:szCs w:val="27"/>
              </w:rPr>
              <w:t>.</w:t>
            </w:r>
          </w:p>
          <w:p w:rsidR="00244293" w:rsidRPr="00590D81" w:rsidRDefault="00244293" w:rsidP="00FE5EBE">
            <w:pPr>
              <w:pStyle w:val="base-text-paragraph"/>
              <w:numPr>
                <w:ilvl w:val="0"/>
                <w:numId w:val="0"/>
              </w:numPr>
              <w:spacing w:before="80" w:after="80"/>
              <w:rPr>
                <w:rFonts w:asciiTheme="minorHAnsi" w:hAnsiTheme="minorHAnsi"/>
                <w:spacing w:val="-20"/>
                <w:sz w:val="27"/>
                <w:szCs w:val="27"/>
              </w:rPr>
            </w:pPr>
            <w:r w:rsidRPr="00590D81">
              <w:rPr>
                <w:rFonts w:asciiTheme="minorHAnsi" w:hAnsiTheme="minorHAnsi"/>
                <w:spacing w:val="-20"/>
                <w:sz w:val="27"/>
                <w:szCs w:val="27"/>
              </w:rPr>
              <w:t>The statutory definition does not</w:t>
            </w:r>
            <w:r w:rsidR="00015D70" w:rsidRPr="00590D81">
              <w:rPr>
                <w:rFonts w:asciiTheme="minorHAnsi" w:hAnsiTheme="minorHAnsi"/>
                <w:spacing w:val="-20"/>
                <w:sz w:val="27"/>
                <w:szCs w:val="27"/>
              </w:rPr>
              <w:t xml:space="preserve"> set out to:</w:t>
            </w:r>
            <w:r w:rsidRPr="00590D81">
              <w:rPr>
                <w:rFonts w:asciiTheme="minorHAnsi" w:hAnsiTheme="minorHAnsi"/>
                <w:spacing w:val="-20"/>
                <w:sz w:val="27"/>
                <w:szCs w:val="27"/>
              </w:rPr>
              <w:t xml:space="preserve"> </w:t>
            </w:r>
          </w:p>
          <w:p w:rsidR="00244293" w:rsidRPr="00590D81" w:rsidRDefault="00244293" w:rsidP="00590D81">
            <w:pPr>
              <w:pStyle w:val="Bullet"/>
              <w:spacing w:after="60" w:line="220" w:lineRule="exact"/>
              <w:ind w:left="471" w:hanging="471"/>
              <w:rPr>
                <w:spacing w:val="-20"/>
                <w:sz w:val="27"/>
                <w:szCs w:val="27"/>
              </w:rPr>
            </w:pPr>
            <w:r w:rsidRPr="00590D81">
              <w:rPr>
                <w:spacing w:val="-20"/>
                <w:sz w:val="27"/>
                <w:szCs w:val="27"/>
              </w:rPr>
              <w:t>change</w:t>
            </w:r>
            <w:r w:rsidR="00E2388B" w:rsidRPr="00590D81">
              <w:rPr>
                <w:spacing w:val="-20"/>
                <w:sz w:val="27"/>
                <w:szCs w:val="27"/>
              </w:rPr>
              <w:t xml:space="preserve"> the charitable status of existing charities</w:t>
            </w:r>
            <w:r w:rsidR="00015D70" w:rsidRPr="00590D81">
              <w:rPr>
                <w:spacing w:val="-20"/>
                <w:sz w:val="27"/>
                <w:szCs w:val="27"/>
              </w:rPr>
              <w:t>;</w:t>
            </w:r>
          </w:p>
          <w:p w:rsidR="006B2105" w:rsidRPr="00590D81" w:rsidRDefault="00A76421" w:rsidP="00590D81">
            <w:pPr>
              <w:pStyle w:val="Bullet"/>
              <w:spacing w:after="60" w:line="220" w:lineRule="exact"/>
              <w:ind w:left="471" w:hanging="471"/>
              <w:rPr>
                <w:spacing w:val="-20"/>
                <w:sz w:val="27"/>
                <w:szCs w:val="27"/>
              </w:rPr>
            </w:pPr>
            <w:r w:rsidRPr="00590D81">
              <w:rPr>
                <w:spacing w:val="-20"/>
                <w:sz w:val="27"/>
                <w:szCs w:val="27"/>
              </w:rPr>
              <w:t xml:space="preserve">affect </w:t>
            </w:r>
            <w:r w:rsidR="00E2388B" w:rsidRPr="00590D81">
              <w:rPr>
                <w:spacing w:val="-20"/>
                <w:sz w:val="27"/>
                <w:szCs w:val="27"/>
              </w:rPr>
              <w:t>the taxation treatment of charities</w:t>
            </w:r>
            <w:r w:rsidR="00015D70" w:rsidRPr="00590D81">
              <w:rPr>
                <w:spacing w:val="-20"/>
                <w:sz w:val="27"/>
                <w:szCs w:val="27"/>
              </w:rPr>
              <w:t>;</w:t>
            </w:r>
            <w:r w:rsidRPr="00590D81">
              <w:rPr>
                <w:spacing w:val="-20"/>
                <w:sz w:val="27"/>
                <w:szCs w:val="27"/>
              </w:rPr>
              <w:t xml:space="preserve">  </w:t>
            </w:r>
          </w:p>
          <w:p w:rsidR="0042135B" w:rsidRPr="00590D81" w:rsidRDefault="0042135B" w:rsidP="00590D81">
            <w:pPr>
              <w:pStyle w:val="Bullet"/>
              <w:spacing w:after="60" w:line="220" w:lineRule="exact"/>
              <w:ind w:left="471" w:hanging="471"/>
              <w:rPr>
                <w:spacing w:val="-20"/>
                <w:sz w:val="27"/>
                <w:szCs w:val="27"/>
              </w:rPr>
            </w:pPr>
            <w:r w:rsidRPr="00590D81">
              <w:rPr>
                <w:spacing w:val="-20"/>
                <w:sz w:val="27"/>
                <w:szCs w:val="27"/>
              </w:rPr>
              <w:t>restrict the flexibility inherent in the common law that enable</w:t>
            </w:r>
            <w:r w:rsidR="001A6BE3" w:rsidRPr="00590D81">
              <w:rPr>
                <w:spacing w:val="-20"/>
                <w:sz w:val="27"/>
                <w:szCs w:val="27"/>
              </w:rPr>
              <w:t>s</w:t>
            </w:r>
            <w:r w:rsidRPr="00590D81">
              <w:rPr>
                <w:spacing w:val="-20"/>
                <w:sz w:val="27"/>
                <w:szCs w:val="27"/>
              </w:rPr>
              <w:t xml:space="preserve"> the courts, as well as Parliament, to continue to develop the definition and extend the definition to other charitable purposes; </w:t>
            </w:r>
            <w:r w:rsidR="00F3272C" w:rsidRPr="00590D81">
              <w:rPr>
                <w:spacing w:val="-20"/>
                <w:sz w:val="27"/>
                <w:szCs w:val="27"/>
              </w:rPr>
              <w:t>nor</w:t>
            </w:r>
          </w:p>
          <w:p w:rsidR="00E87CD8" w:rsidRPr="00590D81" w:rsidRDefault="00A76421" w:rsidP="00590D81">
            <w:pPr>
              <w:pStyle w:val="Bullet"/>
              <w:spacing w:after="60" w:line="220" w:lineRule="exact"/>
              <w:ind w:left="471" w:hanging="471"/>
              <w:rPr>
                <w:sz w:val="27"/>
                <w:szCs w:val="27"/>
              </w:rPr>
            </w:pPr>
            <w:proofErr w:type="gramStart"/>
            <w:r w:rsidRPr="00590D81">
              <w:rPr>
                <w:spacing w:val="-20"/>
                <w:sz w:val="27"/>
                <w:szCs w:val="27"/>
              </w:rPr>
              <w:t>extend</w:t>
            </w:r>
            <w:proofErr w:type="gramEnd"/>
            <w:r w:rsidR="00244293" w:rsidRPr="00590D81">
              <w:rPr>
                <w:spacing w:val="-20"/>
                <w:sz w:val="27"/>
                <w:szCs w:val="27"/>
              </w:rPr>
              <w:t xml:space="preserve"> </w:t>
            </w:r>
            <w:r w:rsidR="0042135B" w:rsidRPr="00590D81">
              <w:rPr>
                <w:spacing w:val="-20"/>
                <w:sz w:val="27"/>
                <w:szCs w:val="27"/>
              </w:rPr>
              <w:t>the range of existing recognised categories of charitable</w:t>
            </w:r>
            <w:r w:rsidR="006B2105" w:rsidRPr="00590D81">
              <w:rPr>
                <w:spacing w:val="-20"/>
                <w:sz w:val="27"/>
                <w:szCs w:val="27"/>
              </w:rPr>
              <w:t xml:space="preserve"> purposes</w:t>
            </w:r>
            <w:r w:rsidR="00015D70" w:rsidRPr="00590D81">
              <w:rPr>
                <w:spacing w:val="-20"/>
                <w:sz w:val="27"/>
                <w:szCs w:val="27"/>
              </w:rPr>
              <w:t>,</w:t>
            </w:r>
            <w:r w:rsidR="00244293" w:rsidRPr="00590D81">
              <w:rPr>
                <w:spacing w:val="-20"/>
                <w:sz w:val="27"/>
                <w:szCs w:val="27"/>
              </w:rPr>
              <w:t xml:space="preserve"> for example, to include sport</w:t>
            </w:r>
            <w:r w:rsidR="0042135B" w:rsidRPr="00590D81">
              <w:rPr>
                <w:spacing w:val="-20"/>
                <w:sz w:val="27"/>
                <w:szCs w:val="27"/>
              </w:rPr>
              <w:t xml:space="preserve"> and recreation</w:t>
            </w:r>
            <w:r w:rsidR="00244293" w:rsidRPr="00590D81">
              <w:rPr>
                <w:spacing w:val="-20"/>
                <w:sz w:val="27"/>
                <w:szCs w:val="27"/>
              </w:rPr>
              <w:t>.</w:t>
            </w:r>
          </w:p>
          <w:p w:rsidR="006B7CA6" w:rsidRPr="00590D81" w:rsidRDefault="00036351" w:rsidP="00FE5EBE">
            <w:pPr>
              <w:pStyle w:val="base-text-paragraph"/>
              <w:numPr>
                <w:ilvl w:val="0"/>
                <w:numId w:val="0"/>
              </w:numPr>
              <w:spacing w:before="80" w:after="80"/>
              <w:rPr>
                <w:rFonts w:asciiTheme="minorHAnsi" w:hAnsiTheme="minorHAnsi"/>
                <w:spacing w:val="-20"/>
                <w:sz w:val="27"/>
                <w:szCs w:val="27"/>
              </w:rPr>
            </w:pPr>
            <w:r w:rsidRPr="00590D81">
              <w:rPr>
                <w:rFonts w:asciiTheme="minorHAnsi" w:hAnsiTheme="minorHAnsi"/>
                <w:spacing w:val="-20"/>
                <w:sz w:val="27"/>
                <w:szCs w:val="27"/>
              </w:rPr>
              <w:t xml:space="preserve">Charities will not need to re-register when the definition takes effect from 1 January 2014.  The </w:t>
            </w:r>
            <w:r w:rsidR="00B84241" w:rsidRPr="00590D81">
              <w:rPr>
                <w:rFonts w:asciiTheme="minorHAnsi" w:hAnsiTheme="minorHAnsi"/>
                <w:spacing w:val="-20"/>
                <w:sz w:val="27"/>
                <w:szCs w:val="27"/>
              </w:rPr>
              <w:t xml:space="preserve">ACNC </w:t>
            </w:r>
            <w:r w:rsidRPr="00590D81">
              <w:rPr>
                <w:rFonts w:asciiTheme="minorHAnsi" w:hAnsiTheme="minorHAnsi"/>
                <w:spacing w:val="-20"/>
                <w:sz w:val="27"/>
                <w:szCs w:val="27"/>
              </w:rPr>
              <w:t>will assist charities if their registration needs to be adjusted to come under a purpose now mentioned specifically in the legislation</w:t>
            </w:r>
            <w:r w:rsidR="00B84241" w:rsidRPr="00590D81">
              <w:rPr>
                <w:rFonts w:asciiTheme="minorHAnsi" w:hAnsiTheme="minorHAnsi"/>
                <w:spacing w:val="-20"/>
                <w:sz w:val="27"/>
                <w:szCs w:val="27"/>
              </w:rPr>
              <w:t>.</w:t>
            </w:r>
          </w:p>
        </w:tc>
      </w:tr>
    </w:tbl>
    <w:p w:rsidR="00425417" w:rsidRPr="00FE5EBE" w:rsidRDefault="00923DE6" w:rsidP="001D15C6">
      <w:pPr>
        <w:pStyle w:val="Heading1"/>
        <w:rPr>
          <w:sz w:val="26"/>
          <w:szCs w:val="26"/>
        </w:rPr>
      </w:pPr>
      <w:r w:rsidRPr="00FE5EBE">
        <w:rPr>
          <w:sz w:val="26"/>
          <w:szCs w:val="26"/>
        </w:rPr>
        <w:br w:type="column"/>
      </w:r>
      <w:r w:rsidR="00425417" w:rsidRPr="00FE5EBE">
        <w:rPr>
          <w:sz w:val="26"/>
          <w:szCs w:val="26"/>
        </w:rPr>
        <w:t>Why a statutory definition?</w:t>
      </w:r>
    </w:p>
    <w:p w:rsidR="00135DB1" w:rsidRPr="00B12339" w:rsidRDefault="00135DB1" w:rsidP="00FE5EBE">
      <w:pPr>
        <w:pStyle w:val="base-text-paragraph"/>
        <w:numPr>
          <w:ilvl w:val="0"/>
          <w:numId w:val="0"/>
        </w:numPr>
        <w:spacing w:before="80" w:after="80"/>
        <w:rPr>
          <w:rFonts w:asciiTheme="minorHAnsi" w:hAnsiTheme="minorHAnsi"/>
          <w:spacing w:val="-20"/>
          <w:sz w:val="26"/>
          <w:szCs w:val="26"/>
        </w:rPr>
      </w:pPr>
      <w:r w:rsidRPr="00B12339">
        <w:rPr>
          <w:rFonts w:asciiTheme="minorHAnsi" w:hAnsiTheme="minorHAnsi"/>
          <w:spacing w:val="-20"/>
          <w:sz w:val="26"/>
          <w:szCs w:val="26"/>
        </w:rPr>
        <w:t xml:space="preserve">The meaning of charity and charitable purpose has not been previously </w:t>
      </w:r>
      <w:r w:rsidR="00A323B1" w:rsidRPr="00B12339">
        <w:rPr>
          <w:rFonts w:asciiTheme="minorHAnsi" w:hAnsiTheme="minorHAnsi"/>
          <w:spacing w:val="-20"/>
          <w:sz w:val="26"/>
          <w:szCs w:val="26"/>
        </w:rPr>
        <w:t xml:space="preserve">comprehensively </w:t>
      </w:r>
      <w:r w:rsidRPr="00B12339">
        <w:rPr>
          <w:rFonts w:asciiTheme="minorHAnsi" w:hAnsiTheme="minorHAnsi"/>
          <w:spacing w:val="-20"/>
          <w:sz w:val="26"/>
          <w:szCs w:val="26"/>
        </w:rPr>
        <w:t xml:space="preserve">defined for the purposes of Commonwealth law.  It has been administered on the basis of principles derived from the common law. </w:t>
      </w:r>
    </w:p>
    <w:p w:rsidR="00135DB1" w:rsidRPr="00B12339" w:rsidRDefault="00135DB1" w:rsidP="00FE5EBE">
      <w:pPr>
        <w:pStyle w:val="base-text-paragraph"/>
        <w:numPr>
          <w:ilvl w:val="0"/>
          <w:numId w:val="0"/>
        </w:numPr>
        <w:spacing w:before="80" w:after="80"/>
        <w:rPr>
          <w:rFonts w:asciiTheme="minorHAnsi" w:hAnsiTheme="minorHAnsi"/>
          <w:spacing w:val="-20"/>
          <w:sz w:val="26"/>
          <w:szCs w:val="26"/>
        </w:rPr>
      </w:pPr>
      <w:r w:rsidRPr="00B12339">
        <w:rPr>
          <w:rFonts w:asciiTheme="minorHAnsi" w:hAnsiTheme="minorHAnsi"/>
          <w:spacing w:val="-20"/>
          <w:sz w:val="26"/>
          <w:szCs w:val="26"/>
        </w:rPr>
        <w:t>The common law meaning has developed over 400 years, largely based on the Preamble to an English Statute in 1601.  The development of the definition of charity and charitable purpose through case law since that time has resulted in charity law that is in some areas unclear, inconsistent, or does not adequately address matters relevant to the contemporary Australian charity sector.</w:t>
      </w:r>
    </w:p>
    <w:p w:rsidR="00923DE6" w:rsidRPr="00B12339" w:rsidRDefault="00923DE6" w:rsidP="00FE5EBE">
      <w:pPr>
        <w:pStyle w:val="base-text-paragraph"/>
        <w:numPr>
          <w:ilvl w:val="0"/>
          <w:numId w:val="0"/>
        </w:numPr>
        <w:spacing w:before="80" w:after="80"/>
        <w:rPr>
          <w:rFonts w:asciiTheme="minorHAnsi" w:hAnsiTheme="minorHAnsi"/>
          <w:spacing w:val="-20"/>
          <w:sz w:val="26"/>
          <w:szCs w:val="26"/>
        </w:rPr>
      </w:pPr>
      <w:r w:rsidRPr="00B12339">
        <w:rPr>
          <w:rFonts w:asciiTheme="minorHAnsi" w:hAnsiTheme="minorHAnsi"/>
          <w:spacing w:val="-20"/>
          <w:sz w:val="26"/>
          <w:szCs w:val="26"/>
        </w:rPr>
        <w:t xml:space="preserve">The need for a statutory definition of charity and charitable purpose was first </w:t>
      </w:r>
      <w:r w:rsidR="00EF0E51" w:rsidRPr="00B12339">
        <w:rPr>
          <w:rFonts w:asciiTheme="minorHAnsi" w:hAnsiTheme="minorHAnsi"/>
          <w:spacing w:val="-20"/>
          <w:sz w:val="26"/>
          <w:szCs w:val="26"/>
        </w:rPr>
        <w:t>recommended</w:t>
      </w:r>
      <w:r w:rsidRPr="00B12339">
        <w:rPr>
          <w:rFonts w:asciiTheme="minorHAnsi" w:hAnsiTheme="minorHAnsi"/>
          <w:spacing w:val="-20"/>
          <w:sz w:val="26"/>
          <w:szCs w:val="26"/>
        </w:rPr>
        <w:t xml:space="preserve"> in the </w:t>
      </w:r>
      <w:r w:rsidR="00EF0E51" w:rsidRPr="00B12339">
        <w:rPr>
          <w:rFonts w:asciiTheme="minorHAnsi" w:hAnsiTheme="minorHAnsi"/>
          <w:spacing w:val="-20"/>
          <w:sz w:val="26"/>
          <w:szCs w:val="26"/>
        </w:rPr>
        <w:t xml:space="preserve">report on the </w:t>
      </w:r>
      <w:r w:rsidRPr="00B12339">
        <w:rPr>
          <w:rFonts w:asciiTheme="minorHAnsi" w:hAnsiTheme="minorHAnsi"/>
          <w:spacing w:val="-20"/>
          <w:sz w:val="26"/>
          <w:szCs w:val="26"/>
        </w:rPr>
        <w:t xml:space="preserve">2001 </w:t>
      </w:r>
      <w:r w:rsidR="00EF0E51" w:rsidRPr="00B12339">
        <w:rPr>
          <w:rFonts w:asciiTheme="minorHAnsi" w:hAnsiTheme="minorHAnsi"/>
          <w:spacing w:val="-20"/>
          <w:sz w:val="26"/>
          <w:szCs w:val="26"/>
        </w:rPr>
        <w:t xml:space="preserve">Inquiry into the Definition of </w:t>
      </w:r>
      <w:r w:rsidRPr="00B12339">
        <w:rPr>
          <w:rFonts w:asciiTheme="minorHAnsi" w:hAnsiTheme="minorHAnsi"/>
          <w:spacing w:val="-20"/>
          <w:sz w:val="26"/>
          <w:szCs w:val="26"/>
        </w:rPr>
        <w:t xml:space="preserve">Charities and </w:t>
      </w:r>
      <w:r w:rsidR="00EF0E51" w:rsidRPr="00B12339">
        <w:rPr>
          <w:rFonts w:asciiTheme="minorHAnsi" w:hAnsiTheme="minorHAnsi"/>
          <w:spacing w:val="-20"/>
          <w:sz w:val="26"/>
          <w:szCs w:val="26"/>
        </w:rPr>
        <w:t xml:space="preserve">Related Organisations (2001 Inquiry) and </w:t>
      </w:r>
      <w:r w:rsidR="00A323B1" w:rsidRPr="00B12339">
        <w:rPr>
          <w:rFonts w:asciiTheme="minorHAnsi" w:hAnsiTheme="minorHAnsi"/>
          <w:spacing w:val="-20"/>
          <w:sz w:val="26"/>
          <w:szCs w:val="26"/>
        </w:rPr>
        <w:t>commented on</w:t>
      </w:r>
      <w:r w:rsidRPr="00B12339">
        <w:rPr>
          <w:rFonts w:asciiTheme="minorHAnsi" w:hAnsiTheme="minorHAnsi"/>
          <w:spacing w:val="-20"/>
          <w:sz w:val="26"/>
          <w:szCs w:val="26"/>
        </w:rPr>
        <w:t xml:space="preserve"> further by the Senate Standing Committee on Economics in its 2008 report, </w:t>
      </w:r>
      <w:r w:rsidRPr="00B12339">
        <w:rPr>
          <w:rFonts w:asciiTheme="minorHAnsi" w:hAnsiTheme="minorHAnsi"/>
          <w:i/>
          <w:spacing w:val="-20"/>
          <w:sz w:val="26"/>
          <w:szCs w:val="26"/>
        </w:rPr>
        <w:t>Disclosure Regimes for Charities and Not-for-Profit Organisations</w:t>
      </w:r>
      <w:r w:rsidR="00EF0E51" w:rsidRPr="00B12339">
        <w:rPr>
          <w:rFonts w:asciiTheme="minorHAnsi" w:hAnsiTheme="minorHAnsi"/>
          <w:spacing w:val="-20"/>
          <w:sz w:val="26"/>
          <w:szCs w:val="26"/>
        </w:rPr>
        <w:t xml:space="preserve">.  The Productivity Commission subsequently recommended in its 2010 report, </w:t>
      </w:r>
      <w:r w:rsidR="00EF0E51" w:rsidRPr="00B12339">
        <w:rPr>
          <w:rFonts w:asciiTheme="minorHAnsi" w:hAnsiTheme="minorHAnsi"/>
          <w:i/>
          <w:spacing w:val="-20"/>
          <w:sz w:val="26"/>
          <w:szCs w:val="26"/>
        </w:rPr>
        <w:t>Contribution of the Not-for-Profit Sector,</w:t>
      </w:r>
      <w:r w:rsidR="00EF0E51" w:rsidRPr="00B12339">
        <w:rPr>
          <w:rFonts w:asciiTheme="minorHAnsi" w:hAnsiTheme="minorHAnsi"/>
          <w:spacing w:val="-20"/>
          <w:sz w:val="26"/>
          <w:szCs w:val="26"/>
        </w:rPr>
        <w:t xml:space="preserve"> the introduction of a statutory definition in accordance with the recommendations of the 2001 Inquiry</w:t>
      </w:r>
      <w:r w:rsidRPr="00B12339">
        <w:rPr>
          <w:rFonts w:asciiTheme="minorHAnsi" w:hAnsiTheme="minorHAnsi"/>
          <w:spacing w:val="-20"/>
          <w:sz w:val="26"/>
          <w:szCs w:val="26"/>
        </w:rPr>
        <w:t>.</w:t>
      </w:r>
    </w:p>
    <w:p w:rsidR="00135DB1" w:rsidRPr="00B12339" w:rsidRDefault="00135DB1" w:rsidP="00FE5EBE">
      <w:pPr>
        <w:pStyle w:val="base-text-paragraph"/>
        <w:numPr>
          <w:ilvl w:val="0"/>
          <w:numId w:val="0"/>
        </w:numPr>
        <w:spacing w:before="80" w:after="80"/>
        <w:rPr>
          <w:rFonts w:asciiTheme="minorHAnsi" w:hAnsiTheme="minorHAnsi"/>
          <w:spacing w:val="-20"/>
          <w:sz w:val="26"/>
          <w:szCs w:val="26"/>
        </w:rPr>
      </w:pPr>
      <w:r w:rsidRPr="00B12339">
        <w:rPr>
          <w:rFonts w:asciiTheme="minorHAnsi" w:hAnsiTheme="minorHAnsi"/>
          <w:spacing w:val="-20"/>
          <w:sz w:val="26"/>
          <w:szCs w:val="26"/>
        </w:rPr>
        <w:t xml:space="preserve">A </w:t>
      </w:r>
      <w:r w:rsidR="00923DE6" w:rsidRPr="00B12339">
        <w:rPr>
          <w:rFonts w:asciiTheme="minorHAnsi" w:hAnsiTheme="minorHAnsi"/>
          <w:spacing w:val="-20"/>
          <w:sz w:val="26"/>
          <w:szCs w:val="26"/>
        </w:rPr>
        <w:t xml:space="preserve">modernised </w:t>
      </w:r>
      <w:r w:rsidRPr="00B12339">
        <w:rPr>
          <w:rFonts w:asciiTheme="minorHAnsi" w:hAnsiTheme="minorHAnsi"/>
          <w:spacing w:val="-20"/>
          <w:sz w:val="26"/>
          <w:szCs w:val="26"/>
        </w:rPr>
        <w:t xml:space="preserve">statutory definition is </w:t>
      </w:r>
      <w:r w:rsidR="00923DE6" w:rsidRPr="00B12339">
        <w:rPr>
          <w:rFonts w:asciiTheme="minorHAnsi" w:hAnsiTheme="minorHAnsi"/>
          <w:spacing w:val="-20"/>
          <w:sz w:val="26"/>
          <w:szCs w:val="26"/>
        </w:rPr>
        <w:t xml:space="preserve">intended to provide greater clarity and certainty for </w:t>
      </w:r>
      <w:r w:rsidR="00506856" w:rsidRPr="00B12339">
        <w:rPr>
          <w:rFonts w:asciiTheme="minorHAnsi" w:hAnsiTheme="minorHAnsi"/>
          <w:spacing w:val="-20"/>
          <w:sz w:val="26"/>
          <w:szCs w:val="26"/>
        </w:rPr>
        <w:t>charities</w:t>
      </w:r>
      <w:r w:rsidR="00923DE6" w:rsidRPr="00B12339">
        <w:rPr>
          <w:rFonts w:asciiTheme="minorHAnsi" w:hAnsiTheme="minorHAnsi"/>
          <w:spacing w:val="-20"/>
          <w:sz w:val="26"/>
          <w:szCs w:val="26"/>
        </w:rPr>
        <w:t xml:space="preserve">, </w:t>
      </w:r>
      <w:r w:rsidR="00506856" w:rsidRPr="00B12339">
        <w:rPr>
          <w:rFonts w:asciiTheme="minorHAnsi" w:hAnsiTheme="minorHAnsi"/>
          <w:spacing w:val="-20"/>
          <w:sz w:val="26"/>
          <w:szCs w:val="26"/>
        </w:rPr>
        <w:t xml:space="preserve">the public and </w:t>
      </w:r>
      <w:r w:rsidR="00923DE6" w:rsidRPr="00B12339">
        <w:rPr>
          <w:rFonts w:asciiTheme="minorHAnsi" w:hAnsiTheme="minorHAnsi"/>
          <w:spacing w:val="-20"/>
          <w:sz w:val="26"/>
          <w:szCs w:val="26"/>
        </w:rPr>
        <w:t>regulators in determining whether an entity is charitable</w:t>
      </w:r>
      <w:r w:rsidR="00F3272C" w:rsidRPr="00B12339">
        <w:rPr>
          <w:rFonts w:asciiTheme="minorHAnsi" w:hAnsiTheme="minorHAnsi"/>
          <w:spacing w:val="-20"/>
          <w:sz w:val="26"/>
          <w:szCs w:val="26"/>
        </w:rPr>
        <w:t>.</w:t>
      </w:r>
      <w:r w:rsidR="00450380" w:rsidRPr="00B12339">
        <w:rPr>
          <w:rFonts w:asciiTheme="minorHAnsi" w:hAnsiTheme="minorHAnsi"/>
          <w:spacing w:val="-20"/>
          <w:sz w:val="26"/>
          <w:szCs w:val="26"/>
        </w:rPr>
        <w:t xml:space="preserve">  </w:t>
      </w:r>
      <w:r w:rsidR="00570C9B" w:rsidRPr="00B12339">
        <w:rPr>
          <w:rFonts w:asciiTheme="minorHAnsi" w:hAnsiTheme="minorHAnsi"/>
          <w:spacing w:val="-20"/>
          <w:sz w:val="26"/>
          <w:szCs w:val="26"/>
        </w:rPr>
        <w:t>It</w:t>
      </w:r>
      <w:r w:rsidR="00923DE6" w:rsidRPr="00B12339">
        <w:rPr>
          <w:rFonts w:asciiTheme="minorHAnsi" w:hAnsiTheme="minorHAnsi"/>
          <w:spacing w:val="-20"/>
          <w:sz w:val="26"/>
          <w:szCs w:val="26"/>
        </w:rPr>
        <w:t xml:space="preserve"> is therefore </w:t>
      </w:r>
      <w:r w:rsidR="00506856" w:rsidRPr="00B12339">
        <w:rPr>
          <w:rFonts w:asciiTheme="minorHAnsi" w:hAnsiTheme="minorHAnsi"/>
          <w:spacing w:val="-20"/>
          <w:sz w:val="26"/>
          <w:szCs w:val="26"/>
        </w:rPr>
        <w:t>also central</w:t>
      </w:r>
      <w:r w:rsidR="00923DE6" w:rsidRPr="00B12339">
        <w:rPr>
          <w:rFonts w:asciiTheme="minorHAnsi" w:hAnsiTheme="minorHAnsi"/>
          <w:spacing w:val="-20"/>
          <w:sz w:val="26"/>
          <w:szCs w:val="26"/>
        </w:rPr>
        <w:t xml:space="preserve"> to improving the sector’s understanding of, and its access to, charitable tax concessions. </w:t>
      </w:r>
    </w:p>
    <w:p w:rsidR="00450380" w:rsidRPr="00B12339" w:rsidRDefault="00506856" w:rsidP="00FE5EBE">
      <w:pPr>
        <w:pStyle w:val="base-text-paragraph"/>
        <w:numPr>
          <w:ilvl w:val="0"/>
          <w:numId w:val="0"/>
        </w:numPr>
        <w:spacing w:before="80" w:after="80"/>
        <w:rPr>
          <w:rFonts w:asciiTheme="minorHAnsi" w:hAnsiTheme="minorHAnsi"/>
          <w:spacing w:val="-20"/>
          <w:sz w:val="26"/>
          <w:szCs w:val="26"/>
        </w:rPr>
      </w:pPr>
      <w:r w:rsidRPr="00B12339">
        <w:rPr>
          <w:rFonts w:asciiTheme="minorHAnsi" w:hAnsiTheme="minorHAnsi"/>
          <w:spacing w:val="-20"/>
          <w:sz w:val="26"/>
          <w:szCs w:val="26"/>
        </w:rPr>
        <w:t>Importantly</w:t>
      </w:r>
      <w:r w:rsidR="00135DB1" w:rsidRPr="00B12339">
        <w:rPr>
          <w:rFonts w:asciiTheme="minorHAnsi" w:hAnsiTheme="minorHAnsi"/>
          <w:spacing w:val="-20"/>
          <w:sz w:val="26"/>
          <w:szCs w:val="26"/>
        </w:rPr>
        <w:t xml:space="preserve">, the </w:t>
      </w:r>
      <w:r w:rsidR="00923DE6" w:rsidRPr="00B12339">
        <w:rPr>
          <w:rFonts w:asciiTheme="minorHAnsi" w:hAnsiTheme="minorHAnsi"/>
          <w:spacing w:val="-20"/>
          <w:sz w:val="26"/>
          <w:szCs w:val="26"/>
        </w:rPr>
        <w:t xml:space="preserve">draft </w:t>
      </w:r>
      <w:r w:rsidR="00135DB1" w:rsidRPr="00B12339">
        <w:rPr>
          <w:rFonts w:asciiTheme="minorHAnsi" w:hAnsiTheme="minorHAnsi"/>
          <w:spacing w:val="-20"/>
          <w:sz w:val="26"/>
          <w:szCs w:val="26"/>
        </w:rPr>
        <w:t xml:space="preserve">definition retains the flexibility inherent in the common law that enables the courts, as well as Parliament, to continue to develop the definition and extend the definition to other charitable purposes beneficial to contemporary Australia. </w:t>
      </w:r>
      <w:r w:rsidR="00244293" w:rsidRPr="00B12339">
        <w:rPr>
          <w:rFonts w:asciiTheme="minorHAnsi" w:hAnsiTheme="minorHAnsi"/>
          <w:spacing w:val="-20"/>
          <w:sz w:val="26"/>
          <w:szCs w:val="26"/>
        </w:rPr>
        <w:t xml:space="preserve">This will ensure that </w:t>
      </w:r>
      <w:r w:rsidR="00135DB1" w:rsidRPr="00B12339">
        <w:rPr>
          <w:rFonts w:asciiTheme="minorHAnsi" w:hAnsiTheme="minorHAnsi"/>
          <w:spacing w:val="-20"/>
          <w:sz w:val="26"/>
          <w:szCs w:val="26"/>
        </w:rPr>
        <w:t>the definition remains appropriate and reflects modern society and community needs</w:t>
      </w:r>
      <w:r w:rsidRPr="00B12339">
        <w:rPr>
          <w:rFonts w:asciiTheme="minorHAnsi" w:hAnsiTheme="minorHAnsi"/>
          <w:spacing w:val="-20"/>
          <w:sz w:val="26"/>
          <w:szCs w:val="26"/>
        </w:rPr>
        <w:t xml:space="preserve"> as they evolve over time</w:t>
      </w:r>
      <w:r w:rsidR="00135DB1" w:rsidRPr="00B12339">
        <w:rPr>
          <w:rFonts w:asciiTheme="minorHAnsi" w:hAnsiTheme="minorHAnsi"/>
          <w:spacing w:val="-20"/>
          <w:sz w:val="26"/>
          <w:szCs w:val="26"/>
        </w:rPr>
        <w:t>.</w:t>
      </w:r>
    </w:p>
    <w:p w:rsidR="00E2388B" w:rsidRPr="00B12339" w:rsidRDefault="00AA3090" w:rsidP="00B12339">
      <w:pPr>
        <w:pStyle w:val="Heading2"/>
        <w:rPr>
          <w:sz w:val="36"/>
          <w:szCs w:val="24"/>
        </w:rPr>
      </w:pPr>
      <w:r w:rsidRPr="00B12339">
        <w:rPr>
          <w:sz w:val="32"/>
          <w:lang w:val="en-US"/>
        </w:rPr>
        <w:lastRenderedPageBreak/>
        <w:t>NFP Reform Agenda</w:t>
      </w:r>
    </w:p>
    <w:p w:rsidR="00AA3090" w:rsidRPr="00B12339" w:rsidRDefault="001D15C6" w:rsidP="00B12339">
      <w:pPr>
        <w:pStyle w:val="base-text-paragraph"/>
        <w:numPr>
          <w:ilvl w:val="0"/>
          <w:numId w:val="0"/>
        </w:numPr>
        <w:spacing w:before="80" w:after="80"/>
        <w:rPr>
          <w:rFonts w:asciiTheme="minorHAnsi" w:hAnsiTheme="minorHAnsi"/>
          <w:spacing w:val="-20"/>
          <w:sz w:val="26"/>
          <w:szCs w:val="26"/>
        </w:rPr>
      </w:pPr>
      <w:r w:rsidRPr="00B12339">
        <w:rPr>
          <w:rFonts w:asciiTheme="minorHAnsi" w:hAnsiTheme="minorHAnsi"/>
          <w:spacing w:val="-20"/>
          <w:sz w:val="26"/>
          <w:szCs w:val="26"/>
        </w:rPr>
        <w:t xml:space="preserve">The Government greatly respects and values the work that is undertaken by the NFP sector. </w:t>
      </w:r>
      <w:r w:rsidR="00506856" w:rsidRPr="00B12339">
        <w:rPr>
          <w:rFonts w:asciiTheme="minorHAnsi" w:hAnsiTheme="minorHAnsi"/>
          <w:spacing w:val="-20"/>
          <w:sz w:val="26"/>
          <w:szCs w:val="26"/>
        </w:rPr>
        <w:t xml:space="preserve">It has been </w:t>
      </w:r>
      <w:r w:rsidR="009A0BCF" w:rsidRPr="00B12339">
        <w:rPr>
          <w:rFonts w:asciiTheme="minorHAnsi" w:hAnsiTheme="minorHAnsi"/>
          <w:spacing w:val="-20"/>
          <w:sz w:val="26"/>
          <w:szCs w:val="26"/>
        </w:rPr>
        <w:t>implementing</w:t>
      </w:r>
      <w:r w:rsidR="00506856" w:rsidRPr="00B12339">
        <w:rPr>
          <w:rFonts w:asciiTheme="minorHAnsi" w:hAnsiTheme="minorHAnsi"/>
          <w:spacing w:val="-20"/>
          <w:sz w:val="26"/>
          <w:szCs w:val="26"/>
        </w:rPr>
        <w:t xml:space="preserve"> a</w:t>
      </w:r>
      <w:r w:rsidR="00A37AFF" w:rsidRPr="00B12339">
        <w:rPr>
          <w:rFonts w:asciiTheme="minorHAnsi" w:hAnsiTheme="minorHAnsi"/>
          <w:spacing w:val="-20"/>
          <w:sz w:val="26"/>
          <w:szCs w:val="26"/>
        </w:rPr>
        <w:t xml:space="preserve"> significant reform agenda, announced in the 2011-12 Budget</w:t>
      </w:r>
      <w:r w:rsidRPr="00B12339">
        <w:rPr>
          <w:rFonts w:asciiTheme="minorHAnsi" w:hAnsiTheme="minorHAnsi"/>
          <w:spacing w:val="-20"/>
          <w:sz w:val="26"/>
          <w:szCs w:val="26"/>
        </w:rPr>
        <w:t>,</w:t>
      </w:r>
      <w:r w:rsidR="00A37AFF" w:rsidRPr="00B12339">
        <w:rPr>
          <w:rFonts w:asciiTheme="minorHAnsi" w:hAnsiTheme="minorHAnsi"/>
          <w:spacing w:val="-20"/>
          <w:sz w:val="26"/>
          <w:szCs w:val="26"/>
        </w:rPr>
        <w:t xml:space="preserve"> to </w:t>
      </w:r>
      <w:r w:rsidR="00CE2D24" w:rsidRPr="00B12339">
        <w:rPr>
          <w:rFonts w:asciiTheme="minorHAnsi" w:hAnsiTheme="minorHAnsi"/>
          <w:spacing w:val="-20"/>
          <w:sz w:val="26"/>
          <w:szCs w:val="26"/>
        </w:rPr>
        <w:t xml:space="preserve">support </w:t>
      </w:r>
      <w:r w:rsidR="00A37AFF" w:rsidRPr="00B12339">
        <w:rPr>
          <w:rFonts w:asciiTheme="minorHAnsi" w:hAnsiTheme="minorHAnsi"/>
          <w:spacing w:val="-20"/>
          <w:sz w:val="26"/>
          <w:szCs w:val="26"/>
        </w:rPr>
        <w:t xml:space="preserve">the </w:t>
      </w:r>
      <w:r w:rsidR="00506856" w:rsidRPr="00B12339">
        <w:rPr>
          <w:rFonts w:asciiTheme="minorHAnsi" w:hAnsiTheme="minorHAnsi"/>
          <w:spacing w:val="-20"/>
          <w:sz w:val="26"/>
          <w:szCs w:val="26"/>
        </w:rPr>
        <w:t xml:space="preserve">ongoing </w:t>
      </w:r>
      <w:r w:rsidR="00570C9B" w:rsidRPr="00B12339">
        <w:rPr>
          <w:rFonts w:asciiTheme="minorHAnsi" w:hAnsiTheme="minorHAnsi"/>
          <w:spacing w:val="-20"/>
          <w:sz w:val="26"/>
          <w:szCs w:val="26"/>
        </w:rPr>
        <w:t xml:space="preserve">growth of an </w:t>
      </w:r>
      <w:r w:rsidR="00CE2D24" w:rsidRPr="00B12339">
        <w:rPr>
          <w:rFonts w:asciiTheme="minorHAnsi" w:hAnsiTheme="minorHAnsi"/>
          <w:spacing w:val="-20"/>
          <w:sz w:val="26"/>
          <w:szCs w:val="26"/>
        </w:rPr>
        <w:t xml:space="preserve">independent, robust and vibrant </w:t>
      </w:r>
      <w:r w:rsidR="00A37AFF" w:rsidRPr="00B12339">
        <w:rPr>
          <w:rFonts w:asciiTheme="minorHAnsi" w:hAnsiTheme="minorHAnsi"/>
          <w:spacing w:val="-20"/>
          <w:sz w:val="26"/>
          <w:szCs w:val="26"/>
        </w:rPr>
        <w:t xml:space="preserve">sector. The first stage of the reforms was the establishment of the ACNC.  The ACNC is now in operation and </w:t>
      </w:r>
      <w:r w:rsidR="00506856" w:rsidRPr="00B12339">
        <w:rPr>
          <w:rFonts w:asciiTheme="minorHAnsi" w:hAnsiTheme="minorHAnsi"/>
          <w:spacing w:val="-20"/>
          <w:sz w:val="26"/>
          <w:szCs w:val="26"/>
        </w:rPr>
        <w:t>its role will include the</w:t>
      </w:r>
      <w:r w:rsidR="00A37AFF" w:rsidRPr="00B12339">
        <w:rPr>
          <w:rFonts w:asciiTheme="minorHAnsi" w:hAnsiTheme="minorHAnsi"/>
          <w:spacing w:val="-20"/>
          <w:sz w:val="26"/>
          <w:szCs w:val="26"/>
        </w:rPr>
        <w:t xml:space="preserve"> administ</w:t>
      </w:r>
      <w:r w:rsidR="00506856" w:rsidRPr="00B12339">
        <w:rPr>
          <w:rFonts w:asciiTheme="minorHAnsi" w:hAnsiTheme="minorHAnsi"/>
          <w:spacing w:val="-20"/>
          <w:sz w:val="26"/>
          <w:szCs w:val="26"/>
        </w:rPr>
        <w:t>ration of</w:t>
      </w:r>
      <w:r w:rsidR="00A37AFF" w:rsidRPr="00B12339">
        <w:rPr>
          <w:rFonts w:asciiTheme="minorHAnsi" w:hAnsiTheme="minorHAnsi"/>
          <w:spacing w:val="-20"/>
          <w:sz w:val="26"/>
          <w:szCs w:val="26"/>
        </w:rPr>
        <w:t xml:space="preserve"> the new statutory definition of charity. </w:t>
      </w:r>
      <w:r w:rsidR="003E5B81" w:rsidRPr="00B12339">
        <w:rPr>
          <w:rFonts w:asciiTheme="minorHAnsi" w:hAnsiTheme="minorHAnsi"/>
          <w:spacing w:val="-20"/>
          <w:sz w:val="26"/>
          <w:szCs w:val="26"/>
        </w:rPr>
        <w:t xml:space="preserve"> The tax concessions for which charities are eligible are being examined through a separate process by way of the NFP Sector Tax Concessions Working Group.</w:t>
      </w:r>
    </w:p>
    <w:p w:rsidR="00F3272C" w:rsidRPr="00B12339" w:rsidRDefault="00F3272C" w:rsidP="00F3272C">
      <w:pPr>
        <w:pStyle w:val="Heading1"/>
        <w:rPr>
          <w:sz w:val="28"/>
          <w:szCs w:val="26"/>
        </w:rPr>
      </w:pPr>
      <w:r w:rsidRPr="00B12339">
        <w:rPr>
          <w:sz w:val="28"/>
          <w:szCs w:val="26"/>
        </w:rPr>
        <w:t>KEY FEATURES OF THE DRAFT LAW</w:t>
      </w:r>
    </w:p>
    <w:p w:rsidR="00F3272C" w:rsidRPr="00B12339" w:rsidRDefault="00F3272C" w:rsidP="00B12339">
      <w:pPr>
        <w:pStyle w:val="Bullet"/>
        <w:spacing w:after="80"/>
        <w:ind w:left="471" w:hanging="471"/>
        <w:rPr>
          <w:spacing w:val="-20"/>
          <w:sz w:val="26"/>
          <w:szCs w:val="26"/>
        </w:rPr>
      </w:pPr>
      <w:r w:rsidRPr="00B12339">
        <w:rPr>
          <w:spacing w:val="-20"/>
          <w:sz w:val="26"/>
          <w:szCs w:val="26"/>
        </w:rPr>
        <w:t xml:space="preserve">To be a charity an entity must be not for profit, and all charitable purposes must be for the public benefit. </w:t>
      </w:r>
    </w:p>
    <w:p w:rsidR="00F3272C" w:rsidRPr="00B12339" w:rsidRDefault="00F3272C" w:rsidP="00B12339">
      <w:pPr>
        <w:pStyle w:val="Bullet"/>
        <w:spacing w:after="80"/>
        <w:ind w:left="471" w:hanging="471"/>
        <w:rPr>
          <w:spacing w:val="-20"/>
          <w:sz w:val="26"/>
          <w:szCs w:val="26"/>
        </w:rPr>
      </w:pPr>
      <w:r w:rsidRPr="00B12339">
        <w:rPr>
          <w:spacing w:val="-20"/>
          <w:sz w:val="26"/>
          <w:szCs w:val="26"/>
        </w:rPr>
        <w:t>A charity may have incidental or ancillary purposes (such as fundraising) that may not be charitable in themselves but which aid or further the charitable purposes.</w:t>
      </w:r>
    </w:p>
    <w:p w:rsidR="00F3272C" w:rsidRPr="00B12339" w:rsidRDefault="00F3272C" w:rsidP="00B12339">
      <w:pPr>
        <w:pStyle w:val="Bullet"/>
        <w:spacing w:after="80"/>
        <w:ind w:left="471" w:hanging="471"/>
        <w:rPr>
          <w:spacing w:val="-20"/>
          <w:sz w:val="26"/>
          <w:szCs w:val="26"/>
        </w:rPr>
      </w:pPr>
      <w:r w:rsidRPr="00B12339">
        <w:rPr>
          <w:spacing w:val="-20"/>
          <w:sz w:val="26"/>
          <w:szCs w:val="26"/>
        </w:rPr>
        <w:t>The Bill retains the presumption of public benefit for the purposes of relieving poverty, advancing education and advancing religion and also specifies the relief of illness and the relief of the needs of the aged to more fully reflect the common law.</w:t>
      </w:r>
    </w:p>
    <w:p w:rsidR="00F3272C" w:rsidRPr="00B12339" w:rsidRDefault="00F3272C" w:rsidP="00B12339">
      <w:pPr>
        <w:pStyle w:val="Bullet"/>
        <w:spacing w:after="80"/>
        <w:ind w:left="471" w:hanging="471"/>
        <w:rPr>
          <w:spacing w:val="-20"/>
          <w:sz w:val="26"/>
          <w:szCs w:val="26"/>
        </w:rPr>
      </w:pPr>
      <w:r w:rsidRPr="00B12339">
        <w:rPr>
          <w:spacing w:val="-20"/>
          <w:sz w:val="26"/>
          <w:szCs w:val="26"/>
        </w:rPr>
        <w:t xml:space="preserve">The public benefit provided by a charity may be tangible or intangible. </w:t>
      </w:r>
    </w:p>
    <w:p w:rsidR="00F3272C" w:rsidRPr="00B12339" w:rsidRDefault="00F3272C" w:rsidP="00B12339">
      <w:pPr>
        <w:pStyle w:val="Bullet"/>
        <w:spacing w:after="80"/>
        <w:ind w:left="471" w:hanging="471"/>
        <w:rPr>
          <w:spacing w:val="-20"/>
          <w:sz w:val="26"/>
          <w:szCs w:val="26"/>
        </w:rPr>
      </w:pPr>
      <w:r w:rsidRPr="00B12339">
        <w:rPr>
          <w:spacing w:val="-20"/>
          <w:sz w:val="26"/>
          <w:szCs w:val="26"/>
        </w:rPr>
        <w:t>An entity with a purpose to promote change to government laws and policy can be charitable, where the purpose is to further or protect one or more charitable purposes.</w:t>
      </w:r>
    </w:p>
    <w:p w:rsidR="00F3272C" w:rsidRPr="00B12339" w:rsidRDefault="00F3272C" w:rsidP="00B12339">
      <w:pPr>
        <w:pStyle w:val="Bullet"/>
        <w:spacing w:after="80"/>
        <w:ind w:left="471" w:hanging="471"/>
        <w:rPr>
          <w:spacing w:val="-20"/>
          <w:sz w:val="26"/>
          <w:szCs w:val="26"/>
        </w:rPr>
      </w:pPr>
      <w:r w:rsidRPr="00B12339">
        <w:rPr>
          <w:spacing w:val="-20"/>
          <w:sz w:val="26"/>
          <w:szCs w:val="26"/>
        </w:rPr>
        <w:t>Categories of charitable purposes listed in the Bill are:</w:t>
      </w:r>
    </w:p>
    <w:p w:rsidR="00F3272C" w:rsidRPr="006F144C" w:rsidRDefault="00F3272C" w:rsidP="00B12339">
      <w:pPr>
        <w:pStyle w:val="Dash"/>
        <w:rPr>
          <w:spacing w:val="-20"/>
          <w:sz w:val="26"/>
          <w:szCs w:val="26"/>
        </w:rPr>
      </w:pPr>
      <w:r w:rsidRPr="006F144C">
        <w:rPr>
          <w:spacing w:val="-20"/>
          <w:sz w:val="26"/>
          <w:szCs w:val="26"/>
        </w:rPr>
        <w:t xml:space="preserve">advancing health, education, social or public welfare, religion, culture, and the natural environment </w:t>
      </w:r>
    </w:p>
    <w:p w:rsidR="00F3272C" w:rsidRPr="006F144C" w:rsidRDefault="00F3272C" w:rsidP="00F3272C">
      <w:pPr>
        <w:pStyle w:val="Dash"/>
        <w:rPr>
          <w:spacing w:val="-20"/>
          <w:sz w:val="26"/>
          <w:szCs w:val="26"/>
        </w:rPr>
      </w:pPr>
      <w:proofErr w:type="gramStart"/>
      <w:r w:rsidRPr="006F144C">
        <w:rPr>
          <w:spacing w:val="-20"/>
          <w:sz w:val="26"/>
          <w:szCs w:val="26"/>
        </w:rPr>
        <w:t>promoting</w:t>
      </w:r>
      <w:proofErr w:type="gramEnd"/>
      <w:r w:rsidRPr="006F144C">
        <w:rPr>
          <w:spacing w:val="-20"/>
          <w:sz w:val="26"/>
          <w:szCs w:val="26"/>
        </w:rPr>
        <w:t xml:space="preserve"> and protecting human rights, preventing or relieving the suffering of animals, and protecting the safety of the general public.</w:t>
      </w:r>
    </w:p>
    <w:p w:rsidR="00F3272C" w:rsidRPr="00B12339" w:rsidRDefault="00F3272C" w:rsidP="00B12339">
      <w:pPr>
        <w:pStyle w:val="Bullet"/>
        <w:spacing w:after="80"/>
        <w:ind w:left="471" w:hanging="471"/>
        <w:rPr>
          <w:spacing w:val="-20"/>
          <w:sz w:val="26"/>
          <w:szCs w:val="26"/>
        </w:rPr>
      </w:pPr>
      <w:r w:rsidRPr="00B12339">
        <w:rPr>
          <w:spacing w:val="-20"/>
          <w:sz w:val="26"/>
          <w:szCs w:val="26"/>
        </w:rPr>
        <w:t>Specifying these categories does not affect the charitable status of purposes recognised under the common law that are not listed.</w:t>
      </w:r>
    </w:p>
    <w:p w:rsidR="00F3272C" w:rsidRPr="00B12339" w:rsidRDefault="00F3272C" w:rsidP="00B12339">
      <w:pPr>
        <w:pStyle w:val="Bullet"/>
        <w:spacing w:after="80"/>
        <w:ind w:left="471" w:hanging="471"/>
        <w:rPr>
          <w:spacing w:val="-20"/>
          <w:sz w:val="26"/>
          <w:szCs w:val="26"/>
        </w:rPr>
      </w:pPr>
      <w:r w:rsidRPr="00B12339">
        <w:rPr>
          <w:spacing w:val="-20"/>
          <w:sz w:val="26"/>
          <w:szCs w:val="26"/>
        </w:rPr>
        <w:lastRenderedPageBreak/>
        <w:t>Disaster relief and other charitable funds can now assist in rebuilding the assets of not</w:t>
      </w:r>
      <w:r w:rsidRPr="00B12339">
        <w:rPr>
          <w:spacing w:val="-20"/>
          <w:sz w:val="26"/>
          <w:szCs w:val="26"/>
        </w:rPr>
        <w:noBreakHyphen/>
        <w:t>for</w:t>
      </w:r>
      <w:r w:rsidRPr="00B12339">
        <w:rPr>
          <w:spacing w:val="-20"/>
          <w:sz w:val="26"/>
          <w:szCs w:val="26"/>
        </w:rPr>
        <w:noBreakHyphen/>
        <w:t>profit entities after a disaster.</w:t>
      </w:r>
    </w:p>
    <w:p w:rsidR="00F3272C" w:rsidRPr="006F144C" w:rsidRDefault="00F3272C" w:rsidP="006F144C">
      <w:pPr>
        <w:pStyle w:val="Bullet"/>
        <w:spacing w:after="80"/>
        <w:ind w:left="471" w:hanging="471"/>
        <w:rPr>
          <w:spacing w:val="-20"/>
          <w:sz w:val="26"/>
          <w:szCs w:val="26"/>
        </w:rPr>
      </w:pPr>
      <w:r w:rsidRPr="006F144C">
        <w:rPr>
          <w:spacing w:val="-20"/>
          <w:sz w:val="26"/>
          <w:szCs w:val="26"/>
        </w:rPr>
        <w:t>Funds that donate to charity-like government entities will not lose their charitable status under Commonwealth laws.</w:t>
      </w:r>
    </w:p>
    <w:p w:rsidR="00F3272C" w:rsidRPr="006F144C" w:rsidRDefault="00F3272C" w:rsidP="006F144C">
      <w:pPr>
        <w:pStyle w:val="Bullet"/>
        <w:spacing w:after="80"/>
        <w:ind w:left="471" w:hanging="471"/>
        <w:rPr>
          <w:spacing w:val="-20"/>
          <w:sz w:val="26"/>
          <w:szCs w:val="26"/>
        </w:rPr>
      </w:pPr>
      <w:r w:rsidRPr="006F144C">
        <w:rPr>
          <w:spacing w:val="-20"/>
          <w:sz w:val="26"/>
          <w:szCs w:val="26"/>
        </w:rPr>
        <w:t>The meaning of Government entity is clarified to assist in distinguishing charities from government entities.</w:t>
      </w:r>
    </w:p>
    <w:p w:rsidR="00F3272C" w:rsidRPr="00B12339" w:rsidRDefault="00F3272C" w:rsidP="00F3272C">
      <w:pPr>
        <w:pStyle w:val="Heading1"/>
        <w:rPr>
          <w:sz w:val="28"/>
          <w:szCs w:val="26"/>
        </w:rPr>
      </w:pPr>
      <w:r w:rsidRPr="00B12339">
        <w:rPr>
          <w:sz w:val="28"/>
          <w:szCs w:val="26"/>
        </w:rPr>
        <w:t>What does my charity need to do?</w:t>
      </w:r>
    </w:p>
    <w:p w:rsidR="00F3272C" w:rsidRPr="00B12339" w:rsidRDefault="00F3272C" w:rsidP="00B12339">
      <w:pPr>
        <w:pStyle w:val="Bullet"/>
        <w:spacing w:after="80"/>
        <w:ind w:left="471" w:hanging="471"/>
        <w:rPr>
          <w:spacing w:val="-20"/>
          <w:sz w:val="26"/>
          <w:szCs w:val="26"/>
        </w:rPr>
      </w:pPr>
      <w:r w:rsidRPr="00B12339">
        <w:rPr>
          <w:spacing w:val="-20"/>
          <w:sz w:val="26"/>
          <w:szCs w:val="26"/>
        </w:rPr>
        <w:t>Nothing will change for you when the statutory definition starts on 1</w:t>
      </w:r>
      <w:r w:rsidR="00B12339" w:rsidRPr="00B12339">
        <w:rPr>
          <w:spacing w:val="-20"/>
          <w:sz w:val="26"/>
          <w:szCs w:val="26"/>
        </w:rPr>
        <w:t> </w:t>
      </w:r>
      <w:r w:rsidRPr="00B12339">
        <w:rPr>
          <w:spacing w:val="-20"/>
          <w:sz w:val="26"/>
          <w:szCs w:val="26"/>
        </w:rPr>
        <w:t>January</w:t>
      </w:r>
      <w:proofErr w:type="gramStart"/>
      <w:r w:rsidR="00B12339" w:rsidRPr="00B12339">
        <w:rPr>
          <w:spacing w:val="-20"/>
          <w:sz w:val="26"/>
          <w:szCs w:val="26"/>
        </w:rPr>
        <w:t> </w:t>
      </w:r>
      <w:r w:rsidRPr="00B12339">
        <w:rPr>
          <w:spacing w:val="-20"/>
          <w:sz w:val="26"/>
          <w:szCs w:val="26"/>
        </w:rPr>
        <w:t xml:space="preserve"> 2014</w:t>
      </w:r>
      <w:proofErr w:type="gramEnd"/>
      <w:r w:rsidRPr="00B12339">
        <w:rPr>
          <w:spacing w:val="-20"/>
          <w:sz w:val="26"/>
          <w:szCs w:val="26"/>
        </w:rPr>
        <w:t xml:space="preserve">.  </w:t>
      </w:r>
    </w:p>
    <w:p w:rsidR="00F3272C" w:rsidRPr="00B12339" w:rsidRDefault="00F3272C" w:rsidP="00B12339">
      <w:pPr>
        <w:pStyle w:val="Bullet"/>
        <w:spacing w:after="80"/>
        <w:ind w:left="471" w:hanging="471"/>
        <w:rPr>
          <w:spacing w:val="-20"/>
          <w:sz w:val="26"/>
          <w:szCs w:val="26"/>
        </w:rPr>
      </w:pPr>
      <w:r w:rsidRPr="00B12339">
        <w:rPr>
          <w:spacing w:val="-20"/>
          <w:sz w:val="26"/>
          <w:szCs w:val="26"/>
        </w:rPr>
        <w:t>The ACNC will develop guidelines and will help any charities that will eventually need to be registered unde</w:t>
      </w:r>
      <w:r w:rsidR="001769E3" w:rsidRPr="00B12339">
        <w:rPr>
          <w:spacing w:val="-20"/>
          <w:sz w:val="26"/>
          <w:szCs w:val="26"/>
        </w:rPr>
        <w:t xml:space="preserve">r a newly specified category. </w:t>
      </w:r>
    </w:p>
    <w:p w:rsidR="00F3272C" w:rsidRPr="00B12339" w:rsidRDefault="00F3272C" w:rsidP="00B12339">
      <w:pPr>
        <w:pStyle w:val="Bullet"/>
        <w:spacing w:after="80"/>
        <w:ind w:left="471" w:hanging="471"/>
        <w:rPr>
          <w:spacing w:val="-20"/>
          <w:sz w:val="26"/>
          <w:szCs w:val="26"/>
        </w:rPr>
      </w:pPr>
      <w:r w:rsidRPr="00B12339">
        <w:rPr>
          <w:spacing w:val="-20"/>
          <w:sz w:val="26"/>
          <w:szCs w:val="26"/>
        </w:rPr>
        <w:t xml:space="preserve">Assuming the legislation passes in the </w:t>
      </w:r>
      <w:proofErr w:type="gramStart"/>
      <w:r w:rsidRPr="00B12339">
        <w:rPr>
          <w:spacing w:val="-20"/>
          <w:sz w:val="26"/>
          <w:szCs w:val="26"/>
        </w:rPr>
        <w:t>Winter</w:t>
      </w:r>
      <w:proofErr w:type="gramEnd"/>
      <w:r w:rsidRPr="00B12339">
        <w:rPr>
          <w:spacing w:val="-20"/>
          <w:sz w:val="26"/>
          <w:szCs w:val="26"/>
        </w:rPr>
        <w:t xml:space="preserve"> sittings of Parliament, there will be time for the ACNC to provide further details between the passage of the legislation and its commencement on 1</w:t>
      </w:r>
      <w:r w:rsidR="00B12339" w:rsidRPr="00B12339">
        <w:rPr>
          <w:spacing w:val="-20"/>
          <w:sz w:val="26"/>
          <w:szCs w:val="26"/>
        </w:rPr>
        <w:t> </w:t>
      </w:r>
      <w:r w:rsidRPr="00B12339">
        <w:rPr>
          <w:spacing w:val="-20"/>
          <w:sz w:val="26"/>
          <w:szCs w:val="26"/>
        </w:rPr>
        <w:t xml:space="preserve">January 2014.  </w:t>
      </w:r>
    </w:p>
    <w:p w:rsidR="009A0BCF" w:rsidRPr="00B12339" w:rsidRDefault="00361507" w:rsidP="00361507">
      <w:pPr>
        <w:pStyle w:val="Heading1"/>
        <w:rPr>
          <w:sz w:val="28"/>
          <w:szCs w:val="26"/>
        </w:rPr>
      </w:pPr>
      <w:r w:rsidRPr="00B12339">
        <w:rPr>
          <w:sz w:val="28"/>
          <w:szCs w:val="26"/>
        </w:rPr>
        <w:t>Next steps</w:t>
      </w:r>
    </w:p>
    <w:p w:rsidR="00361507" w:rsidRPr="00B12339" w:rsidRDefault="00361507" w:rsidP="00B12339">
      <w:pPr>
        <w:pStyle w:val="Bullet"/>
        <w:spacing w:after="80"/>
        <w:ind w:left="471" w:hanging="471"/>
        <w:rPr>
          <w:spacing w:val="-20"/>
          <w:sz w:val="26"/>
          <w:szCs w:val="26"/>
        </w:rPr>
      </w:pPr>
      <w:r w:rsidRPr="00B12339">
        <w:rPr>
          <w:spacing w:val="-20"/>
          <w:sz w:val="26"/>
          <w:szCs w:val="26"/>
        </w:rPr>
        <w:t>Public consultation on the exposure Bills</w:t>
      </w:r>
      <w:r w:rsidR="00450380" w:rsidRPr="00B12339">
        <w:rPr>
          <w:spacing w:val="-20"/>
          <w:sz w:val="26"/>
          <w:szCs w:val="26"/>
        </w:rPr>
        <w:t xml:space="preserve"> will close on 3</w:t>
      </w:r>
      <w:r w:rsidRPr="00B12339">
        <w:rPr>
          <w:spacing w:val="-20"/>
          <w:sz w:val="26"/>
          <w:szCs w:val="26"/>
        </w:rPr>
        <w:t xml:space="preserve"> May 2013</w:t>
      </w:r>
      <w:r w:rsidR="001455BF" w:rsidRPr="00B12339">
        <w:rPr>
          <w:spacing w:val="-20"/>
          <w:sz w:val="26"/>
          <w:szCs w:val="26"/>
        </w:rPr>
        <w:t>.</w:t>
      </w:r>
    </w:p>
    <w:p w:rsidR="00361507" w:rsidRPr="00B12339" w:rsidRDefault="001455BF" w:rsidP="00B12339">
      <w:pPr>
        <w:pStyle w:val="Bullet"/>
        <w:spacing w:after="80"/>
        <w:ind w:left="471" w:hanging="471"/>
        <w:rPr>
          <w:spacing w:val="-20"/>
          <w:sz w:val="26"/>
          <w:szCs w:val="26"/>
        </w:rPr>
      </w:pPr>
      <w:r w:rsidRPr="00B12339">
        <w:rPr>
          <w:spacing w:val="-20"/>
          <w:sz w:val="26"/>
          <w:szCs w:val="26"/>
        </w:rPr>
        <w:t>The Government will consider any changes that are need to be made to the Bills.</w:t>
      </w:r>
    </w:p>
    <w:p w:rsidR="001455BF" w:rsidRPr="00B12339" w:rsidRDefault="001455BF" w:rsidP="00B12339">
      <w:pPr>
        <w:pStyle w:val="Bullet"/>
        <w:spacing w:after="80"/>
        <w:ind w:left="471" w:hanging="471"/>
        <w:rPr>
          <w:spacing w:val="-20"/>
          <w:sz w:val="26"/>
          <w:szCs w:val="26"/>
        </w:rPr>
      </w:pPr>
      <w:r w:rsidRPr="00B12339">
        <w:rPr>
          <w:spacing w:val="-20"/>
          <w:sz w:val="26"/>
          <w:szCs w:val="26"/>
        </w:rPr>
        <w:t xml:space="preserve">It is the intention to progress the legislation in the </w:t>
      </w:r>
      <w:proofErr w:type="gramStart"/>
      <w:r w:rsidRPr="00B12339">
        <w:rPr>
          <w:spacing w:val="-20"/>
          <w:sz w:val="26"/>
          <w:szCs w:val="26"/>
        </w:rPr>
        <w:t>Winter</w:t>
      </w:r>
      <w:proofErr w:type="gramEnd"/>
      <w:r w:rsidRPr="00B12339">
        <w:rPr>
          <w:spacing w:val="-20"/>
          <w:sz w:val="26"/>
          <w:szCs w:val="26"/>
        </w:rPr>
        <w:t xml:space="preserve"> sittings</w:t>
      </w:r>
      <w:r w:rsidR="00450380" w:rsidRPr="00B12339">
        <w:rPr>
          <w:spacing w:val="-20"/>
          <w:sz w:val="26"/>
          <w:szCs w:val="26"/>
        </w:rPr>
        <w:t>.</w:t>
      </w:r>
    </w:p>
    <w:p w:rsidR="00361507" w:rsidRPr="00B12339" w:rsidRDefault="00361507" w:rsidP="00B12339">
      <w:pPr>
        <w:pStyle w:val="Bullet"/>
        <w:spacing w:after="80"/>
        <w:ind w:left="471" w:hanging="471"/>
        <w:rPr>
          <w:spacing w:val="-20"/>
          <w:sz w:val="26"/>
          <w:szCs w:val="26"/>
        </w:rPr>
      </w:pPr>
      <w:r w:rsidRPr="00B12339">
        <w:rPr>
          <w:spacing w:val="-20"/>
          <w:sz w:val="26"/>
          <w:szCs w:val="26"/>
        </w:rPr>
        <w:t>The statutory definition will commence from 1 J</w:t>
      </w:r>
      <w:r w:rsidR="001455BF" w:rsidRPr="00B12339">
        <w:rPr>
          <w:spacing w:val="-20"/>
          <w:sz w:val="26"/>
          <w:szCs w:val="26"/>
        </w:rPr>
        <w:t>anuary 2014.</w:t>
      </w:r>
    </w:p>
    <w:p w:rsidR="00361507" w:rsidRPr="00B12339" w:rsidRDefault="00361507" w:rsidP="00361507">
      <w:pPr>
        <w:pStyle w:val="Heading1"/>
        <w:rPr>
          <w:sz w:val="28"/>
          <w:szCs w:val="26"/>
        </w:rPr>
      </w:pPr>
      <w:r w:rsidRPr="00B12339">
        <w:rPr>
          <w:sz w:val="28"/>
          <w:szCs w:val="26"/>
        </w:rPr>
        <w:t>Further information</w:t>
      </w:r>
    </w:p>
    <w:p w:rsidR="00361507" w:rsidRPr="00B12339" w:rsidRDefault="00361507" w:rsidP="00B12339">
      <w:pPr>
        <w:pStyle w:val="Bullet"/>
        <w:spacing w:after="80"/>
        <w:ind w:left="471" w:hanging="471"/>
        <w:rPr>
          <w:spacing w:val="-20"/>
          <w:sz w:val="26"/>
          <w:szCs w:val="26"/>
        </w:rPr>
      </w:pPr>
      <w:r w:rsidRPr="00B12339">
        <w:rPr>
          <w:spacing w:val="-20"/>
          <w:sz w:val="26"/>
          <w:szCs w:val="26"/>
        </w:rPr>
        <w:t>The Charities Bill 2013 and the Charities (Consequential Amendments and Transitional Provisions) Bill 2013,</w:t>
      </w:r>
      <w:r w:rsidR="001455BF" w:rsidRPr="00B12339">
        <w:rPr>
          <w:spacing w:val="-20"/>
          <w:sz w:val="26"/>
          <w:szCs w:val="26"/>
        </w:rPr>
        <w:t xml:space="preserve"> </w:t>
      </w:r>
      <w:r w:rsidRPr="00B12339">
        <w:rPr>
          <w:spacing w:val="-20"/>
          <w:sz w:val="26"/>
          <w:szCs w:val="26"/>
        </w:rPr>
        <w:t xml:space="preserve">explanatory material and information on how to make a submission are at </w:t>
      </w:r>
      <w:hyperlink r:id="rId12" w:history="1">
        <w:r w:rsidRPr="00B12339">
          <w:rPr>
            <w:rStyle w:val="Hyperlink"/>
            <w:spacing w:val="-20"/>
            <w:sz w:val="26"/>
            <w:szCs w:val="26"/>
            <w:u w:val="none"/>
          </w:rPr>
          <w:t>www.treasury.gov.au</w:t>
        </w:r>
      </w:hyperlink>
      <w:r w:rsidR="001769E3" w:rsidRPr="00B12339">
        <w:rPr>
          <w:spacing w:val="-20"/>
          <w:sz w:val="26"/>
          <w:szCs w:val="26"/>
        </w:rPr>
        <w:t>.</w:t>
      </w:r>
    </w:p>
    <w:p w:rsidR="00135DB1" w:rsidRPr="00B12339" w:rsidRDefault="00361507" w:rsidP="00450380">
      <w:pPr>
        <w:pStyle w:val="Bullet"/>
        <w:rPr>
          <w:spacing w:val="-20"/>
          <w:sz w:val="26"/>
          <w:szCs w:val="26"/>
        </w:rPr>
      </w:pPr>
      <w:r w:rsidRPr="00B12339">
        <w:rPr>
          <w:spacing w:val="-20"/>
          <w:sz w:val="26"/>
          <w:szCs w:val="26"/>
        </w:rPr>
        <w:t xml:space="preserve">The ACNC website is at </w:t>
      </w:r>
      <w:hyperlink r:id="rId13" w:history="1">
        <w:r w:rsidRPr="00B12339">
          <w:rPr>
            <w:rStyle w:val="Hyperlink"/>
            <w:spacing w:val="-20"/>
            <w:sz w:val="26"/>
            <w:szCs w:val="26"/>
            <w:u w:val="none"/>
          </w:rPr>
          <w:t>acnc.gov.au</w:t>
        </w:r>
      </w:hyperlink>
      <w:r w:rsidR="001769E3" w:rsidRPr="00B12339">
        <w:rPr>
          <w:spacing w:val="-20"/>
          <w:sz w:val="26"/>
          <w:szCs w:val="26"/>
        </w:rPr>
        <w:t>.</w:t>
      </w:r>
    </w:p>
    <w:sectPr w:rsidR="00135DB1" w:rsidRPr="00B12339" w:rsidSect="001769E3">
      <w:headerReference w:type="even" r:id="rId14"/>
      <w:headerReference w:type="default" r:id="rId15"/>
      <w:footerReference w:type="even" r:id="rId16"/>
      <w:footerReference w:type="default" r:id="rId17"/>
      <w:headerReference w:type="first" r:id="rId18"/>
      <w:pgSz w:w="11906" w:h="16838"/>
      <w:pgMar w:top="1985" w:right="720" w:bottom="720" w:left="720" w:header="709" w:footer="272"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22E" w:rsidRDefault="003A022E" w:rsidP="00E376F5">
      <w:pPr>
        <w:spacing w:after="0" w:line="240" w:lineRule="auto"/>
      </w:pPr>
      <w:r>
        <w:separator/>
      </w:r>
    </w:p>
  </w:endnote>
  <w:endnote w:type="continuationSeparator" w:id="0">
    <w:p w:rsidR="003A022E" w:rsidRDefault="003A022E" w:rsidP="00E3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9E3" w:rsidRDefault="00590D81" w:rsidP="001769E3">
    <w:pPr>
      <w:pStyle w:val="Footer"/>
      <w:pBdr>
        <w:top w:val="single" w:sz="4" w:space="1" w:color="1F497D" w:themeColor="text2"/>
      </w:pBdr>
      <w:jc w:val="center"/>
    </w:pPr>
    <w:hyperlink r:id="rId1" w:history="1">
      <w:r w:rsidR="001769E3" w:rsidRPr="00E6713F">
        <w:rPr>
          <w:rStyle w:val="Hyperlink"/>
          <w:u w:val="none"/>
        </w:rPr>
        <w:t>NFPReform@treasury.gov.au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9E3" w:rsidRDefault="00590D81" w:rsidP="001769E3">
    <w:pPr>
      <w:pStyle w:val="Footer"/>
      <w:pBdr>
        <w:top w:val="single" w:sz="4" w:space="1" w:color="1F497D" w:themeColor="text2"/>
      </w:pBdr>
      <w:jc w:val="center"/>
    </w:pPr>
    <w:hyperlink r:id="rId1" w:history="1">
      <w:r w:rsidR="001769E3" w:rsidRPr="00E6713F">
        <w:rPr>
          <w:rStyle w:val="Hyperlink"/>
          <w:u w:val="none"/>
        </w:rPr>
        <w:t>NFPReform@treasury.gov.au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22E" w:rsidRDefault="003A022E" w:rsidP="00E376F5">
      <w:pPr>
        <w:spacing w:after="0" w:line="240" w:lineRule="auto"/>
      </w:pPr>
      <w:r>
        <w:separator/>
      </w:r>
    </w:p>
  </w:footnote>
  <w:footnote w:type="continuationSeparator" w:id="0">
    <w:p w:rsidR="003A022E" w:rsidRDefault="003A022E" w:rsidP="00E37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9E3" w:rsidRDefault="001769E3">
    <w:pPr>
      <w:pStyle w:val="Header"/>
    </w:pPr>
    <w:r>
      <w:rPr>
        <w:noProof/>
        <w:lang w:eastAsia="en-AU" w:bidi="ar-SA"/>
      </w:rPr>
      <w:drawing>
        <wp:anchor distT="0" distB="0" distL="114300" distR="114300" simplePos="0" relativeHeight="251677696" behindDoc="1" locked="0" layoutInCell="1" allowOverlap="1" wp14:anchorId="5D2DBAAB" wp14:editId="3E5F1853">
          <wp:simplePos x="0" y="0"/>
          <wp:positionH relativeFrom="page">
            <wp:posOffset>-18720</wp:posOffset>
          </wp:positionH>
          <wp:positionV relativeFrom="page">
            <wp:posOffset>1270</wp:posOffset>
          </wp:positionV>
          <wp:extent cx="7591250" cy="882869"/>
          <wp:effectExtent l="0" t="0" r="0" b="0"/>
          <wp:wrapNone/>
          <wp:docPr id="4" name="Picture 0" descr="Header_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p2.jpg"/>
                  <pic:cNvPicPr/>
                </pic:nvPicPr>
                <pic:blipFill>
                  <a:blip r:embed="rId1"/>
                  <a:stretch>
                    <a:fillRect/>
                  </a:stretch>
                </pic:blipFill>
                <pic:spPr>
                  <a:xfrm>
                    <a:off x="0" y="0"/>
                    <a:ext cx="7591250" cy="88286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9E3" w:rsidRDefault="001769E3" w:rsidP="001769E3">
    <w:pPr>
      <w:pStyle w:val="Header"/>
    </w:pPr>
    <w:r>
      <w:rPr>
        <w:noProof/>
        <w:lang w:eastAsia="en-AU" w:bidi="ar-SA"/>
      </w:rPr>
      <mc:AlternateContent>
        <mc:Choice Requires="wps">
          <w:drawing>
            <wp:anchor distT="0" distB="0" distL="114300" distR="114300" simplePos="0" relativeHeight="251675648" behindDoc="0" locked="0" layoutInCell="1" allowOverlap="1" wp14:anchorId="0AD92979" wp14:editId="4818CC44">
              <wp:simplePos x="0" y="0"/>
              <wp:positionH relativeFrom="column">
                <wp:posOffset>110490</wp:posOffset>
              </wp:positionH>
              <wp:positionV relativeFrom="paragraph">
                <wp:posOffset>61595</wp:posOffset>
              </wp:positionV>
              <wp:extent cx="6849745" cy="943610"/>
              <wp:effectExtent l="0" t="0" r="254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745" cy="943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9E3" w:rsidRPr="00CB4588" w:rsidRDefault="001769E3" w:rsidP="001769E3">
                          <w:pPr>
                            <w:pStyle w:val="factsheetname"/>
                          </w:pPr>
                          <w:r>
                            <w:t>statutory definition of charity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pt;margin-top:4.85pt;width:539.35pt;height:7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HqtgIAALk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" filled="f" stroked="f">
              <v:textbox>
                <w:txbxContent>
                  <w:p w:rsidR="001769E3" w:rsidRPr="00CB4588" w:rsidRDefault="001769E3" w:rsidP="001769E3">
                    <w:pPr>
                      <w:pStyle w:val="factsheetname"/>
                    </w:pPr>
                    <w:r>
                      <w:t>statutory definition of charity</w:t>
                    </w:r>
                  </w:p>
                </w:txbxContent>
              </v:textbox>
            </v:shape>
          </w:pict>
        </mc:Fallback>
      </mc:AlternateContent>
    </w:r>
    <w:r w:rsidRPr="004E3B92">
      <w:rPr>
        <w:noProof/>
        <w:lang w:eastAsia="en-AU" w:bidi="ar-SA"/>
      </w:rPr>
      <w:drawing>
        <wp:anchor distT="0" distB="0" distL="114300" distR="114300" simplePos="0" relativeHeight="251674624" behindDoc="0" locked="0" layoutInCell="1" allowOverlap="1" wp14:anchorId="7A612737" wp14:editId="7C2A5300">
          <wp:simplePos x="0" y="0"/>
          <wp:positionH relativeFrom="page">
            <wp:align>center</wp:align>
          </wp:positionH>
          <wp:positionV relativeFrom="page">
            <wp:align>top</wp:align>
          </wp:positionV>
          <wp:extent cx="7595870" cy="1640840"/>
          <wp:effectExtent l="19050" t="0" r="5080" b="0"/>
          <wp:wrapTopAndBottom/>
          <wp:docPr id="5" name="Picture 3" descr="Header_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p2.jpg"/>
                  <pic:cNvPicPr/>
                </pic:nvPicPr>
                <pic:blipFill>
                  <a:blip r:embed="rId1"/>
                  <a:stretch>
                    <a:fillRect/>
                  </a:stretch>
                </pic:blipFill>
                <pic:spPr>
                  <a:xfrm>
                    <a:off x="0" y="0"/>
                    <a:ext cx="7595870" cy="1640840"/>
                  </a:xfrm>
                  <a:prstGeom prst="rect">
                    <a:avLst/>
                  </a:prstGeom>
                </pic:spPr>
              </pic:pic>
            </a:graphicData>
          </a:graphic>
        </wp:anchor>
      </w:drawing>
    </w:r>
  </w:p>
  <w:p w:rsidR="001769E3" w:rsidRDefault="001769E3" w:rsidP="001769E3">
    <w:pPr>
      <w:pStyle w:val="Header"/>
    </w:pPr>
    <w:r w:rsidRPr="004E3B92">
      <w:rPr>
        <w:noProof/>
        <w:lang w:eastAsia="en-AU" w:bidi="ar-SA"/>
      </w:rPr>
      <w:drawing>
        <wp:anchor distT="0" distB="0" distL="114300" distR="114300" simplePos="0" relativeHeight="251673600" behindDoc="0" locked="0" layoutInCell="1" allowOverlap="1" wp14:anchorId="7EBF2819" wp14:editId="06724617">
          <wp:simplePos x="0" y="0"/>
          <wp:positionH relativeFrom="page">
            <wp:align>center</wp:align>
          </wp:positionH>
          <wp:positionV relativeFrom="page">
            <wp:align>top</wp:align>
          </wp:positionV>
          <wp:extent cx="7595870" cy="1643380"/>
          <wp:effectExtent l="19050" t="0" r="5080" b="0"/>
          <wp:wrapTopAndBottom/>
          <wp:docPr id="16" name="Picture 3" descr="Header_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p2.jpg"/>
                  <pic:cNvPicPr/>
                </pic:nvPicPr>
                <pic:blipFill>
                  <a:blip r:embed="rId2"/>
                  <a:stretch>
                    <a:fillRect/>
                  </a:stretch>
                </pic:blipFill>
                <pic:spPr>
                  <a:xfrm>
                    <a:off x="0" y="0"/>
                    <a:ext cx="7595870" cy="1643380"/>
                  </a:xfrm>
                  <a:prstGeom prst="rect">
                    <a:avLst/>
                  </a:prstGeom>
                </pic:spPr>
              </pic:pic>
            </a:graphicData>
          </a:graphic>
        </wp:anchor>
      </w:drawing>
    </w:r>
  </w:p>
  <w:p w:rsidR="001769E3" w:rsidRDefault="001769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E44" w:rsidRDefault="009E4E44">
    <w:pPr>
      <w:pStyle w:val="Header"/>
    </w:pPr>
    <w:r w:rsidRPr="004E3B92">
      <w:rPr>
        <w:noProof/>
        <w:lang w:eastAsia="en-AU" w:bidi="ar-SA"/>
      </w:rPr>
      <w:drawing>
        <wp:anchor distT="0" distB="0" distL="114300" distR="114300" simplePos="0" relativeHeight="251671552" behindDoc="0" locked="0" layoutInCell="1" allowOverlap="1" wp14:anchorId="68F78F55" wp14:editId="7C42ABCF">
          <wp:simplePos x="0" y="0"/>
          <wp:positionH relativeFrom="page">
            <wp:align>center</wp:align>
          </wp:positionH>
          <wp:positionV relativeFrom="page">
            <wp:align>top</wp:align>
          </wp:positionV>
          <wp:extent cx="7595870" cy="1643380"/>
          <wp:effectExtent l="19050" t="0" r="5080" b="0"/>
          <wp:wrapTopAndBottom/>
          <wp:docPr id="2" name="Picture 3" descr="Header_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p2.jpg"/>
                  <pic:cNvPicPr/>
                </pic:nvPicPr>
                <pic:blipFill>
                  <a:blip r:embed="rId1"/>
                  <a:stretch>
                    <a:fillRect/>
                  </a:stretch>
                </pic:blipFill>
                <pic:spPr>
                  <a:xfrm>
                    <a:off x="0" y="0"/>
                    <a:ext cx="7595870" cy="16433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62D104"/>
    <w:lvl w:ilvl="0">
      <w:start w:val="1"/>
      <w:numFmt w:val="decimal"/>
      <w:lvlText w:val="%1."/>
      <w:lvlJc w:val="left"/>
      <w:pPr>
        <w:tabs>
          <w:tab w:val="num" w:pos="1492"/>
        </w:tabs>
        <w:ind w:left="1492" w:hanging="360"/>
      </w:pPr>
    </w:lvl>
  </w:abstractNum>
  <w:abstractNum w:abstractNumId="1">
    <w:nsid w:val="FFFFFF7D"/>
    <w:multiLevelType w:val="singleLevel"/>
    <w:tmpl w:val="BF5828CA"/>
    <w:lvl w:ilvl="0">
      <w:start w:val="1"/>
      <w:numFmt w:val="decimal"/>
      <w:lvlText w:val="%1."/>
      <w:lvlJc w:val="left"/>
      <w:pPr>
        <w:tabs>
          <w:tab w:val="num" w:pos="1209"/>
        </w:tabs>
        <w:ind w:left="1209" w:hanging="360"/>
      </w:pPr>
    </w:lvl>
  </w:abstractNum>
  <w:abstractNum w:abstractNumId="2">
    <w:nsid w:val="FFFFFF7E"/>
    <w:multiLevelType w:val="singleLevel"/>
    <w:tmpl w:val="7CBA594E"/>
    <w:lvl w:ilvl="0">
      <w:start w:val="1"/>
      <w:numFmt w:val="decimal"/>
      <w:lvlText w:val="%1."/>
      <w:lvlJc w:val="left"/>
      <w:pPr>
        <w:tabs>
          <w:tab w:val="num" w:pos="926"/>
        </w:tabs>
        <w:ind w:left="926" w:hanging="360"/>
      </w:pPr>
    </w:lvl>
  </w:abstractNum>
  <w:abstractNum w:abstractNumId="3">
    <w:nsid w:val="FFFFFF7F"/>
    <w:multiLevelType w:val="singleLevel"/>
    <w:tmpl w:val="850A7842"/>
    <w:lvl w:ilvl="0">
      <w:start w:val="1"/>
      <w:numFmt w:val="decimal"/>
      <w:lvlText w:val="%1."/>
      <w:lvlJc w:val="left"/>
      <w:pPr>
        <w:tabs>
          <w:tab w:val="num" w:pos="643"/>
        </w:tabs>
        <w:ind w:left="643" w:hanging="360"/>
      </w:pPr>
    </w:lvl>
  </w:abstractNum>
  <w:abstractNum w:abstractNumId="4">
    <w:nsid w:val="FFFFFF80"/>
    <w:multiLevelType w:val="singleLevel"/>
    <w:tmpl w:val="4D5A06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1A39A4"/>
    <w:lvl w:ilvl="0">
      <w:start w:val="1"/>
      <w:numFmt w:val="bullet"/>
      <w:pStyle w:val="dotpoint"/>
      <w:lvlText w:val=""/>
      <w:lvlJc w:val="left"/>
      <w:pPr>
        <w:tabs>
          <w:tab w:val="num" w:pos="1209"/>
        </w:tabs>
        <w:ind w:left="1209" w:hanging="360"/>
      </w:pPr>
      <w:rPr>
        <w:rFonts w:ascii="Symbol" w:hAnsi="Symbol" w:hint="default"/>
      </w:rPr>
    </w:lvl>
  </w:abstractNum>
  <w:abstractNum w:abstractNumId="6">
    <w:nsid w:val="FFFFFF82"/>
    <w:multiLevelType w:val="singleLevel"/>
    <w:tmpl w:val="D17AEE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D00D9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483334"/>
    <w:lvl w:ilvl="0">
      <w:start w:val="1"/>
      <w:numFmt w:val="decimal"/>
      <w:lvlText w:val="%1."/>
      <w:lvlJc w:val="left"/>
      <w:pPr>
        <w:tabs>
          <w:tab w:val="num" w:pos="360"/>
        </w:tabs>
        <w:ind w:left="360" w:hanging="360"/>
      </w:pPr>
    </w:lvl>
  </w:abstractNum>
  <w:abstractNum w:abstractNumId="9">
    <w:nsid w:val="FFFFFF89"/>
    <w:multiLevelType w:val="singleLevel"/>
    <w:tmpl w:val="47B433E4"/>
    <w:lvl w:ilvl="0">
      <w:start w:val="1"/>
      <w:numFmt w:val="bullet"/>
      <w:pStyle w:val="base-text-paragraph"/>
      <w:lvlText w:val=""/>
      <w:lvlJc w:val="left"/>
      <w:pPr>
        <w:tabs>
          <w:tab w:val="num" w:pos="360"/>
        </w:tabs>
        <w:ind w:left="360" w:hanging="360"/>
      </w:pPr>
      <w:rPr>
        <w:rFonts w:ascii="Symbol" w:hAnsi="Symbol" w:hint="default"/>
      </w:rPr>
    </w:lvl>
  </w:abstractNum>
  <w:abstractNum w:abstractNumId="10">
    <w:nsid w:val="2E466B80"/>
    <w:multiLevelType w:val="multilevel"/>
    <w:tmpl w:val="A866DE08"/>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D714D4B"/>
    <w:multiLevelType w:val="multilevel"/>
    <w:tmpl w:val="A316FE50"/>
    <w:styleLink w:val="ChapterList"/>
    <w:lvl w:ilvl="0">
      <w:start w:val="1"/>
      <w:numFmt w:val="decimal"/>
      <w:lvlText w:val="Chapter %1"/>
      <w:lvlJc w:val="left"/>
      <w:pPr>
        <w:tabs>
          <w:tab w:val="num" w:pos="1134"/>
        </w:tabs>
      </w:pPr>
      <w:rPr>
        <w:rFonts w:cs="Times New Roman" w:hint="default"/>
      </w:rPr>
    </w:lvl>
    <w:lvl w:ilvl="1">
      <w:start w:val="1"/>
      <w:numFmt w:val="decimal"/>
      <w:lvlText w:val="%1.%2"/>
      <w:lvlJc w:val="left"/>
      <w:pPr>
        <w:tabs>
          <w:tab w:val="num" w:pos="1702"/>
        </w:tabs>
        <w:ind w:left="851"/>
      </w:pPr>
      <w:rPr>
        <w:rFonts w:cs="Times New Roman" w:hint="default"/>
      </w:rPr>
    </w:lvl>
    <w:lvl w:ilvl="2">
      <w:start w:val="1"/>
      <w:numFmt w:val="decimal"/>
      <w:lvlRestart w:val="0"/>
      <w:suff w:val="nothing"/>
      <w:lvlText w:val="Diagram %1.%3"/>
      <w:lvlJc w:val="left"/>
      <w:pPr>
        <w:ind w:left="1134"/>
      </w:pPr>
      <w:rPr>
        <w:rFonts w:cs="Times New Roman" w:hint="default"/>
      </w:rPr>
    </w:lvl>
    <w:lvl w:ilvl="3">
      <w:start w:val="1"/>
      <w:numFmt w:val="decimal"/>
      <w:lvlRestart w:val="0"/>
      <w:suff w:val="nothing"/>
      <w:lvlText w:val="Example %1.%4"/>
      <w:lvlJc w:val="left"/>
      <w:pPr>
        <w:ind w:left="1134"/>
      </w:pPr>
      <w:rPr>
        <w:rFonts w:cs="Times New Roman" w:hint="default"/>
      </w:rPr>
    </w:lvl>
    <w:lvl w:ilvl="4">
      <w:start w:val="1"/>
      <w:numFmt w:val="decimal"/>
      <w:lvlRestart w:val="0"/>
      <w:suff w:val="nothing"/>
      <w:lvlText w:val="Table %1.%5"/>
      <w:lvlJc w:val="left"/>
      <w:pPr>
        <w:ind w:left="1134"/>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44FA7CE9"/>
    <w:multiLevelType w:val="hybridMultilevel"/>
    <w:tmpl w:val="9DAE92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478D416D"/>
    <w:multiLevelType w:val="multilevel"/>
    <w:tmpl w:val="469EAFC0"/>
    <w:styleLink w:val="DotPointList"/>
    <w:lvl w:ilvl="0">
      <w:start w:val="1"/>
      <w:numFmt w:val="bullet"/>
      <w:lvlText w:val="•"/>
      <w:lvlJc w:val="left"/>
      <w:pPr>
        <w:tabs>
          <w:tab w:val="num" w:pos="2268"/>
        </w:tabs>
        <w:ind w:left="2268" w:hanging="283"/>
      </w:pPr>
      <w:rPr>
        <w:rFonts w:ascii="Times New Roman" w:hAnsi="Times New Roman" w:hint="default"/>
        <w:color w:val="000000" w:themeColor="text1"/>
      </w:rPr>
    </w:lvl>
    <w:lvl w:ilvl="1">
      <w:start w:val="1"/>
      <w:numFmt w:val="bullet"/>
      <w:lvlText w:val="–"/>
      <w:lvlJc w:val="left"/>
      <w:pPr>
        <w:tabs>
          <w:tab w:val="num" w:pos="2552"/>
        </w:tabs>
        <w:ind w:left="2552" w:hanging="284"/>
      </w:pPr>
      <w:rPr>
        <w:rFonts w:ascii="Times New Roman" w:hAnsi="Times New Roman" w:hint="default"/>
        <w:color w:val="000000" w:themeColor="text1"/>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65DF6494"/>
    <w:multiLevelType w:val="multilevel"/>
    <w:tmpl w:val="A316FE50"/>
    <w:numStyleLink w:val="ChapterList"/>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 w:numId="15">
    <w:abstractNumId w:val="14"/>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10"/>
  </w:num>
  <w:num w:numId="28">
    <w:abstractNumId w:val="10"/>
  </w:num>
  <w:num w:numId="29">
    <w:abstractNumId w:val="10"/>
  </w:num>
  <w:num w:numId="30">
    <w:abstractNumId w:val="9"/>
  </w:num>
  <w:num w:numId="31">
    <w:abstractNumId w:val="9"/>
  </w:num>
  <w:num w:numId="32">
    <w:abstractNumId w:val="9"/>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E4"/>
    <w:rsid w:val="00000C56"/>
    <w:rsid w:val="00015D70"/>
    <w:rsid w:val="00036351"/>
    <w:rsid w:val="00041865"/>
    <w:rsid w:val="000426B7"/>
    <w:rsid w:val="000519D0"/>
    <w:rsid w:val="000819AB"/>
    <w:rsid w:val="00095C3F"/>
    <w:rsid w:val="000A13DB"/>
    <w:rsid w:val="000A1F62"/>
    <w:rsid w:val="000B3D30"/>
    <w:rsid w:val="000B5736"/>
    <w:rsid w:val="000B6D3A"/>
    <w:rsid w:val="000B7EFD"/>
    <w:rsid w:val="000C4BE1"/>
    <w:rsid w:val="000C5278"/>
    <w:rsid w:val="000C6933"/>
    <w:rsid w:val="000F49CF"/>
    <w:rsid w:val="00105E2D"/>
    <w:rsid w:val="00112995"/>
    <w:rsid w:val="001129B9"/>
    <w:rsid w:val="00120F47"/>
    <w:rsid w:val="0013088A"/>
    <w:rsid w:val="00135DB1"/>
    <w:rsid w:val="001455BF"/>
    <w:rsid w:val="00161622"/>
    <w:rsid w:val="001769E3"/>
    <w:rsid w:val="0019690C"/>
    <w:rsid w:val="001A5434"/>
    <w:rsid w:val="001A59AD"/>
    <w:rsid w:val="001A6BE3"/>
    <w:rsid w:val="001C12B2"/>
    <w:rsid w:val="001D15C6"/>
    <w:rsid w:val="001E300E"/>
    <w:rsid w:val="001E38E5"/>
    <w:rsid w:val="001F4B06"/>
    <w:rsid w:val="001F5124"/>
    <w:rsid w:val="002103E9"/>
    <w:rsid w:val="00215854"/>
    <w:rsid w:val="002171A9"/>
    <w:rsid w:val="002347BF"/>
    <w:rsid w:val="0024406F"/>
    <w:rsid w:val="00244293"/>
    <w:rsid w:val="00246B4E"/>
    <w:rsid w:val="00251965"/>
    <w:rsid w:val="002557B2"/>
    <w:rsid w:val="002714A6"/>
    <w:rsid w:val="002929F4"/>
    <w:rsid w:val="002C2954"/>
    <w:rsid w:val="002C2F4E"/>
    <w:rsid w:val="002E0EC6"/>
    <w:rsid w:val="002E399A"/>
    <w:rsid w:val="002E7324"/>
    <w:rsid w:val="00300A01"/>
    <w:rsid w:val="00316FD1"/>
    <w:rsid w:val="00317EB7"/>
    <w:rsid w:val="003408FE"/>
    <w:rsid w:val="003416B3"/>
    <w:rsid w:val="00343FBA"/>
    <w:rsid w:val="00357E48"/>
    <w:rsid w:val="00361507"/>
    <w:rsid w:val="00370D28"/>
    <w:rsid w:val="003736CD"/>
    <w:rsid w:val="00384603"/>
    <w:rsid w:val="0039702A"/>
    <w:rsid w:val="003973A8"/>
    <w:rsid w:val="003A022E"/>
    <w:rsid w:val="003A5EAE"/>
    <w:rsid w:val="003B6269"/>
    <w:rsid w:val="003C6A41"/>
    <w:rsid w:val="003D45A9"/>
    <w:rsid w:val="003E5B81"/>
    <w:rsid w:val="0042135B"/>
    <w:rsid w:val="00425417"/>
    <w:rsid w:val="0043104E"/>
    <w:rsid w:val="004455FA"/>
    <w:rsid w:val="00445FF0"/>
    <w:rsid w:val="00450380"/>
    <w:rsid w:val="004519E1"/>
    <w:rsid w:val="00460C65"/>
    <w:rsid w:val="00470A87"/>
    <w:rsid w:val="00480AE8"/>
    <w:rsid w:val="004851EC"/>
    <w:rsid w:val="00491BB1"/>
    <w:rsid w:val="00493BD5"/>
    <w:rsid w:val="004B0960"/>
    <w:rsid w:val="004B164A"/>
    <w:rsid w:val="004B5869"/>
    <w:rsid w:val="004D7DAA"/>
    <w:rsid w:val="004E3B92"/>
    <w:rsid w:val="004F56B0"/>
    <w:rsid w:val="004F5D5F"/>
    <w:rsid w:val="00500C5B"/>
    <w:rsid w:val="00506856"/>
    <w:rsid w:val="005101A6"/>
    <w:rsid w:val="00520851"/>
    <w:rsid w:val="00530585"/>
    <w:rsid w:val="00534763"/>
    <w:rsid w:val="00535975"/>
    <w:rsid w:val="005568A3"/>
    <w:rsid w:val="00563CDB"/>
    <w:rsid w:val="00567601"/>
    <w:rsid w:val="00567FE7"/>
    <w:rsid w:val="00570C9B"/>
    <w:rsid w:val="005710FA"/>
    <w:rsid w:val="00590D81"/>
    <w:rsid w:val="00593AB2"/>
    <w:rsid w:val="00595AD4"/>
    <w:rsid w:val="005971CA"/>
    <w:rsid w:val="005D0E7C"/>
    <w:rsid w:val="005D1C36"/>
    <w:rsid w:val="005D6D8A"/>
    <w:rsid w:val="00616725"/>
    <w:rsid w:val="0062425F"/>
    <w:rsid w:val="006268C9"/>
    <w:rsid w:val="006355C9"/>
    <w:rsid w:val="006403A6"/>
    <w:rsid w:val="00644546"/>
    <w:rsid w:val="0064739D"/>
    <w:rsid w:val="0066053F"/>
    <w:rsid w:val="006670A3"/>
    <w:rsid w:val="006730E9"/>
    <w:rsid w:val="006845D4"/>
    <w:rsid w:val="00686F0F"/>
    <w:rsid w:val="0069519E"/>
    <w:rsid w:val="006B2105"/>
    <w:rsid w:val="006B7CA6"/>
    <w:rsid w:val="006C4318"/>
    <w:rsid w:val="006D257A"/>
    <w:rsid w:val="006F0A4F"/>
    <w:rsid w:val="006F144C"/>
    <w:rsid w:val="007032A2"/>
    <w:rsid w:val="00705AF9"/>
    <w:rsid w:val="00726D44"/>
    <w:rsid w:val="00730BB9"/>
    <w:rsid w:val="007475B5"/>
    <w:rsid w:val="00770299"/>
    <w:rsid w:val="00774DE7"/>
    <w:rsid w:val="00785E87"/>
    <w:rsid w:val="0079121D"/>
    <w:rsid w:val="007B6C19"/>
    <w:rsid w:val="007C0D40"/>
    <w:rsid w:val="007C4438"/>
    <w:rsid w:val="007D0D6F"/>
    <w:rsid w:val="007D2F69"/>
    <w:rsid w:val="008475D4"/>
    <w:rsid w:val="00854B1C"/>
    <w:rsid w:val="00867A4B"/>
    <w:rsid w:val="00867B97"/>
    <w:rsid w:val="0087426A"/>
    <w:rsid w:val="008812A9"/>
    <w:rsid w:val="00884738"/>
    <w:rsid w:val="008847CC"/>
    <w:rsid w:val="008C516A"/>
    <w:rsid w:val="008C7B35"/>
    <w:rsid w:val="008E5D87"/>
    <w:rsid w:val="008F081E"/>
    <w:rsid w:val="00906CBA"/>
    <w:rsid w:val="009205C0"/>
    <w:rsid w:val="00923DE6"/>
    <w:rsid w:val="009331BE"/>
    <w:rsid w:val="0098032C"/>
    <w:rsid w:val="009862E7"/>
    <w:rsid w:val="00991743"/>
    <w:rsid w:val="0099596F"/>
    <w:rsid w:val="009A0BCF"/>
    <w:rsid w:val="009C4478"/>
    <w:rsid w:val="009D1B56"/>
    <w:rsid w:val="009D4075"/>
    <w:rsid w:val="009E4E44"/>
    <w:rsid w:val="009F3878"/>
    <w:rsid w:val="009F72E2"/>
    <w:rsid w:val="00A06F44"/>
    <w:rsid w:val="00A11E1E"/>
    <w:rsid w:val="00A203A8"/>
    <w:rsid w:val="00A323B1"/>
    <w:rsid w:val="00A36D1C"/>
    <w:rsid w:val="00A37AFF"/>
    <w:rsid w:val="00A76421"/>
    <w:rsid w:val="00A940B2"/>
    <w:rsid w:val="00AA3090"/>
    <w:rsid w:val="00AB4E33"/>
    <w:rsid w:val="00AB5D3B"/>
    <w:rsid w:val="00AC033A"/>
    <w:rsid w:val="00AE2411"/>
    <w:rsid w:val="00AE2CEC"/>
    <w:rsid w:val="00AF128E"/>
    <w:rsid w:val="00B12339"/>
    <w:rsid w:val="00B17941"/>
    <w:rsid w:val="00B21B7C"/>
    <w:rsid w:val="00B25607"/>
    <w:rsid w:val="00B35C3A"/>
    <w:rsid w:val="00B41EA1"/>
    <w:rsid w:val="00B6130C"/>
    <w:rsid w:val="00B61A4B"/>
    <w:rsid w:val="00B67504"/>
    <w:rsid w:val="00B7351B"/>
    <w:rsid w:val="00B77845"/>
    <w:rsid w:val="00B83E4F"/>
    <w:rsid w:val="00B84241"/>
    <w:rsid w:val="00B850FF"/>
    <w:rsid w:val="00BB1BF5"/>
    <w:rsid w:val="00BB4999"/>
    <w:rsid w:val="00BB74C9"/>
    <w:rsid w:val="00BD6D18"/>
    <w:rsid w:val="00BD6E4A"/>
    <w:rsid w:val="00BE61FF"/>
    <w:rsid w:val="00C20B0E"/>
    <w:rsid w:val="00C27B9E"/>
    <w:rsid w:val="00C55577"/>
    <w:rsid w:val="00C57639"/>
    <w:rsid w:val="00C729C4"/>
    <w:rsid w:val="00C765B8"/>
    <w:rsid w:val="00C911C1"/>
    <w:rsid w:val="00C93303"/>
    <w:rsid w:val="00CA3A9D"/>
    <w:rsid w:val="00CA59D3"/>
    <w:rsid w:val="00CB4588"/>
    <w:rsid w:val="00CB71A0"/>
    <w:rsid w:val="00CC67EF"/>
    <w:rsid w:val="00CE2D24"/>
    <w:rsid w:val="00CE3D84"/>
    <w:rsid w:val="00CE4EB7"/>
    <w:rsid w:val="00D0129F"/>
    <w:rsid w:val="00D017E4"/>
    <w:rsid w:val="00D318E7"/>
    <w:rsid w:val="00D35827"/>
    <w:rsid w:val="00D469B7"/>
    <w:rsid w:val="00D47B34"/>
    <w:rsid w:val="00D54C0C"/>
    <w:rsid w:val="00D74F07"/>
    <w:rsid w:val="00D808E0"/>
    <w:rsid w:val="00D83600"/>
    <w:rsid w:val="00D874DF"/>
    <w:rsid w:val="00DC1C1B"/>
    <w:rsid w:val="00DC3B3A"/>
    <w:rsid w:val="00DC60B9"/>
    <w:rsid w:val="00DE447B"/>
    <w:rsid w:val="00DF0489"/>
    <w:rsid w:val="00DF09B7"/>
    <w:rsid w:val="00DF4AA7"/>
    <w:rsid w:val="00DF625B"/>
    <w:rsid w:val="00E2388B"/>
    <w:rsid w:val="00E34EF6"/>
    <w:rsid w:val="00E36D61"/>
    <w:rsid w:val="00E376F5"/>
    <w:rsid w:val="00E44260"/>
    <w:rsid w:val="00E52A98"/>
    <w:rsid w:val="00E654EA"/>
    <w:rsid w:val="00E66666"/>
    <w:rsid w:val="00E87CD8"/>
    <w:rsid w:val="00E9364F"/>
    <w:rsid w:val="00E9754F"/>
    <w:rsid w:val="00EA68DB"/>
    <w:rsid w:val="00EC6665"/>
    <w:rsid w:val="00ED684B"/>
    <w:rsid w:val="00ED7FE4"/>
    <w:rsid w:val="00EE1934"/>
    <w:rsid w:val="00EF0E51"/>
    <w:rsid w:val="00EF2718"/>
    <w:rsid w:val="00EF6442"/>
    <w:rsid w:val="00F040B1"/>
    <w:rsid w:val="00F24D05"/>
    <w:rsid w:val="00F3272C"/>
    <w:rsid w:val="00F41387"/>
    <w:rsid w:val="00F81664"/>
    <w:rsid w:val="00F90417"/>
    <w:rsid w:val="00F9286E"/>
    <w:rsid w:val="00FC1B8F"/>
    <w:rsid w:val="00FE49C0"/>
    <w:rsid w:val="00FE5EBE"/>
    <w:rsid w:val="00FF4D21"/>
    <w:rsid w:val="00FF73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1C"/>
    <w:pPr>
      <w:spacing w:line="260" w:lineRule="exact"/>
    </w:pPr>
    <w:rPr>
      <w:lang w:val="en-AU"/>
    </w:rPr>
  </w:style>
  <w:style w:type="paragraph" w:styleId="Heading1">
    <w:name w:val="heading 1"/>
    <w:next w:val="Normal"/>
    <w:link w:val="Heading1Char"/>
    <w:uiPriority w:val="9"/>
    <w:qFormat/>
    <w:rsid w:val="009D1B56"/>
    <w:pPr>
      <w:keepNext/>
      <w:spacing w:after="40" w:line="240" w:lineRule="auto"/>
      <w:outlineLvl w:val="0"/>
    </w:pPr>
    <w:rPr>
      <w:b/>
      <w:caps/>
      <w:color w:val="1F497D" w:themeColor="text2"/>
      <w:sz w:val="24"/>
      <w:szCs w:val="24"/>
    </w:rPr>
  </w:style>
  <w:style w:type="paragraph" w:styleId="Heading2">
    <w:name w:val="heading 2"/>
    <w:basedOn w:val="Normal"/>
    <w:next w:val="Normal"/>
    <w:link w:val="Heading2Char"/>
    <w:uiPriority w:val="9"/>
    <w:unhideWhenUsed/>
    <w:qFormat/>
    <w:rsid w:val="009D1B56"/>
    <w:pPr>
      <w:spacing w:after="120" w:line="240" w:lineRule="auto"/>
      <w:outlineLvl w:val="1"/>
    </w:pPr>
    <w:rPr>
      <w:b/>
      <w:i/>
      <w:noProof/>
      <w:color w:val="8E2C1A"/>
      <w:lang w:eastAsia="zh-TW"/>
    </w:rPr>
  </w:style>
  <w:style w:type="paragraph" w:styleId="Heading3">
    <w:name w:val="heading 3"/>
    <w:basedOn w:val="Normal"/>
    <w:next w:val="Normal"/>
    <w:link w:val="Heading3Char"/>
    <w:uiPriority w:val="9"/>
    <w:unhideWhenUsed/>
    <w:qFormat/>
    <w:rsid w:val="004B5869"/>
    <w:pPr>
      <w:jc w:val="both"/>
      <w:outlineLvl w:val="2"/>
    </w:pPr>
    <w:rPr>
      <w:b/>
      <w:bCs/>
      <w:szCs w:val="20"/>
    </w:rPr>
  </w:style>
  <w:style w:type="paragraph" w:styleId="Heading4">
    <w:name w:val="heading 4"/>
    <w:basedOn w:val="Normal"/>
    <w:next w:val="Normal"/>
    <w:link w:val="Heading4Char"/>
    <w:uiPriority w:val="9"/>
    <w:semiHidden/>
    <w:unhideWhenUsed/>
    <w:qFormat/>
    <w:rsid w:val="00CE4EB7"/>
    <w:pPr>
      <w:keepNext/>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E4EB7"/>
    <w:pPr>
      <w:keepNext/>
      <w:spacing w:after="12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CE4EB7"/>
    <w:pPr>
      <w:keepNext/>
      <w:spacing w:after="12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unhideWhenUsed/>
    <w:qFormat/>
    <w:rsid w:val="00CE4E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EB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E4E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rPr>
      <w:rFonts w:eastAsia="Times New Roman" w:cs="Times New Roman"/>
      <w:szCs w:val="20"/>
      <w:lang w:eastAsia="en-AU"/>
    </w:rPr>
  </w:style>
  <w:style w:type="paragraph" w:customStyle="1" w:styleId="TableGraphic">
    <w:name w:val="Table Graphic"/>
    <w:basedOn w:val="Normal"/>
    <w:next w:val="Normal"/>
    <w:rsid w:val="00C911C1"/>
    <w:pPr>
      <w:spacing w:after="0"/>
      <w:ind w:right="-113"/>
      <w:jc w:val="both"/>
    </w:pPr>
    <w:rPr>
      <w:rFonts w:eastAsia="Times New Roman" w:cs="Times New Roman"/>
      <w:szCs w:val="20"/>
      <w:lang w:eastAsia="en-AU"/>
    </w:rPr>
  </w:style>
  <w:style w:type="character" w:customStyle="1" w:styleId="Heading1Char">
    <w:name w:val="Heading 1 Char"/>
    <w:basedOn w:val="DefaultParagraphFont"/>
    <w:link w:val="Heading1"/>
    <w:uiPriority w:val="9"/>
    <w:rsid w:val="009D1B56"/>
    <w:rPr>
      <w:b/>
      <w:caps/>
      <w:color w:val="1F497D" w:themeColor="text2"/>
      <w:sz w:val="24"/>
      <w:szCs w:val="24"/>
    </w:rPr>
  </w:style>
  <w:style w:type="character" w:customStyle="1" w:styleId="Heading2Char">
    <w:name w:val="Heading 2 Char"/>
    <w:basedOn w:val="DefaultParagraphFont"/>
    <w:link w:val="Heading2"/>
    <w:uiPriority w:val="9"/>
    <w:rsid w:val="009D1B56"/>
    <w:rPr>
      <w:b/>
      <w:i/>
      <w:noProof/>
      <w:color w:val="8E2C1A"/>
      <w:lang w:eastAsia="zh-TW"/>
    </w:rPr>
  </w:style>
  <w:style w:type="character" w:customStyle="1" w:styleId="Heading3Char">
    <w:name w:val="Heading 3 Char"/>
    <w:basedOn w:val="DefaultParagraphFont"/>
    <w:link w:val="Heading3"/>
    <w:uiPriority w:val="9"/>
    <w:rsid w:val="004B5869"/>
    <w:rPr>
      <w:b/>
      <w:bCs/>
      <w:szCs w:val="20"/>
      <w:lang w:val="en-AU"/>
    </w:rPr>
  </w:style>
  <w:style w:type="character" w:customStyle="1" w:styleId="Heading4Char">
    <w:name w:val="Heading 4 Char"/>
    <w:basedOn w:val="DefaultParagraphFont"/>
    <w:link w:val="Heading4"/>
    <w:uiPriority w:val="9"/>
    <w:rsid w:val="00CE4EB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CE4EB7"/>
    <w:rPr>
      <w:rFonts w:asciiTheme="majorHAnsi" w:eastAsiaTheme="majorEastAsia" w:hAnsiTheme="majorHAnsi" w:cstheme="majorBidi"/>
      <w:i/>
    </w:rPr>
  </w:style>
  <w:style w:type="character" w:customStyle="1" w:styleId="Heading6Char">
    <w:name w:val="Heading 6 Char"/>
    <w:basedOn w:val="DefaultParagraphFont"/>
    <w:link w:val="Heading6"/>
    <w:uiPriority w:val="9"/>
    <w:rsid w:val="00CE4EB7"/>
    <w:rPr>
      <w:rFonts w:asciiTheme="majorHAnsi" w:eastAsiaTheme="majorEastAsia" w:hAnsiTheme="majorHAnsi" w:cstheme="majorBidi"/>
      <w:b/>
      <w:iCs/>
    </w:rPr>
  </w:style>
  <w:style w:type="character" w:customStyle="1" w:styleId="Heading7Char">
    <w:name w:val="Heading 7 Char"/>
    <w:basedOn w:val="DefaultParagraphFont"/>
    <w:link w:val="Heading7"/>
    <w:uiPriority w:val="9"/>
    <w:rsid w:val="00CE4E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E4EB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CE4EB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E4EB7"/>
    <w:pPr>
      <w:spacing w:line="240" w:lineRule="auto"/>
    </w:pPr>
    <w:rPr>
      <w:b/>
      <w:bCs/>
      <w:color w:val="4F81BD" w:themeColor="accent1"/>
      <w:sz w:val="18"/>
      <w:szCs w:val="18"/>
    </w:rPr>
  </w:style>
  <w:style w:type="paragraph" w:styleId="Title">
    <w:name w:val="Title"/>
    <w:basedOn w:val="Normal"/>
    <w:next w:val="Normal"/>
    <w:link w:val="TitleChar"/>
    <w:uiPriority w:val="10"/>
    <w:qFormat/>
    <w:rsid w:val="00CE4EB7"/>
    <w:pPr>
      <w:pBdr>
        <w:bottom w:val="single" w:sz="8" w:space="4" w:color="4F81BD" w:themeColor="accent1"/>
      </w:pBdr>
      <w:spacing w:after="480" w:line="240" w:lineRule="auto"/>
      <w:contextualSpacing/>
      <w:jc w:val="center"/>
    </w:pPr>
    <w:rPr>
      <w:rFonts w:asciiTheme="majorHAnsi" w:eastAsiaTheme="majorEastAsia" w:hAnsiTheme="majorHAnsi" w:cstheme="majorBidi"/>
      <w:b/>
      <w:spacing w:val="5"/>
      <w:kern w:val="28"/>
      <w:sz w:val="48"/>
      <w:szCs w:val="52"/>
    </w:rPr>
  </w:style>
  <w:style w:type="character" w:customStyle="1" w:styleId="TitleChar">
    <w:name w:val="Title Char"/>
    <w:basedOn w:val="DefaultParagraphFont"/>
    <w:link w:val="Title"/>
    <w:uiPriority w:val="10"/>
    <w:rsid w:val="00CE4EB7"/>
    <w:rPr>
      <w:rFonts w:asciiTheme="majorHAnsi" w:eastAsiaTheme="majorEastAsia" w:hAnsiTheme="majorHAnsi" w:cstheme="majorBidi"/>
      <w:b/>
      <w:spacing w:val="5"/>
      <w:kern w:val="28"/>
      <w:sz w:val="48"/>
      <w:szCs w:val="52"/>
    </w:rPr>
  </w:style>
  <w:style w:type="paragraph" w:styleId="Subtitle">
    <w:name w:val="Subtitle"/>
    <w:basedOn w:val="Normal"/>
    <w:next w:val="Normal"/>
    <w:link w:val="SubtitleChar"/>
    <w:uiPriority w:val="11"/>
    <w:qFormat/>
    <w:rsid w:val="00CE4EB7"/>
    <w:pPr>
      <w:numPr>
        <w:ilvl w:val="1"/>
      </w:numPr>
      <w:spacing w:after="360"/>
      <w:jc w:val="center"/>
    </w:pPr>
    <w:rPr>
      <w:rFonts w:asciiTheme="majorHAnsi" w:eastAsiaTheme="majorEastAsia" w:hAnsiTheme="majorHAnsi" w:cstheme="majorBidi"/>
      <w:iCs/>
      <w:spacing w:val="15"/>
      <w:sz w:val="36"/>
      <w:szCs w:val="24"/>
    </w:rPr>
  </w:style>
  <w:style w:type="character" w:customStyle="1" w:styleId="SubtitleChar">
    <w:name w:val="Subtitle Char"/>
    <w:basedOn w:val="DefaultParagraphFont"/>
    <w:link w:val="Subtitle"/>
    <w:uiPriority w:val="11"/>
    <w:rsid w:val="00CE4EB7"/>
    <w:rPr>
      <w:rFonts w:asciiTheme="majorHAnsi" w:eastAsiaTheme="majorEastAsia" w:hAnsiTheme="majorHAnsi" w:cstheme="majorBidi"/>
      <w:iCs/>
      <w:spacing w:val="15"/>
      <w:sz w:val="36"/>
      <w:szCs w:val="24"/>
    </w:rPr>
  </w:style>
  <w:style w:type="character" w:styleId="Strong">
    <w:name w:val="Strong"/>
    <w:basedOn w:val="DefaultParagraphFont"/>
    <w:uiPriority w:val="22"/>
    <w:qFormat/>
    <w:rsid w:val="00CE4EB7"/>
    <w:rPr>
      <w:b/>
      <w:bCs/>
    </w:rPr>
  </w:style>
  <w:style w:type="character" w:styleId="Emphasis">
    <w:name w:val="Emphasis"/>
    <w:basedOn w:val="DefaultParagraphFont"/>
    <w:uiPriority w:val="20"/>
    <w:qFormat/>
    <w:rsid w:val="00CE4EB7"/>
    <w:rPr>
      <w:i/>
      <w:iCs/>
    </w:rPr>
  </w:style>
  <w:style w:type="paragraph" w:styleId="NoSpacing">
    <w:name w:val="No Spacing"/>
    <w:uiPriority w:val="1"/>
    <w:qFormat/>
    <w:rsid w:val="00CE4EB7"/>
    <w:pPr>
      <w:spacing w:after="0" w:line="240" w:lineRule="auto"/>
    </w:pPr>
  </w:style>
  <w:style w:type="paragraph" w:styleId="ListParagraph">
    <w:name w:val="List Paragraph"/>
    <w:basedOn w:val="Normal"/>
    <w:uiPriority w:val="34"/>
    <w:qFormat/>
    <w:rsid w:val="00CE4EB7"/>
    <w:pPr>
      <w:ind w:left="720"/>
      <w:contextualSpacing/>
    </w:pPr>
  </w:style>
  <w:style w:type="paragraph" w:styleId="Quote">
    <w:name w:val="Quote"/>
    <w:basedOn w:val="Normal"/>
    <w:next w:val="Normal"/>
    <w:link w:val="QuoteChar"/>
    <w:uiPriority w:val="29"/>
    <w:qFormat/>
    <w:rsid w:val="00CE4EB7"/>
    <w:pPr>
      <w:ind w:left="567"/>
    </w:pPr>
    <w:rPr>
      <w:iCs/>
      <w:color w:val="000000" w:themeColor="text1"/>
    </w:rPr>
  </w:style>
  <w:style w:type="character" w:customStyle="1" w:styleId="QuoteChar">
    <w:name w:val="Quote Char"/>
    <w:basedOn w:val="DefaultParagraphFont"/>
    <w:link w:val="Quote"/>
    <w:uiPriority w:val="29"/>
    <w:rsid w:val="00CE4EB7"/>
    <w:rPr>
      <w:iCs/>
      <w:color w:val="000000" w:themeColor="text1"/>
    </w:rPr>
  </w:style>
  <w:style w:type="paragraph" w:styleId="IntenseQuote">
    <w:name w:val="Intense Quote"/>
    <w:basedOn w:val="Normal"/>
    <w:next w:val="Normal"/>
    <w:link w:val="IntenseQuoteChar"/>
    <w:uiPriority w:val="30"/>
    <w:qFormat/>
    <w:rsid w:val="00CE4EB7"/>
    <w:pPr>
      <w:ind w:left="567" w:right="567"/>
    </w:pPr>
    <w:rPr>
      <w:bCs/>
      <w:i/>
      <w:iCs/>
    </w:rPr>
  </w:style>
  <w:style w:type="character" w:customStyle="1" w:styleId="IntenseQuoteChar">
    <w:name w:val="Intense Quote Char"/>
    <w:basedOn w:val="DefaultParagraphFont"/>
    <w:link w:val="IntenseQuote"/>
    <w:uiPriority w:val="30"/>
    <w:rsid w:val="00CE4EB7"/>
    <w:rPr>
      <w:bCs/>
      <w:i/>
      <w:iCs/>
    </w:rPr>
  </w:style>
  <w:style w:type="character" w:styleId="SubtleEmphasis">
    <w:name w:val="Subtle Emphasis"/>
    <w:basedOn w:val="DefaultParagraphFont"/>
    <w:uiPriority w:val="19"/>
    <w:qFormat/>
    <w:rsid w:val="00CE4EB7"/>
    <w:rPr>
      <w:i/>
      <w:iCs/>
      <w:color w:val="808080" w:themeColor="text1" w:themeTint="7F"/>
    </w:rPr>
  </w:style>
  <w:style w:type="character" w:styleId="IntenseEmphasis">
    <w:name w:val="Intense Emphasis"/>
    <w:basedOn w:val="DefaultParagraphFont"/>
    <w:uiPriority w:val="21"/>
    <w:qFormat/>
    <w:rsid w:val="00CE4EB7"/>
    <w:rPr>
      <w:b/>
      <w:bCs/>
      <w:i/>
      <w:iCs/>
      <w:color w:val="auto"/>
    </w:rPr>
  </w:style>
  <w:style w:type="character" w:styleId="SubtleReference">
    <w:name w:val="Subtle Reference"/>
    <w:basedOn w:val="DefaultParagraphFont"/>
    <w:uiPriority w:val="31"/>
    <w:qFormat/>
    <w:rsid w:val="00CE4EB7"/>
    <w:rPr>
      <w:i/>
      <w:color w:val="auto"/>
      <w:u w:val="none"/>
    </w:rPr>
  </w:style>
  <w:style w:type="character" w:styleId="IntenseReference">
    <w:name w:val="Intense Reference"/>
    <w:basedOn w:val="DefaultParagraphFont"/>
    <w:uiPriority w:val="32"/>
    <w:qFormat/>
    <w:rsid w:val="00CE4EB7"/>
    <w:rPr>
      <w:b/>
      <w:bCs/>
      <w:i/>
      <w:color w:val="auto"/>
      <w:spacing w:val="5"/>
      <w:u w:val="none"/>
    </w:rPr>
  </w:style>
  <w:style w:type="character" w:styleId="BookTitle">
    <w:name w:val="Book Title"/>
    <w:basedOn w:val="DefaultParagraphFont"/>
    <w:uiPriority w:val="33"/>
    <w:qFormat/>
    <w:rsid w:val="00CE4EB7"/>
    <w:rPr>
      <w:bCs/>
      <w:i/>
      <w:spacing w:val="5"/>
    </w:rPr>
  </w:style>
  <w:style w:type="paragraph" w:styleId="TOCHeading">
    <w:name w:val="TOC Heading"/>
    <w:basedOn w:val="Heading1"/>
    <w:next w:val="Normal"/>
    <w:uiPriority w:val="39"/>
    <w:semiHidden/>
    <w:unhideWhenUsed/>
    <w:qFormat/>
    <w:rsid w:val="00CE4EB7"/>
    <w:pPr>
      <w:outlineLvl w:val="9"/>
    </w:pPr>
  </w:style>
  <w:style w:type="paragraph" w:customStyle="1" w:styleId="ChartMainHeading">
    <w:name w:val="Chart Main Heading"/>
    <w:basedOn w:val="Normal"/>
    <w:next w:val="ChartGraphic"/>
    <w:qFormat/>
    <w:rsid w:val="00CE4EB7"/>
    <w:pPr>
      <w:keepNext/>
      <w:spacing w:after="20"/>
      <w:jc w:val="center"/>
    </w:pPr>
    <w:rPr>
      <w:b/>
      <w:caps/>
    </w:rPr>
  </w:style>
  <w:style w:type="paragraph" w:customStyle="1" w:styleId="ChartSecondHeading">
    <w:name w:val="Chart Second Heading"/>
    <w:basedOn w:val="ChartMainHeading"/>
    <w:next w:val="ChartGraphic"/>
    <w:qFormat/>
    <w:rsid w:val="00CE4EB7"/>
    <w:rPr>
      <w:caps w:val="0"/>
    </w:rPr>
  </w:style>
  <w:style w:type="paragraph" w:customStyle="1" w:styleId="TableMainHeading">
    <w:name w:val="Table Main Heading"/>
    <w:basedOn w:val="Normal"/>
    <w:next w:val="TableGraphic"/>
    <w:qFormat/>
    <w:rsid w:val="00CE4EB7"/>
    <w:pPr>
      <w:keepNext/>
      <w:spacing w:after="20"/>
    </w:pPr>
    <w:rPr>
      <w:b/>
      <w:caps/>
    </w:rPr>
  </w:style>
  <w:style w:type="paragraph" w:styleId="BalloonText">
    <w:name w:val="Balloon Text"/>
    <w:basedOn w:val="Normal"/>
    <w:link w:val="BalloonTextChar"/>
    <w:uiPriority w:val="99"/>
    <w:semiHidden/>
    <w:unhideWhenUsed/>
    <w:rsid w:val="002C2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F4E"/>
    <w:rPr>
      <w:rFonts w:ascii="Tahoma" w:hAnsi="Tahoma" w:cs="Tahoma"/>
      <w:sz w:val="16"/>
      <w:szCs w:val="16"/>
    </w:rPr>
  </w:style>
  <w:style w:type="paragraph" w:styleId="Header">
    <w:name w:val="header"/>
    <w:basedOn w:val="Normal"/>
    <w:link w:val="HeaderChar"/>
    <w:uiPriority w:val="99"/>
    <w:unhideWhenUsed/>
    <w:rsid w:val="00E37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6F5"/>
  </w:style>
  <w:style w:type="paragraph" w:styleId="Footer">
    <w:name w:val="footer"/>
    <w:basedOn w:val="Normal"/>
    <w:link w:val="FooterChar"/>
    <w:uiPriority w:val="99"/>
    <w:unhideWhenUsed/>
    <w:rsid w:val="00BB74C9"/>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BB74C9"/>
    <w:rPr>
      <w:sz w:val="20"/>
    </w:rPr>
  </w:style>
  <w:style w:type="paragraph" w:customStyle="1" w:styleId="Bullet">
    <w:name w:val="Bullet"/>
    <w:basedOn w:val="Normal"/>
    <w:link w:val="BulletChar"/>
    <w:rsid w:val="006403A6"/>
    <w:pPr>
      <w:numPr>
        <w:numId w:val="1"/>
      </w:numPr>
      <w:spacing w:after="120"/>
    </w:pPr>
    <w:rPr>
      <w:sz w:val="20"/>
      <w:szCs w:val="20"/>
    </w:rPr>
  </w:style>
  <w:style w:type="character" w:customStyle="1" w:styleId="BulletChar">
    <w:name w:val="Bullet Char"/>
    <w:basedOn w:val="DefaultParagraphFont"/>
    <w:link w:val="Bullet"/>
    <w:rsid w:val="006403A6"/>
    <w:rPr>
      <w:sz w:val="20"/>
      <w:szCs w:val="20"/>
      <w:lang w:val="en-AU"/>
    </w:rPr>
  </w:style>
  <w:style w:type="paragraph" w:customStyle="1" w:styleId="Dash">
    <w:name w:val="Dash"/>
    <w:basedOn w:val="Normal"/>
    <w:link w:val="DashChar"/>
    <w:rsid w:val="006403A6"/>
    <w:pPr>
      <w:numPr>
        <w:ilvl w:val="1"/>
        <w:numId w:val="1"/>
      </w:numPr>
      <w:spacing w:after="120"/>
    </w:pPr>
    <w:rPr>
      <w:sz w:val="20"/>
      <w:szCs w:val="20"/>
    </w:rPr>
  </w:style>
  <w:style w:type="character" w:customStyle="1" w:styleId="DashChar">
    <w:name w:val="Dash Char"/>
    <w:basedOn w:val="DefaultParagraphFont"/>
    <w:link w:val="Dash"/>
    <w:rsid w:val="006403A6"/>
    <w:rPr>
      <w:sz w:val="20"/>
      <w:szCs w:val="20"/>
      <w:lang w:val="en-AU"/>
    </w:rPr>
  </w:style>
  <w:style w:type="paragraph" w:customStyle="1" w:styleId="DoubleDot">
    <w:name w:val="Double Dot"/>
    <w:basedOn w:val="Normal"/>
    <w:link w:val="DoubleDotChar"/>
    <w:rsid w:val="006403A6"/>
    <w:pPr>
      <w:numPr>
        <w:ilvl w:val="2"/>
        <w:numId w:val="1"/>
      </w:numPr>
      <w:spacing w:after="120"/>
    </w:pPr>
    <w:rPr>
      <w:sz w:val="20"/>
      <w:szCs w:val="20"/>
    </w:rPr>
  </w:style>
  <w:style w:type="character" w:customStyle="1" w:styleId="DoubleDotChar">
    <w:name w:val="Double Dot Char"/>
    <w:basedOn w:val="DefaultParagraphFont"/>
    <w:link w:val="DoubleDot"/>
    <w:rsid w:val="006403A6"/>
    <w:rPr>
      <w:sz w:val="20"/>
      <w:szCs w:val="20"/>
      <w:lang w:val="en-AU"/>
    </w:rPr>
  </w:style>
  <w:style w:type="character" w:styleId="Hyperlink">
    <w:name w:val="Hyperlink"/>
    <w:basedOn w:val="DefaultParagraphFont"/>
    <w:uiPriority w:val="99"/>
    <w:unhideWhenUsed/>
    <w:rsid w:val="00A06F44"/>
    <w:rPr>
      <w:color w:val="0000FF" w:themeColor="hyperlink"/>
      <w:u w:val="single"/>
    </w:rPr>
  </w:style>
  <w:style w:type="character" w:styleId="FollowedHyperlink">
    <w:name w:val="FollowedHyperlink"/>
    <w:basedOn w:val="DefaultParagraphFont"/>
    <w:uiPriority w:val="99"/>
    <w:semiHidden/>
    <w:unhideWhenUsed/>
    <w:rsid w:val="00A06F44"/>
    <w:rPr>
      <w:color w:val="800080" w:themeColor="followedHyperlink"/>
      <w:u w:val="single"/>
    </w:rPr>
  </w:style>
  <w:style w:type="paragraph" w:styleId="Date">
    <w:name w:val="Date"/>
    <w:basedOn w:val="Normal"/>
    <w:next w:val="Normal"/>
    <w:link w:val="DateChar"/>
    <w:uiPriority w:val="99"/>
    <w:unhideWhenUsed/>
    <w:rsid w:val="00112995"/>
    <w:pPr>
      <w:spacing w:after="120" w:line="240" w:lineRule="auto"/>
      <w:jc w:val="right"/>
    </w:pPr>
    <w:rPr>
      <w:color w:val="365F91" w:themeColor="accent1" w:themeShade="BF"/>
    </w:rPr>
  </w:style>
  <w:style w:type="character" w:customStyle="1" w:styleId="DateChar">
    <w:name w:val="Date Char"/>
    <w:basedOn w:val="DefaultParagraphFont"/>
    <w:link w:val="Date"/>
    <w:uiPriority w:val="99"/>
    <w:rsid w:val="00112995"/>
    <w:rPr>
      <w:color w:val="365F91" w:themeColor="accent1" w:themeShade="BF"/>
    </w:rPr>
  </w:style>
  <w:style w:type="paragraph" w:customStyle="1" w:styleId="NormalItalic">
    <w:name w:val="Normal Italic"/>
    <w:basedOn w:val="Normal"/>
    <w:qFormat/>
    <w:rsid w:val="004B5869"/>
    <w:pPr>
      <w:jc w:val="both"/>
    </w:pPr>
    <w:rPr>
      <w:i/>
      <w:sz w:val="20"/>
      <w:szCs w:val="20"/>
    </w:rPr>
  </w:style>
  <w:style w:type="paragraph" w:customStyle="1" w:styleId="Author">
    <w:name w:val="Author"/>
    <w:basedOn w:val="Normal"/>
    <w:qFormat/>
    <w:rsid w:val="004B5869"/>
    <w:pPr>
      <w:spacing w:line="240" w:lineRule="exact"/>
      <w:jc w:val="right"/>
    </w:pPr>
    <w:rPr>
      <w:i/>
      <w:iCs/>
      <w:sz w:val="20"/>
      <w:szCs w:val="20"/>
    </w:rPr>
  </w:style>
  <w:style w:type="table" w:styleId="TableGrid">
    <w:name w:val="Table Grid"/>
    <w:basedOn w:val="TableNormal"/>
    <w:uiPriority w:val="59"/>
    <w:rsid w:val="00271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left">
    <w:name w:val="Box text left"/>
    <w:basedOn w:val="NormalItalic"/>
    <w:qFormat/>
    <w:rsid w:val="008475D4"/>
    <w:pPr>
      <w:spacing w:before="120" w:after="120" w:line="240" w:lineRule="auto"/>
    </w:pPr>
    <w:rPr>
      <w:sz w:val="28"/>
      <w:szCs w:val="28"/>
    </w:rPr>
  </w:style>
  <w:style w:type="paragraph" w:customStyle="1" w:styleId="Boxtextright">
    <w:name w:val="Box text right"/>
    <w:basedOn w:val="NormalItalic"/>
    <w:qFormat/>
    <w:rsid w:val="008475D4"/>
    <w:pPr>
      <w:spacing w:after="120"/>
      <w:jc w:val="right"/>
    </w:pPr>
    <w:rPr>
      <w:sz w:val="28"/>
      <w:szCs w:val="28"/>
    </w:rPr>
  </w:style>
  <w:style w:type="paragraph" w:customStyle="1" w:styleId="factsheetname">
    <w:name w:val="fact sheet name"/>
    <w:basedOn w:val="Normal"/>
    <w:link w:val="factsheetnameChar"/>
    <w:qFormat/>
    <w:rsid w:val="00CB4588"/>
    <w:pPr>
      <w:spacing w:before="100" w:beforeAutospacing="1" w:after="100" w:afterAutospacing="1" w:line="600" w:lineRule="exact"/>
      <w:jc w:val="right"/>
    </w:pPr>
    <w:rPr>
      <w:rFonts w:ascii="Calibri" w:hAnsi="Calibri"/>
      <w:caps/>
      <w:color w:val="FFFFFF" w:themeColor="background1"/>
      <w:sz w:val="72"/>
    </w:rPr>
  </w:style>
  <w:style w:type="character" w:customStyle="1" w:styleId="factsheetnameChar">
    <w:name w:val="fact sheet name Char"/>
    <w:basedOn w:val="DefaultParagraphFont"/>
    <w:link w:val="factsheetname"/>
    <w:rsid w:val="00CB4588"/>
    <w:rPr>
      <w:rFonts w:ascii="Calibri" w:hAnsi="Calibri"/>
      <w:caps/>
      <w:color w:val="FFFFFF" w:themeColor="background1"/>
      <w:sz w:val="72"/>
    </w:rPr>
  </w:style>
  <w:style w:type="paragraph" w:customStyle="1" w:styleId="base-text-paragraph">
    <w:name w:val="base-text-paragraph"/>
    <w:basedOn w:val="Normal"/>
    <w:link w:val="base-text-paragraphChar"/>
    <w:rsid w:val="00A76421"/>
    <w:pPr>
      <w:numPr>
        <w:ilvl w:val="1"/>
        <w:numId w:val="2"/>
      </w:numPr>
      <w:spacing w:before="120" w:after="120" w:line="240" w:lineRule="auto"/>
    </w:pPr>
    <w:rPr>
      <w:rFonts w:ascii="Times New Roman" w:eastAsia="Times New Roman" w:hAnsi="Times New Roman" w:cs="Times New Roman"/>
      <w:szCs w:val="20"/>
      <w:lang w:eastAsia="en-AU" w:bidi="ar-SA"/>
    </w:rPr>
  </w:style>
  <w:style w:type="paragraph" w:customStyle="1" w:styleId="Diagram">
    <w:name w:val="Diagram"/>
    <w:basedOn w:val="Normal"/>
    <w:next w:val="Normal"/>
    <w:rsid w:val="00A76421"/>
    <w:pPr>
      <w:keepNext/>
      <w:tabs>
        <w:tab w:val="num" w:pos="643"/>
        <w:tab w:val="num" w:pos="1080"/>
      </w:tabs>
      <w:spacing w:after="0" w:line="240" w:lineRule="auto"/>
      <w:ind w:left="1134" w:hanging="360"/>
    </w:pPr>
    <w:rPr>
      <w:rFonts w:ascii="Times New Roman" w:eastAsia="Times New Roman" w:hAnsi="Times New Roman" w:cs="Times New Roman"/>
      <w:b/>
      <w:szCs w:val="20"/>
      <w:lang w:eastAsia="en-AU" w:bidi="ar-SA"/>
    </w:rPr>
  </w:style>
  <w:style w:type="paragraph" w:customStyle="1" w:styleId="dotpoint">
    <w:name w:val="dot point"/>
    <w:basedOn w:val="Normal"/>
    <w:rsid w:val="00A76421"/>
    <w:pPr>
      <w:numPr>
        <w:numId w:val="5"/>
      </w:numPr>
      <w:tabs>
        <w:tab w:val="num" w:pos="2268"/>
      </w:tabs>
      <w:spacing w:before="120" w:after="120" w:line="240" w:lineRule="auto"/>
      <w:ind w:left="2268" w:hanging="283"/>
    </w:pPr>
    <w:rPr>
      <w:rFonts w:ascii="Times New Roman" w:eastAsia="Times New Roman" w:hAnsi="Times New Roman" w:cs="Times New Roman"/>
      <w:szCs w:val="20"/>
      <w:lang w:eastAsia="en-AU" w:bidi="ar-SA"/>
    </w:rPr>
  </w:style>
  <w:style w:type="paragraph" w:customStyle="1" w:styleId="dotpoint2">
    <w:name w:val="dot point 2"/>
    <w:basedOn w:val="Normal"/>
    <w:rsid w:val="00A76421"/>
    <w:pPr>
      <w:tabs>
        <w:tab w:val="num" w:pos="1492"/>
        <w:tab w:val="num" w:pos="2552"/>
      </w:tabs>
      <w:spacing w:before="120" w:after="120" w:line="240" w:lineRule="auto"/>
      <w:ind w:left="2552" w:hanging="284"/>
    </w:pPr>
    <w:rPr>
      <w:rFonts w:ascii="Times New Roman" w:eastAsia="Times New Roman" w:hAnsi="Times New Roman" w:cs="Times New Roman"/>
      <w:szCs w:val="20"/>
      <w:lang w:eastAsia="en-AU" w:bidi="ar-SA"/>
    </w:rPr>
  </w:style>
  <w:style w:type="character" w:customStyle="1" w:styleId="base-text-paragraphChar">
    <w:name w:val="base-text-paragraph Char"/>
    <w:basedOn w:val="DefaultParagraphFont"/>
    <w:link w:val="base-text-paragraph"/>
    <w:locked/>
    <w:rsid w:val="00A76421"/>
    <w:rPr>
      <w:rFonts w:ascii="Times New Roman" w:eastAsia="Times New Roman" w:hAnsi="Times New Roman" w:cs="Times New Roman"/>
      <w:szCs w:val="20"/>
      <w:lang w:val="en-AU" w:eastAsia="en-AU" w:bidi="ar-SA"/>
    </w:rPr>
  </w:style>
  <w:style w:type="numbering" w:customStyle="1" w:styleId="ChapterList">
    <w:name w:val="ChapterList"/>
    <w:rsid w:val="00A76421"/>
    <w:pPr>
      <w:numPr>
        <w:numId w:val="13"/>
      </w:numPr>
    </w:pPr>
  </w:style>
  <w:style w:type="numbering" w:customStyle="1" w:styleId="DotPointList">
    <w:name w:val="Dot Point List"/>
    <w:rsid w:val="00A76421"/>
    <w:pPr>
      <w:numPr>
        <w:numId w:val="14"/>
      </w:numPr>
    </w:pPr>
  </w:style>
  <w:style w:type="paragraph" w:styleId="NormalWeb">
    <w:name w:val="Normal (Web)"/>
    <w:basedOn w:val="Normal"/>
    <w:uiPriority w:val="99"/>
    <w:semiHidden/>
    <w:unhideWhenUsed/>
    <w:rsid w:val="00AA3090"/>
    <w:pPr>
      <w:spacing w:before="180" w:after="180" w:line="255" w:lineRule="atLeast"/>
    </w:pPr>
    <w:rPr>
      <w:rFonts w:ascii="Times New Roman" w:eastAsia="Times New Roman" w:hAnsi="Times New Roman" w:cs="Times New Roman"/>
      <w:sz w:val="24"/>
      <w:szCs w:val="24"/>
      <w:lang w:eastAsia="en-AU" w:bidi="ar-SA"/>
    </w:rPr>
  </w:style>
  <w:style w:type="character" w:styleId="CommentReference">
    <w:name w:val="annotation reference"/>
    <w:basedOn w:val="DefaultParagraphFont"/>
    <w:uiPriority w:val="99"/>
    <w:semiHidden/>
    <w:unhideWhenUsed/>
    <w:rsid w:val="00570C9B"/>
    <w:rPr>
      <w:sz w:val="16"/>
      <w:szCs w:val="16"/>
    </w:rPr>
  </w:style>
  <w:style w:type="paragraph" w:styleId="CommentText">
    <w:name w:val="annotation text"/>
    <w:basedOn w:val="Normal"/>
    <w:link w:val="CommentTextChar"/>
    <w:uiPriority w:val="99"/>
    <w:semiHidden/>
    <w:unhideWhenUsed/>
    <w:rsid w:val="00570C9B"/>
    <w:pPr>
      <w:spacing w:line="240" w:lineRule="auto"/>
    </w:pPr>
    <w:rPr>
      <w:sz w:val="20"/>
      <w:szCs w:val="20"/>
    </w:rPr>
  </w:style>
  <w:style w:type="character" w:customStyle="1" w:styleId="CommentTextChar">
    <w:name w:val="Comment Text Char"/>
    <w:basedOn w:val="DefaultParagraphFont"/>
    <w:link w:val="CommentText"/>
    <w:uiPriority w:val="99"/>
    <w:semiHidden/>
    <w:rsid w:val="00570C9B"/>
    <w:rPr>
      <w:sz w:val="20"/>
      <w:szCs w:val="20"/>
      <w:lang w:val="en-AU"/>
    </w:rPr>
  </w:style>
  <w:style w:type="paragraph" w:styleId="CommentSubject">
    <w:name w:val="annotation subject"/>
    <w:basedOn w:val="CommentText"/>
    <w:next w:val="CommentText"/>
    <w:link w:val="CommentSubjectChar"/>
    <w:uiPriority w:val="99"/>
    <w:semiHidden/>
    <w:unhideWhenUsed/>
    <w:rsid w:val="00570C9B"/>
    <w:rPr>
      <w:b/>
      <w:bCs/>
    </w:rPr>
  </w:style>
  <w:style w:type="character" w:customStyle="1" w:styleId="CommentSubjectChar">
    <w:name w:val="Comment Subject Char"/>
    <w:basedOn w:val="CommentTextChar"/>
    <w:link w:val="CommentSubject"/>
    <w:uiPriority w:val="99"/>
    <w:semiHidden/>
    <w:rsid w:val="00570C9B"/>
    <w:rPr>
      <w:b/>
      <w:bCs/>
      <w:sz w:val="20"/>
      <w:szCs w:val="20"/>
      <w:lang w:val="en-AU"/>
    </w:rPr>
  </w:style>
  <w:style w:type="paragraph" w:styleId="Revision">
    <w:name w:val="Revision"/>
    <w:hidden/>
    <w:uiPriority w:val="99"/>
    <w:semiHidden/>
    <w:rsid w:val="00570C9B"/>
    <w:pPr>
      <w:spacing w:after="0" w:line="240" w:lineRule="auto"/>
    </w:pPr>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1C"/>
    <w:pPr>
      <w:spacing w:line="260" w:lineRule="exact"/>
    </w:pPr>
    <w:rPr>
      <w:lang w:val="en-AU"/>
    </w:rPr>
  </w:style>
  <w:style w:type="paragraph" w:styleId="Heading1">
    <w:name w:val="heading 1"/>
    <w:next w:val="Normal"/>
    <w:link w:val="Heading1Char"/>
    <w:uiPriority w:val="9"/>
    <w:qFormat/>
    <w:rsid w:val="009D1B56"/>
    <w:pPr>
      <w:keepNext/>
      <w:spacing w:after="40" w:line="240" w:lineRule="auto"/>
      <w:outlineLvl w:val="0"/>
    </w:pPr>
    <w:rPr>
      <w:b/>
      <w:caps/>
      <w:color w:val="1F497D" w:themeColor="text2"/>
      <w:sz w:val="24"/>
      <w:szCs w:val="24"/>
    </w:rPr>
  </w:style>
  <w:style w:type="paragraph" w:styleId="Heading2">
    <w:name w:val="heading 2"/>
    <w:basedOn w:val="Normal"/>
    <w:next w:val="Normal"/>
    <w:link w:val="Heading2Char"/>
    <w:uiPriority w:val="9"/>
    <w:unhideWhenUsed/>
    <w:qFormat/>
    <w:rsid w:val="009D1B56"/>
    <w:pPr>
      <w:spacing w:after="120" w:line="240" w:lineRule="auto"/>
      <w:outlineLvl w:val="1"/>
    </w:pPr>
    <w:rPr>
      <w:b/>
      <w:i/>
      <w:noProof/>
      <w:color w:val="8E2C1A"/>
      <w:lang w:eastAsia="zh-TW"/>
    </w:rPr>
  </w:style>
  <w:style w:type="paragraph" w:styleId="Heading3">
    <w:name w:val="heading 3"/>
    <w:basedOn w:val="Normal"/>
    <w:next w:val="Normal"/>
    <w:link w:val="Heading3Char"/>
    <w:uiPriority w:val="9"/>
    <w:unhideWhenUsed/>
    <w:qFormat/>
    <w:rsid w:val="004B5869"/>
    <w:pPr>
      <w:jc w:val="both"/>
      <w:outlineLvl w:val="2"/>
    </w:pPr>
    <w:rPr>
      <w:b/>
      <w:bCs/>
      <w:szCs w:val="20"/>
    </w:rPr>
  </w:style>
  <w:style w:type="paragraph" w:styleId="Heading4">
    <w:name w:val="heading 4"/>
    <w:basedOn w:val="Normal"/>
    <w:next w:val="Normal"/>
    <w:link w:val="Heading4Char"/>
    <w:uiPriority w:val="9"/>
    <w:semiHidden/>
    <w:unhideWhenUsed/>
    <w:qFormat/>
    <w:rsid w:val="00CE4EB7"/>
    <w:pPr>
      <w:keepNext/>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E4EB7"/>
    <w:pPr>
      <w:keepNext/>
      <w:spacing w:after="12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CE4EB7"/>
    <w:pPr>
      <w:keepNext/>
      <w:spacing w:after="12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unhideWhenUsed/>
    <w:qFormat/>
    <w:rsid w:val="00CE4E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EB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E4E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rPr>
      <w:rFonts w:eastAsia="Times New Roman" w:cs="Times New Roman"/>
      <w:szCs w:val="20"/>
      <w:lang w:eastAsia="en-AU"/>
    </w:rPr>
  </w:style>
  <w:style w:type="paragraph" w:customStyle="1" w:styleId="TableGraphic">
    <w:name w:val="Table Graphic"/>
    <w:basedOn w:val="Normal"/>
    <w:next w:val="Normal"/>
    <w:rsid w:val="00C911C1"/>
    <w:pPr>
      <w:spacing w:after="0"/>
      <w:ind w:right="-113"/>
      <w:jc w:val="both"/>
    </w:pPr>
    <w:rPr>
      <w:rFonts w:eastAsia="Times New Roman" w:cs="Times New Roman"/>
      <w:szCs w:val="20"/>
      <w:lang w:eastAsia="en-AU"/>
    </w:rPr>
  </w:style>
  <w:style w:type="character" w:customStyle="1" w:styleId="Heading1Char">
    <w:name w:val="Heading 1 Char"/>
    <w:basedOn w:val="DefaultParagraphFont"/>
    <w:link w:val="Heading1"/>
    <w:uiPriority w:val="9"/>
    <w:rsid w:val="009D1B56"/>
    <w:rPr>
      <w:b/>
      <w:caps/>
      <w:color w:val="1F497D" w:themeColor="text2"/>
      <w:sz w:val="24"/>
      <w:szCs w:val="24"/>
    </w:rPr>
  </w:style>
  <w:style w:type="character" w:customStyle="1" w:styleId="Heading2Char">
    <w:name w:val="Heading 2 Char"/>
    <w:basedOn w:val="DefaultParagraphFont"/>
    <w:link w:val="Heading2"/>
    <w:uiPriority w:val="9"/>
    <w:rsid w:val="009D1B56"/>
    <w:rPr>
      <w:b/>
      <w:i/>
      <w:noProof/>
      <w:color w:val="8E2C1A"/>
      <w:lang w:eastAsia="zh-TW"/>
    </w:rPr>
  </w:style>
  <w:style w:type="character" w:customStyle="1" w:styleId="Heading3Char">
    <w:name w:val="Heading 3 Char"/>
    <w:basedOn w:val="DefaultParagraphFont"/>
    <w:link w:val="Heading3"/>
    <w:uiPriority w:val="9"/>
    <w:rsid w:val="004B5869"/>
    <w:rPr>
      <w:b/>
      <w:bCs/>
      <w:szCs w:val="20"/>
      <w:lang w:val="en-AU"/>
    </w:rPr>
  </w:style>
  <w:style w:type="character" w:customStyle="1" w:styleId="Heading4Char">
    <w:name w:val="Heading 4 Char"/>
    <w:basedOn w:val="DefaultParagraphFont"/>
    <w:link w:val="Heading4"/>
    <w:uiPriority w:val="9"/>
    <w:rsid w:val="00CE4EB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CE4EB7"/>
    <w:rPr>
      <w:rFonts w:asciiTheme="majorHAnsi" w:eastAsiaTheme="majorEastAsia" w:hAnsiTheme="majorHAnsi" w:cstheme="majorBidi"/>
      <w:i/>
    </w:rPr>
  </w:style>
  <w:style w:type="character" w:customStyle="1" w:styleId="Heading6Char">
    <w:name w:val="Heading 6 Char"/>
    <w:basedOn w:val="DefaultParagraphFont"/>
    <w:link w:val="Heading6"/>
    <w:uiPriority w:val="9"/>
    <w:rsid w:val="00CE4EB7"/>
    <w:rPr>
      <w:rFonts w:asciiTheme="majorHAnsi" w:eastAsiaTheme="majorEastAsia" w:hAnsiTheme="majorHAnsi" w:cstheme="majorBidi"/>
      <w:b/>
      <w:iCs/>
    </w:rPr>
  </w:style>
  <w:style w:type="character" w:customStyle="1" w:styleId="Heading7Char">
    <w:name w:val="Heading 7 Char"/>
    <w:basedOn w:val="DefaultParagraphFont"/>
    <w:link w:val="Heading7"/>
    <w:uiPriority w:val="9"/>
    <w:rsid w:val="00CE4E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E4EB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CE4EB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E4EB7"/>
    <w:pPr>
      <w:spacing w:line="240" w:lineRule="auto"/>
    </w:pPr>
    <w:rPr>
      <w:b/>
      <w:bCs/>
      <w:color w:val="4F81BD" w:themeColor="accent1"/>
      <w:sz w:val="18"/>
      <w:szCs w:val="18"/>
    </w:rPr>
  </w:style>
  <w:style w:type="paragraph" w:styleId="Title">
    <w:name w:val="Title"/>
    <w:basedOn w:val="Normal"/>
    <w:next w:val="Normal"/>
    <w:link w:val="TitleChar"/>
    <w:uiPriority w:val="10"/>
    <w:qFormat/>
    <w:rsid w:val="00CE4EB7"/>
    <w:pPr>
      <w:pBdr>
        <w:bottom w:val="single" w:sz="8" w:space="4" w:color="4F81BD" w:themeColor="accent1"/>
      </w:pBdr>
      <w:spacing w:after="480" w:line="240" w:lineRule="auto"/>
      <w:contextualSpacing/>
      <w:jc w:val="center"/>
    </w:pPr>
    <w:rPr>
      <w:rFonts w:asciiTheme="majorHAnsi" w:eastAsiaTheme="majorEastAsia" w:hAnsiTheme="majorHAnsi" w:cstheme="majorBidi"/>
      <w:b/>
      <w:spacing w:val="5"/>
      <w:kern w:val="28"/>
      <w:sz w:val="48"/>
      <w:szCs w:val="52"/>
    </w:rPr>
  </w:style>
  <w:style w:type="character" w:customStyle="1" w:styleId="TitleChar">
    <w:name w:val="Title Char"/>
    <w:basedOn w:val="DefaultParagraphFont"/>
    <w:link w:val="Title"/>
    <w:uiPriority w:val="10"/>
    <w:rsid w:val="00CE4EB7"/>
    <w:rPr>
      <w:rFonts w:asciiTheme="majorHAnsi" w:eastAsiaTheme="majorEastAsia" w:hAnsiTheme="majorHAnsi" w:cstheme="majorBidi"/>
      <w:b/>
      <w:spacing w:val="5"/>
      <w:kern w:val="28"/>
      <w:sz w:val="48"/>
      <w:szCs w:val="52"/>
    </w:rPr>
  </w:style>
  <w:style w:type="paragraph" w:styleId="Subtitle">
    <w:name w:val="Subtitle"/>
    <w:basedOn w:val="Normal"/>
    <w:next w:val="Normal"/>
    <w:link w:val="SubtitleChar"/>
    <w:uiPriority w:val="11"/>
    <w:qFormat/>
    <w:rsid w:val="00CE4EB7"/>
    <w:pPr>
      <w:numPr>
        <w:ilvl w:val="1"/>
      </w:numPr>
      <w:spacing w:after="360"/>
      <w:jc w:val="center"/>
    </w:pPr>
    <w:rPr>
      <w:rFonts w:asciiTheme="majorHAnsi" w:eastAsiaTheme="majorEastAsia" w:hAnsiTheme="majorHAnsi" w:cstheme="majorBidi"/>
      <w:iCs/>
      <w:spacing w:val="15"/>
      <w:sz w:val="36"/>
      <w:szCs w:val="24"/>
    </w:rPr>
  </w:style>
  <w:style w:type="character" w:customStyle="1" w:styleId="SubtitleChar">
    <w:name w:val="Subtitle Char"/>
    <w:basedOn w:val="DefaultParagraphFont"/>
    <w:link w:val="Subtitle"/>
    <w:uiPriority w:val="11"/>
    <w:rsid w:val="00CE4EB7"/>
    <w:rPr>
      <w:rFonts w:asciiTheme="majorHAnsi" w:eastAsiaTheme="majorEastAsia" w:hAnsiTheme="majorHAnsi" w:cstheme="majorBidi"/>
      <w:iCs/>
      <w:spacing w:val="15"/>
      <w:sz w:val="36"/>
      <w:szCs w:val="24"/>
    </w:rPr>
  </w:style>
  <w:style w:type="character" w:styleId="Strong">
    <w:name w:val="Strong"/>
    <w:basedOn w:val="DefaultParagraphFont"/>
    <w:uiPriority w:val="22"/>
    <w:qFormat/>
    <w:rsid w:val="00CE4EB7"/>
    <w:rPr>
      <w:b/>
      <w:bCs/>
    </w:rPr>
  </w:style>
  <w:style w:type="character" w:styleId="Emphasis">
    <w:name w:val="Emphasis"/>
    <w:basedOn w:val="DefaultParagraphFont"/>
    <w:uiPriority w:val="20"/>
    <w:qFormat/>
    <w:rsid w:val="00CE4EB7"/>
    <w:rPr>
      <w:i/>
      <w:iCs/>
    </w:rPr>
  </w:style>
  <w:style w:type="paragraph" w:styleId="NoSpacing">
    <w:name w:val="No Spacing"/>
    <w:uiPriority w:val="1"/>
    <w:qFormat/>
    <w:rsid w:val="00CE4EB7"/>
    <w:pPr>
      <w:spacing w:after="0" w:line="240" w:lineRule="auto"/>
    </w:pPr>
  </w:style>
  <w:style w:type="paragraph" w:styleId="ListParagraph">
    <w:name w:val="List Paragraph"/>
    <w:basedOn w:val="Normal"/>
    <w:uiPriority w:val="34"/>
    <w:qFormat/>
    <w:rsid w:val="00CE4EB7"/>
    <w:pPr>
      <w:ind w:left="720"/>
      <w:contextualSpacing/>
    </w:pPr>
  </w:style>
  <w:style w:type="paragraph" w:styleId="Quote">
    <w:name w:val="Quote"/>
    <w:basedOn w:val="Normal"/>
    <w:next w:val="Normal"/>
    <w:link w:val="QuoteChar"/>
    <w:uiPriority w:val="29"/>
    <w:qFormat/>
    <w:rsid w:val="00CE4EB7"/>
    <w:pPr>
      <w:ind w:left="567"/>
    </w:pPr>
    <w:rPr>
      <w:iCs/>
      <w:color w:val="000000" w:themeColor="text1"/>
    </w:rPr>
  </w:style>
  <w:style w:type="character" w:customStyle="1" w:styleId="QuoteChar">
    <w:name w:val="Quote Char"/>
    <w:basedOn w:val="DefaultParagraphFont"/>
    <w:link w:val="Quote"/>
    <w:uiPriority w:val="29"/>
    <w:rsid w:val="00CE4EB7"/>
    <w:rPr>
      <w:iCs/>
      <w:color w:val="000000" w:themeColor="text1"/>
    </w:rPr>
  </w:style>
  <w:style w:type="paragraph" w:styleId="IntenseQuote">
    <w:name w:val="Intense Quote"/>
    <w:basedOn w:val="Normal"/>
    <w:next w:val="Normal"/>
    <w:link w:val="IntenseQuoteChar"/>
    <w:uiPriority w:val="30"/>
    <w:qFormat/>
    <w:rsid w:val="00CE4EB7"/>
    <w:pPr>
      <w:ind w:left="567" w:right="567"/>
    </w:pPr>
    <w:rPr>
      <w:bCs/>
      <w:i/>
      <w:iCs/>
    </w:rPr>
  </w:style>
  <w:style w:type="character" w:customStyle="1" w:styleId="IntenseQuoteChar">
    <w:name w:val="Intense Quote Char"/>
    <w:basedOn w:val="DefaultParagraphFont"/>
    <w:link w:val="IntenseQuote"/>
    <w:uiPriority w:val="30"/>
    <w:rsid w:val="00CE4EB7"/>
    <w:rPr>
      <w:bCs/>
      <w:i/>
      <w:iCs/>
    </w:rPr>
  </w:style>
  <w:style w:type="character" w:styleId="SubtleEmphasis">
    <w:name w:val="Subtle Emphasis"/>
    <w:basedOn w:val="DefaultParagraphFont"/>
    <w:uiPriority w:val="19"/>
    <w:qFormat/>
    <w:rsid w:val="00CE4EB7"/>
    <w:rPr>
      <w:i/>
      <w:iCs/>
      <w:color w:val="808080" w:themeColor="text1" w:themeTint="7F"/>
    </w:rPr>
  </w:style>
  <w:style w:type="character" w:styleId="IntenseEmphasis">
    <w:name w:val="Intense Emphasis"/>
    <w:basedOn w:val="DefaultParagraphFont"/>
    <w:uiPriority w:val="21"/>
    <w:qFormat/>
    <w:rsid w:val="00CE4EB7"/>
    <w:rPr>
      <w:b/>
      <w:bCs/>
      <w:i/>
      <w:iCs/>
      <w:color w:val="auto"/>
    </w:rPr>
  </w:style>
  <w:style w:type="character" w:styleId="SubtleReference">
    <w:name w:val="Subtle Reference"/>
    <w:basedOn w:val="DefaultParagraphFont"/>
    <w:uiPriority w:val="31"/>
    <w:qFormat/>
    <w:rsid w:val="00CE4EB7"/>
    <w:rPr>
      <w:i/>
      <w:color w:val="auto"/>
      <w:u w:val="none"/>
    </w:rPr>
  </w:style>
  <w:style w:type="character" w:styleId="IntenseReference">
    <w:name w:val="Intense Reference"/>
    <w:basedOn w:val="DefaultParagraphFont"/>
    <w:uiPriority w:val="32"/>
    <w:qFormat/>
    <w:rsid w:val="00CE4EB7"/>
    <w:rPr>
      <w:b/>
      <w:bCs/>
      <w:i/>
      <w:color w:val="auto"/>
      <w:spacing w:val="5"/>
      <w:u w:val="none"/>
    </w:rPr>
  </w:style>
  <w:style w:type="character" w:styleId="BookTitle">
    <w:name w:val="Book Title"/>
    <w:basedOn w:val="DefaultParagraphFont"/>
    <w:uiPriority w:val="33"/>
    <w:qFormat/>
    <w:rsid w:val="00CE4EB7"/>
    <w:rPr>
      <w:bCs/>
      <w:i/>
      <w:spacing w:val="5"/>
    </w:rPr>
  </w:style>
  <w:style w:type="paragraph" w:styleId="TOCHeading">
    <w:name w:val="TOC Heading"/>
    <w:basedOn w:val="Heading1"/>
    <w:next w:val="Normal"/>
    <w:uiPriority w:val="39"/>
    <w:semiHidden/>
    <w:unhideWhenUsed/>
    <w:qFormat/>
    <w:rsid w:val="00CE4EB7"/>
    <w:pPr>
      <w:outlineLvl w:val="9"/>
    </w:pPr>
  </w:style>
  <w:style w:type="paragraph" w:customStyle="1" w:styleId="ChartMainHeading">
    <w:name w:val="Chart Main Heading"/>
    <w:basedOn w:val="Normal"/>
    <w:next w:val="ChartGraphic"/>
    <w:qFormat/>
    <w:rsid w:val="00CE4EB7"/>
    <w:pPr>
      <w:keepNext/>
      <w:spacing w:after="20"/>
      <w:jc w:val="center"/>
    </w:pPr>
    <w:rPr>
      <w:b/>
      <w:caps/>
    </w:rPr>
  </w:style>
  <w:style w:type="paragraph" w:customStyle="1" w:styleId="ChartSecondHeading">
    <w:name w:val="Chart Second Heading"/>
    <w:basedOn w:val="ChartMainHeading"/>
    <w:next w:val="ChartGraphic"/>
    <w:qFormat/>
    <w:rsid w:val="00CE4EB7"/>
    <w:rPr>
      <w:caps w:val="0"/>
    </w:rPr>
  </w:style>
  <w:style w:type="paragraph" w:customStyle="1" w:styleId="TableMainHeading">
    <w:name w:val="Table Main Heading"/>
    <w:basedOn w:val="Normal"/>
    <w:next w:val="TableGraphic"/>
    <w:qFormat/>
    <w:rsid w:val="00CE4EB7"/>
    <w:pPr>
      <w:keepNext/>
      <w:spacing w:after="20"/>
    </w:pPr>
    <w:rPr>
      <w:b/>
      <w:caps/>
    </w:rPr>
  </w:style>
  <w:style w:type="paragraph" w:styleId="BalloonText">
    <w:name w:val="Balloon Text"/>
    <w:basedOn w:val="Normal"/>
    <w:link w:val="BalloonTextChar"/>
    <w:uiPriority w:val="99"/>
    <w:semiHidden/>
    <w:unhideWhenUsed/>
    <w:rsid w:val="002C2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F4E"/>
    <w:rPr>
      <w:rFonts w:ascii="Tahoma" w:hAnsi="Tahoma" w:cs="Tahoma"/>
      <w:sz w:val="16"/>
      <w:szCs w:val="16"/>
    </w:rPr>
  </w:style>
  <w:style w:type="paragraph" w:styleId="Header">
    <w:name w:val="header"/>
    <w:basedOn w:val="Normal"/>
    <w:link w:val="HeaderChar"/>
    <w:uiPriority w:val="99"/>
    <w:unhideWhenUsed/>
    <w:rsid w:val="00E37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6F5"/>
  </w:style>
  <w:style w:type="paragraph" w:styleId="Footer">
    <w:name w:val="footer"/>
    <w:basedOn w:val="Normal"/>
    <w:link w:val="FooterChar"/>
    <w:uiPriority w:val="99"/>
    <w:unhideWhenUsed/>
    <w:rsid w:val="00BB74C9"/>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BB74C9"/>
    <w:rPr>
      <w:sz w:val="20"/>
    </w:rPr>
  </w:style>
  <w:style w:type="paragraph" w:customStyle="1" w:styleId="Bullet">
    <w:name w:val="Bullet"/>
    <w:basedOn w:val="Normal"/>
    <w:link w:val="BulletChar"/>
    <w:rsid w:val="006403A6"/>
    <w:pPr>
      <w:numPr>
        <w:numId w:val="1"/>
      </w:numPr>
      <w:spacing w:after="120"/>
    </w:pPr>
    <w:rPr>
      <w:sz w:val="20"/>
      <w:szCs w:val="20"/>
    </w:rPr>
  </w:style>
  <w:style w:type="character" w:customStyle="1" w:styleId="BulletChar">
    <w:name w:val="Bullet Char"/>
    <w:basedOn w:val="DefaultParagraphFont"/>
    <w:link w:val="Bullet"/>
    <w:rsid w:val="006403A6"/>
    <w:rPr>
      <w:sz w:val="20"/>
      <w:szCs w:val="20"/>
      <w:lang w:val="en-AU"/>
    </w:rPr>
  </w:style>
  <w:style w:type="paragraph" w:customStyle="1" w:styleId="Dash">
    <w:name w:val="Dash"/>
    <w:basedOn w:val="Normal"/>
    <w:link w:val="DashChar"/>
    <w:rsid w:val="006403A6"/>
    <w:pPr>
      <w:numPr>
        <w:ilvl w:val="1"/>
        <w:numId w:val="1"/>
      </w:numPr>
      <w:spacing w:after="120"/>
    </w:pPr>
    <w:rPr>
      <w:sz w:val="20"/>
      <w:szCs w:val="20"/>
    </w:rPr>
  </w:style>
  <w:style w:type="character" w:customStyle="1" w:styleId="DashChar">
    <w:name w:val="Dash Char"/>
    <w:basedOn w:val="DefaultParagraphFont"/>
    <w:link w:val="Dash"/>
    <w:rsid w:val="006403A6"/>
    <w:rPr>
      <w:sz w:val="20"/>
      <w:szCs w:val="20"/>
      <w:lang w:val="en-AU"/>
    </w:rPr>
  </w:style>
  <w:style w:type="paragraph" w:customStyle="1" w:styleId="DoubleDot">
    <w:name w:val="Double Dot"/>
    <w:basedOn w:val="Normal"/>
    <w:link w:val="DoubleDotChar"/>
    <w:rsid w:val="006403A6"/>
    <w:pPr>
      <w:numPr>
        <w:ilvl w:val="2"/>
        <w:numId w:val="1"/>
      </w:numPr>
      <w:spacing w:after="120"/>
    </w:pPr>
    <w:rPr>
      <w:sz w:val="20"/>
      <w:szCs w:val="20"/>
    </w:rPr>
  </w:style>
  <w:style w:type="character" w:customStyle="1" w:styleId="DoubleDotChar">
    <w:name w:val="Double Dot Char"/>
    <w:basedOn w:val="DefaultParagraphFont"/>
    <w:link w:val="DoubleDot"/>
    <w:rsid w:val="006403A6"/>
    <w:rPr>
      <w:sz w:val="20"/>
      <w:szCs w:val="20"/>
      <w:lang w:val="en-AU"/>
    </w:rPr>
  </w:style>
  <w:style w:type="character" w:styleId="Hyperlink">
    <w:name w:val="Hyperlink"/>
    <w:basedOn w:val="DefaultParagraphFont"/>
    <w:uiPriority w:val="99"/>
    <w:unhideWhenUsed/>
    <w:rsid w:val="00A06F44"/>
    <w:rPr>
      <w:color w:val="0000FF" w:themeColor="hyperlink"/>
      <w:u w:val="single"/>
    </w:rPr>
  </w:style>
  <w:style w:type="character" w:styleId="FollowedHyperlink">
    <w:name w:val="FollowedHyperlink"/>
    <w:basedOn w:val="DefaultParagraphFont"/>
    <w:uiPriority w:val="99"/>
    <w:semiHidden/>
    <w:unhideWhenUsed/>
    <w:rsid w:val="00A06F44"/>
    <w:rPr>
      <w:color w:val="800080" w:themeColor="followedHyperlink"/>
      <w:u w:val="single"/>
    </w:rPr>
  </w:style>
  <w:style w:type="paragraph" w:styleId="Date">
    <w:name w:val="Date"/>
    <w:basedOn w:val="Normal"/>
    <w:next w:val="Normal"/>
    <w:link w:val="DateChar"/>
    <w:uiPriority w:val="99"/>
    <w:unhideWhenUsed/>
    <w:rsid w:val="00112995"/>
    <w:pPr>
      <w:spacing w:after="120" w:line="240" w:lineRule="auto"/>
      <w:jc w:val="right"/>
    </w:pPr>
    <w:rPr>
      <w:color w:val="365F91" w:themeColor="accent1" w:themeShade="BF"/>
    </w:rPr>
  </w:style>
  <w:style w:type="character" w:customStyle="1" w:styleId="DateChar">
    <w:name w:val="Date Char"/>
    <w:basedOn w:val="DefaultParagraphFont"/>
    <w:link w:val="Date"/>
    <w:uiPriority w:val="99"/>
    <w:rsid w:val="00112995"/>
    <w:rPr>
      <w:color w:val="365F91" w:themeColor="accent1" w:themeShade="BF"/>
    </w:rPr>
  </w:style>
  <w:style w:type="paragraph" w:customStyle="1" w:styleId="NormalItalic">
    <w:name w:val="Normal Italic"/>
    <w:basedOn w:val="Normal"/>
    <w:qFormat/>
    <w:rsid w:val="004B5869"/>
    <w:pPr>
      <w:jc w:val="both"/>
    </w:pPr>
    <w:rPr>
      <w:i/>
      <w:sz w:val="20"/>
      <w:szCs w:val="20"/>
    </w:rPr>
  </w:style>
  <w:style w:type="paragraph" w:customStyle="1" w:styleId="Author">
    <w:name w:val="Author"/>
    <w:basedOn w:val="Normal"/>
    <w:qFormat/>
    <w:rsid w:val="004B5869"/>
    <w:pPr>
      <w:spacing w:line="240" w:lineRule="exact"/>
      <w:jc w:val="right"/>
    </w:pPr>
    <w:rPr>
      <w:i/>
      <w:iCs/>
      <w:sz w:val="20"/>
      <w:szCs w:val="20"/>
    </w:rPr>
  </w:style>
  <w:style w:type="table" w:styleId="TableGrid">
    <w:name w:val="Table Grid"/>
    <w:basedOn w:val="TableNormal"/>
    <w:uiPriority w:val="59"/>
    <w:rsid w:val="00271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left">
    <w:name w:val="Box text left"/>
    <w:basedOn w:val="NormalItalic"/>
    <w:qFormat/>
    <w:rsid w:val="008475D4"/>
    <w:pPr>
      <w:spacing w:before="120" w:after="120" w:line="240" w:lineRule="auto"/>
    </w:pPr>
    <w:rPr>
      <w:sz w:val="28"/>
      <w:szCs w:val="28"/>
    </w:rPr>
  </w:style>
  <w:style w:type="paragraph" w:customStyle="1" w:styleId="Boxtextright">
    <w:name w:val="Box text right"/>
    <w:basedOn w:val="NormalItalic"/>
    <w:qFormat/>
    <w:rsid w:val="008475D4"/>
    <w:pPr>
      <w:spacing w:after="120"/>
      <w:jc w:val="right"/>
    </w:pPr>
    <w:rPr>
      <w:sz w:val="28"/>
      <w:szCs w:val="28"/>
    </w:rPr>
  </w:style>
  <w:style w:type="paragraph" w:customStyle="1" w:styleId="factsheetname">
    <w:name w:val="fact sheet name"/>
    <w:basedOn w:val="Normal"/>
    <w:link w:val="factsheetnameChar"/>
    <w:qFormat/>
    <w:rsid w:val="00CB4588"/>
    <w:pPr>
      <w:spacing w:before="100" w:beforeAutospacing="1" w:after="100" w:afterAutospacing="1" w:line="600" w:lineRule="exact"/>
      <w:jc w:val="right"/>
    </w:pPr>
    <w:rPr>
      <w:rFonts w:ascii="Calibri" w:hAnsi="Calibri"/>
      <w:caps/>
      <w:color w:val="FFFFFF" w:themeColor="background1"/>
      <w:sz w:val="72"/>
    </w:rPr>
  </w:style>
  <w:style w:type="character" w:customStyle="1" w:styleId="factsheetnameChar">
    <w:name w:val="fact sheet name Char"/>
    <w:basedOn w:val="DefaultParagraphFont"/>
    <w:link w:val="factsheetname"/>
    <w:rsid w:val="00CB4588"/>
    <w:rPr>
      <w:rFonts w:ascii="Calibri" w:hAnsi="Calibri"/>
      <w:caps/>
      <w:color w:val="FFFFFF" w:themeColor="background1"/>
      <w:sz w:val="72"/>
    </w:rPr>
  </w:style>
  <w:style w:type="paragraph" w:customStyle="1" w:styleId="base-text-paragraph">
    <w:name w:val="base-text-paragraph"/>
    <w:basedOn w:val="Normal"/>
    <w:link w:val="base-text-paragraphChar"/>
    <w:rsid w:val="00A76421"/>
    <w:pPr>
      <w:numPr>
        <w:ilvl w:val="1"/>
        <w:numId w:val="2"/>
      </w:numPr>
      <w:spacing w:before="120" w:after="120" w:line="240" w:lineRule="auto"/>
    </w:pPr>
    <w:rPr>
      <w:rFonts w:ascii="Times New Roman" w:eastAsia="Times New Roman" w:hAnsi="Times New Roman" w:cs="Times New Roman"/>
      <w:szCs w:val="20"/>
      <w:lang w:eastAsia="en-AU" w:bidi="ar-SA"/>
    </w:rPr>
  </w:style>
  <w:style w:type="paragraph" w:customStyle="1" w:styleId="Diagram">
    <w:name w:val="Diagram"/>
    <w:basedOn w:val="Normal"/>
    <w:next w:val="Normal"/>
    <w:rsid w:val="00A76421"/>
    <w:pPr>
      <w:keepNext/>
      <w:tabs>
        <w:tab w:val="num" w:pos="643"/>
        <w:tab w:val="num" w:pos="1080"/>
      </w:tabs>
      <w:spacing w:after="0" w:line="240" w:lineRule="auto"/>
      <w:ind w:left="1134" w:hanging="360"/>
    </w:pPr>
    <w:rPr>
      <w:rFonts w:ascii="Times New Roman" w:eastAsia="Times New Roman" w:hAnsi="Times New Roman" w:cs="Times New Roman"/>
      <w:b/>
      <w:szCs w:val="20"/>
      <w:lang w:eastAsia="en-AU" w:bidi="ar-SA"/>
    </w:rPr>
  </w:style>
  <w:style w:type="paragraph" w:customStyle="1" w:styleId="dotpoint">
    <w:name w:val="dot point"/>
    <w:basedOn w:val="Normal"/>
    <w:rsid w:val="00A76421"/>
    <w:pPr>
      <w:numPr>
        <w:numId w:val="5"/>
      </w:numPr>
      <w:tabs>
        <w:tab w:val="num" w:pos="2268"/>
      </w:tabs>
      <w:spacing w:before="120" w:after="120" w:line="240" w:lineRule="auto"/>
      <w:ind w:left="2268" w:hanging="283"/>
    </w:pPr>
    <w:rPr>
      <w:rFonts w:ascii="Times New Roman" w:eastAsia="Times New Roman" w:hAnsi="Times New Roman" w:cs="Times New Roman"/>
      <w:szCs w:val="20"/>
      <w:lang w:eastAsia="en-AU" w:bidi="ar-SA"/>
    </w:rPr>
  </w:style>
  <w:style w:type="paragraph" w:customStyle="1" w:styleId="dotpoint2">
    <w:name w:val="dot point 2"/>
    <w:basedOn w:val="Normal"/>
    <w:rsid w:val="00A76421"/>
    <w:pPr>
      <w:tabs>
        <w:tab w:val="num" w:pos="1492"/>
        <w:tab w:val="num" w:pos="2552"/>
      </w:tabs>
      <w:spacing w:before="120" w:after="120" w:line="240" w:lineRule="auto"/>
      <w:ind w:left="2552" w:hanging="284"/>
    </w:pPr>
    <w:rPr>
      <w:rFonts w:ascii="Times New Roman" w:eastAsia="Times New Roman" w:hAnsi="Times New Roman" w:cs="Times New Roman"/>
      <w:szCs w:val="20"/>
      <w:lang w:eastAsia="en-AU" w:bidi="ar-SA"/>
    </w:rPr>
  </w:style>
  <w:style w:type="character" w:customStyle="1" w:styleId="base-text-paragraphChar">
    <w:name w:val="base-text-paragraph Char"/>
    <w:basedOn w:val="DefaultParagraphFont"/>
    <w:link w:val="base-text-paragraph"/>
    <w:locked/>
    <w:rsid w:val="00A76421"/>
    <w:rPr>
      <w:rFonts w:ascii="Times New Roman" w:eastAsia="Times New Roman" w:hAnsi="Times New Roman" w:cs="Times New Roman"/>
      <w:szCs w:val="20"/>
      <w:lang w:val="en-AU" w:eastAsia="en-AU" w:bidi="ar-SA"/>
    </w:rPr>
  </w:style>
  <w:style w:type="numbering" w:customStyle="1" w:styleId="ChapterList">
    <w:name w:val="ChapterList"/>
    <w:rsid w:val="00A76421"/>
    <w:pPr>
      <w:numPr>
        <w:numId w:val="13"/>
      </w:numPr>
    </w:pPr>
  </w:style>
  <w:style w:type="numbering" w:customStyle="1" w:styleId="DotPointList">
    <w:name w:val="Dot Point List"/>
    <w:rsid w:val="00A76421"/>
    <w:pPr>
      <w:numPr>
        <w:numId w:val="14"/>
      </w:numPr>
    </w:pPr>
  </w:style>
  <w:style w:type="paragraph" w:styleId="NormalWeb">
    <w:name w:val="Normal (Web)"/>
    <w:basedOn w:val="Normal"/>
    <w:uiPriority w:val="99"/>
    <w:semiHidden/>
    <w:unhideWhenUsed/>
    <w:rsid w:val="00AA3090"/>
    <w:pPr>
      <w:spacing w:before="180" w:after="180" w:line="255" w:lineRule="atLeast"/>
    </w:pPr>
    <w:rPr>
      <w:rFonts w:ascii="Times New Roman" w:eastAsia="Times New Roman" w:hAnsi="Times New Roman" w:cs="Times New Roman"/>
      <w:sz w:val="24"/>
      <w:szCs w:val="24"/>
      <w:lang w:eastAsia="en-AU" w:bidi="ar-SA"/>
    </w:rPr>
  </w:style>
  <w:style w:type="character" w:styleId="CommentReference">
    <w:name w:val="annotation reference"/>
    <w:basedOn w:val="DefaultParagraphFont"/>
    <w:uiPriority w:val="99"/>
    <w:semiHidden/>
    <w:unhideWhenUsed/>
    <w:rsid w:val="00570C9B"/>
    <w:rPr>
      <w:sz w:val="16"/>
      <w:szCs w:val="16"/>
    </w:rPr>
  </w:style>
  <w:style w:type="paragraph" w:styleId="CommentText">
    <w:name w:val="annotation text"/>
    <w:basedOn w:val="Normal"/>
    <w:link w:val="CommentTextChar"/>
    <w:uiPriority w:val="99"/>
    <w:semiHidden/>
    <w:unhideWhenUsed/>
    <w:rsid w:val="00570C9B"/>
    <w:pPr>
      <w:spacing w:line="240" w:lineRule="auto"/>
    </w:pPr>
    <w:rPr>
      <w:sz w:val="20"/>
      <w:szCs w:val="20"/>
    </w:rPr>
  </w:style>
  <w:style w:type="character" w:customStyle="1" w:styleId="CommentTextChar">
    <w:name w:val="Comment Text Char"/>
    <w:basedOn w:val="DefaultParagraphFont"/>
    <w:link w:val="CommentText"/>
    <w:uiPriority w:val="99"/>
    <w:semiHidden/>
    <w:rsid w:val="00570C9B"/>
    <w:rPr>
      <w:sz w:val="20"/>
      <w:szCs w:val="20"/>
      <w:lang w:val="en-AU"/>
    </w:rPr>
  </w:style>
  <w:style w:type="paragraph" w:styleId="CommentSubject">
    <w:name w:val="annotation subject"/>
    <w:basedOn w:val="CommentText"/>
    <w:next w:val="CommentText"/>
    <w:link w:val="CommentSubjectChar"/>
    <w:uiPriority w:val="99"/>
    <w:semiHidden/>
    <w:unhideWhenUsed/>
    <w:rsid w:val="00570C9B"/>
    <w:rPr>
      <w:b/>
      <w:bCs/>
    </w:rPr>
  </w:style>
  <w:style w:type="character" w:customStyle="1" w:styleId="CommentSubjectChar">
    <w:name w:val="Comment Subject Char"/>
    <w:basedOn w:val="CommentTextChar"/>
    <w:link w:val="CommentSubject"/>
    <w:uiPriority w:val="99"/>
    <w:semiHidden/>
    <w:rsid w:val="00570C9B"/>
    <w:rPr>
      <w:b/>
      <w:bCs/>
      <w:sz w:val="20"/>
      <w:szCs w:val="20"/>
      <w:lang w:val="en-AU"/>
    </w:rPr>
  </w:style>
  <w:style w:type="paragraph" w:styleId="Revision">
    <w:name w:val="Revision"/>
    <w:hidden/>
    <w:uiPriority w:val="99"/>
    <w:semiHidden/>
    <w:rsid w:val="00570C9B"/>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89572">
      <w:bodyDiv w:val="1"/>
      <w:marLeft w:val="0"/>
      <w:marRight w:val="0"/>
      <w:marTop w:val="0"/>
      <w:marBottom w:val="0"/>
      <w:divBdr>
        <w:top w:val="none" w:sz="0" w:space="0" w:color="auto"/>
        <w:left w:val="none" w:sz="0" w:space="0" w:color="auto"/>
        <w:bottom w:val="none" w:sz="0" w:space="0" w:color="auto"/>
        <w:right w:val="none" w:sz="0" w:space="0" w:color="auto"/>
      </w:divBdr>
    </w:div>
    <w:div w:id="115568512">
      <w:bodyDiv w:val="1"/>
      <w:marLeft w:val="0"/>
      <w:marRight w:val="0"/>
      <w:marTop w:val="0"/>
      <w:marBottom w:val="0"/>
      <w:divBdr>
        <w:top w:val="none" w:sz="0" w:space="0" w:color="auto"/>
        <w:left w:val="none" w:sz="0" w:space="0" w:color="auto"/>
        <w:bottom w:val="none" w:sz="0" w:space="0" w:color="auto"/>
        <w:right w:val="none" w:sz="0" w:space="0" w:color="auto"/>
      </w:divBdr>
      <w:divsChild>
        <w:div w:id="2110586990">
          <w:marLeft w:val="0"/>
          <w:marRight w:val="216"/>
          <w:marTop w:val="480"/>
          <w:marBottom w:val="216"/>
          <w:divBdr>
            <w:top w:val="none" w:sz="0" w:space="0" w:color="auto"/>
            <w:left w:val="none" w:sz="0" w:space="0" w:color="auto"/>
            <w:bottom w:val="none" w:sz="0" w:space="0" w:color="auto"/>
            <w:right w:val="none" w:sz="0" w:space="0" w:color="auto"/>
          </w:divBdr>
          <w:divsChild>
            <w:div w:id="724137729">
              <w:marLeft w:val="2700"/>
              <w:marRight w:val="240"/>
              <w:marTop w:val="0"/>
              <w:marBottom w:val="0"/>
              <w:divBdr>
                <w:top w:val="none" w:sz="0" w:space="0" w:color="auto"/>
                <w:left w:val="none" w:sz="0" w:space="0" w:color="auto"/>
                <w:bottom w:val="none" w:sz="0" w:space="0" w:color="auto"/>
                <w:right w:val="none" w:sz="0" w:space="0" w:color="auto"/>
              </w:divBdr>
              <w:divsChild>
                <w:div w:id="18459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90231">
      <w:bodyDiv w:val="1"/>
      <w:marLeft w:val="0"/>
      <w:marRight w:val="0"/>
      <w:marTop w:val="0"/>
      <w:marBottom w:val="0"/>
      <w:divBdr>
        <w:top w:val="none" w:sz="0" w:space="0" w:color="auto"/>
        <w:left w:val="none" w:sz="0" w:space="0" w:color="auto"/>
        <w:bottom w:val="none" w:sz="0" w:space="0" w:color="auto"/>
        <w:right w:val="none" w:sz="0" w:space="0" w:color="auto"/>
      </w:divBdr>
      <w:divsChild>
        <w:div w:id="1025402774">
          <w:marLeft w:val="0"/>
          <w:marRight w:val="216"/>
          <w:marTop w:val="480"/>
          <w:marBottom w:val="216"/>
          <w:divBdr>
            <w:top w:val="none" w:sz="0" w:space="0" w:color="auto"/>
            <w:left w:val="none" w:sz="0" w:space="0" w:color="auto"/>
            <w:bottom w:val="none" w:sz="0" w:space="0" w:color="auto"/>
            <w:right w:val="none" w:sz="0" w:space="0" w:color="auto"/>
          </w:divBdr>
          <w:divsChild>
            <w:div w:id="592054588">
              <w:marLeft w:val="2074"/>
              <w:marRight w:val="240"/>
              <w:marTop w:val="0"/>
              <w:marBottom w:val="0"/>
              <w:divBdr>
                <w:top w:val="none" w:sz="0" w:space="0" w:color="auto"/>
                <w:left w:val="none" w:sz="0" w:space="0" w:color="auto"/>
                <w:bottom w:val="none" w:sz="0" w:space="0" w:color="auto"/>
                <w:right w:val="none" w:sz="0" w:space="0" w:color="auto"/>
              </w:divBdr>
              <w:divsChild>
                <w:div w:id="20852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4647">
      <w:bodyDiv w:val="1"/>
      <w:marLeft w:val="0"/>
      <w:marRight w:val="0"/>
      <w:marTop w:val="0"/>
      <w:marBottom w:val="0"/>
      <w:divBdr>
        <w:top w:val="none" w:sz="0" w:space="0" w:color="auto"/>
        <w:left w:val="none" w:sz="0" w:space="0" w:color="auto"/>
        <w:bottom w:val="none" w:sz="0" w:space="0" w:color="auto"/>
        <w:right w:val="none" w:sz="0" w:space="0" w:color="auto"/>
      </w:divBdr>
    </w:div>
    <w:div w:id="357203010">
      <w:bodyDiv w:val="1"/>
      <w:marLeft w:val="0"/>
      <w:marRight w:val="0"/>
      <w:marTop w:val="0"/>
      <w:marBottom w:val="0"/>
      <w:divBdr>
        <w:top w:val="none" w:sz="0" w:space="0" w:color="auto"/>
        <w:left w:val="none" w:sz="0" w:space="0" w:color="auto"/>
        <w:bottom w:val="none" w:sz="0" w:space="0" w:color="auto"/>
        <w:right w:val="none" w:sz="0" w:space="0" w:color="auto"/>
      </w:divBdr>
    </w:div>
    <w:div w:id="600601991">
      <w:bodyDiv w:val="1"/>
      <w:marLeft w:val="0"/>
      <w:marRight w:val="0"/>
      <w:marTop w:val="0"/>
      <w:marBottom w:val="0"/>
      <w:divBdr>
        <w:top w:val="none" w:sz="0" w:space="0" w:color="auto"/>
        <w:left w:val="none" w:sz="0" w:space="0" w:color="auto"/>
        <w:bottom w:val="none" w:sz="0" w:space="0" w:color="auto"/>
        <w:right w:val="none" w:sz="0" w:space="0" w:color="auto"/>
      </w:divBdr>
    </w:div>
    <w:div w:id="663240416">
      <w:bodyDiv w:val="1"/>
      <w:marLeft w:val="0"/>
      <w:marRight w:val="0"/>
      <w:marTop w:val="0"/>
      <w:marBottom w:val="0"/>
      <w:divBdr>
        <w:top w:val="none" w:sz="0" w:space="0" w:color="auto"/>
        <w:left w:val="none" w:sz="0" w:space="0" w:color="auto"/>
        <w:bottom w:val="none" w:sz="0" w:space="0" w:color="auto"/>
        <w:right w:val="none" w:sz="0" w:space="0" w:color="auto"/>
      </w:divBdr>
    </w:div>
    <w:div w:id="813908488">
      <w:bodyDiv w:val="1"/>
      <w:marLeft w:val="0"/>
      <w:marRight w:val="0"/>
      <w:marTop w:val="0"/>
      <w:marBottom w:val="0"/>
      <w:divBdr>
        <w:top w:val="none" w:sz="0" w:space="0" w:color="auto"/>
        <w:left w:val="none" w:sz="0" w:space="0" w:color="auto"/>
        <w:bottom w:val="none" w:sz="0" w:space="0" w:color="auto"/>
        <w:right w:val="none" w:sz="0" w:space="0" w:color="auto"/>
      </w:divBdr>
    </w:div>
    <w:div w:id="870655545">
      <w:bodyDiv w:val="1"/>
      <w:marLeft w:val="0"/>
      <w:marRight w:val="0"/>
      <w:marTop w:val="0"/>
      <w:marBottom w:val="0"/>
      <w:divBdr>
        <w:top w:val="none" w:sz="0" w:space="0" w:color="auto"/>
        <w:left w:val="none" w:sz="0" w:space="0" w:color="auto"/>
        <w:bottom w:val="none" w:sz="0" w:space="0" w:color="auto"/>
        <w:right w:val="none" w:sz="0" w:space="0" w:color="auto"/>
      </w:divBdr>
    </w:div>
    <w:div w:id="921140637">
      <w:bodyDiv w:val="1"/>
      <w:marLeft w:val="0"/>
      <w:marRight w:val="0"/>
      <w:marTop w:val="0"/>
      <w:marBottom w:val="0"/>
      <w:divBdr>
        <w:top w:val="none" w:sz="0" w:space="0" w:color="auto"/>
        <w:left w:val="none" w:sz="0" w:space="0" w:color="auto"/>
        <w:bottom w:val="none" w:sz="0" w:space="0" w:color="auto"/>
        <w:right w:val="none" w:sz="0" w:space="0" w:color="auto"/>
      </w:divBdr>
      <w:divsChild>
        <w:div w:id="2092121938">
          <w:marLeft w:val="0"/>
          <w:marRight w:val="216"/>
          <w:marTop w:val="480"/>
          <w:marBottom w:val="216"/>
          <w:divBdr>
            <w:top w:val="none" w:sz="0" w:space="0" w:color="auto"/>
            <w:left w:val="none" w:sz="0" w:space="0" w:color="auto"/>
            <w:bottom w:val="none" w:sz="0" w:space="0" w:color="auto"/>
            <w:right w:val="none" w:sz="0" w:space="0" w:color="auto"/>
          </w:divBdr>
          <w:divsChild>
            <w:div w:id="2034382878">
              <w:marLeft w:val="2700"/>
              <w:marRight w:val="240"/>
              <w:marTop w:val="0"/>
              <w:marBottom w:val="0"/>
              <w:divBdr>
                <w:top w:val="none" w:sz="0" w:space="0" w:color="auto"/>
                <w:left w:val="none" w:sz="0" w:space="0" w:color="auto"/>
                <w:bottom w:val="none" w:sz="0" w:space="0" w:color="auto"/>
                <w:right w:val="none" w:sz="0" w:space="0" w:color="auto"/>
              </w:divBdr>
              <w:divsChild>
                <w:div w:id="15222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5141">
      <w:bodyDiv w:val="1"/>
      <w:marLeft w:val="0"/>
      <w:marRight w:val="0"/>
      <w:marTop w:val="0"/>
      <w:marBottom w:val="0"/>
      <w:divBdr>
        <w:top w:val="none" w:sz="0" w:space="0" w:color="auto"/>
        <w:left w:val="none" w:sz="0" w:space="0" w:color="auto"/>
        <w:bottom w:val="none" w:sz="0" w:space="0" w:color="auto"/>
        <w:right w:val="none" w:sz="0" w:space="0" w:color="auto"/>
      </w:divBdr>
      <w:divsChild>
        <w:div w:id="2132357952">
          <w:marLeft w:val="0"/>
          <w:marRight w:val="216"/>
          <w:marTop w:val="480"/>
          <w:marBottom w:val="216"/>
          <w:divBdr>
            <w:top w:val="none" w:sz="0" w:space="0" w:color="auto"/>
            <w:left w:val="none" w:sz="0" w:space="0" w:color="auto"/>
            <w:bottom w:val="none" w:sz="0" w:space="0" w:color="auto"/>
            <w:right w:val="none" w:sz="0" w:space="0" w:color="auto"/>
          </w:divBdr>
          <w:divsChild>
            <w:div w:id="1375617789">
              <w:marLeft w:val="2074"/>
              <w:marRight w:val="240"/>
              <w:marTop w:val="0"/>
              <w:marBottom w:val="0"/>
              <w:divBdr>
                <w:top w:val="none" w:sz="0" w:space="0" w:color="auto"/>
                <w:left w:val="none" w:sz="0" w:space="0" w:color="auto"/>
                <w:bottom w:val="none" w:sz="0" w:space="0" w:color="auto"/>
                <w:right w:val="none" w:sz="0" w:space="0" w:color="auto"/>
              </w:divBdr>
              <w:divsChild>
                <w:div w:id="12324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748817">
      <w:bodyDiv w:val="1"/>
      <w:marLeft w:val="0"/>
      <w:marRight w:val="0"/>
      <w:marTop w:val="0"/>
      <w:marBottom w:val="0"/>
      <w:divBdr>
        <w:top w:val="none" w:sz="0" w:space="0" w:color="auto"/>
        <w:left w:val="none" w:sz="0" w:space="0" w:color="auto"/>
        <w:bottom w:val="none" w:sz="0" w:space="0" w:color="auto"/>
        <w:right w:val="none" w:sz="0" w:space="0" w:color="auto"/>
      </w:divBdr>
    </w:div>
    <w:div w:id="1209075545">
      <w:bodyDiv w:val="1"/>
      <w:marLeft w:val="0"/>
      <w:marRight w:val="0"/>
      <w:marTop w:val="0"/>
      <w:marBottom w:val="0"/>
      <w:divBdr>
        <w:top w:val="none" w:sz="0" w:space="0" w:color="auto"/>
        <w:left w:val="none" w:sz="0" w:space="0" w:color="auto"/>
        <w:bottom w:val="none" w:sz="0" w:space="0" w:color="auto"/>
        <w:right w:val="none" w:sz="0" w:space="0" w:color="auto"/>
      </w:divBdr>
    </w:div>
    <w:div w:id="1302687538">
      <w:bodyDiv w:val="1"/>
      <w:marLeft w:val="0"/>
      <w:marRight w:val="0"/>
      <w:marTop w:val="0"/>
      <w:marBottom w:val="0"/>
      <w:divBdr>
        <w:top w:val="none" w:sz="0" w:space="0" w:color="auto"/>
        <w:left w:val="none" w:sz="0" w:space="0" w:color="auto"/>
        <w:bottom w:val="none" w:sz="0" w:space="0" w:color="auto"/>
        <w:right w:val="none" w:sz="0" w:space="0" w:color="auto"/>
      </w:divBdr>
    </w:div>
    <w:div w:id="1565288897">
      <w:bodyDiv w:val="1"/>
      <w:marLeft w:val="0"/>
      <w:marRight w:val="0"/>
      <w:marTop w:val="0"/>
      <w:marBottom w:val="0"/>
      <w:divBdr>
        <w:top w:val="none" w:sz="0" w:space="0" w:color="auto"/>
        <w:left w:val="none" w:sz="0" w:space="0" w:color="auto"/>
        <w:bottom w:val="none" w:sz="0" w:space="0" w:color="auto"/>
        <w:right w:val="none" w:sz="0" w:space="0" w:color="auto"/>
      </w:divBdr>
    </w:div>
    <w:div w:id="1638027146">
      <w:bodyDiv w:val="1"/>
      <w:marLeft w:val="0"/>
      <w:marRight w:val="0"/>
      <w:marTop w:val="0"/>
      <w:marBottom w:val="0"/>
      <w:divBdr>
        <w:top w:val="none" w:sz="0" w:space="0" w:color="auto"/>
        <w:left w:val="none" w:sz="0" w:space="0" w:color="auto"/>
        <w:bottom w:val="none" w:sz="0" w:space="0" w:color="auto"/>
        <w:right w:val="none" w:sz="0" w:space="0" w:color="auto"/>
      </w:divBdr>
    </w:div>
    <w:div w:id="1837527672">
      <w:bodyDiv w:val="1"/>
      <w:marLeft w:val="0"/>
      <w:marRight w:val="0"/>
      <w:marTop w:val="0"/>
      <w:marBottom w:val="0"/>
      <w:divBdr>
        <w:top w:val="none" w:sz="0" w:space="0" w:color="auto"/>
        <w:left w:val="none" w:sz="0" w:space="0" w:color="auto"/>
        <w:bottom w:val="none" w:sz="0" w:space="0" w:color="auto"/>
        <w:right w:val="none" w:sz="0" w:space="0" w:color="auto"/>
      </w:divBdr>
    </w:div>
    <w:div w:id="1844777785">
      <w:bodyDiv w:val="1"/>
      <w:marLeft w:val="0"/>
      <w:marRight w:val="0"/>
      <w:marTop w:val="0"/>
      <w:marBottom w:val="0"/>
      <w:divBdr>
        <w:top w:val="none" w:sz="0" w:space="0" w:color="auto"/>
        <w:left w:val="none" w:sz="0" w:space="0" w:color="auto"/>
        <w:bottom w:val="none" w:sz="0" w:space="0" w:color="auto"/>
        <w:right w:val="none" w:sz="0" w:space="0" w:color="auto"/>
      </w:divBdr>
      <w:divsChild>
        <w:div w:id="617175466">
          <w:marLeft w:val="0"/>
          <w:marRight w:val="0"/>
          <w:marTop w:val="0"/>
          <w:marBottom w:val="0"/>
          <w:divBdr>
            <w:top w:val="none" w:sz="0" w:space="0" w:color="auto"/>
            <w:left w:val="none" w:sz="0" w:space="0" w:color="auto"/>
            <w:bottom w:val="none" w:sz="0" w:space="0" w:color="auto"/>
            <w:right w:val="none" w:sz="0" w:space="0" w:color="auto"/>
          </w:divBdr>
          <w:divsChild>
            <w:div w:id="897205891">
              <w:marLeft w:val="0"/>
              <w:marRight w:val="0"/>
              <w:marTop w:val="0"/>
              <w:marBottom w:val="0"/>
              <w:divBdr>
                <w:top w:val="none" w:sz="0" w:space="0" w:color="auto"/>
                <w:left w:val="none" w:sz="0" w:space="0" w:color="auto"/>
                <w:bottom w:val="none" w:sz="0" w:space="0" w:color="auto"/>
                <w:right w:val="none" w:sz="0" w:space="0" w:color="auto"/>
              </w:divBdr>
              <w:divsChild>
                <w:div w:id="1588421877">
                  <w:marLeft w:val="0"/>
                  <w:marRight w:val="0"/>
                  <w:marTop w:val="0"/>
                  <w:marBottom w:val="0"/>
                  <w:divBdr>
                    <w:top w:val="none" w:sz="0" w:space="0" w:color="auto"/>
                    <w:left w:val="none" w:sz="0" w:space="0" w:color="auto"/>
                    <w:bottom w:val="none" w:sz="0" w:space="0" w:color="auto"/>
                    <w:right w:val="none" w:sz="0" w:space="0" w:color="auto"/>
                  </w:divBdr>
                  <w:divsChild>
                    <w:div w:id="18552182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1933343">
      <w:bodyDiv w:val="1"/>
      <w:marLeft w:val="0"/>
      <w:marRight w:val="0"/>
      <w:marTop w:val="0"/>
      <w:marBottom w:val="0"/>
      <w:divBdr>
        <w:top w:val="none" w:sz="0" w:space="0" w:color="auto"/>
        <w:left w:val="none" w:sz="0" w:space="0" w:color="auto"/>
        <w:bottom w:val="none" w:sz="0" w:space="0" w:color="auto"/>
        <w:right w:val="none" w:sz="0" w:space="0" w:color="auto"/>
      </w:divBdr>
      <w:divsChild>
        <w:div w:id="575358897">
          <w:marLeft w:val="0"/>
          <w:marRight w:val="0"/>
          <w:marTop w:val="0"/>
          <w:marBottom w:val="0"/>
          <w:divBdr>
            <w:top w:val="none" w:sz="0" w:space="0" w:color="auto"/>
            <w:left w:val="none" w:sz="0" w:space="0" w:color="auto"/>
            <w:bottom w:val="none" w:sz="0" w:space="0" w:color="auto"/>
            <w:right w:val="none" w:sz="0" w:space="0" w:color="auto"/>
          </w:divBdr>
          <w:divsChild>
            <w:div w:id="1039625781">
              <w:marLeft w:val="0"/>
              <w:marRight w:val="0"/>
              <w:marTop w:val="0"/>
              <w:marBottom w:val="0"/>
              <w:divBdr>
                <w:top w:val="none" w:sz="0" w:space="0" w:color="auto"/>
                <w:left w:val="none" w:sz="0" w:space="0" w:color="auto"/>
                <w:bottom w:val="none" w:sz="0" w:space="0" w:color="auto"/>
                <w:right w:val="none" w:sz="0" w:space="0" w:color="auto"/>
              </w:divBdr>
              <w:divsChild>
                <w:div w:id="547377946">
                  <w:marLeft w:val="0"/>
                  <w:marRight w:val="0"/>
                  <w:marTop w:val="0"/>
                  <w:marBottom w:val="0"/>
                  <w:divBdr>
                    <w:top w:val="none" w:sz="0" w:space="0" w:color="auto"/>
                    <w:left w:val="none" w:sz="0" w:space="0" w:color="auto"/>
                    <w:bottom w:val="none" w:sz="0" w:space="0" w:color="auto"/>
                    <w:right w:val="none" w:sz="0" w:space="0" w:color="auto"/>
                  </w:divBdr>
                  <w:divsChild>
                    <w:div w:id="144973665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94195999">
      <w:bodyDiv w:val="1"/>
      <w:marLeft w:val="0"/>
      <w:marRight w:val="0"/>
      <w:marTop w:val="0"/>
      <w:marBottom w:val="0"/>
      <w:divBdr>
        <w:top w:val="none" w:sz="0" w:space="0" w:color="auto"/>
        <w:left w:val="none" w:sz="0" w:space="0" w:color="auto"/>
        <w:bottom w:val="none" w:sz="0" w:space="0" w:color="auto"/>
        <w:right w:val="none" w:sz="0" w:space="0" w:color="auto"/>
      </w:divBdr>
    </w:div>
    <w:div w:id="1904633216">
      <w:bodyDiv w:val="1"/>
      <w:marLeft w:val="0"/>
      <w:marRight w:val="0"/>
      <w:marTop w:val="0"/>
      <w:marBottom w:val="0"/>
      <w:divBdr>
        <w:top w:val="none" w:sz="0" w:space="0" w:color="auto"/>
        <w:left w:val="none" w:sz="0" w:space="0" w:color="auto"/>
        <w:bottom w:val="none" w:sz="0" w:space="0" w:color="auto"/>
        <w:right w:val="none" w:sz="0" w:space="0" w:color="auto"/>
      </w:divBdr>
    </w:div>
    <w:div w:id="198268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XJS\AppData\Local\Microsoft\Windows\Temporary%20Internet%20Files\Content.Outlook\NW2IJY58\acnc.gov.au" TargetMode="External"/><Relationship Id="rId18" Type="http://schemas.openxmlformats.org/officeDocument/2006/relationships/header" Target="head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XJS\AppData\Local\Microsoft\Windows\Temporary%20Internet%20Files\Content.Outlook\NW2IJY58\www.treasury.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XJS\AppData\Local\Microsoft\Windows\Temporary%20Internet%20Files\Content.Outlook\NW2IJY58\NFPReform@treasury.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XJS\AppData\Local\Microsoft\Windows\Temporary%20Internet%20Files\Content.Outlook\NW2IJY58\NFPReform@treasur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NFP%20fact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gsFieldForKWizComTags1 xmlns="92f8bd56-8465-45fb-84ac-454baa3604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d62e50a7abd58201fd5373107475a9e9">
  <xsd:schema xmlns:xsd="http://www.w3.org/2001/XMLSchema" xmlns:p="http://schemas.microsoft.com/office/2006/metadata/properties" xmlns:ns2="92f8bd56-8465-45fb-84ac-454baa360449" targetNamespace="http://schemas.microsoft.com/office/2006/metadata/properties" ma:root="true" ma:fieldsID="76e049f4efdf8f9237a575c5241a69d9" ns2:_="">
    <xsd:import namespace="92f8bd56-8465-45fb-84ac-454baa360449"/>
    <xsd:element name="properties">
      <xsd:complexType>
        <xsd:sequence>
          <xsd:element name="documentManagement">
            <xsd:complexType>
              <xsd:all>
                <xsd:element ref="ns2:TagsFieldForKWizComTags1" minOccurs="0"/>
              </xsd:all>
            </xsd:complexType>
          </xsd:element>
        </xsd:sequence>
      </xsd:complexType>
    </xsd:element>
  </xsd:schema>
  <xsd:schema xmlns:xsd="http://www.w3.org/2001/XMLSchema" xmlns:dms="http://schemas.microsoft.com/office/2006/documentManagement/types" targetNamespace="92f8bd56-8465-45fb-84ac-454baa360449" elementFormDefault="qualified">
    <xsd:import namespace="http://schemas.microsoft.com/office/2006/documentManagement/types"/>
    <xsd:element name="TagsFieldForKWizComTags1" ma:index="8" nillable="true" ma:displayName="Tags" ma:internalName="TagsFieldForKWizComTags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A3E8E-2213-431D-9B1A-881B0C1117AE}">
  <ds:schemaRefs>
    <ds:schemaRef ds:uri="http://purl.org/dc/terms/"/>
    <ds:schemaRef ds:uri="http://schemas.microsoft.com/office/2006/documentManagement/types"/>
    <ds:schemaRef ds:uri="http://purl.org/dc/elements/1.1/"/>
    <ds:schemaRef ds:uri="http://www.w3.org/XML/1998/namespace"/>
    <ds:schemaRef ds:uri="http://purl.org/dc/dcmitype/"/>
    <ds:schemaRef ds:uri="92f8bd56-8465-45fb-84ac-454baa360449"/>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ADA7B299-2A9F-435A-B396-BF2C2FA54B55}">
  <ds:schemaRefs>
    <ds:schemaRef ds:uri="http://schemas.microsoft.com/sharepoint/v3/contenttype/forms"/>
  </ds:schemaRefs>
</ds:datastoreItem>
</file>

<file path=customXml/itemProps3.xml><?xml version="1.0" encoding="utf-8"?>
<ds:datastoreItem xmlns:ds="http://schemas.openxmlformats.org/officeDocument/2006/customXml" ds:itemID="{858EFCB2-FBC5-4786-B6C3-14491BB9E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8bd56-8465-45fb-84ac-454baa36044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214099-EFEE-4912-9AC7-84A0A12E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NFP factsheet.dotm</Template>
  <TotalTime>3</TotalTime>
  <Pages>2</Pages>
  <Words>1107</Words>
  <Characters>6105</Characters>
  <Application>Microsoft Office Word</Application>
  <DocSecurity>0</DocSecurity>
  <Lines>174</Lines>
  <Paragraphs>58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Purnell, Maria</dc:creator>
  <cp:lastModifiedBy>Smith, Jason</cp:lastModifiedBy>
  <cp:revision>4</cp:revision>
  <cp:lastPrinted>2013-04-05T01:23:00Z</cp:lastPrinted>
  <dcterms:created xsi:type="dcterms:W3CDTF">2013-04-08T02:39:00Z</dcterms:created>
  <dcterms:modified xsi:type="dcterms:W3CDTF">2013-04-08T03:22:00Z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897202921</vt:i4>
  </property>
  <property fmtid="{D5CDD505-2E9C-101B-9397-08002B2CF9AE}" pid="4" name="_EmailSubject">
    <vt:lpwstr>Attached</vt:lpwstr>
  </property>
  <property fmtid="{D5CDD505-2E9C-101B-9397-08002B2CF9AE}" pid="5" name="_AuthorEmail">
    <vt:lpwstr>Jason.Smith@TREASURY.GOV.AU</vt:lpwstr>
  </property>
  <property fmtid="{D5CDD505-2E9C-101B-9397-08002B2CF9AE}" pid="6" name="_AuthorEmailDisplayName">
    <vt:lpwstr>Smith, Jason</vt:lpwstr>
  </property>
  <property fmtid="{D5CDD505-2E9C-101B-9397-08002B2CF9AE}" pid="7" name="_PreviousAdHocReviewCycleID">
    <vt:i4>-1456469855</vt:i4>
  </property>
</Properties>
</file>