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07EB2" w14:textId="77777777" w:rsidR="002A4800" w:rsidRDefault="002A4800" w:rsidP="00C728BA">
      <w:pPr>
        <w:spacing w:after="0"/>
      </w:pPr>
      <w:bookmarkStart w:id="0" w:name="_GoBack"/>
      <w:bookmarkEnd w:id="0"/>
    </w:p>
    <w:p w14:paraId="1C29258B" w14:textId="77777777" w:rsidR="002A4800" w:rsidRDefault="002A4800" w:rsidP="00C728BA">
      <w:pPr>
        <w:spacing w:after="0"/>
      </w:pPr>
    </w:p>
    <w:p w14:paraId="719205C8" w14:textId="77777777" w:rsidR="002A4800" w:rsidRDefault="002A4800" w:rsidP="00C728BA">
      <w:pPr>
        <w:spacing w:after="0"/>
      </w:pPr>
    </w:p>
    <w:p w14:paraId="09F4C405" w14:textId="77777777" w:rsidR="002A4800" w:rsidRDefault="002A4800" w:rsidP="00C728BA">
      <w:pPr>
        <w:spacing w:after="0"/>
      </w:pPr>
    </w:p>
    <w:p w14:paraId="0E1098C2" w14:textId="77777777" w:rsidR="00C728BA" w:rsidRDefault="00982CCA" w:rsidP="00C728BA">
      <w:pPr>
        <w:spacing w:after="0"/>
      </w:pPr>
      <w:r>
        <w:t>3 May 2017</w:t>
      </w:r>
    </w:p>
    <w:p w14:paraId="2DC11302" w14:textId="77777777" w:rsidR="00C728BA" w:rsidRDefault="00C728BA" w:rsidP="00C728BA">
      <w:pPr>
        <w:spacing w:after="0"/>
      </w:pPr>
    </w:p>
    <w:p w14:paraId="630306F8" w14:textId="77777777" w:rsidR="00982CCA" w:rsidRDefault="00982CCA" w:rsidP="00982CCA">
      <w:pPr>
        <w:spacing w:after="0"/>
      </w:pPr>
      <w:r>
        <w:t>Manager</w:t>
      </w:r>
    </w:p>
    <w:p w14:paraId="062F50BB" w14:textId="77777777" w:rsidR="00982CCA" w:rsidRDefault="00982CCA" w:rsidP="00982CCA">
      <w:pPr>
        <w:spacing w:after="0"/>
      </w:pPr>
      <w:r>
        <w:t>Melbourne Unit</w:t>
      </w:r>
    </w:p>
    <w:p w14:paraId="6038DA57" w14:textId="77777777" w:rsidR="00982CCA" w:rsidRDefault="00982CCA" w:rsidP="00982CCA">
      <w:pPr>
        <w:spacing w:after="0"/>
      </w:pPr>
      <w:r>
        <w:t>Retirement Income Policy Division</w:t>
      </w:r>
    </w:p>
    <w:p w14:paraId="001D3598" w14:textId="77777777" w:rsidR="00C728BA" w:rsidRDefault="00C728BA" w:rsidP="00982CCA">
      <w:pPr>
        <w:spacing w:after="0"/>
      </w:pPr>
      <w:r>
        <w:t>The Treasury</w:t>
      </w:r>
    </w:p>
    <w:p w14:paraId="7B9DB09A" w14:textId="77777777" w:rsidR="00C728BA" w:rsidRDefault="00C728BA" w:rsidP="00C728BA">
      <w:pPr>
        <w:spacing w:after="0"/>
      </w:pPr>
      <w:r>
        <w:t>Langton Crescent</w:t>
      </w:r>
    </w:p>
    <w:p w14:paraId="6B8D007A" w14:textId="77777777" w:rsidR="00C728BA" w:rsidRDefault="00C728BA" w:rsidP="00C728BA">
      <w:pPr>
        <w:spacing w:after="0"/>
      </w:pPr>
      <w:r>
        <w:t>PARKES ACT 2600</w:t>
      </w:r>
    </w:p>
    <w:p w14:paraId="1B582C34" w14:textId="77777777" w:rsidR="00C728BA" w:rsidRDefault="00C728BA" w:rsidP="00C728BA">
      <w:pPr>
        <w:spacing w:after="0"/>
      </w:pPr>
    </w:p>
    <w:p w14:paraId="20A47F50" w14:textId="77777777" w:rsidR="00C728BA" w:rsidRDefault="00C728BA">
      <w:r>
        <w:t xml:space="preserve">By email: </w:t>
      </w:r>
      <w:hyperlink r:id="rId9" w:history="1">
        <w:r w:rsidR="00982CCA" w:rsidRPr="00E56E1B">
          <w:rPr>
            <w:rStyle w:val="Hyperlink"/>
          </w:rPr>
          <w:t>superannuation@treasury.gov.au</w:t>
        </w:r>
      </w:hyperlink>
    </w:p>
    <w:p w14:paraId="61B4F148" w14:textId="77777777" w:rsidR="00C728BA" w:rsidRDefault="00C728BA">
      <w:r>
        <w:t>To Whom It May Concern</w:t>
      </w:r>
    </w:p>
    <w:p w14:paraId="75995376" w14:textId="77777777" w:rsidR="00C728BA" w:rsidRPr="00EF5DC7" w:rsidRDefault="00185E04">
      <w:pPr>
        <w:rPr>
          <w:b/>
          <w:sz w:val="28"/>
          <w:szCs w:val="28"/>
        </w:rPr>
      </w:pPr>
      <w:r w:rsidRPr="00EF5DC7">
        <w:rPr>
          <w:b/>
          <w:sz w:val="28"/>
          <w:szCs w:val="28"/>
        </w:rPr>
        <w:t xml:space="preserve">Submission: </w:t>
      </w:r>
      <w:r w:rsidR="00982CCA">
        <w:rPr>
          <w:b/>
          <w:sz w:val="28"/>
          <w:szCs w:val="28"/>
        </w:rPr>
        <w:t>Integrity of Limited Recourse Borrowing Arrangements</w:t>
      </w:r>
      <w:r w:rsidRPr="00EF5DC7">
        <w:rPr>
          <w:b/>
          <w:sz w:val="28"/>
          <w:szCs w:val="28"/>
        </w:rPr>
        <w:t xml:space="preserve"> </w:t>
      </w:r>
    </w:p>
    <w:p w14:paraId="1623BCD2" w14:textId="77777777" w:rsidR="00C728BA" w:rsidRDefault="00C728BA" w:rsidP="00280282">
      <w:pPr>
        <w:pStyle w:val="ListParagraph"/>
        <w:numPr>
          <w:ilvl w:val="0"/>
          <w:numId w:val="3"/>
        </w:numPr>
        <w:jc w:val="both"/>
      </w:pPr>
      <w:r>
        <w:t>Tax</w:t>
      </w:r>
      <w:r w:rsidR="00BC0ECE">
        <w:t>payers Australia Limited trading as Tax</w:t>
      </w:r>
      <w:r w:rsidR="00982CCA">
        <w:t xml:space="preserve"> &amp; Super </w:t>
      </w:r>
      <w:r>
        <w:t xml:space="preserve">Australia welcomes the opportunity to submit our views in relation to </w:t>
      </w:r>
      <w:r w:rsidR="00C50D27">
        <w:t xml:space="preserve">the </w:t>
      </w:r>
      <w:r>
        <w:t xml:space="preserve">Treasury’s </w:t>
      </w:r>
      <w:r w:rsidR="00C50D27" w:rsidRPr="00C50D27">
        <w:t xml:space="preserve">draft legislation and associated explanatory materials for changes to improve the integrity of the superannuation system </w:t>
      </w:r>
      <w:r w:rsidR="00257606">
        <w:t xml:space="preserve">(the </w:t>
      </w:r>
      <w:r w:rsidR="00C50D27">
        <w:t>draft legislation</w:t>
      </w:r>
      <w:r w:rsidR="00257606">
        <w:t>)</w:t>
      </w:r>
      <w:r>
        <w:t>.</w:t>
      </w:r>
    </w:p>
    <w:p w14:paraId="740F8DF1" w14:textId="77777777" w:rsidR="002835D1" w:rsidRDefault="002835D1" w:rsidP="00280282">
      <w:pPr>
        <w:pStyle w:val="ListParagraph"/>
        <w:numPr>
          <w:ilvl w:val="0"/>
          <w:numId w:val="3"/>
        </w:numPr>
        <w:jc w:val="both"/>
      </w:pPr>
      <w:r>
        <w:t xml:space="preserve">We </w:t>
      </w:r>
      <w:r w:rsidR="00471D67">
        <w:t xml:space="preserve">note that the consultation period for the draft legislation was less than a week and </w:t>
      </w:r>
      <w:r>
        <w:t xml:space="preserve">consider such a short time to be unacceptable for a government initiative that is intended to </w:t>
      </w:r>
      <w:r w:rsidR="00471D67">
        <w:t>impact a large number of superannuants</w:t>
      </w:r>
      <w:r>
        <w:t>. We request that any subsequent consultation entails a more appropriate public consultation period.</w:t>
      </w:r>
    </w:p>
    <w:p w14:paraId="13C54599" w14:textId="77777777" w:rsidR="00146D37" w:rsidRDefault="00146D37" w:rsidP="00280282">
      <w:pPr>
        <w:pStyle w:val="ListParagraph"/>
        <w:numPr>
          <w:ilvl w:val="0"/>
          <w:numId w:val="3"/>
        </w:numPr>
        <w:jc w:val="both"/>
      </w:pPr>
      <w:r>
        <w:t>Our submission focuses only on item 2</w:t>
      </w:r>
      <w:r w:rsidR="002E1807">
        <w:t xml:space="preserve"> in Schedule 1</w:t>
      </w:r>
      <w:r>
        <w:t xml:space="preserve"> in the draft legislation.</w:t>
      </w:r>
    </w:p>
    <w:p w14:paraId="120BB98E" w14:textId="77777777" w:rsidR="00EF5DC7" w:rsidRDefault="00EF5DC7" w:rsidP="00280282">
      <w:pPr>
        <w:pStyle w:val="Heading1"/>
        <w:jc w:val="both"/>
      </w:pPr>
      <w:r>
        <w:t>About Tax</w:t>
      </w:r>
      <w:r w:rsidR="003C6A25">
        <w:t xml:space="preserve"> &amp; Super </w:t>
      </w:r>
      <w:r>
        <w:t>Australia</w:t>
      </w:r>
    </w:p>
    <w:p w14:paraId="66DA2E30" w14:textId="77777777" w:rsidR="00EF5DC7" w:rsidRDefault="00BC0ECE" w:rsidP="00280282">
      <w:pPr>
        <w:pStyle w:val="ListParagraph"/>
        <w:numPr>
          <w:ilvl w:val="0"/>
          <w:numId w:val="3"/>
        </w:numPr>
        <w:jc w:val="both"/>
      </w:pPr>
      <w:r>
        <w:t>Taxpayers Australia Limited trading as Tax &amp; Super Australia</w:t>
      </w:r>
      <w:r w:rsidR="00EF5DC7">
        <w:t xml:space="preserve"> is a membership-based organisation. Our membership primarily comprises small to medium sized tax practices, sole tax practitioners, small businesses and individual taxpayers.</w:t>
      </w:r>
      <w:r w:rsidR="00D16B44">
        <w:t xml:space="preserve"> We are a voice for our members in</w:t>
      </w:r>
      <w:r w:rsidR="002378F5">
        <w:t xml:space="preserve"> relation to</w:t>
      </w:r>
      <w:r w:rsidR="00D16B44">
        <w:t xml:space="preserve"> law and policy matters</w:t>
      </w:r>
      <w:r w:rsidR="002927C8">
        <w:t>.</w:t>
      </w:r>
    </w:p>
    <w:p w14:paraId="5B2ACAB7" w14:textId="77777777" w:rsidR="00D16B44" w:rsidRPr="00D16B44" w:rsidRDefault="002E1807" w:rsidP="00280282">
      <w:pPr>
        <w:pStyle w:val="Heading1"/>
        <w:jc w:val="both"/>
      </w:pPr>
      <w:r>
        <w:t xml:space="preserve">Item 2: </w:t>
      </w:r>
      <w:r w:rsidR="00CC6249">
        <w:t>T</w:t>
      </w:r>
      <w:r>
        <w:t>ransfer balance credit</w:t>
      </w:r>
    </w:p>
    <w:p w14:paraId="13AFC22C" w14:textId="77777777" w:rsidR="00CC6249" w:rsidRDefault="00CC6249" w:rsidP="00280282">
      <w:pPr>
        <w:pStyle w:val="ListParagraph"/>
        <w:numPr>
          <w:ilvl w:val="0"/>
          <w:numId w:val="3"/>
        </w:numPr>
        <w:jc w:val="both"/>
      </w:pPr>
      <w:r>
        <w:t xml:space="preserve">Item 2 in Schedule 1 proposes to add section 294-55 to the </w:t>
      </w:r>
      <w:r w:rsidRPr="0035587C">
        <w:rPr>
          <w:i/>
        </w:rPr>
        <w:t>Income Tax Assessment Act 1997</w:t>
      </w:r>
      <w:r>
        <w:t>. This proposed section contains rules regarding a new transfer balance credit.</w:t>
      </w:r>
      <w:r w:rsidR="0035587C">
        <w:t xml:space="preserve"> This new transfer balance credit would arise if a </w:t>
      </w:r>
      <w:r w:rsidR="0035587C" w:rsidRPr="0035587C">
        <w:t>payment</w:t>
      </w:r>
      <w:r w:rsidR="0035587C">
        <w:t xml:space="preserve"> is made</w:t>
      </w:r>
      <w:r w:rsidR="0035587C" w:rsidRPr="0035587C">
        <w:t xml:space="preserve"> in respect</w:t>
      </w:r>
      <w:r w:rsidR="0035587C">
        <w:t xml:space="preserve"> of a limited recourse borrowing arrangement (LRBA) which results in </w:t>
      </w:r>
      <w:r w:rsidR="0035587C" w:rsidRPr="0035587C">
        <w:t xml:space="preserve">an increase in the value of a superannuation interest that supports a superannuation </w:t>
      </w:r>
      <w:r w:rsidR="0035587C">
        <w:t>income stream.</w:t>
      </w:r>
    </w:p>
    <w:p w14:paraId="58B8D6D8" w14:textId="77777777" w:rsidR="0035587C" w:rsidRDefault="0035587C" w:rsidP="00280282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We wish to highlight that in unsegregated superannuation funds, otherwise known as superannuation funds using a proportionate approach, </w:t>
      </w:r>
      <w:r w:rsidR="0029149E">
        <w:t>specific assets are not tied to any of the fund’s members. The whole pool of the fund’s net assets supports all members’ interests in the fund</w:t>
      </w:r>
      <w:r w:rsidR="00C6751B">
        <w:t xml:space="preserve"> and none of the fund’s members ha</w:t>
      </w:r>
      <w:r w:rsidR="004B37DA">
        <w:t>s</w:t>
      </w:r>
      <w:r w:rsidR="00C6751B">
        <w:t xml:space="preserve"> any particular share of any asset</w:t>
      </w:r>
      <w:r w:rsidR="0029149E">
        <w:t xml:space="preserve">. Consequently, if a payment is made </w:t>
      </w:r>
      <w:r w:rsidR="003400E3">
        <w:t xml:space="preserve">in respect of an LRBA by an unsegregated superannuation fund, then there can be no disproportionate increase to any member’s interest </w:t>
      </w:r>
      <w:r w:rsidR="00AF5B48">
        <w:t xml:space="preserve">at the expense of another interest in the same superannuation fund. </w:t>
      </w:r>
    </w:p>
    <w:p w14:paraId="4616F389" w14:textId="77777777" w:rsidR="0029149E" w:rsidRDefault="0029149E" w:rsidP="00280282">
      <w:pPr>
        <w:pStyle w:val="ListParagraph"/>
        <w:numPr>
          <w:ilvl w:val="0"/>
          <w:numId w:val="3"/>
        </w:numPr>
        <w:jc w:val="both"/>
      </w:pPr>
      <w:r>
        <w:t xml:space="preserve">We propose to add </w:t>
      </w:r>
      <w:r w:rsidR="003400E3">
        <w:t xml:space="preserve">a </w:t>
      </w:r>
      <w:r>
        <w:t xml:space="preserve">subsection to the proposed section 294-55 that </w:t>
      </w:r>
      <w:r w:rsidR="00C6751B">
        <w:t>acknowledges</w:t>
      </w:r>
      <w:r w:rsidR="00280282">
        <w:t xml:space="preserve"> the previous statement and gives greater certainty to superannuation trustees and their advisers that the exi</w:t>
      </w:r>
      <w:r w:rsidR="00506A6E">
        <w:t>s</w:t>
      </w:r>
      <w:r w:rsidR="00280282">
        <w:t xml:space="preserve">ting practices of </w:t>
      </w:r>
      <w:r w:rsidR="006F40D8">
        <w:t xml:space="preserve">the </w:t>
      </w:r>
      <w:r w:rsidR="00280282">
        <w:t xml:space="preserve">vast majority of superannuation funds where the whole pool of net assets supports all membership interests </w:t>
      </w:r>
      <w:r w:rsidR="00C6751B">
        <w:t xml:space="preserve">are not going to be questioned. </w:t>
      </w:r>
    </w:p>
    <w:p w14:paraId="7989AB27" w14:textId="77777777" w:rsidR="00C6751B" w:rsidRDefault="00C6751B" w:rsidP="00280282">
      <w:pPr>
        <w:pStyle w:val="ListParagraph"/>
        <w:numPr>
          <w:ilvl w:val="0"/>
          <w:numId w:val="3"/>
        </w:numPr>
        <w:jc w:val="both"/>
      </w:pPr>
      <w:r>
        <w:t xml:space="preserve">The intent of the proposed subsection is to avoid </w:t>
      </w:r>
      <w:r w:rsidR="006308F5">
        <w:t xml:space="preserve">any </w:t>
      </w:r>
      <w:r>
        <w:t>doubt</w:t>
      </w:r>
      <w:r w:rsidR="006308F5">
        <w:t>s</w:t>
      </w:r>
      <w:r w:rsidR="0018674D">
        <w:t xml:space="preserve"> in interpreting the rules. The main idea conveyed is that in a superannuation fund, in which </w:t>
      </w:r>
      <w:r w:rsidR="00114D41">
        <w:t>none of the assets was</w:t>
      </w:r>
      <w:r w:rsidR="0018674D">
        <w:t xml:space="preserve"> segregated on any day of the financial year, a repayment of an LRBA will not result in an increase in </w:t>
      </w:r>
      <w:r w:rsidR="0018674D" w:rsidRPr="0035587C">
        <w:t xml:space="preserve">the value of a superannuation interest that supports a superannuation </w:t>
      </w:r>
      <w:r w:rsidR="0018674D">
        <w:t>income stream.</w:t>
      </w:r>
    </w:p>
    <w:p w14:paraId="3177F5F3" w14:textId="77777777" w:rsidR="0018674D" w:rsidRDefault="0018674D" w:rsidP="00280282">
      <w:pPr>
        <w:pStyle w:val="ListParagraph"/>
        <w:numPr>
          <w:ilvl w:val="0"/>
          <w:numId w:val="3"/>
        </w:numPr>
        <w:jc w:val="both"/>
      </w:pPr>
      <w:r>
        <w:t xml:space="preserve">We highlight that several existing provisions are already contained in the </w:t>
      </w:r>
      <w:r w:rsidRPr="0035587C">
        <w:rPr>
          <w:i/>
        </w:rPr>
        <w:t>Income Tax Assessment Act 1997</w:t>
      </w:r>
      <w:r w:rsidR="00AA4088">
        <w:t>, for instance in subsections</w:t>
      </w:r>
      <w:r w:rsidR="00E805C2">
        <w:t xml:space="preserve"> 328-450(2) and 108-5(2), that serve a similar purpose.</w:t>
      </w:r>
    </w:p>
    <w:p w14:paraId="62232BA4" w14:textId="77777777" w:rsidR="00A7458B" w:rsidRDefault="00A7458B" w:rsidP="00280282">
      <w:pPr>
        <w:pStyle w:val="Heading1"/>
        <w:jc w:val="both"/>
      </w:pPr>
      <w:r>
        <w:t>Concluding comments</w:t>
      </w:r>
    </w:p>
    <w:p w14:paraId="7A4E0D8A" w14:textId="77777777" w:rsidR="00A7458B" w:rsidRDefault="00A7458B" w:rsidP="00280282">
      <w:pPr>
        <w:pStyle w:val="ListParagraph"/>
        <w:numPr>
          <w:ilvl w:val="0"/>
          <w:numId w:val="3"/>
        </w:numPr>
        <w:jc w:val="both"/>
      </w:pPr>
      <w:r>
        <w:t xml:space="preserve">Thank you for this opportunity to contribute to the development of the Government’s </w:t>
      </w:r>
      <w:r w:rsidR="002E1807">
        <w:t>superannuation reforms</w:t>
      </w:r>
      <w:r>
        <w:t>.</w:t>
      </w:r>
    </w:p>
    <w:p w14:paraId="1F6A549B" w14:textId="77777777" w:rsidR="003400E3" w:rsidRDefault="003400E3" w:rsidP="00280282">
      <w:pPr>
        <w:pStyle w:val="ListParagraph"/>
        <w:numPr>
          <w:ilvl w:val="0"/>
          <w:numId w:val="3"/>
        </w:numPr>
        <w:jc w:val="both"/>
      </w:pPr>
      <w:r>
        <w:t xml:space="preserve">We strongly support the application of the rules in the draft legislation only to LRBAs </w:t>
      </w:r>
      <w:r w:rsidR="00B153F1">
        <w:t>entered into</w:t>
      </w:r>
      <w:r>
        <w:t xml:space="preserve"> after the </w:t>
      </w:r>
      <w:r w:rsidR="00B153F1">
        <w:t xml:space="preserve">commencement of the </w:t>
      </w:r>
      <w:r>
        <w:t>proposed legislation.</w:t>
      </w:r>
    </w:p>
    <w:p w14:paraId="4D3C8052" w14:textId="77777777" w:rsidR="006825BD" w:rsidRDefault="006825BD" w:rsidP="00280282">
      <w:pPr>
        <w:pStyle w:val="ListParagraph"/>
        <w:numPr>
          <w:ilvl w:val="0"/>
          <w:numId w:val="3"/>
        </w:numPr>
        <w:jc w:val="both"/>
      </w:pPr>
      <w:r>
        <w:t xml:space="preserve">This submission has been limited in scope to the </w:t>
      </w:r>
      <w:r w:rsidR="0020043A">
        <w:t>proposed additional transfer balance credit</w:t>
      </w:r>
      <w:r>
        <w:t xml:space="preserve"> due to the short consultation period. </w:t>
      </w:r>
      <w:r w:rsidR="00531EDC">
        <w:t>We are keen to be involved in</w:t>
      </w:r>
      <w:r>
        <w:t xml:space="preserve"> any </w:t>
      </w:r>
      <w:r w:rsidR="00615256">
        <w:t>ongoing</w:t>
      </w:r>
      <w:r>
        <w:t xml:space="preserve"> consultation in relation to other </w:t>
      </w:r>
      <w:r w:rsidR="0020043A">
        <w:t>measures</w:t>
      </w:r>
      <w:r>
        <w:t xml:space="preserve"> </w:t>
      </w:r>
      <w:r w:rsidR="0020043A">
        <w:t xml:space="preserve">proposed </w:t>
      </w:r>
      <w:r>
        <w:t xml:space="preserve">in the </w:t>
      </w:r>
      <w:r w:rsidR="0020043A">
        <w:t>draft legislation</w:t>
      </w:r>
      <w:r w:rsidR="00531EDC">
        <w:t>.</w:t>
      </w:r>
    </w:p>
    <w:p w14:paraId="2513A49B" w14:textId="77777777" w:rsidR="00A7458B" w:rsidRDefault="00A7458B" w:rsidP="00E805C2">
      <w:pPr>
        <w:pStyle w:val="ListParagraph"/>
        <w:numPr>
          <w:ilvl w:val="0"/>
          <w:numId w:val="3"/>
        </w:numPr>
      </w:pPr>
      <w:r>
        <w:t xml:space="preserve">If you would like to discuss this submission further, please contact our </w:t>
      </w:r>
      <w:r w:rsidR="0020043A">
        <w:t xml:space="preserve">Tax </w:t>
      </w:r>
      <w:r w:rsidR="00E805C2">
        <w:t xml:space="preserve">&amp; Superannuation </w:t>
      </w:r>
      <w:r w:rsidR="0020043A">
        <w:t>Specialist, Mr Denys Smerchanskyi</w:t>
      </w:r>
      <w:r>
        <w:t xml:space="preserve">, on 03 8851 4555 or </w:t>
      </w:r>
      <w:hyperlink r:id="rId10" w:history="1">
        <w:r w:rsidR="0020043A" w:rsidRPr="00E56E1B">
          <w:rPr>
            <w:rStyle w:val="Hyperlink"/>
          </w:rPr>
          <w:t>dsmerchanskyi@taxandsuperaustralia.com.au</w:t>
        </w:r>
      </w:hyperlink>
      <w:r>
        <w:t>.</w:t>
      </w:r>
    </w:p>
    <w:p w14:paraId="7D9E877A" w14:textId="77777777" w:rsidR="002A4800" w:rsidRDefault="002A4800" w:rsidP="00A7458B"/>
    <w:p w14:paraId="45C043DD" w14:textId="77777777" w:rsidR="00A7458B" w:rsidRDefault="00A7458B" w:rsidP="00A7458B">
      <w:r>
        <w:t>Your</w:t>
      </w:r>
      <w:r w:rsidR="000C78D4">
        <w:t>s</w:t>
      </w:r>
      <w:r>
        <w:t xml:space="preserve"> sincerely</w:t>
      </w:r>
    </w:p>
    <w:p w14:paraId="7F035BAD" w14:textId="77142600" w:rsidR="00A7458B" w:rsidRDefault="00A7458B" w:rsidP="00A7458B">
      <w:pPr>
        <w:rPr>
          <w:noProof/>
          <w:lang w:eastAsia="en-AU"/>
        </w:rPr>
      </w:pPr>
    </w:p>
    <w:p w14:paraId="07476DDF" w14:textId="77777777" w:rsidR="00021332" w:rsidRDefault="00021332" w:rsidP="00A7458B">
      <w:pPr>
        <w:rPr>
          <w:noProof/>
          <w:lang w:eastAsia="en-AU"/>
        </w:rPr>
      </w:pPr>
    </w:p>
    <w:p w14:paraId="5A4EA5CE" w14:textId="77777777" w:rsidR="00021332" w:rsidRDefault="00021332" w:rsidP="00A7458B"/>
    <w:p w14:paraId="3EE0E6C5" w14:textId="77777777" w:rsidR="00A7458B" w:rsidRDefault="00A7458B" w:rsidP="007C201E">
      <w:pPr>
        <w:spacing w:after="0"/>
      </w:pPr>
      <w:r>
        <w:t>Moti Kshirsagar</w:t>
      </w:r>
    </w:p>
    <w:p w14:paraId="5501F532" w14:textId="77777777" w:rsidR="00A7458B" w:rsidRDefault="00A7458B" w:rsidP="007C201E">
      <w:pPr>
        <w:spacing w:after="0"/>
      </w:pPr>
      <w:r>
        <w:t>Chief Executive Officer</w:t>
      </w:r>
    </w:p>
    <w:p w14:paraId="47287301" w14:textId="77777777" w:rsidR="00A7458B" w:rsidRDefault="00A7458B" w:rsidP="007C201E">
      <w:pPr>
        <w:spacing w:after="0"/>
      </w:pPr>
      <w:r>
        <w:t>Tax</w:t>
      </w:r>
      <w:r w:rsidR="0020043A">
        <w:t xml:space="preserve"> &amp; Super </w:t>
      </w:r>
      <w:r>
        <w:t>Australia</w:t>
      </w:r>
    </w:p>
    <w:sectPr w:rsidR="00A7458B" w:rsidSect="00781C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7001D" w14:textId="77777777" w:rsidR="00AA6B67" w:rsidRDefault="00AA6B67" w:rsidP="00941F85">
      <w:pPr>
        <w:spacing w:after="0" w:line="240" w:lineRule="auto"/>
      </w:pPr>
      <w:r>
        <w:separator/>
      </w:r>
    </w:p>
  </w:endnote>
  <w:endnote w:type="continuationSeparator" w:id="0">
    <w:p w14:paraId="40AB9AAB" w14:textId="77777777" w:rsidR="00AA6B67" w:rsidRDefault="00AA6B67" w:rsidP="0094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2C768" w14:textId="77777777" w:rsidR="0044402D" w:rsidRDefault="00444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F8321" w14:textId="77777777" w:rsidR="0044402D" w:rsidRDefault="00444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68684" w14:textId="77777777" w:rsidR="0044402D" w:rsidRDefault="00444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163E2" w14:textId="77777777" w:rsidR="00AA6B67" w:rsidRDefault="00AA6B67" w:rsidP="00941F85">
      <w:pPr>
        <w:spacing w:after="0" w:line="240" w:lineRule="auto"/>
      </w:pPr>
      <w:r>
        <w:separator/>
      </w:r>
    </w:p>
  </w:footnote>
  <w:footnote w:type="continuationSeparator" w:id="0">
    <w:p w14:paraId="3847EE47" w14:textId="77777777" w:rsidR="00AA6B67" w:rsidRDefault="00AA6B67" w:rsidP="0094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296E1" w14:textId="77777777" w:rsidR="0044402D" w:rsidRDefault="004440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7261" w14:textId="77777777" w:rsidR="0044402D" w:rsidRDefault="004440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F488B" w14:textId="77777777" w:rsidR="0044402D" w:rsidRDefault="004440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B83"/>
    <w:multiLevelType w:val="hybridMultilevel"/>
    <w:tmpl w:val="ADB445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D0595"/>
    <w:multiLevelType w:val="hybridMultilevel"/>
    <w:tmpl w:val="B4F6E4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77949"/>
    <w:multiLevelType w:val="hybridMultilevel"/>
    <w:tmpl w:val="4C9C5658"/>
    <w:lvl w:ilvl="0" w:tplc="B692A174">
      <w:start w:val="1"/>
      <w:numFmt w:val="lowerRoman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46683D"/>
    <w:multiLevelType w:val="hybridMultilevel"/>
    <w:tmpl w:val="6B806D46"/>
    <w:lvl w:ilvl="0" w:tplc="6FCC51F2">
      <w:start w:val="1"/>
      <w:numFmt w:val="lowerRoman"/>
      <w:lvlText w:val="(%1)"/>
      <w:lvlJc w:val="left"/>
      <w:pPr>
        <w:ind w:left="1080" w:hanging="360"/>
      </w:pPr>
      <w:rPr>
        <w:rFonts w:ascii="Calibri" w:hAnsi="Calibri" w:cstheme="minorBidi" w:hint="default"/>
        <w:b w:val="0"/>
        <w:i w:val="0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E21D9F"/>
    <w:multiLevelType w:val="hybridMultilevel"/>
    <w:tmpl w:val="27E6E7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FE1F92"/>
    <w:multiLevelType w:val="hybridMultilevel"/>
    <w:tmpl w:val="9F1440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C5318"/>
    <w:multiLevelType w:val="hybridMultilevel"/>
    <w:tmpl w:val="30741D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B692A174">
      <w:start w:val="1"/>
      <w:numFmt w:val="lowerRoman"/>
      <w:lvlText w:val="(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073A1"/>
    <w:multiLevelType w:val="hybridMultilevel"/>
    <w:tmpl w:val="10060540"/>
    <w:lvl w:ilvl="0" w:tplc="B692A174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6B2F"/>
    <w:multiLevelType w:val="hybridMultilevel"/>
    <w:tmpl w:val="4B1010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614066"/>
    <w:multiLevelType w:val="hybridMultilevel"/>
    <w:tmpl w:val="7EF4E564"/>
    <w:lvl w:ilvl="0" w:tplc="B692A174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F40A0"/>
    <w:multiLevelType w:val="hybridMultilevel"/>
    <w:tmpl w:val="E9108AE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B2"/>
    <w:rsid w:val="00006FAF"/>
    <w:rsid w:val="00021332"/>
    <w:rsid w:val="00035DB2"/>
    <w:rsid w:val="00036120"/>
    <w:rsid w:val="00041AEE"/>
    <w:rsid w:val="00065DAE"/>
    <w:rsid w:val="0007441E"/>
    <w:rsid w:val="000A7A3D"/>
    <w:rsid w:val="000C78D4"/>
    <w:rsid w:val="001048D0"/>
    <w:rsid w:val="00114D41"/>
    <w:rsid w:val="00146D37"/>
    <w:rsid w:val="001712C8"/>
    <w:rsid w:val="00185E04"/>
    <w:rsid w:val="0018674D"/>
    <w:rsid w:val="0020043A"/>
    <w:rsid w:val="002378F5"/>
    <w:rsid w:val="002439DF"/>
    <w:rsid w:val="00257606"/>
    <w:rsid w:val="00263A70"/>
    <w:rsid w:val="00280282"/>
    <w:rsid w:val="002835D1"/>
    <w:rsid w:val="0029149E"/>
    <w:rsid w:val="002927C8"/>
    <w:rsid w:val="002A4800"/>
    <w:rsid w:val="002B5EF6"/>
    <w:rsid w:val="002E1807"/>
    <w:rsid w:val="003058E3"/>
    <w:rsid w:val="003341A9"/>
    <w:rsid w:val="003400E3"/>
    <w:rsid w:val="0035587C"/>
    <w:rsid w:val="00376516"/>
    <w:rsid w:val="003C6A25"/>
    <w:rsid w:val="00441725"/>
    <w:rsid w:val="0044402D"/>
    <w:rsid w:val="00471D67"/>
    <w:rsid w:val="00474693"/>
    <w:rsid w:val="0049701F"/>
    <w:rsid w:val="004A1456"/>
    <w:rsid w:val="004A6D95"/>
    <w:rsid w:val="004B37DA"/>
    <w:rsid w:val="005065B4"/>
    <w:rsid w:val="00506A6E"/>
    <w:rsid w:val="00527510"/>
    <w:rsid w:val="00531EDC"/>
    <w:rsid w:val="0055643E"/>
    <w:rsid w:val="00556FDA"/>
    <w:rsid w:val="005807E2"/>
    <w:rsid w:val="0059398D"/>
    <w:rsid w:val="005C76C3"/>
    <w:rsid w:val="005D3E9F"/>
    <w:rsid w:val="0061301D"/>
    <w:rsid w:val="00615256"/>
    <w:rsid w:val="006308F5"/>
    <w:rsid w:val="00637C0B"/>
    <w:rsid w:val="006825BD"/>
    <w:rsid w:val="006A0943"/>
    <w:rsid w:val="006D0300"/>
    <w:rsid w:val="006D7996"/>
    <w:rsid w:val="006F40D8"/>
    <w:rsid w:val="0070609B"/>
    <w:rsid w:val="007125DC"/>
    <w:rsid w:val="00726353"/>
    <w:rsid w:val="00781CEF"/>
    <w:rsid w:val="007C201E"/>
    <w:rsid w:val="0087222B"/>
    <w:rsid w:val="008C71AF"/>
    <w:rsid w:val="008D6608"/>
    <w:rsid w:val="009019AE"/>
    <w:rsid w:val="00941F85"/>
    <w:rsid w:val="009427D8"/>
    <w:rsid w:val="00982CCA"/>
    <w:rsid w:val="0098775A"/>
    <w:rsid w:val="009A5AA8"/>
    <w:rsid w:val="009A6856"/>
    <w:rsid w:val="00A222E4"/>
    <w:rsid w:val="00A27DB9"/>
    <w:rsid w:val="00A45595"/>
    <w:rsid w:val="00A5551E"/>
    <w:rsid w:val="00A5729F"/>
    <w:rsid w:val="00A7458B"/>
    <w:rsid w:val="00AA4088"/>
    <w:rsid w:val="00AA6B67"/>
    <w:rsid w:val="00AD42CE"/>
    <w:rsid w:val="00AF0084"/>
    <w:rsid w:val="00AF5B48"/>
    <w:rsid w:val="00B153F1"/>
    <w:rsid w:val="00B153F6"/>
    <w:rsid w:val="00B269E5"/>
    <w:rsid w:val="00B474E8"/>
    <w:rsid w:val="00B570C2"/>
    <w:rsid w:val="00B7075A"/>
    <w:rsid w:val="00BA148C"/>
    <w:rsid w:val="00BC03B8"/>
    <w:rsid w:val="00BC0ECE"/>
    <w:rsid w:val="00C35EE4"/>
    <w:rsid w:val="00C46A12"/>
    <w:rsid w:val="00C50D27"/>
    <w:rsid w:val="00C652F1"/>
    <w:rsid w:val="00C6751B"/>
    <w:rsid w:val="00C728BA"/>
    <w:rsid w:val="00C935AE"/>
    <w:rsid w:val="00CA118A"/>
    <w:rsid w:val="00CB32EE"/>
    <w:rsid w:val="00CC0725"/>
    <w:rsid w:val="00CC6249"/>
    <w:rsid w:val="00D16B44"/>
    <w:rsid w:val="00D2224E"/>
    <w:rsid w:val="00D43D8C"/>
    <w:rsid w:val="00D45F60"/>
    <w:rsid w:val="00D52C6B"/>
    <w:rsid w:val="00D74342"/>
    <w:rsid w:val="00D8573B"/>
    <w:rsid w:val="00DF285F"/>
    <w:rsid w:val="00DF6EFF"/>
    <w:rsid w:val="00E40BA7"/>
    <w:rsid w:val="00E52CAD"/>
    <w:rsid w:val="00E805C2"/>
    <w:rsid w:val="00EC20C9"/>
    <w:rsid w:val="00ED267F"/>
    <w:rsid w:val="00EE174A"/>
    <w:rsid w:val="00EF0A6B"/>
    <w:rsid w:val="00EF5DC7"/>
    <w:rsid w:val="00F10335"/>
    <w:rsid w:val="00F4059B"/>
    <w:rsid w:val="00F501CF"/>
    <w:rsid w:val="00F55A4E"/>
    <w:rsid w:val="00F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0A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9AE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9AE"/>
    <w:pPr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8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7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19AE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019AE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94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F85"/>
  </w:style>
  <w:style w:type="paragraph" w:styleId="Footer">
    <w:name w:val="footer"/>
    <w:basedOn w:val="Normal"/>
    <w:link w:val="FooterChar"/>
    <w:uiPriority w:val="99"/>
    <w:unhideWhenUsed/>
    <w:rsid w:val="0094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F85"/>
  </w:style>
  <w:style w:type="paragraph" w:styleId="BalloonText">
    <w:name w:val="Balloon Text"/>
    <w:basedOn w:val="Normal"/>
    <w:link w:val="BalloonTextChar"/>
    <w:uiPriority w:val="99"/>
    <w:semiHidden/>
    <w:unhideWhenUsed/>
    <w:rsid w:val="0029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0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3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2C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9AE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9AE"/>
    <w:pPr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8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7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19AE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019AE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94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F85"/>
  </w:style>
  <w:style w:type="paragraph" w:styleId="Footer">
    <w:name w:val="footer"/>
    <w:basedOn w:val="Normal"/>
    <w:link w:val="FooterChar"/>
    <w:uiPriority w:val="99"/>
    <w:unhideWhenUsed/>
    <w:rsid w:val="00941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F85"/>
  </w:style>
  <w:style w:type="paragraph" w:styleId="BalloonText">
    <w:name w:val="Balloon Text"/>
    <w:basedOn w:val="Normal"/>
    <w:link w:val="BalloonTextChar"/>
    <w:uiPriority w:val="99"/>
    <w:semiHidden/>
    <w:unhideWhenUsed/>
    <w:rsid w:val="0029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0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3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2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smerchanskyi@taxandsuperaustralia.com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perannuation@treasury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411A-3407-487C-8B7C-9D416E6A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2017-05-29T01:16:00Z</dcterms:created>
  <dcterms:modified xsi:type="dcterms:W3CDTF">2017-05-29T01:16:00Z</dcterms:modified>
</cp:coreProperties>
</file>