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AA" w:rsidRPr="00D9059E" w:rsidRDefault="009017D6" w:rsidP="00367988">
      <w:pPr>
        <w:spacing w:before="120" w:after="240"/>
        <w:ind w:left="567"/>
        <w:rPr>
          <w:rFonts w:ascii="Verdana" w:hAnsi="Verdana" w:cs="Microsoft Sans Serif"/>
          <w:sz w:val="22"/>
          <w:szCs w:val="22"/>
        </w:rPr>
      </w:pPr>
      <w:bookmarkStart w:id="0" w:name="_GoBack"/>
      <w:bookmarkEnd w:id="0"/>
      <w:r w:rsidRPr="00D9059E">
        <w:rPr>
          <w:noProof/>
        </w:rPr>
        <w:drawing>
          <wp:anchor distT="0" distB="0" distL="114300" distR="114300" simplePos="0" relativeHeight="251659264" behindDoc="1" locked="0" layoutInCell="1" allowOverlap="1" wp14:anchorId="5C7A8764" wp14:editId="63A8E8BC">
            <wp:simplePos x="0" y="0"/>
            <wp:positionH relativeFrom="margin">
              <wp:posOffset>504825</wp:posOffset>
            </wp:positionH>
            <wp:positionV relativeFrom="paragraph">
              <wp:posOffset>324485</wp:posOffset>
            </wp:positionV>
            <wp:extent cx="225552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0dp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5520" cy="1428750"/>
                    </a:xfrm>
                    <a:prstGeom prst="rect">
                      <a:avLst/>
                    </a:prstGeom>
                  </pic:spPr>
                </pic:pic>
              </a:graphicData>
            </a:graphic>
            <wp14:sizeRelH relativeFrom="page">
              <wp14:pctWidth>0</wp14:pctWidth>
            </wp14:sizeRelH>
            <wp14:sizeRelV relativeFrom="page">
              <wp14:pctHeight>0</wp14:pctHeight>
            </wp14:sizeRelV>
          </wp:anchor>
        </w:drawing>
      </w:r>
    </w:p>
    <w:p w:rsidR="009017D6" w:rsidRPr="00D9059E" w:rsidRDefault="006D2646" w:rsidP="00367988">
      <w:pPr>
        <w:ind w:left="567"/>
        <w:jc w:val="right"/>
        <w:rPr>
          <w:rFonts w:ascii="Verdana" w:hAnsi="Verdana" w:cs="Microsoft Sans Serif"/>
          <w:sz w:val="15"/>
          <w:szCs w:val="15"/>
        </w:rPr>
      </w:pPr>
      <w:r w:rsidRPr="00D9059E">
        <w:t xml:space="preserve"> </w:t>
      </w:r>
      <w:r w:rsidR="009017D6" w:rsidRPr="00D9059E">
        <w:rPr>
          <w:rFonts w:ascii="Verdana" w:hAnsi="Verdana" w:cs="Microsoft Sans Serif"/>
          <w:sz w:val="15"/>
          <w:szCs w:val="15"/>
        </w:rPr>
        <w:t>Assured Super Pty Ltd</w:t>
      </w:r>
    </w:p>
    <w:p w:rsidR="009017D6" w:rsidRPr="00D9059E" w:rsidRDefault="009017D6" w:rsidP="00367988">
      <w:pPr>
        <w:ind w:left="567"/>
        <w:jc w:val="right"/>
        <w:rPr>
          <w:rFonts w:ascii="Verdana" w:hAnsi="Verdana" w:cs="Microsoft Sans Serif"/>
          <w:sz w:val="15"/>
          <w:szCs w:val="15"/>
        </w:rPr>
      </w:pPr>
      <w:r w:rsidRPr="00D9059E">
        <w:rPr>
          <w:rFonts w:ascii="Verdana" w:hAnsi="Verdana" w:cs="Microsoft Sans Serif"/>
          <w:sz w:val="15"/>
          <w:szCs w:val="15"/>
        </w:rPr>
        <w:t>ABN: 87 259 056 581</w:t>
      </w:r>
    </w:p>
    <w:p w:rsidR="009017D6" w:rsidRPr="00D9059E" w:rsidRDefault="009017D6" w:rsidP="00367988">
      <w:pPr>
        <w:ind w:left="567"/>
        <w:jc w:val="right"/>
        <w:rPr>
          <w:rFonts w:ascii="Verdana" w:hAnsi="Verdana" w:cs="Microsoft Sans Serif"/>
          <w:sz w:val="15"/>
          <w:szCs w:val="15"/>
        </w:rPr>
      </w:pPr>
    </w:p>
    <w:p w:rsidR="009017D6" w:rsidRPr="00D9059E" w:rsidRDefault="009017D6" w:rsidP="00367988">
      <w:pPr>
        <w:ind w:left="567"/>
        <w:jc w:val="right"/>
        <w:rPr>
          <w:rFonts w:ascii="Verdana" w:hAnsi="Verdana" w:cs="Microsoft Sans Serif"/>
          <w:sz w:val="15"/>
          <w:szCs w:val="15"/>
        </w:rPr>
      </w:pPr>
    </w:p>
    <w:p w:rsidR="009017D6" w:rsidRPr="00D9059E" w:rsidRDefault="009017D6" w:rsidP="00367988">
      <w:pPr>
        <w:ind w:left="567"/>
        <w:jc w:val="right"/>
        <w:rPr>
          <w:rFonts w:ascii="Verdana" w:hAnsi="Verdana" w:cs="Microsoft Sans Serif"/>
          <w:sz w:val="15"/>
          <w:szCs w:val="15"/>
        </w:rPr>
      </w:pPr>
      <w:r w:rsidRPr="00D9059E">
        <w:rPr>
          <w:rFonts w:ascii="Verdana" w:hAnsi="Verdana" w:cs="Microsoft Sans Serif"/>
          <w:sz w:val="15"/>
          <w:szCs w:val="15"/>
        </w:rPr>
        <w:t>832 High Street</w:t>
      </w:r>
    </w:p>
    <w:p w:rsidR="009017D6" w:rsidRPr="00D9059E" w:rsidRDefault="009017D6" w:rsidP="00367988">
      <w:pPr>
        <w:ind w:left="567"/>
        <w:jc w:val="right"/>
        <w:rPr>
          <w:rFonts w:ascii="Verdana" w:hAnsi="Verdana" w:cs="Microsoft Sans Serif"/>
          <w:sz w:val="15"/>
          <w:szCs w:val="15"/>
        </w:rPr>
      </w:pPr>
      <w:r w:rsidRPr="00D9059E">
        <w:rPr>
          <w:rFonts w:ascii="Verdana" w:hAnsi="Verdana" w:cs="Microsoft Sans Serif"/>
          <w:sz w:val="15"/>
          <w:szCs w:val="15"/>
        </w:rPr>
        <w:t>Kew East, VIC 3102</w:t>
      </w:r>
    </w:p>
    <w:p w:rsidR="009017D6" w:rsidRPr="00D9059E" w:rsidRDefault="009017D6" w:rsidP="00367988">
      <w:pPr>
        <w:ind w:left="567"/>
        <w:jc w:val="right"/>
        <w:rPr>
          <w:rFonts w:ascii="Verdana" w:hAnsi="Verdana" w:cs="Microsoft Sans Serif"/>
          <w:sz w:val="15"/>
          <w:szCs w:val="15"/>
        </w:rPr>
      </w:pPr>
    </w:p>
    <w:p w:rsidR="009017D6" w:rsidRPr="00D9059E" w:rsidRDefault="009017D6" w:rsidP="00367988">
      <w:pPr>
        <w:ind w:left="567"/>
        <w:jc w:val="right"/>
        <w:rPr>
          <w:rFonts w:ascii="Verdana" w:hAnsi="Verdana" w:cs="Microsoft Sans Serif"/>
          <w:sz w:val="15"/>
          <w:szCs w:val="15"/>
        </w:rPr>
      </w:pPr>
    </w:p>
    <w:p w:rsidR="009017D6" w:rsidRPr="00D9059E" w:rsidRDefault="009017D6" w:rsidP="00367988">
      <w:pPr>
        <w:ind w:left="567"/>
        <w:jc w:val="right"/>
        <w:rPr>
          <w:rFonts w:ascii="Verdana" w:hAnsi="Verdana" w:cs="Microsoft Sans Serif"/>
          <w:sz w:val="15"/>
          <w:szCs w:val="15"/>
        </w:rPr>
      </w:pPr>
      <w:r w:rsidRPr="00D9059E">
        <w:rPr>
          <w:rFonts w:ascii="Verdana" w:hAnsi="Verdana" w:cs="Microsoft Sans Serif"/>
          <w:sz w:val="15"/>
          <w:szCs w:val="15"/>
        </w:rPr>
        <w:t>Tel:   03 9249 9669</w:t>
      </w:r>
    </w:p>
    <w:p w:rsidR="006D2646" w:rsidRPr="00D9059E" w:rsidRDefault="00367988" w:rsidP="00367988">
      <w:pPr>
        <w:spacing w:before="120" w:after="240"/>
        <w:ind w:left="567"/>
        <w:jc w:val="right"/>
      </w:pPr>
      <w:r w:rsidRPr="00D9059E">
        <w:rPr>
          <w:rFonts w:ascii="Verdana" w:hAnsi="Verdana" w:cs="Microsoft Sans Serif"/>
          <w:color w:val="FF9933"/>
          <w:sz w:val="15"/>
          <w:szCs w:val="15"/>
        </w:rPr>
        <w:t xml:space="preserve">                                                                                     </w:t>
      </w:r>
      <w:r w:rsidR="009017D6" w:rsidRPr="00D9059E">
        <w:rPr>
          <w:rFonts w:ascii="Verdana" w:hAnsi="Verdana" w:cs="Microsoft Sans Serif"/>
          <w:color w:val="FF9933"/>
          <w:sz w:val="15"/>
          <w:szCs w:val="15"/>
        </w:rPr>
        <w:t>www.assuredsuper.com.au</w:t>
      </w:r>
    </w:p>
    <w:p w:rsidR="006D2646" w:rsidRDefault="006D2646" w:rsidP="00367988">
      <w:pPr>
        <w:spacing w:before="120" w:after="240"/>
        <w:ind w:left="567"/>
      </w:pPr>
    </w:p>
    <w:tbl>
      <w:tblPr>
        <w:tblW w:w="9900" w:type="dxa"/>
        <w:tblCellMar>
          <w:left w:w="0" w:type="dxa"/>
          <w:right w:w="0" w:type="dxa"/>
        </w:tblCellMar>
        <w:tblLook w:val="0000" w:firstRow="0" w:lastRow="0" w:firstColumn="0" w:lastColumn="0" w:noHBand="0" w:noVBand="0"/>
      </w:tblPr>
      <w:tblGrid>
        <w:gridCol w:w="8505"/>
        <w:gridCol w:w="1395"/>
      </w:tblGrid>
      <w:tr w:rsidR="0077470B" w:rsidRPr="0077470B" w:rsidTr="0077470B">
        <w:trPr>
          <w:gridAfter w:val="1"/>
          <w:wAfter w:w="1395" w:type="dxa"/>
          <w:cantSplit/>
          <w:trHeight w:val="318"/>
          <w:tblHeader/>
        </w:trPr>
        <w:tc>
          <w:tcPr>
            <w:tcW w:w="8505" w:type="dxa"/>
          </w:tcPr>
          <w:p w:rsidR="0077470B" w:rsidRPr="0077470B" w:rsidRDefault="0077470B" w:rsidP="009345A6">
            <w:pPr>
              <w:pStyle w:val="acctsacctname"/>
              <w:rPr>
                <w:rFonts w:ascii="Century Gothic" w:hAnsi="Century Gothic"/>
                <w:sz w:val="20"/>
              </w:rPr>
            </w:pPr>
          </w:p>
        </w:tc>
      </w:tr>
      <w:tr w:rsidR="0077470B" w:rsidRPr="0077470B" w:rsidTr="0077470B">
        <w:trPr>
          <w:cantSplit/>
          <w:trHeight w:val="318"/>
        </w:trPr>
        <w:tc>
          <w:tcPr>
            <w:tcW w:w="9900" w:type="dxa"/>
            <w:gridSpan w:val="2"/>
          </w:tcPr>
          <w:p w:rsidR="0077470B" w:rsidRPr="0077470B" w:rsidRDefault="00343796" w:rsidP="00343796">
            <w:pPr>
              <w:pStyle w:val="Tabletext9pt"/>
              <w:rPr>
                <w:rFonts w:ascii="Century Gothic" w:hAnsi="Century Gothic"/>
                <w:sz w:val="20"/>
              </w:rPr>
            </w:pPr>
            <w:r w:rsidRPr="004A368E">
              <w:rPr>
                <w:rFonts w:ascii="Century Gothic" w:hAnsi="Century Gothic" w:cs="Arial"/>
                <w:color w:val="000000"/>
                <w:sz w:val="20"/>
                <w:lang w:val="en"/>
              </w:rPr>
              <w:t>Manager</w:t>
            </w:r>
            <w:r w:rsidRPr="004A368E">
              <w:rPr>
                <w:rFonts w:ascii="Century Gothic" w:hAnsi="Century Gothic" w:cs="Arial"/>
                <w:color w:val="000000"/>
                <w:sz w:val="20"/>
                <w:lang w:val="en"/>
              </w:rPr>
              <w:br/>
              <w:t>Melbourne Unit</w:t>
            </w:r>
            <w:r w:rsidRPr="004A368E">
              <w:rPr>
                <w:rFonts w:ascii="Century Gothic" w:hAnsi="Century Gothic" w:cs="Arial"/>
                <w:color w:val="000000"/>
                <w:sz w:val="20"/>
                <w:lang w:val="en"/>
              </w:rPr>
              <w:br/>
              <w:t>Retirement Income Policy Division</w:t>
            </w:r>
            <w:r w:rsidRPr="004A368E">
              <w:rPr>
                <w:rFonts w:ascii="Century Gothic" w:hAnsi="Century Gothic" w:cs="Arial"/>
                <w:color w:val="000000"/>
                <w:sz w:val="20"/>
                <w:lang w:val="en"/>
              </w:rPr>
              <w:br/>
              <w:t>The Treasury</w:t>
            </w:r>
            <w:r w:rsidRPr="004A368E">
              <w:rPr>
                <w:rFonts w:ascii="Century Gothic" w:hAnsi="Century Gothic" w:cs="Arial"/>
                <w:color w:val="000000"/>
                <w:sz w:val="20"/>
                <w:lang w:val="en"/>
              </w:rPr>
              <w:br/>
              <w:t>Langton Crescent</w:t>
            </w:r>
            <w:r w:rsidRPr="004A368E">
              <w:rPr>
                <w:rFonts w:ascii="Century Gothic" w:hAnsi="Century Gothic" w:cs="Arial"/>
                <w:color w:val="000000"/>
                <w:sz w:val="20"/>
                <w:lang w:val="en"/>
              </w:rPr>
              <w:br/>
              <w:t>PARKES ACT 2600</w:t>
            </w:r>
          </w:p>
        </w:tc>
      </w:tr>
      <w:tr w:rsidR="0077470B" w:rsidRPr="0077470B" w:rsidTr="00343796">
        <w:trPr>
          <w:cantSplit/>
          <w:trHeight w:val="118"/>
        </w:trPr>
        <w:tc>
          <w:tcPr>
            <w:tcW w:w="9900" w:type="dxa"/>
            <w:gridSpan w:val="2"/>
          </w:tcPr>
          <w:p w:rsidR="0077470B" w:rsidRPr="0077470B" w:rsidRDefault="0077470B" w:rsidP="009345A6">
            <w:pPr>
              <w:pStyle w:val="Tabletext9pt"/>
              <w:jc w:val="both"/>
              <w:rPr>
                <w:rFonts w:ascii="Century Gothic" w:hAnsi="Century Gothic"/>
                <w:sz w:val="20"/>
              </w:rPr>
            </w:pPr>
          </w:p>
        </w:tc>
      </w:tr>
      <w:tr w:rsidR="0077470B" w:rsidRPr="0077470B" w:rsidTr="0077470B">
        <w:trPr>
          <w:cantSplit/>
          <w:trHeight w:val="318"/>
        </w:trPr>
        <w:tc>
          <w:tcPr>
            <w:tcW w:w="9900" w:type="dxa"/>
            <w:gridSpan w:val="2"/>
          </w:tcPr>
          <w:p w:rsidR="00343796" w:rsidRDefault="00343796" w:rsidP="00343796">
            <w:pPr>
              <w:pStyle w:val="Tabletext9pt"/>
              <w:jc w:val="both"/>
              <w:rPr>
                <w:rFonts w:ascii="Century Gothic" w:hAnsi="Century Gothic" w:cs="Arial"/>
                <w:b/>
                <w:color w:val="000000"/>
                <w:sz w:val="20"/>
                <w:lang w:val="en"/>
              </w:rPr>
            </w:pPr>
            <w:r w:rsidRPr="004A368E">
              <w:rPr>
                <w:rFonts w:ascii="Century Gothic" w:hAnsi="Century Gothic" w:cs="Arial"/>
                <w:b/>
                <w:color w:val="000000"/>
                <w:sz w:val="20"/>
                <w:lang w:val="en"/>
              </w:rPr>
              <w:lastRenderedPageBreak/>
              <w:t>RE: Superannuation - integrity of limited recourse borrowing arrangements</w:t>
            </w:r>
          </w:p>
          <w:p w:rsidR="00343796" w:rsidRDefault="00343796" w:rsidP="00343796">
            <w:pPr>
              <w:pStyle w:val="Tabletext9pt"/>
              <w:jc w:val="both"/>
              <w:rPr>
                <w:rFonts w:ascii="Century Gothic" w:hAnsi="Century Gothic" w:cs="Arial"/>
                <w:b/>
                <w:color w:val="000000"/>
                <w:sz w:val="20"/>
                <w:lang w:val="en"/>
              </w:rPr>
            </w:pPr>
          </w:p>
          <w:p w:rsidR="00343796" w:rsidRPr="00343796" w:rsidRDefault="00343796" w:rsidP="00343796">
            <w:pPr>
              <w:pStyle w:val="Tabletext9pt"/>
              <w:jc w:val="both"/>
              <w:rPr>
                <w:rFonts w:ascii="Century Gothic" w:hAnsi="Century Gothic" w:cs="Arial"/>
                <w:color w:val="000000"/>
                <w:sz w:val="20"/>
                <w:lang w:val="en"/>
              </w:rPr>
            </w:pPr>
            <w:r w:rsidRPr="00343796">
              <w:rPr>
                <w:rFonts w:ascii="Century Gothic" w:hAnsi="Century Gothic" w:cs="Arial"/>
                <w:color w:val="000000"/>
                <w:sz w:val="20"/>
                <w:lang w:val="en"/>
              </w:rPr>
              <w:t xml:space="preserve">Thank-you for allowing us to comment on the exposure draft legislation and explanatory memoranda in relation to the Superannuation – Integrity of Limited Recourse Borrowing Arrangements.   </w:t>
            </w:r>
          </w:p>
          <w:p w:rsidR="00343796" w:rsidRDefault="00343796" w:rsidP="00343796">
            <w:pPr>
              <w:pStyle w:val="Tabletext9pt"/>
              <w:jc w:val="both"/>
              <w:rPr>
                <w:rFonts w:ascii="Century Gothic" w:hAnsi="Century Gothic" w:cs="Arial"/>
                <w:b/>
                <w:color w:val="000000"/>
                <w:sz w:val="20"/>
                <w:lang w:val="en"/>
              </w:rPr>
            </w:pPr>
          </w:p>
          <w:p w:rsidR="00343796" w:rsidRDefault="00343796" w:rsidP="00343796">
            <w:pPr>
              <w:pStyle w:val="Tabletext9pt"/>
              <w:jc w:val="both"/>
              <w:rPr>
                <w:rFonts w:ascii="Century Gothic" w:hAnsi="Century Gothic" w:cs="Arial"/>
                <w:color w:val="000000"/>
                <w:sz w:val="20"/>
                <w:lang w:val="en"/>
              </w:rPr>
            </w:pPr>
            <w:r>
              <w:rPr>
                <w:rFonts w:ascii="Century Gothic" w:hAnsi="Century Gothic" w:cs="Arial"/>
                <w:color w:val="000000"/>
                <w:sz w:val="20"/>
                <w:lang w:val="en"/>
              </w:rPr>
              <w:t xml:space="preserve">We are writing to express our concern regarding the policy objective of this proposed new legislation. </w:t>
            </w:r>
          </w:p>
          <w:p w:rsidR="00343796" w:rsidRDefault="00343796" w:rsidP="00343796">
            <w:pPr>
              <w:pStyle w:val="Tabletext9pt"/>
              <w:jc w:val="both"/>
              <w:rPr>
                <w:rFonts w:ascii="Century Gothic" w:hAnsi="Century Gothic" w:cs="Arial"/>
                <w:color w:val="000000"/>
                <w:sz w:val="20"/>
                <w:lang w:val="en"/>
              </w:rPr>
            </w:pPr>
          </w:p>
          <w:p w:rsidR="00343796" w:rsidRDefault="00343796" w:rsidP="00343796">
            <w:pPr>
              <w:pStyle w:val="Tabletext9pt"/>
              <w:jc w:val="both"/>
              <w:rPr>
                <w:rFonts w:ascii="Century Gothic" w:hAnsi="Century Gothic" w:cs="Arial"/>
                <w:color w:val="000000"/>
                <w:sz w:val="20"/>
                <w:lang w:val="en"/>
              </w:rPr>
            </w:pPr>
            <w:r>
              <w:rPr>
                <w:rFonts w:ascii="Century Gothic" w:hAnsi="Century Gothic" w:cs="Arial"/>
                <w:color w:val="000000"/>
                <w:sz w:val="20"/>
                <w:lang w:val="en"/>
              </w:rPr>
              <w:t xml:space="preserve">Our particular concern is having the Limited Recourse Borrowing Arrangement (LRBA) count towards total superannuation balance.  We understand Treasury’s concern that a strategy could be employed by SMSF members to use LRBAs to circumvent contribution caps.  </w:t>
            </w:r>
          </w:p>
          <w:p w:rsidR="00343796" w:rsidRDefault="00343796" w:rsidP="00343796">
            <w:pPr>
              <w:pStyle w:val="Tabletext9pt"/>
              <w:jc w:val="both"/>
              <w:rPr>
                <w:rFonts w:ascii="Century Gothic" w:hAnsi="Century Gothic" w:cs="Arial"/>
                <w:color w:val="000000"/>
                <w:sz w:val="20"/>
                <w:lang w:val="en"/>
              </w:rPr>
            </w:pPr>
          </w:p>
          <w:p w:rsidR="00343796" w:rsidRDefault="00343796" w:rsidP="00343796">
            <w:pPr>
              <w:pStyle w:val="Tabletext9pt"/>
              <w:jc w:val="both"/>
              <w:rPr>
                <w:rFonts w:ascii="Century Gothic" w:hAnsi="Century Gothic" w:cs="Arial"/>
                <w:color w:val="000000"/>
                <w:sz w:val="20"/>
                <w:lang w:val="en"/>
              </w:rPr>
            </w:pPr>
            <w:r>
              <w:rPr>
                <w:rFonts w:ascii="Century Gothic" w:hAnsi="Century Gothic" w:cs="Arial"/>
                <w:color w:val="000000"/>
                <w:sz w:val="20"/>
                <w:lang w:val="en"/>
              </w:rPr>
              <w:t xml:space="preserve">Our concern is by simply adding the outstanding balance of the LRBA to members total superannuation balance you will be disadvantaging those members who have not used the above strategy. For example, Peter aged 54, is the sole member of an SMSF and has an account balance, and a total superannuation balance, of $1.3 million.  His benefits are held entirely in cash and shares.  The Trustee of his Fund </w:t>
            </w:r>
            <w:proofErr w:type="gramStart"/>
            <w:r>
              <w:rPr>
                <w:rFonts w:ascii="Century Gothic" w:hAnsi="Century Gothic" w:cs="Arial"/>
                <w:color w:val="000000"/>
                <w:sz w:val="20"/>
                <w:lang w:val="en"/>
              </w:rPr>
              <w:t>identify</w:t>
            </w:r>
            <w:proofErr w:type="gramEnd"/>
            <w:r>
              <w:rPr>
                <w:rFonts w:ascii="Century Gothic" w:hAnsi="Century Gothic" w:cs="Arial"/>
                <w:color w:val="000000"/>
                <w:sz w:val="20"/>
                <w:lang w:val="en"/>
              </w:rPr>
              <w:t xml:space="preserve"> an opportunity to acquire a property worth $850,000 under an LRBA.  In order to maintain investment diversity within the Fund they decide to borrow $450,000 from a bank to acquire the property.  Therefore, after the property has been acquired the Fund’s total assets will equal $1.75 million, whilst the Fund’s liability totals $450,000.  Hence, under the proposed legislation amendments Peter’s actual account balance is still $1.3 </w:t>
            </w:r>
            <w:proofErr w:type="gramStart"/>
            <w:r>
              <w:rPr>
                <w:rFonts w:ascii="Century Gothic" w:hAnsi="Century Gothic" w:cs="Arial"/>
                <w:color w:val="000000"/>
                <w:sz w:val="20"/>
                <w:lang w:val="en"/>
              </w:rPr>
              <w:t>million,</w:t>
            </w:r>
            <w:proofErr w:type="gramEnd"/>
            <w:r>
              <w:rPr>
                <w:rFonts w:ascii="Century Gothic" w:hAnsi="Century Gothic" w:cs="Arial"/>
                <w:color w:val="000000"/>
                <w:sz w:val="20"/>
                <w:lang w:val="en"/>
              </w:rPr>
              <w:t xml:space="preserve"> however his total superannuation balance will be $1.75 million ($1.3 million + $450,000 being the outstanding borrowing).    Consequently, Peter is unable to make any further non-concessional contributions into super even though his account balance is $1.3 million, and he has not employed any strategies to circumvent the contribution cap rules. </w:t>
            </w:r>
          </w:p>
          <w:p w:rsidR="00343796" w:rsidRDefault="00343796" w:rsidP="00343796">
            <w:pPr>
              <w:pStyle w:val="Tabletext9pt"/>
              <w:jc w:val="both"/>
              <w:rPr>
                <w:rFonts w:ascii="Century Gothic" w:hAnsi="Century Gothic" w:cs="Arial"/>
                <w:color w:val="000000"/>
                <w:sz w:val="20"/>
                <w:lang w:val="en"/>
              </w:rPr>
            </w:pPr>
          </w:p>
          <w:p w:rsidR="00343796" w:rsidRDefault="00343796" w:rsidP="00343796">
            <w:pPr>
              <w:pStyle w:val="Tabletext9pt"/>
              <w:jc w:val="both"/>
              <w:rPr>
                <w:rFonts w:ascii="Century Gothic" w:hAnsi="Century Gothic" w:cs="Arial"/>
                <w:color w:val="000000"/>
                <w:sz w:val="20"/>
                <w:lang w:val="en"/>
              </w:rPr>
            </w:pPr>
            <w:r>
              <w:rPr>
                <w:rFonts w:ascii="Century Gothic" w:hAnsi="Century Gothic" w:cs="Arial"/>
                <w:color w:val="000000"/>
                <w:sz w:val="20"/>
                <w:lang w:val="en"/>
              </w:rPr>
              <w:t xml:space="preserve">As can be seen from the above example Peter is unfairly disadvantaged as he is unable to make any further non-concessional contributions into super whilst his balance is below $1.6 million.  This may become a bigger issue if the Fund runs into any liquidity problems.  It should be noted, had he kept his money invested in cash and shares he would still be able to make further non-concessional contributions. </w:t>
            </w:r>
          </w:p>
          <w:p w:rsidR="00343796" w:rsidRDefault="00343796" w:rsidP="00343796">
            <w:pPr>
              <w:pStyle w:val="Tabletext9pt"/>
              <w:jc w:val="both"/>
              <w:rPr>
                <w:rFonts w:ascii="Century Gothic" w:hAnsi="Century Gothic" w:cs="Arial"/>
                <w:color w:val="000000"/>
                <w:sz w:val="20"/>
                <w:lang w:val="en"/>
              </w:rPr>
            </w:pPr>
          </w:p>
          <w:p w:rsidR="00343796" w:rsidRDefault="00343796" w:rsidP="00343796">
            <w:pPr>
              <w:pStyle w:val="Tabletext9pt"/>
              <w:jc w:val="both"/>
              <w:rPr>
                <w:rFonts w:ascii="Century Gothic" w:hAnsi="Century Gothic" w:cs="Arial"/>
                <w:color w:val="000000"/>
                <w:sz w:val="20"/>
                <w:lang w:val="en"/>
              </w:rPr>
            </w:pPr>
            <w:r>
              <w:rPr>
                <w:rFonts w:ascii="Century Gothic" w:hAnsi="Century Gothic" w:cs="Arial"/>
                <w:color w:val="000000"/>
                <w:sz w:val="20"/>
                <w:lang w:val="en"/>
              </w:rPr>
              <w:t xml:space="preserve">Although the proposed legislation is planned to capture a certain strategy to circumvent the contribution caps, in doing so it unfairly captures innocent members who have not artificially reduced their total superannuation balance.  </w:t>
            </w:r>
          </w:p>
          <w:p w:rsidR="00343796" w:rsidRDefault="00343796" w:rsidP="00343796">
            <w:pPr>
              <w:pStyle w:val="Tabletext9pt"/>
              <w:jc w:val="both"/>
              <w:rPr>
                <w:rFonts w:ascii="Century Gothic" w:hAnsi="Century Gothic" w:cs="Arial"/>
                <w:color w:val="000000"/>
                <w:sz w:val="20"/>
                <w:lang w:val="en"/>
              </w:rPr>
            </w:pPr>
          </w:p>
          <w:p w:rsidR="00343796" w:rsidRDefault="00343796" w:rsidP="00343796">
            <w:pPr>
              <w:pStyle w:val="Tabletext9pt"/>
              <w:jc w:val="both"/>
              <w:rPr>
                <w:rFonts w:ascii="Century Gothic" w:hAnsi="Century Gothic" w:cs="Arial"/>
                <w:color w:val="000000"/>
                <w:sz w:val="20"/>
                <w:lang w:val="en"/>
              </w:rPr>
            </w:pPr>
            <w:r>
              <w:rPr>
                <w:rFonts w:ascii="Century Gothic" w:hAnsi="Century Gothic" w:cs="Arial"/>
                <w:color w:val="000000"/>
                <w:sz w:val="20"/>
                <w:lang w:val="en"/>
              </w:rPr>
              <w:t>An alternative method to deter the use of this strategy is let it be known that the general anti avoidance rule for income tax Part IVA will apply.</w:t>
            </w:r>
          </w:p>
          <w:p w:rsidR="00343796" w:rsidRPr="0077470B" w:rsidRDefault="00343796" w:rsidP="009345A6">
            <w:pPr>
              <w:pStyle w:val="Tabletext9pt"/>
              <w:jc w:val="both"/>
              <w:rPr>
                <w:rFonts w:ascii="Century Gothic" w:hAnsi="Century Gothic"/>
                <w:sz w:val="20"/>
              </w:rPr>
            </w:pPr>
            <w:r>
              <w:rPr>
                <w:rFonts w:ascii="Century Gothic" w:hAnsi="Century Gothic"/>
                <w:sz w:val="20"/>
              </w:rPr>
              <w:t xml:space="preserve"> </w:t>
            </w:r>
          </w:p>
        </w:tc>
      </w:tr>
      <w:tr w:rsidR="0077470B" w:rsidRPr="0077470B" w:rsidTr="0077470B">
        <w:trPr>
          <w:cantSplit/>
          <w:trHeight w:val="318"/>
        </w:trPr>
        <w:tc>
          <w:tcPr>
            <w:tcW w:w="9900" w:type="dxa"/>
            <w:gridSpan w:val="2"/>
          </w:tcPr>
          <w:p w:rsidR="0077470B" w:rsidRPr="0077470B" w:rsidRDefault="0077470B" w:rsidP="009345A6">
            <w:pPr>
              <w:pStyle w:val="Tabletext9pt"/>
              <w:jc w:val="both"/>
              <w:rPr>
                <w:rFonts w:ascii="Century Gothic" w:hAnsi="Century Gothic"/>
                <w:i/>
                <w:sz w:val="20"/>
              </w:rPr>
            </w:pPr>
          </w:p>
        </w:tc>
      </w:tr>
      <w:tr w:rsidR="0077470B" w:rsidRPr="00343796" w:rsidTr="0077470B">
        <w:trPr>
          <w:cantSplit/>
          <w:trHeight w:val="318"/>
        </w:trPr>
        <w:tc>
          <w:tcPr>
            <w:tcW w:w="9900" w:type="dxa"/>
            <w:gridSpan w:val="2"/>
          </w:tcPr>
          <w:p w:rsidR="0077470B" w:rsidRPr="00343796" w:rsidRDefault="00343796" w:rsidP="009345A6">
            <w:pPr>
              <w:pStyle w:val="Tabletext9pt"/>
              <w:jc w:val="both"/>
              <w:rPr>
                <w:rFonts w:ascii="Century Gothic" w:hAnsi="Century Gothic" w:cs="Arial"/>
                <w:color w:val="000000"/>
                <w:sz w:val="20"/>
                <w:lang w:val="en"/>
              </w:rPr>
            </w:pPr>
            <w:r w:rsidRPr="00343796">
              <w:rPr>
                <w:rFonts w:ascii="Century Gothic" w:hAnsi="Century Gothic" w:cs="Arial"/>
                <w:color w:val="000000"/>
                <w:sz w:val="20"/>
                <w:lang w:val="en"/>
              </w:rPr>
              <w:t xml:space="preserve">Yours sincerely, </w:t>
            </w:r>
          </w:p>
        </w:tc>
      </w:tr>
      <w:tr w:rsidR="0077470B" w:rsidRPr="0077470B" w:rsidTr="0077470B">
        <w:trPr>
          <w:cantSplit/>
          <w:trHeight w:val="318"/>
        </w:trPr>
        <w:tc>
          <w:tcPr>
            <w:tcW w:w="9900" w:type="dxa"/>
            <w:gridSpan w:val="2"/>
          </w:tcPr>
          <w:p w:rsidR="0077470B" w:rsidRPr="0077470B" w:rsidRDefault="0077470B" w:rsidP="009345A6">
            <w:pPr>
              <w:pStyle w:val="Tabletext9pt"/>
              <w:jc w:val="both"/>
              <w:rPr>
                <w:rFonts w:ascii="Century Gothic" w:hAnsi="Century Gothic"/>
                <w:sz w:val="20"/>
              </w:rPr>
            </w:pPr>
          </w:p>
        </w:tc>
      </w:tr>
      <w:tr w:rsidR="0077470B" w:rsidRPr="0077470B" w:rsidTr="0077470B">
        <w:trPr>
          <w:gridAfter w:val="1"/>
          <w:wAfter w:w="1395" w:type="dxa"/>
          <w:cantSplit/>
          <w:trHeight w:val="318"/>
        </w:trPr>
        <w:tc>
          <w:tcPr>
            <w:tcW w:w="8505" w:type="dxa"/>
          </w:tcPr>
          <w:p w:rsidR="0077470B" w:rsidRPr="0077470B" w:rsidRDefault="0077470B" w:rsidP="009345A6">
            <w:pPr>
              <w:pStyle w:val="Tabletext9pt"/>
              <w:jc w:val="both"/>
              <w:rPr>
                <w:rFonts w:ascii="Century Gothic" w:hAnsi="Century Gothic"/>
                <w:sz w:val="20"/>
              </w:rPr>
            </w:pPr>
          </w:p>
        </w:tc>
      </w:tr>
      <w:tr w:rsidR="0077470B" w:rsidRPr="0077470B" w:rsidTr="0077470B">
        <w:trPr>
          <w:gridAfter w:val="1"/>
          <w:wAfter w:w="1395" w:type="dxa"/>
          <w:cantSplit/>
          <w:trHeight w:val="318"/>
        </w:trPr>
        <w:tc>
          <w:tcPr>
            <w:tcW w:w="8505" w:type="dxa"/>
          </w:tcPr>
          <w:p w:rsidR="0077470B" w:rsidRPr="0077470B" w:rsidRDefault="0077470B" w:rsidP="009345A6">
            <w:pPr>
              <w:pStyle w:val="Tabletext9pt"/>
              <w:jc w:val="both"/>
              <w:rPr>
                <w:rFonts w:ascii="Century Gothic" w:hAnsi="Century Gothic"/>
                <w:sz w:val="20"/>
              </w:rPr>
            </w:pPr>
            <w:r w:rsidRPr="0077470B">
              <w:rPr>
                <w:rFonts w:ascii="Century Gothic" w:hAnsi="Century Gothic"/>
                <w:sz w:val="20"/>
              </w:rPr>
              <w:t xml:space="preserve">Sharif </w:t>
            </w:r>
            <w:proofErr w:type="spellStart"/>
            <w:r w:rsidRPr="0077470B">
              <w:rPr>
                <w:rFonts w:ascii="Century Gothic" w:hAnsi="Century Gothic"/>
                <w:sz w:val="20"/>
              </w:rPr>
              <w:t>Eldebs</w:t>
            </w:r>
            <w:proofErr w:type="spellEnd"/>
          </w:p>
        </w:tc>
      </w:tr>
      <w:tr w:rsidR="0077470B" w:rsidRPr="0077470B" w:rsidTr="0077470B">
        <w:trPr>
          <w:gridAfter w:val="1"/>
          <w:wAfter w:w="1395" w:type="dxa"/>
          <w:cantSplit/>
          <w:trHeight w:val="318"/>
        </w:trPr>
        <w:tc>
          <w:tcPr>
            <w:tcW w:w="8505" w:type="dxa"/>
          </w:tcPr>
          <w:p w:rsidR="0077470B" w:rsidRPr="0077470B" w:rsidRDefault="0077470B" w:rsidP="009345A6">
            <w:pPr>
              <w:pStyle w:val="Tabletext9pt"/>
              <w:jc w:val="both"/>
              <w:rPr>
                <w:rFonts w:ascii="Century Gothic" w:hAnsi="Century Gothic"/>
                <w:sz w:val="20"/>
              </w:rPr>
            </w:pPr>
            <w:r w:rsidRPr="0077470B">
              <w:rPr>
                <w:rFonts w:ascii="Century Gothic" w:hAnsi="Century Gothic"/>
                <w:sz w:val="20"/>
              </w:rPr>
              <w:t>Assured Super</w:t>
            </w:r>
          </w:p>
        </w:tc>
      </w:tr>
      <w:tr w:rsidR="0077470B" w:rsidRPr="0077470B" w:rsidTr="0077470B">
        <w:trPr>
          <w:gridAfter w:val="1"/>
          <w:wAfter w:w="1395" w:type="dxa"/>
          <w:cantSplit/>
          <w:trHeight w:val="318"/>
        </w:trPr>
        <w:tc>
          <w:tcPr>
            <w:tcW w:w="8505" w:type="dxa"/>
          </w:tcPr>
          <w:tbl>
            <w:tblPr>
              <w:tblW w:w="8505" w:type="dxa"/>
              <w:tblCellMar>
                <w:left w:w="0" w:type="dxa"/>
                <w:right w:w="0" w:type="dxa"/>
              </w:tblCellMar>
              <w:tblLook w:val="0000" w:firstRow="0" w:lastRow="0" w:firstColumn="0" w:lastColumn="0" w:noHBand="0" w:noVBand="0"/>
            </w:tblPr>
            <w:tblGrid>
              <w:gridCol w:w="8505"/>
            </w:tblGrid>
            <w:tr w:rsidR="0077470B" w:rsidRPr="0077470B" w:rsidTr="009345A6">
              <w:trPr>
                <w:cantSplit/>
                <w:trHeight w:val="318"/>
              </w:trPr>
              <w:tc>
                <w:tcPr>
                  <w:tcW w:w="8505" w:type="dxa"/>
                </w:tcPr>
                <w:p w:rsidR="0077470B" w:rsidRPr="0077470B" w:rsidRDefault="0077470B" w:rsidP="00343796">
                  <w:pPr>
                    <w:pStyle w:val="Tabletext9pt"/>
                    <w:jc w:val="both"/>
                    <w:rPr>
                      <w:rFonts w:ascii="Century Gothic" w:hAnsi="Century Gothic"/>
                      <w:sz w:val="20"/>
                    </w:rPr>
                  </w:pPr>
                  <w:r w:rsidRPr="0077470B">
                    <w:rPr>
                      <w:rFonts w:ascii="Century Gothic" w:hAnsi="Century Gothic"/>
                      <w:sz w:val="20"/>
                    </w:rPr>
                    <w:t>Dated:</w:t>
                  </w:r>
                  <w:r>
                    <w:rPr>
                      <w:rFonts w:ascii="Century Gothic" w:hAnsi="Century Gothic"/>
                      <w:sz w:val="20"/>
                    </w:rPr>
                    <w:t xml:space="preserve">  </w:t>
                  </w:r>
                  <w:r w:rsidR="00343796">
                    <w:rPr>
                      <w:rFonts w:ascii="Century Gothic" w:hAnsi="Century Gothic"/>
                      <w:sz w:val="20"/>
                    </w:rPr>
                    <w:t>3</w:t>
                  </w:r>
                  <w:r w:rsidR="00343796" w:rsidRPr="00343796">
                    <w:rPr>
                      <w:rFonts w:ascii="Century Gothic" w:hAnsi="Century Gothic"/>
                      <w:sz w:val="20"/>
                      <w:vertAlign w:val="superscript"/>
                    </w:rPr>
                    <w:t>rd</w:t>
                  </w:r>
                  <w:r w:rsidR="00343796">
                    <w:rPr>
                      <w:rFonts w:ascii="Century Gothic" w:hAnsi="Century Gothic"/>
                      <w:sz w:val="20"/>
                    </w:rPr>
                    <w:t xml:space="preserve"> of May 2017</w:t>
                  </w:r>
                </w:p>
              </w:tc>
            </w:tr>
          </w:tbl>
          <w:p w:rsidR="0077470B" w:rsidRPr="0077470B" w:rsidRDefault="0077470B" w:rsidP="009345A6">
            <w:pPr>
              <w:jc w:val="both"/>
              <w:rPr>
                <w:rFonts w:ascii="Century Gothic" w:hAnsi="Century Gothic"/>
                <w:sz w:val="20"/>
                <w:szCs w:val="20"/>
              </w:rPr>
            </w:pPr>
          </w:p>
        </w:tc>
      </w:tr>
    </w:tbl>
    <w:p w:rsidR="0077470B" w:rsidRPr="00D9059E" w:rsidRDefault="0077470B" w:rsidP="00367988">
      <w:pPr>
        <w:spacing w:before="120" w:after="240"/>
        <w:ind w:left="567"/>
      </w:pPr>
    </w:p>
    <w:sectPr w:rsidR="0077470B" w:rsidRPr="00D9059E" w:rsidSect="00F43EF1">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1416" w:bottom="709" w:left="900" w:header="708" w:footer="0" w:gutter="0"/>
      <w:cols w:space="709"/>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27" w:rsidRDefault="00186827">
      <w:r>
        <w:separator/>
      </w:r>
    </w:p>
  </w:endnote>
  <w:endnote w:type="continuationSeparator" w:id="0">
    <w:p w:rsidR="00186827" w:rsidRDefault="00186827">
      <w:r>
        <w:continuationSeparator/>
      </w:r>
    </w:p>
  </w:endnote>
  <w:endnote w:type="continuationNotice" w:id="1">
    <w:p w:rsidR="00186827" w:rsidRDefault="00186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F" w:rsidRDefault="00D02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008184"/>
      <w:docPartObj>
        <w:docPartGallery w:val="Page Numbers (Bottom of Page)"/>
        <w:docPartUnique/>
      </w:docPartObj>
    </w:sdtPr>
    <w:sdtEndPr/>
    <w:sdtContent>
      <w:p w:rsidR="00186827" w:rsidRPr="00EB5A8B" w:rsidRDefault="00186827" w:rsidP="00F43EF1">
        <w:pPr>
          <w:pStyle w:val="Footer"/>
          <w:rPr>
            <w:rFonts w:ascii="Verdana" w:hAnsi="Verdana"/>
            <w:sz w:val="16"/>
            <w:szCs w:val="16"/>
          </w:rPr>
        </w:pPr>
        <w:r>
          <w:rPr>
            <w:noProof/>
          </w:rPr>
          <mc:AlternateContent>
            <mc:Choice Requires="wpg">
              <w:drawing>
                <wp:anchor distT="0" distB="0" distL="114300" distR="114300" simplePos="0" relativeHeight="251659264" behindDoc="0" locked="0" layoutInCell="1" allowOverlap="1" wp14:anchorId="7E5E2C94" wp14:editId="7DE11E47">
                  <wp:simplePos x="0" y="0"/>
                  <wp:positionH relativeFrom="page">
                    <wp:align>left</wp:align>
                  </wp:positionH>
                  <wp:positionV relativeFrom="bottomMargin">
                    <wp:align>top</wp:align>
                  </wp:positionV>
                  <wp:extent cx="7753350"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27" w:rsidRPr="00A61A16" w:rsidRDefault="00186827">
                                <w:pPr>
                                  <w:jc w:val="center"/>
                                  <w:rPr>
                                    <w:rFonts w:ascii="Verdana" w:hAnsi="Verdana"/>
                                    <w:sz w:val="20"/>
                                    <w:szCs w:val="20"/>
                                  </w:rPr>
                                </w:pPr>
                                <w:r w:rsidRPr="00A61A16">
                                  <w:rPr>
                                    <w:rFonts w:ascii="Verdana" w:hAnsi="Verdana"/>
                                    <w:sz w:val="20"/>
                                    <w:szCs w:val="20"/>
                                  </w:rPr>
                                  <w:fldChar w:fldCharType="begin"/>
                                </w:r>
                                <w:r w:rsidRPr="00A61A16">
                                  <w:rPr>
                                    <w:rFonts w:ascii="Verdana" w:hAnsi="Verdana"/>
                                    <w:sz w:val="20"/>
                                    <w:szCs w:val="20"/>
                                  </w:rPr>
                                  <w:instrText xml:space="preserve"> PAGE    \* MERGEFORMAT </w:instrText>
                                </w:r>
                                <w:r w:rsidRPr="00A61A16">
                                  <w:rPr>
                                    <w:rFonts w:ascii="Verdana" w:hAnsi="Verdana"/>
                                    <w:sz w:val="20"/>
                                    <w:szCs w:val="20"/>
                                  </w:rPr>
                                  <w:fldChar w:fldCharType="separate"/>
                                </w:r>
                                <w:r w:rsidR="00D0270F">
                                  <w:rPr>
                                    <w:rFonts w:ascii="Verdana" w:hAnsi="Verdana"/>
                                    <w:noProof/>
                                    <w:sz w:val="20"/>
                                    <w:szCs w:val="20"/>
                                  </w:rPr>
                                  <w:t>2</w:t>
                                </w:r>
                                <w:r w:rsidRPr="00A61A16">
                                  <w:rPr>
                                    <w:rFonts w:ascii="Verdana" w:hAnsi="Verdana"/>
                                    <w:noProof/>
                                    <w:sz w:val="20"/>
                                    <w:szCs w:val="20"/>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6"/>
                              </a:lnRef>
                              <a:fillRef idx="0">
                                <a:schemeClr val="accent6"/>
                              </a:fillRef>
                              <a:effectRef idx="0">
                                <a:schemeClr val="accent6"/>
                              </a:effectRef>
                              <a:fontRef idx="minor">
                                <a:schemeClr val="tx1"/>
                              </a:fontRef>
                            </wps:style>
                            <wps:bodyPr/>
                          </wps:wsp>
                          <wps:wsp>
                            <wps:cNvPr id="11"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6"/>
                              </a:lnRef>
                              <a:fillRef idx="0">
                                <a:schemeClr val="accent6"/>
                              </a:fillRef>
                              <a:effectRef idx="0">
                                <a:schemeClr val="accent6"/>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margin-left:0;margin-top:0;width:610.5pt;height:15pt;z-index:251659264;mso-width-percent:1000;mso-position-horizontal:left;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186827" w:rsidRPr="00A61A16" w:rsidRDefault="00186827">
                          <w:pPr>
                            <w:jc w:val="center"/>
                            <w:rPr>
                              <w:rFonts w:ascii="Verdana" w:hAnsi="Verdana"/>
                              <w:sz w:val="20"/>
                              <w:szCs w:val="20"/>
                            </w:rPr>
                          </w:pPr>
                          <w:r w:rsidRPr="00A61A16">
                            <w:rPr>
                              <w:rFonts w:ascii="Verdana" w:hAnsi="Verdana"/>
                              <w:sz w:val="20"/>
                              <w:szCs w:val="20"/>
                            </w:rPr>
                            <w:fldChar w:fldCharType="begin"/>
                          </w:r>
                          <w:r w:rsidRPr="00A61A16">
                            <w:rPr>
                              <w:rFonts w:ascii="Verdana" w:hAnsi="Verdana"/>
                              <w:sz w:val="20"/>
                              <w:szCs w:val="20"/>
                            </w:rPr>
                            <w:instrText xml:space="preserve"> PAGE    \* MERGEFORMAT </w:instrText>
                          </w:r>
                          <w:r w:rsidRPr="00A61A16">
                            <w:rPr>
                              <w:rFonts w:ascii="Verdana" w:hAnsi="Verdana"/>
                              <w:sz w:val="20"/>
                              <w:szCs w:val="20"/>
                            </w:rPr>
                            <w:fldChar w:fldCharType="separate"/>
                          </w:r>
                          <w:r w:rsidR="00D0270F">
                            <w:rPr>
                              <w:rFonts w:ascii="Verdana" w:hAnsi="Verdana"/>
                              <w:noProof/>
                              <w:sz w:val="20"/>
                              <w:szCs w:val="20"/>
                            </w:rPr>
                            <w:t>2</w:t>
                          </w:r>
                          <w:r w:rsidRPr="00A61A16">
                            <w:rPr>
                              <w:rFonts w:ascii="Verdana" w:hAnsi="Verdana"/>
                              <w:noProof/>
                              <w:sz w:val="20"/>
                              <w:szCs w:val="20"/>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MlwsMAAADaAAAADwAAAGRycy9kb3ducmV2LnhtbESPT4vCMBTE7wt+h/AEb2vqH6TbNYqI&#10;ggoetgrL3h7Nsy02L6WJtn57Iwh7HGbmN8x82ZlK3KlxpWUFo2EEgjizuuRcwfm0/YxBOI+ssbJM&#10;Ch7kYLnofcwx0bblH7qnPhcBwi5BBYX3dSKlywoy6Ia2Jg7exTYGfZBNLnWDbYCbSo6jaCYNlhwW&#10;CqxpXVB2TW9GwT4/bMzxd/X3dazLtd5M4zadxEoN+t3qG4Snzv+H3+2dVjCD15Vw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zJcLDAAAA2gAAAA8AAAAAAAAAAAAA&#10;AAAAoQIAAGRycy9kb3ducmV2LnhtbFBLBQYAAAAABAAEAPkAAACRAwAAAAA=&#10;" strokecolor="#f68c36 [3049]"/>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02l8MAAADbAAAADwAAAGRycy9kb3ducmV2LnhtbERPTWvCQBC9F/wPywi91Y05SEldxVYD&#10;gV7aKBRvQ3bcBLOzIbsmsb++Wyj0No/3OevtZFsxUO8bxwqWiwQEceV0w0bB6Zg/PYPwAVlj65gU&#10;3MnDdjN7WGOm3cifNJTBiBjCPkMFdQhdJqWvarLoF64jjtzF9RZDhL2RuscxhttWpkmykhYbjg01&#10;dvRWU3Utb1bBh9+b1zK9X0z+dS6+0/fDyV8TpR7n0+4FRKAp/Iv/3IWO85fw+0s8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tNpfDAAAA2wAAAA8AAAAAAAAAAAAA&#10;AAAAoQIAAGRycy9kb3ducmV2LnhtbFBLBQYAAAAABAAEAPkAAACRAwAAAAA=&#10;" adj="20904" strokecolor="#f68c36 [3049]"/>
                  </v:group>
                  <w10:wrap anchorx="page" anchory="margin"/>
                </v:group>
              </w:pict>
            </mc:Fallback>
          </mc:AlternateContent>
        </w:r>
        <w:r>
          <w:t xml:space="preserve">       </w:t>
        </w:r>
        <w:r w:rsidRPr="00A61A16">
          <w:rPr>
            <w:rFonts w:ascii="Verdana" w:hAnsi="Verdana"/>
            <w:sz w:val="16"/>
            <w:szCs w:val="16"/>
          </w:rPr>
          <w:t>Liability limited by a scheme approved under Professional Standards Legislation</w:t>
        </w:r>
      </w:p>
      <w:p w:rsidR="00186827" w:rsidRPr="00EB5A8B" w:rsidRDefault="00186827" w:rsidP="00F43EF1">
        <w:pPr>
          <w:pStyle w:val="Footer"/>
          <w:rPr>
            <w:rFonts w:ascii="Verdana" w:hAnsi="Verdana"/>
            <w:sz w:val="16"/>
            <w:szCs w:val="16"/>
          </w:rPr>
        </w:pPr>
      </w:p>
      <w:p w:rsidR="00186827" w:rsidRPr="00EB5A8B" w:rsidRDefault="00186827" w:rsidP="00F43EF1">
        <w:pPr>
          <w:pStyle w:val="Footer"/>
          <w:rPr>
            <w:rFonts w:ascii="Verdana" w:hAnsi="Verdana"/>
            <w:sz w:val="16"/>
            <w:szCs w:val="16"/>
          </w:rPr>
        </w:pPr>
      </w:p>
      <w:p w:rsidR="00186827" w:rsidRDefault="00D0270F">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F" w:rsidRDefault="00D02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27" w:rsidRDefault="00186827">
      <w:r>
        <w:separator/>
      </w:r>
    </w:p>
  </w:footnote>
  <w:footnote w:type="continuationSeparator" w:id="0">
    <w:p w:rsidR="00186827" w:rsidRDefault="00186827">
      <w:r>
        <w:continuationSeparator/>
      </w:r>
    </w:p>
  </w:footnote>
  <w:footnote w:type="continuationNotice" w:id="1">
    <w:p w:rsidR="00186827" w:rsidRDefault="001868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F" w:rsidRDefault="00D02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F" w:rsidRDefault="00D02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F" w:rsidRDefault="00D02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
      </v:shape>
    </w:pict>
  </w:numPicBullet>
  <w:numPicBullet w:numPicBulletId="1">
    <w:pict>
      <v:shape id="_x0000_i1027" type="#_x0000_t75" style="width:13.5pt;height:13.5pt" o:bullet="t">
        <v:imagedata r:id="rId2" o:title=""/>
      </v:shape>
    </w:pict>
  </w:numPicBullet>
  <w:numPicBullet w:numPicBulletId="2">
    <w:pict>
      <v:shape id="_x0000_i1028" type="#_x0000_t75" style="width:3in;height:3in" o:bullet="t">
        <v:imagedata r:id="rId3" o:title=""/>
      </v:shape>
    </w:pict>
  </w:numPicBullet>
  <w:numPicBullet w:numPicBulletId="3">
    <w:pict>
      <v:shape id="_x0000_i1029" type="#_x0000_t75" style="width:3in;height:3in" o:bullet="t">
        <v:imagedata r:id="rId4" o:title=""/>
      </v:shape>
    </w:pict>
  </w:numPicBullet>
  <w:numPicBullet w:numPicBulletId="4">
    <w:pict>
      <v:shape id="_x0000_i1030" type="#_x0000_t75" style="width:3in;height:3in" o:bullet="t">
        <v:imagedata r:id="rId5" o:title=""/>
      </v:shape>
    </w:pict>
  </w:numPicBullet>
  <w:abstractNum w:abstractNumId="0">
    <w:nsid w:val="10426AAA"/>
    <w:multiLevelType w:val="hybridMultilevel"/>
    <w:tmpl w:val="A1666CA6"/>
    <w:lvl w:ilvl="0" w:tplc="0C090005">
      <w:start w:val="1"/>
      <w:numFmt w:val="bullet"/>
      <w:lvlText w:val=""/>
      <w:lvlJc w:val="left"/>
      <w:pPr>
        <w:tabs>
          <w:tab w:val="num" w:pos="720"/>
        </w:tabs>
        <w:ind w:left="720" w:hanging="360"/>
      </w:pPr>
      <w:rPr>
        <w:rFonts w:ascii="Wingdings" w:hAnsi="Wingdings" w:hint="default"/>
      </w:rPr>
    </w:lvl>
    <w:lvl w:ilvl="1" w:tplc="60B0A2CE">
      <w:start w:val="1"/>
      <w:numFmt w:val="bullet"/>
      <w:lvlText w:val=""/>
      <w:lvlJc w:val="left"/>
      <w:pPr>
        <w:tabs>
          <w:tab w:val="num" w:pos="1440"/>
        </w:tabs>
        <w:ind w:left="1440" w:hanging="360"/>
      </w:pPr>
      <w:rPr>
        <w:rFonts w:ascii="Symbol" w:hAnsi="Symbol" w:hint="default"/>
      </w:rPr>
    </w:lvl>
    <w:lvl w:ilvl="2" w:tplc="25ACBE64" w:tentative="1">
      <w:start w:val="1"/>
      <w:numFmt w:val="bullet"/>
      <w:lvlText w:val=""/>
      <w:lvlJc w:val="left"/>
      <w:pPr>
        <w:tabs>
          <w:tab w:val="num" w:pos="2160"/>
        </w:tabs>
        <w:ind w:left="2160" w:hanging="360"/>
      </w:pPr>
      <w:rPr>
        <w:rFonts w:ascii="Symbol" w:hAnsi="Symbol" w:hint="default"/>
      </w:rPr>
    </w:lvl>
    <w:lvl w:ilvl="3" w:tplc="962A4524" w:tentative="1">
      <w:start w:val="1"/>
      <w:numFmt w:val="bullet"/>
      <w:lvlText w:val=""/>
      <w:lvlJc w:val="left"/>
      <w:pPr>
        <w:tabs>
          <w:tab w:val="num" w:pos="2880"/>
        </w:tabs>
        <w:ind w:left="2880" w:hanging="360"/>
      </w:pPr>
      <w:rPr>
        <w:rFonts w:ascii="Symbol" w:hAnsi="Symbol" w:hint="default"/>
      </w:rPr>
    </w:lvl>
    <w:lvl w:ilvl="4" w:tplc="FCD2A0B2" w:tentative="1">
      <w:start w:val="1"/>
      <w:numFmt w:val="bullet"/>
      <w:lvlText w:val=""/>
      <w:lvlJc w:val="left"/>
      <w:pPr>
        <w:tabs>
          <w:tab w:val="num" w:pos="3600"/>
        </w:tabs>
        <w:ind w:left="3600" w:hanging="360"/>
      </w:pPr>
      <w:rPr>
        <w:rFonts w:ascii="Symbol" w:hAnsi="Symbol" w:hint="default"/>
      </w:rPr>
    </w:lvl>
    <w:lvl w:ilvl="5" w:tplc="430816F6" w:tentative="1">
      <w:start w:val="1"/>
      <w:numFmt w:val="bullet"/>
      <w:lvlText w:val=""/>
      <w:lvlJc w:val="left"/>
      <w:pPr>
        <w:tabs>
          <w:tab w:val="num" w:pos="4320"/>
        </w:tabs>
        <w:ind w:left="4320" w:hanging="360"/>
      </w:pPr>
      <w:rPr>
        <w:rFonts w:ascii="Symbol" w:hAnsi="Symbol" w:hint="default"/>
      </w:rPr>
    </w:lvl>
    <w:lvl w:ilvl="6" w:tplc="40FA2D74" w:tentative="1">
      <w:start w:val="1"/>
      <w:numFmt w:val="bullet"/>
      <w:lvlText w:val=""/>
      <w:lvlJc w:val="left"/>
      <w:pPr>
        <w:tabs>
          <w:tab w:val="num" w:pos="5040"/>
        </w:tabs>
        <w:ind w:left="5040" w:hanging="360"/>
      </w:pPr>
      <w:rPr>
        <w:rFonts w:ascii="Symbol" w:hAnsi="Symbol" w:hint="default"/>
      </w:rPr>
    </w:lvl>
    <w:lvl w:ilvl="7" w:tplc="48368D82" w:tentative="1">
      <w:start w:val="1"/>
      <w:numFmt w:val="bullet"/>
      <w:lvlText w:val=""/>
      <w:lvlJc w:val="left"/>
      <w:pPr>
        <w:tabs>
          <w:tab w:val="num" w:pos="5760"/>
        </w:tabs>
        <w:ind w:left="5760" w:hanging="360"/>
      </w:pPr>
      <w:rPr>
        <w:rFonts w:ascii="Symbol" w:hAnsi="Symbol" w:hint="default"/>
      </w:rPr>
    </w:lvl>
    <w:lvl w:ilvl="8" w:tplc="2788F89C" w:tentative="1">
      <w:start w:val="1"/>
      <w:numFmt w:val="bullet"/>
      <w:lvlText w:val=""/>
      <w:lvlJc w:val="left"/>
      <w:pPr>
        <w:tabs>
          <w:tab w:val="num" w:pos="6480"/>
        </w:tabs>
        <w:ind w:left="6480" w:hanging="360"/>
      </w:pPr>
      <w:rPr>
        <w:rFonts w:ascii="Symbol" w:hAnsi="Symbol" w:hint="default"/>
      </w:rPr>
    </w:lvl>
  </w:abstractNum>
  <w:abstractNum w:abstractNumId="1">
    <w:nsid w:val="157972B5"/>
    <w:multiLevelType w:val="multilevel"/>
    <w:tmpl w:val="A348878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691DA6"/>
    <w:multiLevelType w:val="hybridMultilevel"/>
    <w:tmpl w:val="8968C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B0704C6"/>
    <w:multiLevelType w:val="singleLevel"/>
    <w:tmpl w:val="9CF62CE2"/>
    <w:lvl w:ilvl="0">
      <w:start w:val="1"/>
      <w:numFmt w:val="decimal"/>
      <w:lvlText w:val="%1."/>
      <w:lvlJc w:val="left"/>
      <w:pPr>
        <w:tabs>
          <w:tab w:val="num" w:pos="360"/>
        </w:tabs>
        <w:ind w:left="360" w:hanging="360"/>
      </w:pPr>
      <w:rPr>
        <w:rFonts w:cs="Times New Roman"/>
      </w:rPr>
    </w:lvl>
  </w:abstractNum>
  <w:abstractNum w:abstractNumId="4">
    <w:nsid w:val="1E8931FC"/>
    <w:multiLevelType w:val="multilevel"/>
    <w:tmpl w:val="E21E13E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2BA21782"/>
    <w:multiLevelType w:val="hybridMultilevel"/>
    <w:tmpl w:val="0B0C4D90"/>
    <w:lvl w:ilvl="0" w:tplc="218E9E6A">
      <w:start w:val="1"/>
      <w:numFmt w:val="bullet"/>
      <w:lvlText w:val=""/>
      <w:lvlJc w:val="left"/>
      <w:pPr>
        <w:tabs>
          <w:tab w:val="num" w:pos="407"/>
        </w:tabs>
        <w:ind w:left="46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C2E0F15"/>
    <w:multiLevelType w:val="hybridMultilevel"/>
    <w:tmpl w:val="A6C2C980"/>
    <w:lvl w:ilvl="0" w:tplc="D76C0A96">
      <w:numFmt w:val="bullet"/>
      <w:lvlText w:val="-"/>
      <w:lvlJc w:val="left"/>
      <w:pPr>
        <w:tabs>
          <w:tab w:val="num" w:pos="2160"/>
        </w:tabs>
        <w:ind w:left="21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D0851B7"/>
    <w:multiLevelType w:val="hybridMultilevel"/>
    <w:tmpl w:val="4B160722"/>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3796291"/>
    <w:multiLevelType w:val="hybridMultilevel"/>
    <w:tmpl w:val="330474FC"/>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67C67DE"/>
    <w:multiLevelType w:val="hybridMultilevel"/>
    <w:tmpl w:val="137E3932"/>
    <w:lvl w:ilvl="0" w:tplc="7B68B650">
      <w:start w:val="1"/>
      <w:numFmt w:val="bullet"/>
      <w:lvlText w:val=""/>
      <w:lvlPicBulletId w:val="0"/>
      <w:lvlJc w:val="left"/>
      <w:pPr>
        <w:tabs>
          <w:tab w:val="num" w:pos="360"/>
        </w:tabs>
        <w:ind w:left="360" w:hanging="360"/>
      </w:pPr>
      <w:rPr>
        <w:rFonts w:ascii="Symbol" w:hAnsi="Symbol" w:hint="default"/>
      </w:rPr>
    </w:lvl>
    <w:lvl w:ilvl="1" w:tplc="8BD4EEDA" w:tentative="1">
      <w:start w:val="1"/>
      <w:numFmt w:val="bullet"/>
      <w:lvlText w:val=""/>
      <w:lvlJc w:val="left"/>
      <w:pPr>
        <w:tabs>
          <w:tab w:val="num" w:pos="1440"/>
        </w:tabs>
        <w:ind w:left="1440" w:hanging="360"/>
      </w:pPr>
      <w:rPr>
        <w:rFonts w:ascii="Symbol" w:hAnsi="Symbol" w:hint="default"/>
      </w:rPr>
    </w:lvl>
    <w:lvl w:ilvl="2" w:tplc="C9729190" w:tentative="1">
      <w:start w:val="1"/>
      <w:numFmt w:val="bullet"/>
      <w:lvlText w:val=""/>
      <w:lvlJc w:val="left"/>
      <w:pPr>
        <w:tabs>
          <w:tab w:val="num" w:pos="2160"/>
        </w:tabs>
        <w:ind w:left="2160" w:hanging="360"/>
      </w:pPr>
      <w:rPr>
        <w:rFonts w:ascii="Symbol" w:hAnsi="Symbol" w:hint="default"/>
      </w:rPr>
    </w:lvl>
    <w:lvl w:ilvl="3" w:tplc="E17295B6" w:tentative="1">
      <w:start w:val="1"/>
      <w:numFmt w:val="bullet"/>
      <w:lvlText w:val=""/>
      <w:lvlJc w:val="left"/>
      <w:pPr>
        <w:tabs>
          <w:tab w:val="num" w:pos="2880"/>
        </w:tabs>
        <w:ind w:left="2880" w:hanging="360"/>
      </w:pPr>
      <w:rPr>
        <w:rFonts w:ascii="Symbol" w:hAnsi="Symbol" w:hint="default"/>
      </w:rPr>
    </w:lvl>
    <w:lvl w:ilvl="4" w:tplc="F1D65EA4" w:tentative="1">
      <w:start w:val="1"/>
      <w:numFmt w:val="bullet"/>
      <w:lvlText w:val=""/>
      <w:lvlJc w:val="left"/>
      <w:pPr>
        <w:tabs>
          <w:tab w:val="num" w:pos="3600"/>
        </w:tabs>
        <w:ind w:left="3600" w:hanging="360"/>
      </w:pPr>
      <w:rPr>
        <w:rFonts w:ascii="Symbol" w:hAnsi="Symbol" w:hint="default"/>
      </w:rPr>
    </w:lvl>
    <w:lvl w:ilvl="5" w:tplc="29D05F9E" w:tentative="1">
      <w:start w:val="1"/>
      <w:numFmt w:val="bullet"/>
      <w:lvlText w:val=""/>
      <w:lvlJc w:val="left"/>
      <w:pPr>
        <w:tabs>
          <w:tab w:val="num" w:pos="4320"/>
        </w:tabs>
        <w:ind w:left="4320" w:hanging="360"/>
      </w:pPr>
      <w:rPr>
        <w:rFonts w:ascii="Symbol" w:hAnsi="Symbol" w:hint="default"/>
      </w:rPr>
    </w:lvl>
    <w:lvl w:ilvl="6" w:tplc="AD1A337E" w:tentative="1">
      <w:start w:val="1"/>
      <w:numFmt w:val="bullet"/>
      <w:lvlText w:val=""/>
      <w:lvlJc w:val="left"/>
      <w:pPr>
        <w:tabs>
          <w:tab w:val="num" w:pos="5040"/>
        </w:tabs>
        <w:ind w:left="5040" w:hanging="360"/>
      </w:pPr>
      <w:rPr>
        <w:rFonts w:ascii="Symbol" w:hAnsi="Symbol" w:hint="default"/>
      </w:rPr>
    </w:lvl>
    <w:lvl w:ilvl="7" w:tplc="F5569CA4" w:tentative="1">
      <w:start w:val="1"/>
      <w:numFmt w:val="bullet"/>
      <w:lvlText w:val=""/>
      <w:lvlJc w:val="left"/>
      <w:pPr>
        <w:tabs>
          <w:tab w:val="num" w:pos="5760"/>
        </w:tabs>
        <w:ind w:left="5760" w:hanging="360"/>
      </w:pPr>
      <w:rPr>
        <w:rFonts w:ascii="Symbol" w:hAnsi="Symbol" w:hint="default"/>
      </w:rPr>
    </w:lvl>
    <w:lvl w:ilvl="8" w:tplc="EFC4F59E" w:tentative="1">
      <w:start w:val="1"/>
      <w:numFmt w:val="bullet"/>
      <w:lvlText w:val=""/>
      <w:lvlJc w:val="left"/>
      <w:pPr>
        <w:tabs>
          <w:tab w:val="num" w:pos="6480"/>
        </w:tabs>
        <w:ind w:left="6480" w:hanging="360"/>
      </w:pPr>
      <w:rPr>
        <w:rFonts w:ascii="Symbol" w:hAnsi="Symbol" w:hint="default"/>
      </w:rPr>
    </w:lvl>
  </w:abstractNum>
  <w:abstractNum w:abstractNumId="10">
    <w:nsid w:val="3C4D09E7"/>
    <w:multiLevelType w:val="multilevel"/>
    <w:tmpl w:val="E21E13E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nsid w:val="3C7D3582"/>
    <w:multiLevelType w:val="hybridMultilevel"/>
    <w:tmpl w:val="D83C0010"/>
    <w:lvl w:ilvl="0" w:tplc="0C090001">
      <w:start w:val="1"/>
      <w:numFmt w:val="bullet"/>
      <w:lvlText w:val=""/>
      <w:lvlJc w:val="left"/>
      <w:pPr>
        <w:tabs>
          <w:tab w:val="num" w:pos="800"/>
        </w:tabs>
        <w:ind w:left="800" w:hanging="360"/>
      </w:pPr>
      <w:rPr>
        <w:rFonts w:ascii="Symbol" w:hAnsi="Symbol" w:hint="default"/>
      </w:rPr>
    </w:lvl>
    <w:lvl w:ilvl="1" w:tplc="0C090003" w:tentative="1">
      <w:start w:val="1"/>
      <w:numFmt w:val="bullet"/>
      <w:lvlText w:val="o"/>
      <w:lvlJc w:val="left"/>
      <w:pPr>
        <w:tabs>
          <w:tab w:val="num" w:pos="1520"/>
        </w:tabs>
        <w:ind w:left="1520" w:hanging="360"/>
      </w:pPr>
      <w:rPr>
        <w:rFonts w:ascii="Courier New" w:hAnsi="Courier New" w:hint="default"/>
      </w:rPr>
    </w:lvl>
    <w:lvl w:ilvl="2" w:tplc="0C090005" w:tentative="1">
      <w:start w:val="1"/>
      <w:numFmt w:val="bullet"/>
      <w:lvlText w:val=""/>
      <w:lvlJc w:val="left"/>
      <w:pPr>
        <w:tabs>
          <w:tab w:val="num" w:pos="2240"/>
        </w:tabs>
        <w:ind w:left="2240" w:hanging="360"/>
      </w:pPr>
      <w:rPr>
        <w:rFonts w:ascii="Wingdings" w:hAnsi="Wingdings" w:hint="default"/>
      </w:rPr>
    </w:lvl>
    <w:lvl w:ilvl="3" w:tplc="0C090001" w:tentative="1">
      <w:start w:val="1"/>
      <w:numFmt w:val="bullet"/>
      <w:lvlText w:val=""/>
      <w:lvlJc w:val="left"/>
      <w:pPr>
        <w:tabs>
          <w:tab w:val="num" w:pos="2960"/>
        </w:tabs>
        <w:ind w:left="2960" w:hanging="360"/>
      </w:pPr>
      <w:rPr>
        <w:rFonts w:ascii="Symbol" w:hAnsi="Symbol" w:hint="default"/>
      </w:rPr>
    </w:lvl>
    <w:lvl w:ilvl="4" w:tplc="0C090003" w:tentative="1">
      <w:start w:val="1"/>
      <w:numFmt w:val="bullet"/>
      <w:lvlText w:val="o"/>
      <w:lvlJc w:val="left"/>
      <w:pPr>
        <w:tabs>
          <w:tab w:val="num" w:pos="3680"/>
        </w:tabs>
        <w:ind w:left="3680" w:hanging="360"/>
      </w:pPr>
      <w:rPr>
        <w:rFonts w:ascii="Courier New" w:hAnsi="Courier New" w:hint="default"/>
      </w:rPr>
    </w:lvl>
    <w:lvl w:ilvl="5" w:tplc="0C090005" w:tentative="1">
      <w:start w:val="1"/>
      <w:numFmt w:val="bullet"/>
      <w:lvlText w:val=""/>
      <w:lvlJc w:val="left"/>
      <w:pPr>
        <w:tabs>
          <w:tab w:val="num" w:pos="4400"/>
        </w:tabs>
        <w:ind w:left="4400" w:hanging="360"/>
      </w:pPr>
      <w:rPr>
        <w:rFonts w:ascii="Wingdings" w:hAnsi="Wingdings" w:hint="default"/>
      </w:rPr>
    </w:lvl>
    <w:lvl w:ilvl="6" w:tplc="0C090001" w:tentative="1">
      <w:start w:val="1"/>
      <w:numFmt w:val="bullet"/>
      <w:lvlText w:val=""/>
      <w:lvlJc w:val="left"/>
      <w:pPr>
        <w:tabs>
          <w:tab w:val="num" w:pos="5120"/>
        </w:tabs>
        <w:ind w:left="5120" w:hanging="360"/>
      </w:pPr>
      <w:rPr>
        <w:rFonts w:ascii="Symbol" w:hAnsi="Symbol" w:hint="default"/>
      </w:rPr>
    </w:lvl>
    <w:lvl w:ilvl="7" w:tplc="0C090003" w:tentative="1">
      <w:start w:val="1"/>
      <w:numFmt w:val="bullet"/>
      <w:lvlText w:val="o"/>
      <w:lvlJc w:val="left"/>
      <w:pPr>
        <w:tabs>
          <w:tab w:val="num" w:pos="5840"/>
        </w:tabs>
        <w:ind w:left="5840" w:hanging="360"/>
      </w:pPr>
      <w:rPr>
        <w:rFonts w:ascii="Courier New" w:hAnsi="Courier New" w:hint="default"/>
      </w:rPr>
    </w:lvl>
    <w:lvl w:ilvl="8" w:tplc="0C090005" w:tentative="1">
      <w:start w:val="1"/>
      <w:numFmt w:val="bullet"/>
      <w:lvlText w:val=""/>
      <w:lvlJc w:val="left"/>
      <w:pPr>
        <w:tabs>
          <w:tab w:val="num" w:pos="6560"/>
        </w:tabs>
        <w:ind w:left="6560" w:hanging="360"/>
      </w:pPr>
      <w:rPr>
        <w:rFonts w:ascii="Wingdings" w:hAnsi="Wingdings" w:hint="default"/>
      </w:rPr>
    </w:lvl>
  </w:abstractNum>
  <w:abstractNum w:abstractNumId="12">
    <w:nsid w:val="409B3248"/>
    <w:multiLevelType w:val="hybridMultilevel"/>
    <w:tmpl w:val="50F4035C"/>
    <w:lvl w:ilvl="0" w:tplc="0C090001">
      <w:start w:val="1"/>
      <w:numFmt w:val="bullet"/>
      <w:lvlText w:val=""/>
      <w:lvlJc w:val="left"/>
      <w:pPr>
        <w:tabs>
          <w:tab w:val="num" w:pos="1080"/>
        </w:tabs>
        <w:ind w:left="1080" w:hanging="360"/>
      </w:pPr>
      <w:rPr>
        <w:rFonts w:ascii="Symbol" w:hAnsi="Symbol" w:hint="default"/>
      </w:rPr>
    </w:lvl>
    <w:lvl w:ilvl="1" w:tplc="60B0A2CE">
      <w:start w:val="1"/>
      <w:numFmt w:val="bullet"/>
      <w:lvlText w:val=""/>
      <w:lvlJc w:val="left"/>
      <w:pPr>
        <w:tabs>
          <w:tab w:val="num" w:pos="1800"/>
        </w:tabs>
        <w:ind w:left="1800" w:hanging="360"/>
      </w:pPr>
      <w:rPr>
        <w:rFonts w:ascii="Symbol" w:hAnsi="Symbol" w:hint="default"/>
      </w:rPr>
    </w:lvl>
    <w:lvl w:ilvl="2" w:tplc="25ACBE64" w:tentative="1">
      <w:start w:val="1"/>
      <w:numFmt w:val="bullet"/>
      <w:lvlText w:val=""/>
      <w:lvlJc w:val="left"/>
      <w:pPr>
        <w:tabs>
          <w:tab w:val="num" w:pos="2520"/>
        </w:tabs>
        <w:ind w:left="2520" w:hanging="360"/>
      </w:pPr>
      <w:rPr>
        <w:rFonts w:ascii="Symbol" w:hAnsi="Symbol" w:hint="default"/>
      </w:rPr>
    </w:lvl>
    <w:lvl w:ilvl="3" w:tplc="962A4524" w:tentative="1">
      <w:start w:val="1"/>
      <w:numFmt w:val="bullet"/>
      <w:lvlText w:val=""/>
      <w:lvlJc w:val="left"/>
      <w:pPr>
        <w:tabs>
          <w:tab w:val="num" w:pos="3240"/>
        </w:tabs>
        <w:ind w:left="3240" w:hanging="360"/>
      </w:pPr>
      <w:rPr>
        <w:rFonts w:ascii="Symbol" w:hAnsi="Symbol" w:hint="default"/>
      </w:rPr>
    </w:lvl>
    <w:lvl w:ilvl="4" w:tplc="FCD2A0B2" w:tentative="1">
      <w:start w:val="1"/>
      <w:numFmt w:val="bullet"/>
      <w:lvlText w:val=""/>
      <w:lvlJc w:val="left"/>
      <w:pPr>
        <w:tabs>
          <w:tab w:val="num" w:pos="3960"/>
        </w:tabs>
        <w:ind w:left="3960" w:hanging="360"/>
      </w:pPr>
      <w:rPr>
        <w:rFonts w:ascii="Symbol" w:hAnsi="Symbol" w:hint="default"/>
      </w:rPr>
    </w:lvl>
    <w:lvl w:ilvl="5" w:tplc="430816F6" w:tentative="1">
      <w:start w:val="1"/>
      <w:numFmt w:val="bullet"/>
      <w:lvlText w:val=""/>
      <w:lvlJc w:val="left"/>
      <w:pPr>
        <w:tabs>
          <w:tab w:val="num" w:pos="4680"/>
        </w:tabs>
        <w:ind w:left="4680" w:hanging="360"/>
      </w:pPr>
      <w:rPr>
        <w:rFonts w:ascii="Symbol" w:hAnsi="Symbol" w:hint="default"/>
      </w:rPr>
    </w:lvl>
    <w:lvl w:ilvl="6" w:tplc="40FA2D74" w:tentative="1">
      <w:start w:val="1"/>
      <w:numFmt w:val="bullet"/>
      <w:lvlText w:val=""/>
      <w:lvlJc w:val="left"/>
      <w:pPr>
        <w:tabs>
          <w:tab w:val="num" w:pos="5400"/>
        </w:tabs>
        <w:ind w:left="5400" w:hanging="360"/>
      </w:pPr>
      <w:rPr>
        <w:rFonts w:ascii="Symbol" w:hAnsi="Symbol" w:hint="default"/>
      </w:rPr>
    </w:lvl>
    <w:lvl w:ilvl="7" w:tplc="48368D82" w:tentative="1">
      <w:start w:val="1"/>
      <w:numFmt w:val="bullet"/>
      <w:lvlText w:val=""/>
      <w:lvlJc w:val="left"/>
      <w:pPr>
        <w:tabs>
          <w:tab w:val="num" w:pos="6120"/>
        </w:tabs>
        <w:ind w:left="6120" w:hanging="360"/>
      </w:pPr>
      <w:rPr>
        <w:rFonts w:ascii="Symbol" w:hAnsi="Symbol" w:hint="default"/>
      </w:rPr>
    </w:lvl>
    <w:lvl w:ilvl="8" w:tplc="2788F89C" w:tentative="1">
      <w:start w:val="1"/>
      <w:numFmt w:val="bullet"/>
      <w:lvlText w:val=""/>
      <w:lvlJc w:val="left"/>
      <w:pPr>
        <w:tabs>
          <w:tab w:val="num" w:pos="6840"/>
        </w:tabs>
        <w:ind w:left="6840" w:hanging="360"/>
      </w:pPr>
      <w:rPr>
        <w:rFonts w:ascii="Symbol" w:hAnsi="Symbol" w:hint="default"/>
      </w:rPr>
    </w:lvl>
  </w:abstractNum>
  <w:abstractNum w:abstractNumId="13">
    <w:nsid w:val="42C705C6"/>
    <w:multiLevelType w:val="hybridMultilevel"/>
    <w:tmpl w:val="54A80656"/>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43031755"/>
    <w:multiLevelType w:val="multilevel"/>
    <w:tmpl w:val="917AA3B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BD1839"/>
    <w:multiLevelType w:val="hybridMultilevel"/>
    <w:tmpl w:val="7D5233E0"/>
    <w:lvl w:ilvl="0" w:tplc="218E9E6A">
      <w:start w:val="1"/>
      <w:numFmt w:val="bullet"/>
      <w:lvlText w:val=""/>
      <w:lvlJc w:val="left"/>
      <w:pPr>
        <w:tabs>
          <w:tab w:val="num" w:pos="587"/>
        </w:tabs>
        <w:ind w:left="644" w:hanging="284"/>
      </w:pPr>
      <w:rPr>
        <w:rFonts w:ascii="Wingdings" w:hAnsi="Wingdings" w:hint="default"/>
        <w:sz w:val="24"/>
      </w:rPr>
    </w:lvl>
    <w:lvl w:ilvl="1" w:tplc="D76C0A96">
      <w:numFmt w:val="bullet"/>
      <w:lvlText w:val="-"/>
      <w:lvlJc w:val="left"/>
      <w:pPr>
        <w:tabs>
          <w:tab w:val="num" w:pos="1440"/>
        </w:tabs>
        <w:ind w:left="1440" w:hanging="360"/>
      </w:pPr>
      <w:rPr>
        <w:rFonts w:ascii="Arial" w:eastAsia="Times New Roman" w:hAnsi="Aria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6F36B2D"/>
    <w:multiLevelType w:val="hybridMultilevel"/>
    <w:tmpl w:val="FA6A5526"/>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B6D388D"/>
    <w:multiLevelType w:val="hybridMultilevel"/>
    <w:tmpl w:val="32DEB492"/>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D8C0710"/>
    <w:multiLevelType w:val="hybridMultilevel"/>
    <w:tmpl w:val="3A40323A"/>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C7764D8"/>
    <w:multiLevelType w:val="hybridMultilevel"/>
    <w:tmpl w:val="858E056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6CF42DE3"/>
    <w:multiLevelType w:val="hybridMultilevel"/>
    <w:tmpl w:val="25ACBD9A"/>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CF82B29"/>
    <w:multiLevelType w:val="hybridMultilevel"/>
    <w:tmpl w:val="12F0E8B6"/>
    <w:lvl w:ilvl="0" w:tplc="CA04B7F2">
      <w:numFmt w:val="bullet"/>
      <w:lvlText w:val=""/>
      <w:lvlJc w:val="left"/>
      <w:pPr>
        <w:tabs>
          <w:tab w:val="num" w:pos="360"/>
        </w:tabs>
        <w:ind w:left="360"/>
      </w:pPr>
      <w:rPr>
        <w:rFonts w:ascii="Symbol" w:hAnsi="Symbol" w:hint="default"/>
      </w:rPr>
    </w:lvl>
    <w:lvl w:ilvl="1" w:tplc="60B0A2CE">
      <w:start w:val="1"/>
      <w:numFmt w:val="bullet"/>
      <w:lvlText w:val=""/>
      <w:lvlJc w:val="left"/>
      <w:pPr>
        <w:tabs>
          <w:tab w:val="num" w:pos="1440"/>
        </w:tabs>
        <w:ind w:left="1440" w:hanging="360"/>
      </w:pPr>
      <w:rPr>
        <w:rFonts w:ascii="Symbol" w:hAnsi="Symbol" w:hint="default"/>
      </w:rPr>
    </w:lvl>
    <w:lvl w:ilvl="2" w:tplc="25ACBE64" w:tentative="1">
      <w:start w:val="1"/>
      <w:numFmt w:val="bullet"/>
      <w:lvlText w:val=""/>
      <w:lvlJc w:val="left"/>
      <w:pPr>
        <w:tabs>
          <w:tab w:val="num" w:pos="2160"/>
        </w:tabs>
        <w:ind w:left="2160" w:hanging="360"/>
      </w:pPr>
      <w:rPr>
        <w:rFonts w:ascii="Symbol" w:hAnsi="Symbol" w:hint="default"/>
      </w:rPr>
    </w:lvl>
    <w:lvl w:ilvl="3" w:tplc="962A4524" w:tentative="1">
      <w:start w:val="1"/>
      <w:numFmt w:val="bullet"/>
      <w:lvlText w:val=""/>
      <w:lvlJc w:val="left"/>
      <w:pPr>
        <w:tabs>
          <w:tab w:val="num" w:pos="2880"/>
        </w:tabs>
        <w:ind w:left="2880" w:hanging="360"/>
      </w:pPr>
      <w:rPr>
        <w:rFonts w:ascii="Symbol" w:hAnsi="Symbol" w:hint="default"/>
      </w:rPr>
    </w:lvl>
    <w:lvl w:ilvl="4" w:tplc="FCD2A0B2" w:tentative="1">
      <w:start w:val="1"/>
      <w:numFmt w:val="bullet"/>
      <w:lvlText w:val=""/>
      <w:lvlJc w:val="left"/>
      <w:pPr>
        <w:tabs>
          <w:tab w:val="num" w:pos="3600"/>
        </w:tabs>
        <w:ind w:left="3600" w:hanging="360"/>
      </w:pPr>
      <w:rPr>
        <w:rFonts w:ascii="Symbol" w:hAnsi="Symbol" w:hint="default"/>
      </w:rPr>
    </w:lvl>
    <w:lvl w:ilvl="5" w:tplc="430816F6" w:tentative="1">
      <w:start w:val="1"/>
      <w:numFmt w:val="bullet"/>
      <w:lvlText w:val=""/>
      <w:lvlJc w:val="left"/>
      <w:pPr>
        <w:tabs>
          <w:tab w:val="num" w:pos="4320"/>
        </w:tabs>
        <w:ind w:left="4320" w:hanging="360"/>
      </w:pPr>
      <w:rPr>
        <w:rFonts w:ascii="Symbol" w:hAnsi="Symbol" w:hint="default"/>
      </w:rPr>
    </w:lvl>
    <w:lvl w:ilvl="6" w:tplc="40FA2D74" w:tentative="1">
      <w:start w:val="1"/>
      <w:numFmt w:val="bullet"/>
      <w:lvlText w:val=""/>
      <w:lvlJc w:val="left"/>
      <w:pPr>
        <w:tabs>
          <w:tab w:val="num" w:pos="5040"/>
        </w:tabs>
        <w:ind w:left="5040" w:hanging="360"/>
      </w:pPr>
      <w:rPr>
        <w:rFonts w:ascii="Symbol" w:hAnsi="Symbol" w:hint="default"/>
      </w:rPr>
    </w:lvl>
    <w:lvl w:ilvl="7" w:tplc="48368D82" w:tentative="1">
      <w:start w:val="1"/>
      <w:numFmt w:val="bullet"/>
      <w:lvlText w:val=""/>
      <w:lvlJc w:val="left"/>
      <w:pPr>
        <w:tabs>
          <w:tab w:val="num" w:pos="5760"/>
        </w:tabs>
        <w:ind w:left="5760" w:hanging="360"/>
      </w:pPr>
      <w:rPr>
        <w:rFonts w:ascii="Symbol" w:hAnsi="Symbol" w:hint="default"/>
      </w:rPr>
    </w:lvl>
    <w:lvl w:ilvl="8" w:tplc="2788F89C" w:tentative="1">
      <w:start w:val="1"/>
      <w:numFmt w:val="bullet"/>
      <w:lvlText w:val=""/>
      <w:lvlJc w:val="left"/>
      <w:pPr>
        <w:tabs>
          <w:tab w:val="num" w:pos="6480"/>
        </w:tabs>
        <w:ind w:left="6480" w:hanging="360"/>
      </w:pPr>
      <w:rPr>
        <w:rFonts w:ascii="Symbol" w:hAnsi="Symbol" w:hint="default"/>
      </w:rPr>
    </w:lvl>
  </w:abstractNum>
  <w:abstractNum w:abstractNumId="22">
    <w:nsid w:val="704014D3"/>
    <w:multiLevelType w:val="hybridMultilevel"/>
    <w:tmpl w:val="23CCA9D8"/>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1E41641"/>
    <w:multiLevelType w:val="singleLevel"/>
    <w:tmpl w:val="E04EBB2E"/>
    <w:lvl w:ilvl="0">
      <w:start w:val="1"/>
      <w:numFmt w:val="bullet"/>
      <w:lvlText w:val=""/>
      <w:lvlJc w:val="left"/>
      <w:pPr>
        <w:tabs>
          <w:tab w:val="num" w:pos="360"/>
        </w:tabs>
        <w:ind w:left="360" w:hanging="360"/>
      </w:pPr>
      <w:rPr>
        <w:rFonts w:ascii="Symbol" w:hAnsi="Symbol" w:hint="default"/>
        <w:color w:val="auto"/>
      </w:rPr>
    </w:lvl>
  </w:abstractNum>
  <w:abstractNum w:abstractNumId="24">
    <w:nsid w:val="7218546C"/>
    <w:multiLevelType w:val="hybridMultilevel"/>
    <w:tmpl w:val="D73EE918"/>
    <w:lvl w:ilvl="0" w:tplc="5F06FA86">
      <w:start w:val="1"/>
      <w:numFmt w:val="bullet"/>
      <w:lvlText w:val=""/>
      <w:lvlPicBulletId w:val="0"/>
      <w:lvlJc w:val="left"/>
      <w:pPr>
        <w:tabs>
          <w:tab w:val="num" w:pos="720"/>
        </w:tabs>
        <w:ind w:left="720" w:hanging="360"/>
      </w:pPr>
      <w:rPr>
        <w:rFonts w:ascii="Symbol" w:hAnsi="Symbol" w:hint="default"/>
      </w:rPr>
    </w:lvl>
    <w:lvl w:ilvl="1" w:tplc="60B0A2CE">
      <w:start w:val="1"/>
      <w:numFmt w:val="bullet"/>
      <w:lvlText w:val=""/>
      <w:lvlJc w:val="left"/>
      <w:pPr>
        <w:tabs>
          <w:tab w:val="num" w:pos="1440"/>
        </w:tabs>
        <w:ind w:left="1440" w:hanging="360"/>
      </w:pPr>
      <w:rPr>
        <w:rFonts w:ascii="Symbol" w:hAnsi="Symbol" w:hint="default"/>
      </w:rPr>
    </w:lvl>
    <w:lvl w:ilvl="2" w:tplc="25ACBE64" w:tentative="1">
      <w:start w:val="1"/>
      <w:numFmt w:val="bullet"/>
      <w:lvlText w:val=""/>
      <w:lvlJc w:val="left"/>
      <w:pPr>
        <w:tabs>
          <w:tab w:val="num" w:pos="2160"/>
        </w:tabs>
        <w:ind w:left="2160" w:hanging="360"/>
      </w:pPr>
      <w:rPr>
        <w:rFonts w:ascii="Symbol" w:hAnsi="Symbol" w:hint="default"/>
      </w:rPr>
    </w:lvl>
    <w:lvl w:ilvl="3" w:tplc="962A4524" w:tentative="1">
      <w:start w:val="1"/>
      <w:numFmt w:val="bullet"/>
      <w:lvlText w:val=""/>
      <w:lvlJc w:val="left"/>
      <w:pPr>
        <w:tabs>
          <w:tab w:val="num" w:pos="2880"/>
        </w:tabs>
        <w:ind w:left="2880" w:hanging="360"/>
      </w:pPr>
      <w:rPr>
        <w:rFonts w:ascii="Symbol" w:hAnsi="Symbol" w:hint="default"/>
      </w:rPr>
    </w:lvl>
    <w:lvl w:ilvl="4" w:tplc="FCD2A0B2" w:tentative="1">
      <w:start w:val="1"/>
      <w:numFmt w:val="bullet"/>
      <w:lvlText w:val=""/>
      <w:lvlJc w:val="left"/>
      <w:pPr>
        <w:tabs>
          <w:tab w:val="num" w:pos="3600"/>
        </w:tabs>
        <w:ind w:left="3600" w:hanging="360"/>
      </w:pPr>
      <w:rPr>
        <w:rFonts w:ascii="Symbol" w:hAnsi="Symbol" w:hint="default"/>
      </w:rPr>
    </w:lvl>
    <w:lvl w:ilvl="5" w:tplc="430816F6" w:tentative="1">
      <w:start w:val="1"/>
      <w:numFmt w:val="bullet"/>
      <w:lvlText w:val=""/>
      <w:lvlJc w:val="left"/>
      <w:pPr>
        <w:tabs>
          <w:tab w:val="num" w:pos="4320"/>
        </w:tabs>
        <w:ind w:left="4320" w:hanging="360"/>
      </w:pPr>
      <w:rPr>
        <w:rFonts w:ascii="Symbol" w:hAnsi="Symbol" w:hint="default"/>
      </w:rPr>
    </w:lvl>
    <w:lvl w:ilvl="6" w:tplc="40FA2D74" w:tentative="1">
      <w:start w:val="1"/>
      <w:numFmt w:val="bullet"/>
      <w:lvlText w:val=""/>
      <w:lvlJc w:val="left"/>
      <w:pPr>
        <w:tabs>
          <w:tab w:val="num" w:pos="5040"/>
        </w:tabs>
        <w:ind w:left="5040" w:hanging="360"/>
      </w:pPr>
      <w:rPr>
        <w:rFonts w:ascii="Symbol" w:hAnsi="Symbol" w:hint="default"/>
      </w:rPr>
    </w:lvl>
    <w:lvl w:ilvl="7" w:tplc="48368D82" w:tentative="1">
      <w:start w:val="1"/>
      <w:numFmt w:val="bullet"/>
      <w:lvlText w:val=""/>
      <w:lvlJc w:val="left"/>
      <w:pPr>
        <w:tabs>
          <w:tab w:val="num" w:pos="5760"/>
        </w:tabs>
        <w:ind w:left="5760" w:hanging="360"/>
      </w:pPr>
      <w:rPr>
        <w:rFonts w:ascii="Symbol" w:hAnsi="Symbol" w:hint="default"/>
      </w:rPr>
    </w:lvl>
    <w:lvl w:ilvl="8" w:tplc="2788F89C" w:tentative="1">
      <w:start w:val="1"/>
      <w:numFmt w:val="bullet"/>
      <w:lvlText w:val=""/>
      <w:lvlJc w:val="left"/>
      <w:pPr>
        <w:tabs>
          <w:tab w:val="num" w:pos="6480"/>
        </w:tabs>
        <w:ind w:left="6480" w:hanging="360"/>
      </w:pPr>
      <w:rPr>
        <w:rFonts w:ascii="Symbol" w:hAnsi="Symbol" w:hint="default"/>
      </w:rPr>
    </w:lvl>
  </w:abstractNum>
  <w:abstractNum w:abstractNumId="25">
    <w:nsid w:val="7E670D97"/>
    <w:multiLevelType w:val="hybridMultilevel"/>
    <w:tmpl w:val="71E841A6"/>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7FFE7B5A"/>
    <w:multiLevelType w:val="multilevel"/>
    <w:tmpl w:val="D73EE91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3"/>
  </w:num>
  <w:num w:numId="3">
    <w:abstractNumId w:val="18"/>
  </w:num>
  <w:num w:numId="4">
    <w:abstractNumId w:val="7"/>
  </w:num>
  <w:num w:numId="5">
    <w:abstractNumId w:val="20"/>
  </w:num>
  <w:num w:numId="6">
    <w:abstractNumId w:val="5"/>
  </w:num>
  <w:num w:numId="7">
    <w:abstractNumId w:val="17"/>
  </w:num>
  <w:num w:numId="8">
    <w:abstractNumId w:val="22"/>
  </w:num>
  <w:num w:numId="9">
    <w:abstractNumId w:val="15"/>
  </w:num>
  <w:num w:numId="10">
    <w:abstractNumId w:val="6"/>
  </w:num>
  <w:num w:numId="11">
    <w:abstractNumId w:val="16"/>
  </w:num>
  <w:num w:numId="12">
    <w:abstractNumId w:val="8"/>
  </w:num>
  <w:num w:numId="13">
    <w:abstractNumId w:val="24"/>
  </w:num>
  <w:num w:numId="14">
    <w:abstractNumId w:val="14"/>
  </w:num>
  <w:num w:numId="15">
    <w:abstractNumId w:val="4"/>
  </w:num>
  <w:num w:numId="16">
    <w:abstractNumId w:val="12"/>
  </w:num>
  <w:num w:numId="17">
    <w:abstractNumId w:val="10"/>
  </w:num>
  <w:num w:numId="18">
    <w:abstractNumId w:val="0"/>
  </w:num>
  <w:num w:numId="19">
    <w:abstractNumId w:val="11"/>
  </w:num>
  <w:num w:numId="20">
    <w:abstractNumId w:val="26"/>
  </w:num>
  <w:num w:numId="21">
    <w:abstractNumId w:val="21"/>
  </w:num>
  <w:num w:numId="22">
    <w:abstractNumId w:val="13"/>
  </w:num>
  <w:num w:numId="23">
    <w:abstractNumId w:val="2"/>
  </w:num>
  <w:num w:numId="24">
    <w:abstractNumId w:val="9"/>
  </w:num>
  <w:num w:numId="25">
    <w:abstractNumId w:val="1"/>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25"/>
    <w:rsid w:val="00007900"/>
    <w:rsid w:val="0001289B"/>
    <w:rsid w:val="000131D9"/>
    <w:rsid w:val="00015071"/>
    <w:rsid w:val="00015323"/>
    <w:rsid w:val="000155B0"/>
    <w:rsid w:val="00015FBE"/>
    <w:rsid w:val="00020423"/>
    <w:rsid w:val="0002648C"/>
    <w:rsid w:val="0003319E"/>
    <w:rsid w:val="00033512"/>
    <w:rsid w:val="000343A8"/>
    <w:rsid w:val="0004034F"/>
    <w:rsid w:val="000405B0"/>
    <w:rsid w:val="0004118F"/>
    <w:rsid w:val="000438F2"/>
    <w:rsid w:val="00045CB1"/>
    <w:rsid w:val="00046815"/>
    <w:rsid w:val="000509DF"/>
    <w:rsid w:val="000562DF"/>
    <w:rsid w:val="00056BC6"/>
    <w:rsid w:val="00056CFB"/>
    <w:rsid w:val="00056FA0"/>
    <w:rsid w:val="00057784"/>
    <w:rsid w:val="00061CB4"/>
    <w:rsid w:val="00062322"/>
    <w:rsid w:val="000711EA"/>
    <w:rsid w:val="00072066"/>
    <w:rsid w:val="0007279D"/>
    <w:rsid w:val="00074856"/>
    <w:rsid w:val="00080488"/>
    <w:rsid w:val="00082FFC"/>
    <w:rsid w:val="00090A6C"/>
    <w:rsid w:val="0009206D"/>
    <w:rsid w:val="000928EB"/>
    <w:rsid w:val="0009616B"/>
    <w:rsid w:val="000A0420"/>
    <w:rsid w:val="000A0E48"/>
    <w:rsid w:val="000A0FD4"/>
    <w:rsid w:val="000A1C52"/>
    <w:rsid w:val="000A1FC7"/>
    <w:rsid w:val="000A2D91"/>
    <w:rsid w:val="000A4548"/>
    <w:rsid w:val="000A5494"/>
    <w:rsid w:val="000A604D"/>
    <w:rsid w:val="000A6EDF"/>
    <w:rsid w:val="000B06E2"/>
    <w:rsid w:val="000B33B8"/>
    <w:rsid w:val="000B4A00"/>
    <w:rsid w:val="000B561B"/>
    <w:rsid w:val="000B5C72"/>
    <w:rsid w:val="000B7756"/>
    <w:rsid w:val="000C170D"/>
    <w:rsid w:val="000C1A70"/>
    <w:rsid w:val="000C3BC8"/>
    <w:rsid w:val="000C40EF"/>
    <w:rsid w:val="000C78BF"/>
    <w:rsid w:val="000C78DE"/>
    <w:rsid w:val="000D20FA"/>
    <w:rsid w:val="000D2E10"/>
    <w:rsid w:val="000D3170"/>
    <w:rsid w:val="000D4369"/>
    <w:rsid w:val="000D457C"/>
    <w:rsid w:val="000D5972"/>
    <w:rsid w:val="000D5EE7"/>
    <w:rsid w:val="000D6FA7"/>
    <w:rsid w:val="000E0A72"/>
    <w:rsid w:val="000E151C"/>
    <w:rsid w:val="000E3557"/>
    <w:rsid w:val="000E50CA"/>
    <w:rsid w:val="000E6DBD"/>
    <w:rsid w:val="000F18A8"/>
    <w:rsid w:val="000F59C8"/>
    <w:rsid w:val="000F72A4"/>
    <w:rsid w:val="00102150"/>
    <w:rsid w:val="001027D5"/>
    <w:rsid w:val="00106692"/>
    <w:rsid w:val="00113E43"/>
    <w:rsid w:val="00116493"/>
    <w:rsid w:val="00117710"/>
    <w:rsid w:val="0012555F"/>
    <w:rsid w:val="00130BF3"/>
    <w:rsid w:val="0013307D"/>
    <w:rsid w:val="001335CD"/>
    <w:rsid w:val="00135073"/>
    <w:rsid w:val="00142391"/>
    <w:rsid w:val="00142AED"/>
    <w:rsid w:val="001432FA"/>
    <w:rsid w:val="0014543B"/>
    <w:rsid w:val="001458D0"/>
    <w:rsid w:val="00145CCF"/>
    <w:rsid w:val="0014726B"/>
    <w:rsid w:val="0014750E"/>
    <w:rsid w:val="00151C18"/>
    <w:rsid w:val="00157D0A"/>
    <w:rsid w:val="001673CE"/>
    <w:rsid w:val="00171736"/>
    <w:rsid w:val="00174BE4"/>
    <w:rsid w:val="00181635"/>
    <w:rsid w:val="001827A6"/>
    <w:rsid w:val="00185437"/>
    <w:rsid w:val="00186827"/>
    <w:rsid w:val="00191918"/>
    <w:rsid w:val="00192BDE"/>
    <w:rsid w:val="00193FE8"/>
    <w:rsid w:val="001965B8"/>
    <w:rsid w:val="001A1CB8"/>
    <w:rsid w:val="001A5FD4"/>
    <w:rsid w:val="001A7BF1"/>
    <w:rsid w:val="001B005B"/>
    <w:rsid w:val="001B0649"/>
    <w:rsid w:val="001B0875"/>
    <w:rsid w:val="001B12F1"/>
    <w:rsid w:val="001B4A64"/>
    <w:rsid w:val="001C035F"/>
    <w:rsid w:val="001C2A91"/>
    <w:rsid w:val="001C3632"/>
    <w:rsid w:val="001C4DF2"/>
    <w:rsid w:val="001C5468"/>
    <w:rsid w:val="001C620A"/>
    <w:rsid w:val="001C6652"/>
    <w:rsid w:val="001D2C11"/>
    <w:rsid w:val="001E17AB"/>
    <w:rsid w:val="001E2826"/>
    <w:rsid w:val="001E70EC"/>
    <w:rsid w:val="001F36B3"/>
    <w:rsid w:val="001F44CD"/>
    <w:rsid w:val="001F4FA2"/>
    <w:rsid w:val="00203530"/>
    <w:rsid w:val="0020744B"/>
    <w:rsid w:val="002129F3"/>
    <w:rsid w:val="0021360D"/>
    <w:rsid w:val="00213719"/>
    <w:rsid w:val="002146B9"/>
    <w:rsid w:val="00220CCB"/>
    <w:rsid w:val="0022202B"/>
    <w:rsid w:val="00224E8F"/>
    <w:rsid w:val="00227EFC"/>
    <w:rsid w:val="0023143C"/>
    <w:rsid w:val="00231969"/>
    <w:rsid w:val="0023610E"/>
    <w:rsid w:val="00236E05"/>
    <w:rsid w:val="002428BE"/>
    <w:rsid w:val="00244558"/>
    <w:rsid w:val="00247F8C"/>
    <w:rsid w:val="002532FA"/>
    <w:rsid w:val="00253324"/>
    <w:rsid w:val="00262EA3"/>
    <w:rsid w:val="00264319"/>
    <w:rsid w:val="002652F2"/>
    <w:rsid w:val="00266058"/>
    <w:rsid w:val="002663B2"/>
    <w:rsid w:val="00274D7E"/>
    <w:rsid w:val="002756EA"/>
    <w:rsid w:val="00277D71"/>
    <w:rsid w:val="00280614"/>
    <w:rsid w:val="00284241"/>
    <w:rsid w:val="0028715C"/>
    <w:rsid w:val="00290FA4"/>
    <w:rsid w:val="00292F1E"/>
    <w:rsid w:val="00293E7D"/>
    <w:rsid w:val="0029524E"/>
    <w:rsid w:val="002964D9"/>
    <w:rsid w:val="00296D2A"/>
    <w:rsid w:val="002A08C6"/>
    <w:rsid w:val="002A117A"/>
    <w:rsid w:val="002A124A"/>
    <w:rsid w:val="002A21E8"/>
    <w:rsid w:val="002A3C35"/>
    <w:rsid w:val="002A41FB"/>
    <w:rsid w:val="002A4225"/>
    <w:rsid w:val="002A43E5"/>
    <w:rsid w:val="002A4FD0"/>
    <w:rsid w:val="002A55B1"/>
    <w:rsid w:val="002A5B5B"/>
    <w:rsid w:val="002A715F"/>
    <w:rsid w:val="002A7528"/>
    <w:rsid w:val="002B3143"/>
    <w:rsid w:val="002B3A45"/>
    <w:rsid w:val="002B67D9"/>
    <w:rsid w:val="002B7DF2"/>
    <w:rsid w:val="002C2173"/>
    <w:rsid w:val="002C35C2"/>
    <w:rsid w:val="002C50BA"/>
    <w:rsid w:val="002D56F9"/>
    <w:rsid w:val="002D5A8F"/>
    <w:rsid w:val="002E0159"/>
    <w:rsid w:val="002E0717"/>
    <w:rsid w:val="002E0773"/>
    <w:rsid w:val="002E2F1D"/>
    <w:rsid w:val="002E3276"/>
    <w:rsid w:val="002F07E0"/>
    <w:rsid w:val="002F2F9F"/>
    <w:rsid w:val="002F4177"/>
    <w:rsid w:val="002F534B"/>
    <w:rsid w:val="003004C7"/>
    <w:rsid w:val="00300906"/>
    <w:rsid w:val="00300F06"/>
    <w:rsid w:val="003016F8"/>
    <w:rsid w:val="0030186B"/>
    <w:rsid w:val="00301CBC"/>
    <w:rsid w:val="0030493D"/>
    <w:rsid w:val="00307AB7"/>
    <w:rsid w:val="00312E53"/>
    <w:rsid w:val="00313945"/>
    <w:rsid w:val="00314224"/>
    <w:rsid w:val="00314C36"/>
    <w:rsid w:val="003157C1"/>
    <w:rsid w:val="00316857"/>
    <w:rsid w:val="00326071"/>
    <w:rsid w:val="00335F1D"/>
    <w:rsid w:val="0034008C"/>
    <w:rsid w:val="0034039A"/>
    <w:rsid w:val="00343796"/>
    <w:rsid w:val="00351783"/>
    <w:rsid w:val="00352129"/>
    <w:rsid w:val="00353A3D"/>
    <w:rsid w:val="00355521"/>
    <w:rsid w:val="00355EFC"/>
    <w:rsid w:val="00356AE2"/>
    <w:rsid w:val="00361697"/>
    <w:rsid w:val="00363AC0"/>
    <w:rsid w:val="00365405"/>
    <w:rsid w:val="00367988"/>
    <w:rsid w:val="00373015"/>
    <w:rsid w:val="003752A7"/>
    <w:rsid w:val="003803FF"/>
    <w:rsid w:val="0038060D"/>
    <w:rsid w:val="0038763F"/>
    <w:rsid w:val="00391A67"/>
    <w:rsid w:val="00393F7F"/>
    <w:rsid w:val="00395623"/>
    <w:rsid w:val="00396586"/>
    <w:rsid w:val="003A06AF"/>
    <w:rsid w:val="003A311A"/>
    <w:rsid w:val="003A481E"/>
    <w:rsid w:val="003A6142"/>
    <w:rsid w:val="003A7671"/>
    <w:rsid w:val="003B0E55"/>
    <w:rsid w:val="003B375F"/>
    <w:rsid w:val="003B5F46"/>
    <w:rsid w:val="003C058D"/>
    <w:rsid w:val="003C1CAB"/>
    <w:rsid w:val="003D1C35"/>
    <w:rsid w:val="003D1E5E"/>
    <w:rsid w:val="003D6936"/>
    <w:rsid w:val="003E2B7B"/>
    <w:rsid w:val="003E334E"/>
    <w:rsid w:val="003E4633"/>
    <w:rsid w:val="003E6E48"/>
    <w:rsid w:val="003F15BC"/>
    <w:rsid w:val="003F792A"/>
    <w:rsid w:val="00403796"/>
    <w:rsid w:val="00404B81"/>
    <w:rsid w:val="00404CBE"/>
    <w:rsid w:val="00405ACC"/>
    <w:rsid w:val="004105E2"/>
    <w:rsid w:val="004136E4"/>
    <w:rsid w:val="0041432E"/>
    <w:rsid w:val="004203EE"/>
    <w:rsid w:val="00424351"/>
    <w:rsid w:val="0043117F"/>
    <w:rsid w:val="004355D7"/>
    <w:rsid w:val="00436035"/>
    <w:rsid w:val="0044394A"/>
    <w:rsid w:val="00445B31"/>
    <w:rsid w:val="00452577"/>
    <w:rsid w:val="00460BCD"/>
    <w:rsid w:val="004617F0"/>
    <w:rsid w:val="00462EAE"/>
    <w:rsid w:val="00463A7B"/>
    <w:rsid w:val="004672DD"/>
    <w:rsid w:val="00470AD2"/>
    <w:rsid w:val="00470FA0"/>
    <w:rsid w:val="004715B5"/>
    <w:rsid w:val="00472C96"/>
    <w:rsid w:val="004734D7"/>
    <w:rsid w:val="00473B8D"/>
    <w:rsid w:val="00475461"/>
    <w:rsid w:val="00476B5C"/>
    <w:rsid w:val="00477125"/>
    <w:rsid w:val="0047748A"/>
    <w:rsid w:val="0047779C"/>
    <w:rsid w:val="004803D6"/>
    <w:rsid w:val="00480A9A"/>
    <w:rsid w:val="004855CA"/>
    <w:rsid w:val="004865F8"/>
    <w:rsid w:val="00486EF3"/>
    <w:rsid w:val="004909A8"/>
    <w:rsid w:val="00494993"/>
    <w:rsid w:val="004A1C6B"/>
    <w:rsid w:val="004A26D5"/>
    <w:rsid w:val="004A2E7F"/>
    <w:rsid w:val="004A49AB"/>
    <w:rsid w:val="004A72EA"/>
    <w:rsid w:val="004B11D2"/>
    <w:rsid w:val="004B14F0"/>
    <w:rsid w:val="004B77D7"/>
    <w:rsid w:val="004C0B4F"/>
    <w:rsid w:val="004C0F7C"/>
    <w:rsid w:val="004C3C2D"/>
    <w:rsid w:val="004C4B3E"/>
    <w:rsid w:val="004C7136"/>
    <w:rsid w:val="004D00EB"/>
    <w:rsid w:val="004D044F"/>
    <w:rsid w:val="004D0B4B"/>
    <w:rsid w:val="004D29BD"/>
    <w:rsid w:val="004D45AF"/>
    <w:rsid w:val="004D4706"/>
    <w:rsid w:val="004D71E2"/>
    <w:rsid w:val="004E0B48"/>
    <w:rsid w:val="004E2E4C"/>
    <w:rsid w:val="004E4352"/>
    <w:rsid w:val="004E48E0"/>
    <w:rsid w:val="004E6372"/>
    <w:rsid w:val="004F0DBF"/>
    <w:rsid w:val="004F0FC2"/>
    <w:rsid w:val="004F57F4"/>
    <w:rsid w:val="004F6817"/>
    <w:rsid w:val="004F77FB"/>
    <w:rsid w:val="00502AE9"/>
    <w:rsid w:val="00505D0A"/>
    <w:rsid w:val="00510A0D"/>
    <w:rsid w:val="00511A2C"/>
    <w:rsid w:val="00513120"/>
    <w:rsid w:val="00516E77"/>
    <w:rsid w:val="0051714D"/>
    <w:rsid w:val="0052078D"/>
    <w:rsid w:val="00521AFE"/>
    <w:rsid w:val="0052722D"/>
    <w:rsid w:val="005366DA"/>
    <w:rsid w:val="00536831"/>
    <w:rsid w:val="0054442A"/>
    <w:rsid w:val="00544B45"/>
    <w:rsid w:val="00550018"/>
    <w:rsid w:val="00550A03"/>
    <w:rsid w:val="0055203B"/>
    <w:rsid w:val="00552629"/>
    <w:rsid w:val="005529D1"/>
    <w:rsid w:val="00554CBF"/>
    <w:rsid w:val="00555348"/>
    <w:rsid w:val="00560C06"/>
    <w:rsid w:val="005635F6"/>
    <w:rsid w:val="00564B55"/>
    <w:rsid w:val="0056646B"/>
    <w:rsid w:val="005706C7"/>
    <w:rsid w:val="005733E9"/>
    <w:rsid w:val="0057480F"/>
    <w:rsid w:val="0057711D"/>
    <w:rsid w:val="00577EB3"/>
    <w:rsid w:val="005817D0"/>
    <w:rsid w:val="00590418"/>
    <w:rsid w:val="0059059F"/>
    <w:rsid w:val="00592D7E"/>
    <w:rsid w:val="00593199"/>
    <w:rsid w:val="0059347B"/>
    <w:rsid w:val="005A16AC"/>
    <w:rsid w:val="005B05DE"/>
    <w:rsid w:val="005B2747"/>
    <w:rsid w:val="005B3E47"/>
    <w:rsid w:val="005B6000"/>
    <w:rsid w:val="005B60B4"/>
    <w:rsid w:val="005B6748"/>
    <w:rsid w:val="005C2945"/>
    <w:rsid w:val="005C37F5"/>
    <w:rsid w:val="005D10C0"/>
    <w:rsid w:val="005D4C26"/>
    <w:rsid w:val="005D4DB5"/>
    <w:rsid w:val="005D6EFE"/>
    <w:rsid w:val="005E0249"/>
    <w:rsid w:val="005E6E4E"/>
    <w:rsid w:val="005F0588"/>
    <w:rsid w:val="005F1079"/>
    <w:rsid w:val="005F1E7E"/>
    <w:rsid w:val="005F22C2"/>
    <w:rsid w:val="005F51A8"/>
    <w:rsid w:val="00604232"/>
    <w:rsid w:val="00610DD0"/>
    <w:rsid w:val="0061189E"/>
    <w:rsid w:val="0061410D"/>
    <w:rsid w:val="00614A2F"/>
    <w:rsid w:val="00617B59"/>
    <w:rsid w:val="00622070"/>
    <w:rsid w:val="00623369"/>
    <w:rsid w:val="0063050B"/>
    <w:rsid w:val="006326CD"/>
    <w:rsid w:val="00634823"/>
    <w:rsid w:val="00635F8D"/>
    <w:rsid w:val="00645411"/>
    <w:rsid w:val="00645546"/>
    <w:rsid w:val="00645629"/>
    <w:rsid w:val="006517F8"/>
    <w:rsid w:val="006521E4"/>
    <w:rsid w:val="00656CB9"/>
    <w:rsid w:val="00657822"/>
    <w:rsid w:val="00661230"/>
    <w:rsid w:val="00663931"/>
    <w:rsid w:val="00663A0D"/>
    <w:rsid w:val="006653D2"/>
    <w:rsid w:val="00667287"/>
    <w:rsid w:val="006707B8"/>
    <w:rsid w:val="00672F70"/>
    <w:rsid w:val="00674661"/>
    <w:rsid w:val="006754E1"/>
    <w:rsid w:val="006762DB"/>
    <w:rsid w:val="006825F1"/>
    <w:rsid w:val="00683C71"/>
    <w:rsid w:val="00686281"/>
    <w:rsid w:val="006875F1"/>
    <w:rsid w:val="00690316"/>
    <w:rsid w:val="00691CA2"/>
    <w:rsid w:val="00691F2E"/>
    <w:rsid w:val="0069269F"/>
    <w:rsid w:val="006A3C50"/>
    <w:rsid w:val="006A481F"/>
    <w:rsid w:val="006A6997"/>
    <w:rsid w:val="006B143E"/>
    <w:rsid w:val="006B216F"/>
    <w:rsid w:val="006B75C4"/>
    <w:rsid w:val="006C191A"/>
    <w:rsid w:val="006C4F07"/>
    <w:rsid w:val="006C5A26"/>
    <w:rsid w:val="006C7534"/>
    <w:rsid w:val="006D0A1F"/>
    <w:rsid w:val="006D2646"/>
    <w:rsid w:val="006D6BE7"/>
    <w:rsid w:val="006D712C"/>
    <w:rsid w:val="006D7BE3"/>
    <w:rsid w:val="006E101F"/>
    <w:rsid w:val="006E17C2"/>
    <w:rsid w:val="006E2245"/>
    <w:rsid w:val="006E54AC"/>
    <w:rsid w:val="006E6553"/>
    <w:rsid w:val="006E6BEA"/>
    <w:rsid w:val="006F1635"/>
    <w:rsid w:val="006F1CCC"/>
    <w:rsid w:val="006F1F69"/>
    <w:rsid w:val="006F2379"/>
    <w:rsid w:val="006F4113"/>
    <w:rsid w:val="006F4346"/>
    <w:rsid w:val="006F71BB"/>
    <w:rsid w:val="006F7302"/>
    <w:rsid w:val="006F7A58"/>
    <w:rsid w:val="007013FB"/>
    <w:rsid w:val="00704BB1"/>
    <w:rsid w:val="007053F9"/>
    <w:rsid w:val="00711A7E"/>
    <w:rsid w:val="0071510B"/>
    <w:rsid w:val="0072098B"/>
    <w:rsid w:val="00720AF7"/>
    <w:rsid w:val="00725D2C"/>
    <w:rsid w:val="00726C6B"/>
    <w:rsid w:val="00730519"/>
    <w:rsid w:val="00730CF2"/>
    <w:rsid w:val="007312FF"/>
    <w:rsid w:val="0073280E"/>
    <w:rsid w:val="00736F57"/>
    <w:rsid w:val="00737925"/>
    <w:rsid w:val="00737CD6"/>
    <w:rsid w:val="00737DEF"/>
    <w:rsid w:val="00740E4E"/>
    <w:rsid w:val="007443AF"/>
    <w:rsid w:val="00744D67"/>
    <w:rsid w:val="0074638B"/>
    <w:rsid w:val="007474CF"/>
    <w:rsid w:val="00750E94"/>
    <w:rsid w:val="007512BB"/>
    <w:rsid w:val="007527C8"/>
    <w:rsid w:val="00752E16"/>
    <w:rsid w:val="0075334C"/>
    <w:rsid w:val="00754A25"/>
    <w:rsid w:val="00762D85"/>
    <w:rsid w:val="00767F1D"/>
    <w:rsid w:val="0077002F"/>
    <w:rsid w:val="007726CF"/>
    <w:rsid w:val="0077470B"/>
    <w:rsid w:val="00774C6C"/>
    <w:rsid w:val="00775038"/>
    <w:rsid w:val="00776918"/>
    <w:rsid w:val="00777B89"/>
    <w:rsid w:val="00780E26"/>
    <w:rsid w:val="0078204C"/>
    <w:rsid w:val="007834D4"/>
    <w:rsid w:val="00786078"/>
    <w:rsid w:val="00795DC1"/>
    <w:rsid w:val="0079761E"/>
    <w:rsid w:val="007979AE"/>
    <w:rsid w:val="007A0131"/>
    <w:rsid w:val="007A687E"/>
    <w:rsid w:val="007B2B13"/>
    <w:rsid w:val="007B3E55"/>
    <w:rsid w:val="007B4AA8"/>
    <w:rsid w:val="007B5AF0"/>
    <w:rsid w:val="007C0312"/>
    <w:rsid w:val="007C179F"/>
    <w:rsid w:val="007C2B0C"/>
    <w:rsid w:val="007C2BF1"/>
    <w:rsid w:val="007C31A2"/>
    <w:rsid w:val="007C561D"/>
    <w:rsid w:val="007D190E"/>
    <w:rsid w:val="007D51B4"/>
    <w:rsid w:val="007D53F4"/>
    <w:rsid w:val="007E2F14"/>
    <w:rsid w:val="007E3501"/>
    <w:rsid w:val="007E6D9D"/>
    <w:rsid w:val="007F0D6F"/>
    <w:rsid w:val="007F1EE2"/>
    <w:rsid w:val="007F315E"/>
    <w:rsid w:val="007F4F9C"/>
    <w:rsid w:val="007F521C"/>
    <w:rsid w:val="007F7E6A"/>
    <w:rsid w:val="00802289"/>
    <w:rsid w:val="008064C0"/>
    <w:rsid w:val="00806C70"/>
    <w:rsid w:val="0081075E"/>
    <w:rsid w:val="00812D5E"/>
    <w:rsid w:val="00813D02"/>
    <w:rsid w:val="00817C8A"/>
    <w:rsid w:val="00823832"/>
    <w:rsid w:val="0082580B"/>
    <w:rsid w:val="00826136"/>
    <w:rsid w:val="00827838"/>
    <w:rsid w:val="00835127"/>
    <w:rsid w:val="0083699B"/>
    <w:rsid w:val="008435D1"/>
    <w:rsid w:val="00843E7B"/>
    <w:rsid w:val="00845651"/>
    <w:rsid w:val="00845671"/>
    <w:rsid w:val="00847AFD"/>
    <w:rsid w:val="008501FF"/>
    <w:rsid w:val="00850E39"/>
    <w:rsid w:val="00855C46"/>
    <w:rsid w:val="00856EA4"/>
    <w:rsid w:val="00860544"/>
    <w:rsid w:val="0086151C"/>
    <w:rsid w:val="00861576"/>
    <w:rsid w:val="00861E85"/>
    <w:rsid w:val="00863219"/>
    <w:rsid w:val="00864E73"/>
    <w:rsid w:val="008673AC"/>
    <w:rsid w:val="008753FC"/>
    <w:rsid w:val="00876459"/>
    <w:rsid w:val="00880934"/>
    <w:rsid w:val="00882237"/>
    <w:rsid w:val="00882CC4"/>
    <w:rsid w:val="00883F19"/>
    <w:rsid w:val="00892E11"/>
    <w:rsid w:val="008A2163"/>
    <w:rsid w:val="008A73C3"/>
    <w:rsid w:val="008B0E59"/>
    <w:rsid w:val="008B7749"/>
    <w:rsid w:val="008C332A"/>
    <w:rsid w:val="008C6A2C"/>
    <w:rsid w:val="008C6A46"/>
    <w:rsid w:val="008D3465"/>
    <w:rsid w:val="008D58EF"/>
    <w:rsid w:val="008D72F9"/>
    <w:rsid w:val="008E0C30"/>
    <w:rsid w:val="008E370C"/>
    <w:rsid w:val="008E3B62"/>
    <w:rsid w:val="008F3875"/>
    <w:rsid w:val="008F53A7"/>
    <w:rsid w:val="008F7254"/>
    <w:rsid w:val="008F7536"/>
    <w:rsid w:val="009017D6"/>
    <w:rsid w:val="0090184C"/>
    <w:rsid w:val="0090373F"/>
    <w:rsid w:val="00904CF9"/>
    <w:rsid w:val="009138AB"/>
    <w:rsid w:val="0091435A"/>
    <w:rsid w:val="009168C9"/>
    <w:rsid w:val="0091693C"/>
    <w:rsid w:val="00917C6F"/>
    <w:rsid w:val="0092347F"/>
    <w:rsid w:val="0092745E"/>
    <w:rsid w:val="009326F0"/>
    <w:rsid w:val="00933F42"/>
    <w:rsid w:val="00940A78"/>
    <w:rsid w:val="00943C43"/>
    <w:rsid w:val="00943F26"/>
    <w:rsid w:val="00946C3B"/>
    <w:rsid w:val="0094796B"/>
    <w:rsid w:val="00951F09"/>
    <w:rsid w:val="009544F7"/>
    <w:rsid w:val="00965BC6"/>
    <w:rsid w:val="009700D7"/>
    <w:rsid w:val="00970DF8"/>
    <w:rsid w:val="009729F4"/>
    <w:rsid w:val="00975153"/>
    <w:rsid w:val="009805A0"/>
    <w:rsid w:val="009814CF"/>
    <w:rsid w:val="00986586"/>
    <w:rsid w:val="00986D38"/>
    <w:rsid w:val="00990735"/>
    <w:rsid w:val="00991AEE"/>
    <w:rsid w:val="0099405B"/>
    <w:rsid w:val="00997752"/>
    <w:rsid w:val="009A1E13"/>
    <w:rsid w:val="009A50F9"/>
    <w:rsid w:val="009A5F95"/>
    <w:rsid w:val="009B2585"/>
    <w:rsid w:val="009B5208"/>
    <w:rsid w:val="009B73EC"/>
    <w:rsid w:val="009C0FF5"/>
    <w:rsid w:val="009C231D"/>
    <w:rsid w:val="009C33DF"/>
    <w:rsid w:val="009C5D70"/>
    <w:rsid w:val="009C71B3"/>
    <w:rsid w:val="009D0CCE"/>
    <w:rsid w:val="009D3848"/>
    <w:rsid w:val="009D5049"/>
    <w:rsid w:val="009E08EA"/>
    <w:rsid w:val="009E3558"/>
    <w:rsid w:val="009E423A"/>
    <w:rsid w:val="009E6107"/>
    <w:rsid w:val="009F03F7"/>
    <w:rsid w:val="009F2FD3"/>
    <w:rsid w:val="009F64F5"/>
    <w:rsid w:val="00A06C4C"/>
    <w:rsid w:val="00A06CF6"/>
    <w:rsid w:val="00A06FD7"/>
    <w:rsid w:val="00A07C65"/>
    <w:rsid w:val="00A12526"/>
    <w:rsid w:val="00A125D9"/>
    <w:rsid w:val="00A12C57"/>
    <w:rsid w:val="00A1311D"/>
    <w:rsid w:val="00A15FF6"/>
    <w:rsid w:val="00A16DD0"/>
    <w:rsid w:val="00A1772D"/>
    <w:rsid w:val="00A20BFF"/>
    <w:rsid w:val="00A24969"/>
    <w:rsid w:val="00A26CDF"/>
    <w:rsid w:val="00A3026F"/>
    <w:rsid w:val="00A315FD"/>
    <w:rsid w:val="00A328D5"/>
    <w:rsid w:val="00A371C6"/>
    <w:rsid w:val="00A418AB"/>
    <w:rsid w:val="00A41B5A"/>
    <w:rsid w:val="00A42C6F"/>
    <w:rsid w:val="00A44154"/>
    <w:rsid w:val="00A57151"/>
    <w:rsid w:val="00A571F7"/>
    <w:rsid w:val="00A60CAC"/>
    <w:rsid w:val="00A61A16"/>
    <w:rsid w:val="00A64D48"/>
    <w:rsid w:val="00A73AE4"/>
    <w:rsid w:val="00A756D7"/>
    <w:rsid w:val="00A775F4"/>
    <w:rsid w:val="00A8127F"/>
    <w:rsid w:val="00A840E7"/>
    <w:rsid w:val="00A86919"/>
    <w:rsid w:val="00A943CC"/>
    <w:rsid w:val="00A94D9F"/>
    <w:rsid w:val="00A9770F"/>
    <w:rsid w:val="00A97F4C"/>
    <w:rsid w:val="00AA1A90"/>
    <w:rsid w:val="00AA1B2B"/>
    <w:rsid w:val="00AA1E2A"/>
    <w:rsid w:val="00AA49C6"/>
    <w:rsid w:val="00AA5B60"/>
    <w:rsid w:val="00AA5BA7"/>
    <w:rsid w:val="00AB5137"/>
    <w:rsid w:val="00AB699C"/>
    <w:rsid w:val="00AC37C5"/>
    <w:rsid w:val="00AC5857"/>
    <w:rsid w:val="00AC6CBE"/>
    <w:rsid w:val="00AC7059"/>
    <w:rsid w:val="00AC7148"/>
    <w:rsid w:val="00AD0449"/>
    <w:rsid w:val="00AD6BA6"/>
    <w:rsid w:val="00AD7FC9"/>
    <w:rsid w:val="00AE0DC9"/>
    <w:rsid w:val="00AE42B4"/>
    <w:rsid w:val="00AE4954"/>
    <w:rsid w:val="00AF0291"/>
    <w:rsid w:val="00AF05D3"/>
    <w:rsid w:val="00AF2B9A"/>
    <w:rsid w:val="00AF6456"/>
    <w:rsid w:val="00AF749E"/>
    <w:rsid w:val="00B011B3"/>
    <w:rsid w:val="00B01259"/>
    <w:rsid w:val="00B128FD"/>
    <w:rsid w:val="00B137FC"/>
    <w:rsid w:val="00B144DF"/>
    <w:rsid w:val="00B15BA5"/>
    <w:rsid w:val="00B1650A"/>
    <w:rsid w:val="00B16CB5"/>
    <w:rsid w:val="00B2069B"/>
    <w:rsid w:val="00B239E0"/>
    <w:rsid w:val="00B26ABA"/>
    <w:rsid w:val="00B3279D"/>
    <w:rsid w:val="00B345F0"/>
    <w:rsid w:val="00B36A3B"/>
    <w:rsid w:val="00B620A7"/>
    <w:rsid w:val="00B6473E"/>
    <w:rsid w:val="00B65439"/>
    <w:rsid w:val="00B727FE"/>
    <w:rsid w:val="00B74357"/>
    <w:rsid w:val="00B75DBD"/>
    <w:rsid w:val="00B84C86"/>
    <w:rsid w:val="00B85D83"/>
    <w:rsid w:val="00B91410"/>
    <w:rsid w:val="00B923AA"/>
    <w:rsid w:val="00B92F86"/>
    <w:rsid w:val="00B94605"/>
    <w:rsid w:val="00B946FC"/>
    <w:rsid w:val="00B94DEA"/>
    <w:rsid w:val="00BA0930"/>
    <w:rsid w:val="00BA7BAD"/>
    <w:rsid w:val="00BB15A8"/>
    <w:rsid w:val="00BB3329"/>
    <w:rsid w:val="00BB6592"/>
    <w:rsid w:val="00BB6850"/>
    <w:rsid w:val="00BC0D48"/>
    <w:rsid w:val="00BC56A3"/>
    <w:rsid w:val="00BC7E77"/>
    <w:rsid w:val="00BD1A00"/>
    <w:rsid w:val="00BD24B0"/>
    <w:rsid w:val="00BD4B08"/>
    <w:rsid w:val="00BD5AB2"/>
    <w:rsid w:val="00BD64FA"/>
    <w:rsid w:val="00BD68FE"/>
    <w:rsid w:val="00BE0ACD"/>
    <w:rsid w:val="00BE1E10"/>
    <w:rsid w:val="00BE67E3"/>
    <w:rsid w:val="00BE7626"/>
    <w:rsid w:val="00BF0B57"/>
    <w:rsid w:val="00BF41E3"/>
    <w:rsid w:val="00BF4F9F"/>
    <w:rsid w:val="00BF57C5"/>
    <w:rsid w:val="00C00BDC"/>
    <w:rsid w:val="00C02D02"/>
    <w:rsid w:val="00C056CE"/>
    <w:rsid w:val="00C05F40"/>
    <w:rsid w:val="00C06205"/>
    <w:rsid w:val="00C073F4"/>
    <w:rsid w:val="00C10F46"/>
    <w:rsid w:val="00C21928"/>
    <w:rsid w:val="00C40373"/>
    <w:rsid w:val="00C44B0D"/>
    <w:rsid w:val="00C47C71"/>
    <w:rsid w:val="00C53409"/>
    <w:rsid w:val="00C53B06"/>
    <w:rsid w:val="00C60F17"/>
    <w:rsid w:val="00C615B4"/>
    <w:rsid w:val="00C8126F"/>
    <w:rsid w:val="00C82F14"/>
    <w:rsid w:val="00C84FB3"/>
    <w:rsid w:val="00C8577F"/>
    <w:rsid w:val="00C90306"/>
    <w:rsid w:val="00C93226"/>
    <w:rsid w:val="00C93E8A"/>
    <w:rsid w:val="00CA289C"/>
    <w:rsid w:val="00CA6648"/>
    <w:rsid w:val="00CA6E65"/>
    <w:rsid w:val="00CB5BA1"/>
    <w:rsid w:val="00CB6DFC"/>
    <w:rsid w:val="00CD1EBF"/>
    <w:rsid w:val="00CD517D"/>
    <w:rsid w:val="00CD6280"/>
    <w:rsid w:val="00CD6559"/>
    <w:rsid w:val="00CD7A20"/>
    <w:rsid w:val="00CD7EF9"/>
    <w:rsid w:val="00CE0E4B"/>
    <w:rsid w:val="00CE1135"/>
    <w:rsid w:val="00CF2B23"/>
    <w:rsid w:val="00CF2D06"/>
    <w:rsid w:val="00D0168E"/>
    <w:rsid w:val="00D01EFA"/>
    <w:rsid w:val="00D0270F"/>
    <w:rsid w:val="00D0344A"/>
    <w:rsid w:val="00D05796"/>
    <w:rsid w:val="00D067FE"/>
    <w:rsid w:val="00D10F32"/>
    <w:rsid w:val="00D169F6"/>
    <w:rsid w:val="00D17852"/>
    <w:rsid w:val="00D24054"/>
    <w:rsid w:val="00D25377"/>
    <w:rsid w:val="00D26252"/>
    <w:rsid w:val="00D26606"/>
    <w:rsid w:val="00D2750B"/>
    <w:rsid w:val="00D31BFA"/>
    <w:rsid w:val="00D330D2"/>
    <w:rsid w:val="00D340EC"/>
    <w:rsid w:val="00D43E94"/>
    <w:rsid w:val="00D46AAA"/>
    <w:rsid w:val="00D57AC1"/>
    <w:rsid w:val="00D57FCD"/>
    <w:rsid w:val="00D61A93"/>
    <w:rsid w:val="00D6514D"/>
    <w:rsid w:val="00D65FB5"/>
    <w:rsid w:val="00D70D09"/>
    <w:rsid w:val="00D75038"/>
    <w:rsid w:val="00D75694"/>
    <w:rsid w:val="00D80F7D"/>
    <w:rsid w:val="00D8512C"/>
    <w:rsid w:val="00D85294"/>
    <w:rsid w:val="00D872B9"/>
    <w:rsid w:val="00D87CA8"/>
    <w:rsid w:val="00D87CFB"/>
    <w:rsid w:val="00D9059E"/>
    <w:rsid w:val="00D91B93"/>
    <w:rsid w:val="00D940AB"/>
    <w:rsid w:val="00D9771B"/>
    <w:rsid w:val="00D97EAD"/>
    <w:rsid w:val="00D97ED8"/>
    <w:rsid w:val="00DA2330"/>
    <w:rsid w:val="00DA32B1"/>
    <w:rsid w:val="00DA6A13"/>
    <w:rsid w:val="00DB0093"/>
    <w:rsid w:val="00DB21B8"/>
    <w:rsid w:val="00DB51FC"/>
    <w:rsid w:val="00DB5714"/>
    <w:rsid w:val="00DB5A3C"/>
    <w:rsid w:val="00DC28EE"/>
    <w:rsid w:val="00DC50C2"/>
    <w:rsid w:val="00DC5C1A"/>
    <w:rsid w:val="00DD0EC5"/>
    <w:rsid w:val="00DD1B2A"/>
    <w:rsid w:val="00DD5BCA"/>
    <w:rsid w:val="00DF4EFF"/>
    <w:rsid w:val="00E012F4"/>
    <w:rsid w:val="00E02B68"/>
    <w:rsid w:val="00E0330A"/>
    <w:rsid w:val="00E0338B"/>
    <w:rsid w:val="00E0342C"/>
    <w:rsid w:val="00E0457D"/>
    <w:rsid w:val="00E04E20"/>
    <w:rsid w:val="00E07CA4"/>
    <w:rsid w:val="00E11F6F"/>
    <w:rsid w:val="00E17CBC"/>
    <w:rsid w:val="00E20E27"/>
    <w:rsid w:val="00E20F44"/>
    <w:rsid w:val="00E22BF4"/>
    <w:rsid w:val="00E24822"/>
    <w:rsid w:val="00E24DAC"/>
    <w:rsid w:val="00E25121"/>
    <w:rsid w:val="00E25691"/>
    <w:rsid w:val="00E27CAC"/>
    <w:rsid w:val="00E30828"/>
    <w:rsid w:val="00E31231"/>
    <w:rsid w:val="00E357B9"/>
    <w:rsid w:val="00E3647F"/>
    <w:rsid w:val="00E366D1"/>
    <w:rsid w:val="00E434AD"/>
    <w:rsid w:val="00E459CD"/>
    <w:rsid w:val="00E47ED8"/>
    <w:rsid w:val="00E50128"/>
    <w:rsid w:val="00E51ED5"/>
    <w:rsid w:val="00E52684"/>
    <w:rsid w:val="00E54DC0"/>
    <w:rsid w:val="00E5504C"/>
    <w:rsid w:val="00E553B4"/>
    <w:rsid w:val="00E56E7E"/>
    <w:rsid w:val="00E603A9"/>
    <w:rsid w:val="00E60CEB"/>
    <w:rsid w:val="00E619D6"/>
    <w:rsid w:val="00E6375D"/>
    <w:rsid w:val="00E6597E"/>
    <w:rsid w:val="00E72AAE"/>
    <w:rsid w:val="00E75FA7"/>
    <w:rsid w:val="00E853D7"/>
    <w:rsid w:val="00E877CC"/>
    <w:rsid w:val="00E922A8"/>
    <w:rsid w:val="00E942F2"/>
    <w:rsid w:val="00E96AA2"/>
    <w:rsid w:val="00EB0C2A"/>
    <w:rsid w:val="00EB1902"/>
    <w:rsid w:val="00EC0081"/>
    <w:rsid w:val="00EC16BC"/>
    <w:rsid w:val="00EC37C8"/>
    <w:rsid w:val="00EC44EA"/>
    <w:rsid w:val="00ED0A58"/>
    <w:rsid w:val="00ED110D"/>
    <w:rsid w:val="00ED4741"/>
    <w:rsid w:val="00ED4AAA"/>
    <w:rsid w:val="00ED6024"/>
    <w:rsid w:val="00ED610A"/>
    <w:rsid w:val="00EE2C97"/>
    <w:rsid w:val="00EE61FA"/>
    <w:rsid w:val="00EE6223"/>
    <w:rsid w:val="00EE714B"/>
    <w:rsid w:val="00EF1717"/>
    <w:rsid w:val="00EF5DF4"/>
    <w:rsid w:val="00EF75CD"/>
    <w:rsid w:val="00F005EC"/>
    <w:rsid w:val="00F014C8"/>
    <w:rsid w:val="00F03036"/>
    <w:rsid w:val="00F04F94"/>
    <w:rsid w:val="00F056F7"/>
    <w:rsid w:val="00F071B3"/>
    <w:rsid w:val="00F10B04"/>
    <w:rsid w:val="00F11F59"/>
    <w:rsid w:val="00F26435"/>
    <w:rsid w:val="00F3465C"/>
    <w:rsid w:val="00F36EA8"/>
    <w:rsid w:val="00F37372"/>
    <w:rsid w:val="00F40C9E"/>
    <w:rsid w:val="00F430E0"/>
    <w:rsid w:val="00F4390D"/>
    <w:rsid w:val="00F43EF1"/>
    <w:rsid w:val="00F44EB4"/>
    <w:rsid w:val="00F4774E"/>
    <w:rsid w:val="00F47C1F"/>
    <w:rsid w:val="00F505BD"/>
    <w:rsid w:val="00F51124"/>
    <w:rsid w:val="00F5198A"/>
    <w:rsid w:val="00F53881"/>
    <w:rsid w:val="00F548FB"/>
    <w:rsid w:val="00F54966"/>
    <w:rsid w:val="00F563D2"/>
    <w:rsid w:val="00F5654C"/>
    <w:rsid w:val="00F57E28"/>
    <w:rsid w:val="00F6215B"/>
    <w:rsid w:val="00F63D12"/>
    <w:rsid w:val="00F64A2A"/>
    <w:rsid w:val="00F74385"/>
    <w:rsid w:val="00F77A71"/>
    <w:rsid w:val="00F805D5"/>
    <w:rsid w:val="00F8276C"/>
    <w:rsid w:val="00F85D19"/>
    <w:rsid w:val="00F87A3D"/>
    <w:rsid w:val="00F90669"/>
    <w:rsid w:val="00F938C7"/>
    <w:rsid w:val="00F96384"/>
    <w:rsid w:val="00FA0544"/>
    <w:rsid w:val="00FA05B0"/>
    <w:rsid w:val="00FA094A"/>
    <w:rsid w:val="00FA1DEB"/>
    <w:rsid w:val="00FA1F64"/>
    <w:rsid w:val="00FA2BCE"/>
    <w:rsid w:val="00FA3B29"/>
    <w:rsid w:val="00FA4DA6"/>
    <w:rsid w:val="00FB1E5D"/>
    <w:rsid w:val="00FB2C22"/>
    <w:rsid w:val="00FB3078"/>
    <w:rsid w:val="00FC4129"/>
    <w:rsid w:val="00FC5A6A"/>
    <w:rsid w:val="00FC606B"/>
    <w:rsid w:val="00FC7AF8"/>
    <w:rsid w:val="00FD1EB4"/>
    <w:rsid w:val="00FD370E"/>
    <w:rsid w:val="00FD550C"/>
    <w:rsid w:val="00FD7BA2"/>
    <w:rsid w:val="00FE14F6"/>
    <w:rsid w:val="00FE296F"/>
    <w:rsid w:val="00FE4709"/>
    <w:rsid w:val="00FE5F27"/>
    <w:rsid w:val="00FE7E80"/>
    <w:rsid w:val="00FF0FD9"/>
    <w:rsid w:val="00FF136C"/>
    <w:rsid w:val="00FF1F95"/>
    <w:rsid w:val="00FF3FBA"/>
    <w:rsid w:val="00FF4F5C"/>
    <w:rsid w:val="00FF5128"/>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CF6"/>
    <w:pPr>
      <w:spacing w:after="0" w:line="240" w:lineRule="auto"/>
    </w:pPr>
    <w:rPr>
      <w:sz w:val="24"/>
      <w:szCs w:val="24"/>
    </w:rPr>
  </w:style>
  <w:style w:type="paragraph" w:styleId="Heading1">
    <w:name w:val="heading 1"/>
    <w:basedOn w:val="Normal"/>
    <w:next w:val="Normal"/>
    <w:link w:val="Heading1Char"/>
    <w:uiPriority w:val="9"/>
    <w:qFormat/>
    <w:locked/>
    <w:rsid w:val="00A06CF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locked/>
    <w:rsid w:val="00A06CF6"/>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CF6"/>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A06CF6"/>
    <w:rPr>
      <w:rFonts w:asciiTheme="majorHAnsi" w:eastAsiaTheme="majorEastAsia" w:hAnsiTheme="majorHAnsi" w:cs="Times New Roman"/>
      <w:b/>
      <w:bCs/>
      <w:color w:val="4F81BD" w:themeColor="accent1"/>
      <w:sz w:val="26"/>
      <w:szCs w:val="26"/>
    </w:rPr>
  </w:style>
  <w:style w:type="paragraph" w:customStyle="1" w:styleId="BulletedList">
    <w:name w:val="Bulleted List"/>
    <w:uiPriority w:val="99"/>
    <w:rsid w:val="000343A8"/>
    <w:pPr>
      <w:spacing w:before="240" w:after="0" w:line="240" w:lineRule="auto"/>
    </w:pPr>
    <w:rPr>
      <w:rFonts w:ascii="Verdana" w:hAnsi="Verdana"/>
      <w:sz w:val="20"/>
      <w:szCs w:val="20"/>
    </w:rPr>
  </w:style>
  <w:style w:type="paragraph" w:customStyle="1" w:styleId="Heading3aNoTOC">
    <w:name w:val="Heading 3a No TOC"/>
    <w:next w:val="Normal"/>
    <w:uiPriority w:val="99"/>
    <w:rsid w:val="00BF57C5"/>
    <w:pPr>
      <w:keepNext/>
      <w:keepLines/>
      <w:spacing w:before="480" w:after="0" w:line="240" w:lineRule="auto"/>
    </w:pPr>
    <w:rPr>
      <w:rFonts w:ascii="Verdana" w:hAnsi="Verdana"/>
      <w:b/>
      <w:sz w:val="24"/>
      <w:szCs w:val="24"/>
    </w:rPr>
  </w:style>
  <w:style w:type="paragraph" w:customStyle="1" w:styleId="Heading2aNoTOC">
    <w:name w:val="Heading 2a No TOC"/>
    <w:next w:val="Normal"/>
    <w:uiPriority w:val="99"/>
    <w:rsid w:val="00F87A3D"/>
    <w:pPr>
      <w:keepNext/>
      <w:keepLines/>
      <w:spacing w:before="480" w:after="0" w:line="240" w:lineRule="auto"/>
    </w:pPr>
    <w:rPr>
      <w:rFonts w:ascii="Verdana" w:hAnsi="Verdana"/>
      <w:b/>
      <w:sz w:val="26"/>
      <w:szCs w:val="26"/>
    </w:rPr>
  </w:style>
  <w:style w:type="paragraph" w:customStyle="1" w:styleId="NumberedList">
    <w:name w:val="Numbered List"/>
    <w:uiPriority w:val="99"/>
    <w:rsid w:val="00F11F59"/>
    <w:pPr>
      <w:tabs>
        <w:tab w:val="left" w:pos="720"/>
      </w:tabs>
      <w:spacing w:before="240" w:after="0" w:line="240" w:lineRule="auto"/>
    </w:pPr>
    <w:rPr>
      <w:rFonts w:ascii="Verdana" w:hAnsi="Verdana"/>
      <w:sz w:val="20"/>
      <w:szCs w:val="20"/>
    </w:rPr>
  </w:style>
  <w:style w:type="paragraph" w:customStyle="1" w:styleId="Blockquote">
    <w:name w:val="Blockquote"/>
    <w:uiPriority w:val="99"/>
    <w:rsid w:val="009C231D"/>
    <w:pPr>
      <w:spacing w:before="240" w:after="0" w:line="240" w:lineRule="auto"/>
      <w:ind w:left="357"/>
    </w:pPr>
    <w:rPr>
      <w:rFonts w:ascii="Verdana" w:hAnsi="Verdana"/>
      <w:sz w:val="20"/>
      <w:szCs w:val="20"/>
    </w:rPr>
  </w:style>
  <w:style w:type="paragraph" w:customStyle="1" w:styleId="Heading4aNoTOC">
    <w:name w:val="Heading 4a No TOC"/>
    <w:next w:val="Normal"/>
    <w:uiPriority w:val="99"/>
    <w:rsid w:val="00E366D1"/>
    <w:pPr>
      <w:keepNext/>
      <w:keepLines/>
      <w:spacing w:before="480" w:after="0" w:line="240" w:lineRule="auto"/>
    </w:pPr>
    <w:rPr>
      <w:rFonts w:ascii="Verdana" w:hAnsi="Verdana"/>
      <w:b/>
    </w:rPr>
  </w:style>
  <w:style w:type="paragraph" w:customStyle="1" w:styleId="Heading1aNoTOC">
    <w:name w:val="Heading 1a No TOC"/>
    <w:next w:val="Normal"/>
    <w:uiPriority w:val="99"/>
    <w:rsid w:val="006C191A"/>
    <w:pPr>
      <w:keepNext/>
      <w:keepLines/>
      <w:spacing w:before="480" w:after="0" w:line="240" w:lineRule="auto"/>
    </w:pPr>
    <w:rPr>
      <w:rFonts w:ascii="Verdana" w:hAnsi="Verdana"/>
      <w:b/>
      <w:sz w:val="28"/>
      <w:szCs w:val="28"/>
    </w:rPr>
  </w:style>
  <w:style w:type="paragraph" w:customStyle="1" w:styleId="Heading4a">
    <w:name w:val="Heading 4a"/>
    <w:next w:val="Normal"/>
    <w:uiPriority w:val="99"/>
    <w:rsid w:val="00E366D1"/>
    <w:pPr>
      <w:keepNext/>
      <w:keepLines/>
      <w:spacing w:before="480" w:after="0" w:line="240" w:lineRule="auto"/>
      <w:outlineLvl w:val="3"/>
    </w:pPr>
    <w:rPr>
      <w:rFonts w:ascii="Verdana" w:hAnsi="Verdana"/>
      <w:b/>
      <w:szCs w:val="20"/>
    </w:rPr>
  </w:style>
  <w:style w:type="paragraph" w:styleId="CommentText">
    <w:name w:val="annotation text"/>
    <w:basedOn w:val="Normal"/>
    <w:next w:val="Normal"/>
    <w:link w:val="CommentTextChar"/>
    <w:uiPriority w:val="99"/>
    <w:rsid w:val="008C332A"/>
    <w:pPr>
      <w:jc w:val="center"/>
    </w:pPr>
    <w:rPr>
      <w:rFonts w:ascii="Verdana" w:hAnsi="Verdana"/>
      <w:color w:val="808080"/>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table" w:styleId="TableGrid">
    <w:name w:val="Table Grid"/>
    <w:basedOn w:val="TableNormal"/>
    <w:uiPriority w:val="99"/>
    <w:rsid w:val="007379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792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Char">
    <w:name w:val="Char"/>
    <w:basedOn w:val="Normal"/>
    <w:uiPriority w:val="99"/>
    <w:rsid w:val="00737925"/>
    <w:pPr>
      <w:spacing w:after="160" w:line="240" w:lineRule="exact"/>
    </w:pPr>
    <w:rPr>
      <w:rFonts w:ascii="Verdana" w:hAnsi="Verdana" w:cs="Verdana"/>
      <w:sz w:val="21"/>
      <w:szCs w:val="21"/>
      <w:lang w:val="en-US" w:eastAsia="en-US"/>
    </w:rPr>
  </w:style>
  <w:style w:type="paragraph" w:styleId="Header">
    <w:name w:val="header"/>
    <w:basedOn w:val="Normal"/>
    <w:link w:val="HeaderChar"/>
    <w:uiPriority w:val="99"/>
    <w:rsid w:val="00361697"/>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61697"/>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361697"/>
    <w:rPr>
      <w:rFonts w:cs="Times New Roman"/>
    </w:rPr>
  </w:style>
  <w:style w:type="character" w:styleId="CommentReference">
    <w:name w:val="annotation reference"/>
    <w:basedOn w:val="DefaultParagraphFont"/>
    <w:uiPriority w:val="99"/>
    <w:semiHidden/>
    <w:rsid w:val="00E603A9"/>
    <w:rPr>
      <w:rFonts w:cs="Times New Roman"/>
      <w:sz w:val="16"/>
    </w:rPr>
  </w:style>
  <w:style w:type="paragraph" w:styleId="CommentSubject">
    <w:name w:val="annotation subject"/>
    <w:basedOn w:val="CommentText"/>
    <w:next w:val="CommentText"/>
    <w:link w:val="CommentSubjectChar"/>
    <w:uiPriority w:val="99"/>
    <w:semiHidden/>
    <w:rsid w:val="00E603A9"/>
    <w:pPr>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sid w:val="00730CF2"/>
    <w:rPr>
      <w:rFonts w:cs="Times New Roman"/>
      <w:color w:val="0000FF"/>
      <w:u w:val="single"/>
    </w:rPr>
  </w:style>
  <w:style w:type="paragraph" w:styleId="DocumentMap">
    <w:name w:val="Document Map"/>
    <w:basedOn w:val="Normal"/>
    <w:link w:val="DocumentMapChar"/>
    <w:uiPriority w:val="99"/>
    <w:semiHidden/>
    <w:rsid w:val="006233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NormalWeb">
    <w:name w:val="Normal (Web)"/>
    <w:basedOn w:val="Normal"/>
    <w:uiPriority w:val="99"/>
    <w:rsid w:val="001C620A"/>
  </w:style>
  <w:style w:type="paragraph" w:styleId="FootnoteText">
    <w:name w:val="footnote text"/>
    <w:basedOn w:val="Normal"/>
    <w:link w:val="FootnoteTextChar"/>
    <w:uiPriority w:val="99"/>
    <w:semiHidden/>
    <w:rsid w:val="008B7749"/>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8B7749"/>
    <w:rPr>
      <w:rFonts w:cs="Times New Roman"/>
      <w:vertAlign w:val="superscript"/>
    </w:rPr>
  </w:style>
  <w:style w:type="character" w:styleId="FollowedHyperlink">
    <w:name w:val="FollowedHyperlink"/>
    <w:basedOn w:val="DefaultParagraphFont"/>
    <w:uiPriority w:val="99"/>
    <w:rsid w:val="009E6107"/>
    <w:rPr>
      <w:rFonts w:cs="Times New Roman"/>
      <w:color w:val="800080"/>
      <w:u w:val="single"/>
    </w:rPr>
  </w:style>
  <w:style w:type="character" w:customStyle="1" w:styleId="st1">
    <w:name w:val="st1"/>
    <w:basedOn w:val="DefaultParagraphFont"/>
    <w:uiPriority w:val="99"/>
    <w:rsid w:val="001458D0"/>
    <w:rPr>
      <w:rFonts w:cs="Times New Roman"/>
    </w:rPr>
  </w:style>
  <w:style w:type="character" w:customStyle="1" w:styleId="legtitle1">
    <w:name w:val="legtitle1"/>
    <w:basedOn w:val="DefaultParagraphFont"/>
    <w:uiPriority w:val="99"/>
    <w:rsid w:val="00737DEF"/>
    <w:rPr>
      <w:rFonts w:ascii="Arial" w:hAnsi="Arial" w:cs="Arial"/>
      <w:b/>
      <w:bCs/>
      <w:color w:val="10418E"/>
      <w:sz w:val="40"/>
      <w:szCs w:val="40"/>
    </w:rPr>
  </w:style>
  <w:style w:type="character" w:styleId="Emphasis">
    <w:name w:val="Emphasis"/>
    <w:basedOn w:val="DefaultParagraphFont"/>
    <w:uiPriority w:val="99"/>
    <w:qFormat/>
    <w:locked/>
    <w:rsid w:val="00CD6559"/>
    <w:rPr>
      <w:rFonts w:cs="Times New Roman"/>
      <w:i/>
      <w:iCs/>
    </w:rPr>
  </w:style>
  <w:style w:type="paragraph" w:styleId="Revision">
    <w:name w:val="Revision"/>
    <w:hidden/>
    <w:uiPriority w:val="99"/>
    <w:semiHidden/>
    <w:rsid w:val="00300906"/>
    <w:pPr>
      <w:spacing w:after="0" w:line="240" w:lineRule="auto"/>
    </w:pPr>
    <w:rPr>
      <w:sz w:val="24"/>
      <w:szCs w:val="24"/>
    </w:rPr>
  </w:style>
  <w:style w:type="paragraph" w:styleId="HTMLPreformatted">
    <w:name w:val="HTML Preformatted"/>
    <w:basedOn w:val="Normal"/>
    <w:link w:val="HTMLPreformattedChar"/>
    <w:uiPriority w:val="99"/>
    <w:unhideWhenUsed/>
    <w:rsid w:val="0059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9059F"/>
    <w:rPr>
      <w:rFonts w:ascii="Courier New" w:hAnsi="Courier New" w:cs="Courier New"/>
      <w:sz w:val="20"/>
      <w:szCs w:val="20"/>
    </w:rPr>
  </w:style>
  <w:style w:type="paragraph" w:styleId="ListParagraph">
    <w:name w:val="List Paragraph"/>
    <w:basedOn w:val="Normal"/>
    <w:uiPriority w:val="34"/>
    <w:qFormat/>
    <w:rsid w:val="00DA2330"/>
    <w:pPr>
      <w:ind w:left="720"/>
      <w:contextualSpacing/>
    </w:pPr>
  </w:style>
  <w:style w:type="paragraph" w:styleId="EndnoteText">
    <w:name w:val="endnote text"/>
    <w:basedOn w:val="Normal"/>
    <w:link w:val="EndnoteTextChar"/>
    <w:uiPriority w:val="99"/>
    <w:rsid w:val="002D5A8F"/>
    <w:rPr>
      <w:sz w:val="20"/>
      <w:szCs w:val="20"/>
    </w:rPr>
  </w:style>
  <w:style w:type="character" w:customStyle="1" w:styleId="EndnoteTextChar">
    <w:name w:val="Endnote Text Char"/>
    <w:basedOn w:val="DefaultParagraphFont"/>
    <w:link w:val="EndnoteText"/>
    <w:uiPriority w:val="99"/>
    <w:locked/>
    <w:rsid w:val="002D5A8F"/>
    <w:rPr>
      <w:rFonts w:cs="Times New Roman"/>
      <w:sz w:val="20"/>
      <w:szCs w:val="20"/>
    </w:rPr>
  </w:style>
  <w:style w:type="character" w:styleId="EndnoteReference">
    <w:name w:val="endnote reference"/>
    <w:basedOn w:val="DefaultParagraphFont"/>
    <w:uiPriority w:val="99"/>
    <w:rsid w:val="002D5A8F"/>
    <w:rPr>
      <w:rFonts w:cs="Times New Roman"/>
      <w:vertAlign w:val="superscript"/>
    </w:rPr>
  </w:style>
  <w:style w:type="paragraph" w:customStyle="1" w:styleId="acctsacctname">
    <w:name w:val="accts:acctname"/>
    <w:rsid w:val="0077470B"/>
    <w:pPr>
      <w:spacing w:after="0" w:line="240" w:lineRule="exact"/>
      <w:jc w:val="center"/>
    </w:pPr>
    <w:rPr>
      <w:rFonts w:ascii="Helvetica" w:hAnsi="Helvetica"/>
      <w:b/>
      <w:caps/>
      <w:color w:val="808080"/>
      <w:sz w:val="18"/>
      <w:szCs w:val="20"/>
      <w:lang w:val="en-US" w:eastAsia="en-US"/>
    </w:rPr>
  </w:style>
  <w:style w:type="paragraph" w:customStyle="1" w:styleId="Tabletext9pt">
    <w:name w:val="Table:text:9pt"/>
    <w:rsid w:val="0077470B"/>
    <w:pPr>
      <w:keepLines/>
      <w:spacing w:before="40" w:after="40" w:line="240" w:lineRule="exact"/>
    </w:pPr>
    <w:rPr>
      <w:rFonts w:ascii="Arial" w:hAnsi="Arial"/>
      <w:sz w:val="1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CF6"/>
    <w:pPr>
      <w:spacing w:after="0" w:line="240" w:lineRule="auto"/>
    </w:pPr>
    <w:rPr>
      <w:sz w:val="24"/>
      <w:szCs w:val="24"/>
    </w:rPr>
  </w:style>
  <w:style w:type="paragraph" w:styleId="Heading1">
    <w:name w:val="heading 1"/>
    <w:basedOn w:val="Normal"/>
    <w:next w:val="Normal"/>
    <w:link w:val="Heading1Char"/>
    <w:uiPriority w:val="9"/>
    <w:qFormat/>
    <w:locked/>
    <w:rsid w:val="00A06CF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locked/>
    <w:rsid w:val="00A06CF6"/>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CF6"/>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A06CF6"/>
    <w:rPr>
      <w:rFonts w:asciiTheme="majorHAnsi" w:eastAsiaTheme="majorEastAsia" w:hAnsiTheme="majorHAnsi" w:cs="Times New Roman"/>
      <w:b/>
      <w:bCs/>
      <w:color w:val="4F81BD" w:themeColor="accent1"/>
      <w:sz w:val="26"/>
      <w:szCs w:val="26"/>
    </w:rPr>
  </w:style>
  <w:style w:type="paragraph" w:customStyle="1" w:styleId="BulletedList">
    <w:name w:val="Bulleted List"/>
    <w:uiPriority w:val="99"/>
    <w:rsid w:val="000343A8"/>
    <w:pPr>
      <w:spacing w:before="240" w:after="0" w:line="240" w:lineRule="auto"/>
    </w:pPr>
    <w:rPr>
      <w:rFonts w:ascii="Verdana" w:hAnsi="Verdana"/>
      <w:sz w:val="20"/>
      <w:szCs w:val="20"/>
    </w:rPr>
  </w:style>
  <w:style w:type="paragraph" w:customStyle="1" w:styleId="Heading3aNoTOC">
    <w:name w:val="Heading 3a No TOC"/>
    <w:next w:val="Normal"/>
    <w:uiPriority w:val="99"/>
    <w:rsid w:val="00BF57C5"/>
    <w:pPr>
      <w:keepNext/>
      <w:keepLines/>
      <w:spacing w:before="480" w:after="0" w:line="240" w:lineRule="auto"/>
    </w:pPr>
    <w:rPr>
      <w:rFonts w:ascii="Verdana" w:hAnsi="Verdana"/>
      <w:b/>
      <w:sz w:val="24"/>
      <w:szCs w:val="24"/>
    </w:rPr>
  </w:style>
  <w:style w:type="paragraph" w:customStyle="1" w:styleId="Heading2aNoTOC">
    <w:name w:val="Heading 2a No TOC"/>
    <w:next w:val="Normal"/>
    <w:uiPriority w:val="99"/>
    <w:rsid w:val="00F87A3D"/>
    <w:pPr>
      <w:keepNext/>
      <w:keepLines/>
      <w:spacing w:before="480" w:after="0" w:line="240" w:lineRule="auto"/>
    </w:pPr>
    <w:rPr>
      <w:rFonts w:ascii="Verdana" w:hAnsi="Verdana"/>
      <w:b/>
      <w:sz w:val="26"/>
      <w:szCs w:val="26"/>
    </w:rPr>
  </w:style>
  <w:style w:type="paragraph" w:customStyle="1" w:styleId="NumberedList">
    <w:name w:val="Numbered List"/>
    <w:uiPriority w:val="99"/>
    <w:rsid w:val="00F11F59"/>
    <w:pPr>
      <w:tabs>
        <w:tab w:val="left" w:pos="720"/>
      </w:tabs>
      <w:spacing w:before="240" w:after="0" w:line="240" w:lineRule="auto"/>
    </w:pPr>
    <w:rPr>
      <w:rFonts w:ascii="Verdana" w:hAnsi="Verdana"/>
      <w:sz w:val="20"/>
      <w:szCs w:val="20"/>
    </w:rPr>
  </w:style>
  <w:style w:type="paragraph" w:customStyle="1" w:styleId="Blockquote">
    <w:name w:val="Blockquote"/>
    <w:uiPriority w:val="99"/>
    <w:rsid w:val="009C231D"/>
    <w:pPr>
      <w:spacing w:before="240" w:after="0" w:line="240" w:lineRule="auto"/>
      <w:ind w:left="357"/>
    </w:pPr>
    <w:rPr>
      <w:rFonts w:ascii="Verdana" w:hAnsi="Verdana"/>
      <w:sz w:val="20"/>
      <w:szCs w:val="20"/>
    </w:rPr>
  </w:style>
  <w:style w:type="paragraph" w:customStyle="1" w:styleId="Heading4aNoTOC">
    <w:name w:val="Heading 4a No TOC"/>
    <w:next w:val="Normal"/>
    <w:uiPriority w:val="99"/>
    <w:rsid w:val="00E366D1"/>
    <w:pPr>
      <w:keepNext/>
      <w:keepLines/>
      <w:spacing w:before="480" w:after="0" w:line="240" w:lineRule="auto"/>
    </w:pPr>
    <w:rPr>
      <w:rFonts w:ascii="Verdana" w:hAnsi="Verdana"/>
      <w:b/>
    </w:rPr>
  </w:style>
  <w:style w:type="paragraph" w:customStyle="1" w:styleId="Heading1aNoTOC">
    <w:name w:val="Heading 1a No TOC"/>
    <w:next w:val="Normal"/>
    <w:uiPriority w:val="99"/>
    <w:rsid w:val="006C191A"/>
    <w:pPr>
      <w:keepNext/>
      <w:keepLines/>
      <w:spacing w:before="480" w:after="0" w:line="240" w:lineRule="auto"/>
    </w:pPr>
    <w:rPr>
      <w:rFonts w:ascii="Verdana" w:hAnsi="Verdana"/>
      <w:b/>
      <w:sz w:val="28"/>
      <w:szCs w:val="28"/>
    </w:rPr>
  </w:style>
  <w:style w:type="paragraph" w:customStyle="1" w:styleId="Heading4a">
    <w:name w:val="Heading 4a"/>
    <w:next w:val="Normal"/>
    <w:uiPriority w:val="99"/>
    <w:rsid w:val="00E366D1"/>
    <w:pPr>
      <w:keepNext/>
      <w:keepLines/>
      <w:spacing w:before="480" w:after="0" w:line="240" w:lineRule="auto"/>
      <w:outlineLvl w:val="3"/>
    </w:pPr>
    <w:rPr>
      <w:rFonts w:ascii="Verdana" w:hAnsi="Verdana"/>
      <w:b/>
      <w:szCs w:val="20"/>
    </w:rPr>
  </w:style>
  <w:style w:type="paragraph" w:styleId="CommentText">
    <w:name w:val="annotation text"/>
    <w:basedOn w:val="Normal"/>
    <w:next w:val="Normal"/>
    <w:link w:val="CommentTextChar"/>
    <w:uiPriority w:val="99"/>
    <w:rsid w:val="008C332A"/>
    <w:pPr>
      <w:jc w:val="center"/>
    </w:pPr>
    <w:rPr>
      <w:rFonts w:ascii="Verdana" w:hAnsi="Verdana"/>
      <w:color w:val="808080"/>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table" w:styleId="TableGrid">
    <w:name w:val="Table Grid"/>
    <w:basedOn w:val="TableNormal"/>
    <w:uiPriority w:val="99"/>
    <w:rsid w:val="007379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792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Char">
    <w:name w:val="Char"/>
    <w:basedOn w:val="Normal"/>
    <w:uiPriority w:val="99"/>
    <w:rsid w:val="00737925"/>
    <w:pPr>
      <w:spacing w:after="160" w:line="240" w:lineRule="exact"/>
    </w:pPr>
    <w:rPr>
      <w:rFonts w:ascii="Verdana" w:hAnsi="Verdana" w:cs="Verdana"/>
      <w:sz w:val="21"/>
      <w:szCs w:val="21"/>
      <w:lang w:val="en-US" w:eastAsia="en-US"/>
    </w:rPr>
  </w:style>
  <w:style w:type="paragraph" w:styleId="Header">
    <w:name w:val="header"/>
    <w:basedOn w:val="Normal"/>
    <w:link w:val="HeaderChar"/>
    <w:uiPriority w:val="99"/>
    <w:rsid w:val="00361697"/>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61697"/>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361697"/>
    <w:rPr>
      <w:rFonts w:cs="Times New Roman"/>
    </w:rPr>
  </w:style>
  <w:style w:type="character" w:styleId="CommentReference">
    <w:name w:val="annotation reference"/>
    <w:basedOn w:val="DefaultParagraphFont"/>
    <w:uiPriority w:val="99"/>
    <w:semiHidden/>
    <w:rsid w:val="00E603A9"/>
    <w:rPr>
      <w:rFonts w:cs="Times New Roman"/>
      <w:sz w:val="16"/>
    </w:rPr>
  </w:style>
  <w:style w:type="paragraph" w:styleId="CommentSubject">
    <w:name w:val="annotation subject"/>
    <w:basedOn w:val="CommentText"/>
    <w:next w:val="CommentText"/>
    <w:link w:val="CommentSubjectChar"/>
    <w:uiPriority w:val="99"/>
    <w:semiHidden/>
    <w:rsid w:val="00E603A9"/>
    <w:pPr>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sid w:val="00730CF2"/>
    <w:rPr>
      <w:rFonts w:cs="Times New Roman"/>
      <w:color w:val="0000FF"/>
      <w:u w:val="single"/>
    </w:rPr>
  </w:style>
  <w:style w:type="paragraph" w:styleId="DocumentMap">
    <w:name w:val="Document Map"/>
    <w:basedOn w:val="Normal"/>
    <w:link w:val="DocumentMapChar"/>
    <w:uiPriority w:val="99"/>
    <w:semiHidden/>
    <w:rsid w:val="006233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NormalWeb">
    <w:name w:val="Normal (Web)"/>
    <w:basedOn w:val="Normal"/>
    <w:uiPriority w:val="99"/>
    <w:rsid w:val="001C620A"/>
  </w:style>
  <w:style w:type="paragraph" w:styleId="FootnoteText">
    <w:name w:val="footnote text"/>
    <w:basedOn w:val="Normal"/>
    <w:link w:val="FootnoteTextChar"/>
    <w:uiPriority w:val="99"/>
    <w:semiHidden/>
    <w:rsid w:val="008B7749"/>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8B7749"/>
    <w:rPr>
      <w:rFonts w:cs="Times New Roman"/>
      <w:vertAlign w:val="superscript"/>
    </w:rPr>
  </w:style>
  <w:style w:type="character" w:styleId="FollowedHyperlink">
    <w:name w:val="FollowedHyperlink"/>
    <w:basedOn w:val="DefaultParagraphFont"/>
    <w:uiPriority w:val="99"/>
    <w:rsid w:val="009E6107"/>
    <w:rPr>
      <w:rFonts w:cs="Times New Roman"/>
      <w:color w:val="800080"/>
      <w:u w:val="single"/>
    </w:rPr>
  </w:style>
  <w:style w:type="character" w:customStyle="1" w:styleId="st1">
    <w:name w:val="st1"/>
    <w:basedOn w:val="DefaultParagraphFont"/>
    <w:uiPriority w:val="99"/>
    <w:rsid w:val="001458D0"/>
    <w:rPr>
      <w:rFonts w:cs="Times New Roman"/>
    </w:rPr>
  </w:style>
  <w:style w:type="character" w:customStyle="1" w:styleId="legtitle1">
    <w:name w:val="legtitle1"/>
    <w:basedOn w:val="DefaultParagraphFont"/>
    <w:uiPriority w:val="99"/>
    <w:rsid w:val="00737DEF"/>
    <w:rPr>
      <w:rFonts w:ascii="Arial" w:hAnsi="Arial" w:cs="Arial"/>
      <w:b/>
      <w:bCs/>
      <w:color w:val="10418E"/>
      <w:sz w:val="40"/>
      <w:szCs w:val="40"/>
    </w:rPr>
  </w:style>
  <w:style w:type="character" w:styleId="Emphasis">
    <w:name w:val="Emphasis"/>
    <w:basedOn w:val="DefaultParagraphFont"/>
    <w:uiPriority w:val="99"/>
    <w:qFormat/>
    <w:locked/>
    <w:rsid w:val="00CD6559"/>
    <w:rPr>
      <w:rFonts w:cs="Times New Roman"/>
      <w:i/>
      <w:iCs/>
    </w:rPr>
  </w:style>
  <w:style w:type="paragraph" w:styleId="Revision">
    <w:name w:val="Revision"/>
    <w:hidden/>
    <w:uiPriority w:val="99"/>
    <w:semiHidden/>
    <w:rsid w:val="00300906"/>
    <w:pPr>
      <w:spacing w:after="0" w:line="240" w:lineRule="auto"/>
    </w:pPr>
    <w:rPr>
      <w:sz w:val="24"/>
      <w:szCs w:val="24"/>
    </w:rPr>
  </w:style>
  <w:style w:type="paragraph" w:styleId="HTMLPreformatted">
    <w:name w:val="HTML Preformatted"/>
    <w:basedOn w:val="Normal"/>
    <w:link w:val="HTMLPreformattedChar"/>
    <w:uiPriority w:val="99"/>
    <w:unhideWhenUsed/>
    <w:rsid w:val="0059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9059F"/>
    <w:rPr>
      <w:rFonts w:ascii="Courier New" w:hAnsi="Courier New" w:cs="Courier New"/>
      <w:sz w:val="20"/>
      <w:szCs w:val="20"/>
    </w:rPr>
  </w:style>
  <w:style w:type="paragraph" w:styleId="ListParagraph">
    <w:name w:val="List Paragraph"/>
    <w:basedOn w:val="Normal"/>
    <w:uiPriority w:val="34"/>
    <w:qFormat/>
    <w:rsid w:val="00DA2330"/>
    <w:pPr>
      <w:ind w:left="720"/>
      <w:contextualSpacing/>
    </w:pPr>
  </w:style>
  <w:style w:type="paragraph" w:styleId="EndnoteText">
    <w:name w:val="endnote text"/>
    <w:basedOn w:val="Normal"/>
    <w:link w:val="EndnoteTextChar"/>
    <w:uiPriority w:val="99"/>
    <w:rsid w:val="002D5A8F"/>
    <w:rPr>
      <w:sz w:val="20"/>
      <w:szCs w:val="20"/>
    </w:rPr>
  </w:style>
  <w:style w:type="character" w:customStyle="1" w:styleId="EndnoteTextChar">
    <w:name w:val="Endnote Text Char"/>
    <w:basedOn w:val="DefaultParagraphFont"/>
    <w:link w:val="EndnoteText"/>
    <w:uiPriority w:val="99"/>
    <w:locked/>
    <w:rsid w:val="002D5A8F"/>
    <w:rPr>
      <w:rFonts w:cs="Times New Roman"/>
      <w:sz w:val="20"/>
      <w:szCs w:val="20"/>
    </w:rPr>
  </w:style>
  <w:style w:type="character" w:styleId="EndnoteReference">
    <w:name w:val="endnote reference"/>
    <w:basedOn w:val="DefaultParagraphFont"/>
    <w:uiPriority w:val="99"/>
    <w:rsid w:val="002D5A8F"/>
    <w:rPr>
      <w:rFonts w:cs="Times New Roman"/>
      <w:vertAlign w:val="superscript"/>
    </w:rPr>
  </w:style>
  <w:style w:type="paragraph" w:customStyle="1" w:styleId="acctsacctname">
    <w:name w:val="accts:acctname"/>
    <w:rsid w:val="0077470B"/>
    <w:pPr>
      <w:spacing w:after="0" w:line="240" w:lineRule="exact"/>
      <w:jc w:val="center"/>
    </w:pPr>
    <w:rPr>
      <w:rFonts w:ascii="Helvetica" w:hAnsi="Helvetica"/>
      <w:b/>
      <w:caps/>
      <w:color w:val="808080"/>
      <w:sz w:val="18"/>
      <w:szCs w:val="20"/>
      <w:lang w:val="en-US" w:eastAsia="en-US"/>
    </w:rPr>
  </w:style>
  <w:style w:type="paragraph" w:customStyle="1" w:styleId="Tabletext9pt">
    <w:name w:val="Table:text:9pt"/>
    <w:rsid w:val="0077470B"/>
    <w:pPr>
      <w:keepLines/>
      <w:spacing w:before="40" w:after="40" w:line="240" w:lineRule="exact"/>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62965">
      <w:marLeft w:val="0"/>
      <w:marRight w:val="0"/>
      <w:marTop w:val="0"/>
      <w:marBottom w:val="0"/>
      <w:divBdr>
        <w:top w:val="none" w:sz="0" w:space="0" w:color="auto"/>
        <w:left w:val="none" w:sz="0" w:space="0" w:color="auto"/>
        <w:bottom w:val="none" w:sz="0" w:space="0" w:color="auto"/>
        <w:right w:val="none" w:sz="0" w:space="0" w:color="auto"/>
      </w:divBdr>
    </w:div>
    <w:div w:id="436562974">
      <w:marLeft w:val="0"/>
      <w:marRight w:val="0"/>
      <w:marTop w:val="0"/>
      <w:marBottom w:val="0"/>
      <w:divBdr>
        <w:top w:val="none" w:sz="0" w:space="0" w:color="auto"/>
        <w:left w:val="none" w:sz="0" w:space="0" w:color="auto"/>
        <w:bottom w:val="none" w:sz="0" w:space="0" w:color="auto"/>
        <w:right w:val="none" w:sz="0" w:space="0" w:color="auto"/>
      </w:divBdr>
      <w:divsChild>
        <w:div w:id="436562972">
          <w:marLeft w:val="0"/>
          <w:marRight w:val="0"/>
          <w:marTop w:val="0"/>
          <w:marBottom w:val="0"/>
          <w:divBdr>
            <w:top w:val="none" w:sz="0" w:space="0" w:color="auto"/>
            <w:left w:val="none" w:sz="0" w:space="0" w:color="auto"/>
            <w:bottom w:val="none" w:sz="0" w:space="0" w:color="auto"/>
            <w:right w:val="none" w:sz="0" w:space="0" w:color="auto"/>
          </w:divBdr>
          <w:divsChild>
            <w:div w:id="436562969">
              <w:marLeft w:val="0"/>
              <w:marRight w:val="0"/>
              <w:marTop w:val="0"/>
              <w:marBottom w:val="0"/>
              <w:divBdr>
                <w:top w:val="none" w:sz="0" w:space="0" w:color="auto"/>
                <w:left w:val="none" w:sz="0" w:space="0" w:color="auto"/>
                <w:bottom w:val="none" w:sz="0" w:space="0" w:color="auto"/>
                <w:right w:val="none" w:sz="0" w:space="0" w:color="auto"/>
              </w:divBdr>
              <w:divsChild>
                <w:div w:id="436562970">
                  <w:marLeft w:val="0"/>
                  <w:marRight w:val="0"/>
                  <w:marTop w:val="0"/>
                  <w:marBottom w:val="0"/>
                  <w:divBdr>
                    <w:top w:val="none" w:sz="0" w:space="0" w:color="auto"/>
                    <w:left w:val="none" w:sz="0" w:space="0" w:color="auto"/>
                    <w:bottom w:val="none" w:sz="0" w:space="0" w:color="auto"/>
                    <w:right w:val="none" w:sz="0" w:space="0" w:color="auto"/>
                  </w:divBdr>
                  <w:divsChild>
                    <w:div w:id="436562968">
                      <w:marLeft w:val="0"/>
                      <w:marRight w:val="0"/>
                      <w:marTop w:val="0"/>
                      <w:marBottom w:val="0"/>
                      <w:divBdr>
                        <w:top w:val="none" w:sz="0" w:space="0" w:color="auto"/>
                        <w:left w:val="none" w:sz="0" w:space="0" w:color="auto"/>
                        <w:bottom w:val="none" w:sz="0" w:space="0" w:color="auto"/>
                        <w:right w:val="none" w:sz="0" w:space="0" w:color="auto"/>
                      </w:divBdr>
                      <w:divsChild>
                        <w:div w:id="436562973">
                          <w:marLeft w:val="0"/>
                          <w:marRight w:val="0"/>
                          <w:marTop w:val="0"/>
                          <w:marBottom w:val="0"/>
                          <w:divBdr>
                            <w:top w:val="none" w:sz="0" w:space="0" w:color="auto"/>
                            <w:left w:val="none" w:sz="0" w:space="0" w:color="auto"/>
                            <w:bottom w:val="none" w:sz="0" w:space="0" w:color="auto"/>
                            <w:right w:val="none" w:sz="0" w:space="0" w:color="auto"/>
                          </w:divBdr>
                          <w:divsChild>
                            <w:div w:id="43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562975">
      <w:marLeft w:val="0"/>
      <w:marRight w:val="0"/>
      <w:marTop w:val="0"/>
      <w:marBottom w:val="0"/>
      <w:divBdr>
        <w:top w:val="none" w:sz="0" w:space="0" w:color="auto"/>
        <w:left w:val="none" w:sz="0" w:space="0" w:color="auto"/>
        <w:bottom w:val="none" w:sz="0" w:space="0" w:color="auto"/>
        <w:right w:val="none" w:sz="0" w:space="0" w:color="auto"/>
      </w:divBdr>
    </w:div>
    <w:div w:id="436562976">
      <w:marLeft w:val="0"/>
      <w:marRight w:val="0"/>
      <w:marTop w:val="0"/>
      <w:marBottom w:val="0"/>
      <w:divBdr>
        <w:top w:val="none" w:sz="0" w:space="0" w:color="auto"/>
        <w:left w:val="none" w:sz="0" w:space="0" w:color="auto"/>
        <w:bottom w:val="none" w:sz="0" w:space="0" w:color="auto"/>
        <w:right w:val="none" w:sz="0" w:space="0" w:color="auto"/>
      </w:divBdr>
      <w:divsChild>
        <w:div w:id="436562979">
          <w:marLeft w:val="0"/>
          <w:marRight w:val="0"/>
          <w:marTop w:val="0"/>
          <w:marBottom w:val="0"/>
          <w:divBdr>
            <w:top w:val="none" w:sz="0" w:space="0" w:color="auto"/>
            <w:left w:val="none" w:sz="0" w:space="0" w:color="auto"/>
            <w:bottom w:val="none" w:sz="0" w:space="0" w:color="auto"/>
            <w:right w:val="none" w:sz="0" w:space="0" w:color="auto"/>
          </w:divBdr>
          <w:divsChild>
            <w:div w:id="436562966">
              <w:marLeft w:val="0"/>
              <w:marRight w:val="0"/>
              <w:marTop w:val="0"/>
              <w:marBottom w:val="0"/>
              <w:divBdr>
                <w:top w:val="none" w:sz="0" w:space="0" w:color="auto"/>
                <w:left w:val="none" w:sz="0" w:space="0" w:color="auto"/>
                <w:bottom w:val="none" w:sz="0" w:space="0" w:color="auto"/>
                <w:right w:val="none" w:sz="0" w:space="0" w:color="auto"/>
              </w:divBdr>
              <w:divsChild>
                <w:div w:id="436562967">
                  <w:marLeft w:val="0"/>
                  <w:marRight w:val="0"/>
                  <w:marTop w:val="0"/>
                  <w:marBottom w:val="0"/>
                  <w:divBdr>
                    <w:top w:val="none" w:sz="0" w:space="0" w:color="auto"/>
                    <w:left w:val="none" w:sz="0" w:space="0" w:color="auto"/>
                    <w:bottom w:val="none" w:sz="0" w:space="0" w:color="auto"/>
                    <w:right w:val="none" w:sz="0" w:space="0" w:color="auto"/>
                  </w:divBdr>
                  <w:divsChild>
                    <w:div w:id="436562981">
                      <w:marLeft w:val="0"/>
                      <w:marRight w:val="0"/>
                      <w:marTop w:val="0"/>
                      <w:marBottom w:val="0"/>
                      <w:divBdr>
                        <w:top w:val="none" w:sz="0" w:space="0" w:color="auto"/>
                        <w:left w:val="none" w:sz="0" w:space="0" w:color="auto"/>
                        <w:bottom w:val="none" w:sz="0" w:space="0" w:color="auto"/>
                        <w:right w:val="none" w:sz="0" w:space="0" w:color="auto"/>
                      </w:divBdr>
                      <w:divsChild>
                        <w:div w:id="436562983">
                          <w:marLeft w:val="0"/>
                          <w:marRight w:val="0"/>
                          <w:marTop w:val="0"/>
                          <w:marBottom w:val="0"/>
                          <w:divBdr>
                            <w:top w:val="none" w:sz="0" w:space="0" w:color="auto"/>
                            <w:left w:val="none" w:sz="0" w:space="0" w:color="auto"/>
                            <w:bottom w:val="none" w:sz="0" w:space="0" w:color="auto"/>
                            <w:right w:val="none" w:sz="0" w:space="0" w:color="auto"/>
                          </w:divBdr>
                          <w:divsChild>
                            <w:div w:id="436562978">
                              <w:marLeft w:val="0"/>
                              <w:marRight w:val="0"/>
                              <w:marTop w:val="0"/>
                              <w:marBottom w:val="0"/>
                              <w:divBdr>
                                <w:top w:val="none" w:sz="0" w:space="0" w:color="auto"/>
                                <w:left w:val="none" w:sz="0" w:space="0" w:color="auto"/>
                                <w:bottom w:val="none" w:sz="0" w:space="0" w:color="auto"/>
                                <w:right w:val="none" w:sz="0" w:space="0" w:color="auto"/>
                              </w:divBdr>
                              <w:divsChild>
                                <w:div w:id="436562982">
                                  <w:marLeft w:val="0"/>
                                  <w:marRight w:val="0"/>
                                  <w:marTop w:val="0"/>
                                  <w:marBottom w:val="0"/>
                                  <w:divBdr>
                                    <w:top w:val="none" w:sz="0" w:space="0" w:color="auto"/>
                                    <w:left w:val="none" w:sz="0" w:space="0" w:color="auto"/>
                                    <w:bottom w:val="none" w:sz="0" w:space="0" w:color="auto"/>
                                    <w:right w:val="none" w:sz="0" w:space="0" w:color="auto"/>
                                  </w:divBdr>
                                  <w:divsChild>
                                    <w:div w:id="436562977">
                                      <w:marLeft w:val="0"/>
                                      <w:marRight w:val="0"/>
                                      <w:marTop w:val="0"/>
                                      <w:marBottom w:val="0"/>
                                      <w:divBdr>
                                        <w:top w:val="none" w:sz="0" w:space="0" w:color="auto"/>
                                        <w:left w:val="none" w:sz="0" w:space="0" w:color="auto"/>
                                        <w:bottom w:val="none" w:sz="0" w:space="0" w:color="auto"/>
                                        <w:right w:val="none" w:sz="0" w:space="0" w:color="auto"/>
                                      </w:divBdr>
                                      <w:divsChild>
                                        <w:div w:id="4365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562990">
      <w:marLeft w:val="0"/>
      <w:marRight w:val="0"/>
      <w:marTop w:val="0"/>
      <w:marBottom w:val="0"/>
      <w:divBdr>
        <w:top w:val="none" w:sz="0" w:space="0" w:color="auto"/>
        <w:left w:val="none" w:sz="0" w:space="0" w:color="auto"/>
        <w:bottom w:val="none" w:sz="0" w:space="0" w:color="auto"/>
        <w:right w:val="none" w:sz="0" w:space="0" w:color="auto"/>
      </w:divBdr>
      <w:divsChild>
        <w:div w:id="436562988">
          <w:marLeft w:val="0"/>
          <w:marRight w:val="0"/>
          <w:marTop w:val="0"/>
          <w:marBottom w:val="0"/>
          <w:divBdr>
            <w:top w:val="none" w:sz="0" w:space="0" w:color="auto"/>
            <w:left w:val="none" w:sz="0" w:space="0" w:color="auto"/>
            <w:bottom w:val="none" w:sz="0" w:space="0" w:color="auto"/>
            <w:right w:val="none" w:sz="0" w:space="0" w:color="auto"/>
          </w:divBdr>
          <w:divsChild>
            <w:div w:id="436562985">
              <w:marLeft w:val="0"/>
              <w:marRight w:val="0"/>
              <w:marTop w:val="0"/>
              <w:marBottom w:val="0"/>
              <w:divBdr>
                <w:top w:val="none" w:sz="0" w:space="0" w:color="auto"/>
                <w:left w:val="none" w:sz="0" w:space="0" w:color="auto"/>
                <w:bottom w:val="none" w:sz="0" w:space="0" w:color="auto"/>
                <w:right w:val="none" w:sz="0" w:space="0" w:color="auto"/>
              </w:divBdr>
              <w:divsChild>
                <w:div w:id="436562986">
                  <w:marLeft w:val="0"/>
                  <w:marRight w:val="0"/>
                  <w:marTop w:val="0"/>
                  <w:marBottom w:val="0"/>
                  <w:divBdr>
                    <w:top w:val="none" w:sz="0" w:space="0" w:color="auto"/>
                    <w:left w:val="none" w:sz="0" w:space="0" w:color="auto"/>
                    <w:bottom w:val="none" w:sz="0" w:space="0" w:color="auto"/>
                    <w:right w:val="none" w:sz="0" w:space="0" w:color="auto"/>
                  </w:divBdr>
                  <w:divsChild>
                    <w:div w:id="436562984">
                      <w:marLeft w:val="0"/>
                      <w:marRight w:val="0"/>
                      <w:marTop w:val="0"/>
                      <w:marBottom w:val="0"/>
                      <w:divBdr>
                        <w:top w:val="none" w:sz="0" w:space="0" w:color="auto"/>
                        <w:left w:val="none" w:sz="0" w:space="0" w:color="auto"/>
                        <w:bottom w:val="none" w:sz="0" w:space="0" w:color="auto"/>
                        <w:right w:val="none" w:sz="0" w:space="0" w:color="auto"/>
                      </w:divBdr>
                      <w:divsChild>
                        <w:div w:id="436562989">
                          <w:marLeft w:val="0"/>
                          <w:marRight w:val="0"/>
                          <w:marTop w:val="0"/>
                          <w:marBottom w:val="0"/>
                          <w:divBdr>
                            <w:top w:val="none" w:sz="0" w:space="0" w:color="auto"/>
                            <w:left w:val="none" w:sz="0" w:space="0" w:color="auto"/>
                            <w:bottom w:val="none" w:sz="0" w:space="0" w:color="auto"/>
                            <w:right w:val="none" w:sz="0" w:space="0" w:color="auto"/>
                          </w:divBdr>
                          <w:divsChild>
                            <w:div w:id="4365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562991">
      <w:marLeft w:val="0"/>
      <w:marRight w:val="0"/>
      <w:marTop w:val="0"/>
      <w:marBottom w:val="0"/>
      <w:divBdr>
        <w:top w:val="none" w:sz="0" w:space="0" w:color="auto"/>
        <w:left w:val="none" w:sz="0" w:space="0" w:color="auto"/>
        <w:bottom w:val="none" w:sz="0" w:space="0" w:color="auto"/>
        <w:right w:val="none" w:sz="0" w:space="0" w:color="auto"/>
      </w:divBdr>
    </w:div>
    <w:div w:id="4365629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2588</Characters>
  <Application>Microsoft Office Word</Application>
  <DocSecurity>2</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2017-05-29T01:09:00Z</dcterms:created>
  <dcterms:modified xsi:type="dcterms:W3CDTF">2017-05-29T01:09:00Z</dcterms:modified>
</cp:coreProperties>
</file>