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9FBB" w14:textId="761E734F" w:rsidR="00877E04" w:rsidRDefault="00877E04" w:rsidP="002576C7">
      <w:pPr>
        <w:pStyle w:val="Baseparagraphcentred"/>
      </w:pPr>
      <w:bookmarkStart w:id="0" w:name="_GoBack"/>
      <w:bookmarkEnd w:id="0"/>
    </w:p>
    <w:p w14:paraId="67FAC1B7" w14:textId="77777777" w:rsidR="00877E04" w:rsidRDefault="00877E04" w:rsidP="002576C7">
      <w:pPr>
        <w:pStyle w:val="Baseparagraphcentred"/>
      </w:pPr>
    </w:p>
    <w:p w14:paraId="19E68231" w14:textId="73621826" w:rsidR="00877E04" w:rsidRDefault="00877E04" w:rsidP="002576C7">
      <w:pPr>
        <w:pStyle w:val="Baseparagraphcentred"/>
      </w:pPr>
    </w:p>
    <w:p w14:paraId="3B1D5D2E" w14:textId="77777777" w:rsidR="00877E04" w:rsidRDefault="00877E04" w:rsidP="002576C7">
      <w:pPr>
        <w:pStyle w:val="Baseparagraphcentred"/>
      </w:pPr>
    </w:p>
    <w:p w14:paraId="708C7D35" w14:textId="77777777" w:rsidR="00877E04" w:rsidRDefault="00877E04" w:rsidP="002576C7">
      <w:pPr>
        <w:pStyle w:val="Baseparagraphcentred"/>
      </w:pPr>
    </w:p>
    <w:p w14:paraId="58AC4FBE" w14:textId="77777777" w:rsidR="00877E04" w:rsidRDefault="00877E04" w:rsidP="002576C7">
      <w:pPr>
        <w:pStyle w:val="Baseparagraphcentred"/>
      </w:pPr>
    </w:p>
    <w:p w14:paraId="657BFEAB" w14:textId="4DBD66D2" w:rsidR="00877E04" w:rsidRDefault="00DB4683" w:rsidP="002576C7">
      <w:pPr>
        <w:pStyle w:val="Baseparagraphcentred"/>
      </w:pPr>
      <w:r>
        <w:t>EXPOSURE DRAFT</w:t>
      </w:r>
    </w:p>
    <w:p w14:paraId="60E5CD5F" w14:textId="77777777" w:rsidR="00877E04" w:rsidRDefault="00877E04" w:rsidP="002576C7">
      <w:pPr>
        <w:pStyle w:val="Baseparagraphcentred"/>
      </w:pPr>
    </w:p>
    <w:p w14:paraId="6B049AE3" w14:textId="77777777" w:rsidR="00877E04" w:rsidRDefault="00877E04" w:rsidP="002576C7">
      <w:pPr>
        <w:pStyle w:val="Baseparagraphcentred"/>
      </w:pPr>
    </w:p>
    <w:p w14:paraId="2AB6ED74" w14:textId="77777777" w:rsidR="00877E04" w:rsidRDefault="00877E04" w:rsidP="002576C7">
      <w:pPr>
        <w:pStyle w:val="Baseparagraphcentred"/>
      </w:pPr>
    </w:p>
    <w:p w14:paraId="46C03FB3" w14:textId="358779AD" w:rsidR="00877E04" w:rsidRDefault="00D90BEF" w:rsidP="002576C7">
      <w:pPr>
        <w:pStyle w:val="BillName"/>
      </w:pPr>
      <w:r>
        <w:rPr>
          <w:color w:val="333333"/>
        </w:rPr>
        <w:t xml:space="preserve">Treasury Laws Amendment </w:t>
      </w:r>
      <w:r w:rsidR="00AE4296">
        <w:rPr>
          <w:color w:val="333333"/>
        </w:rPr>
        <w:t>(Measures for a later sitting)</w:t>
      </w:r>
      <w:r>
        <w:rPr>
          <w:color w:val="333333"/>
        </w:rPr>
        <w:t xml:space="preserve"> Bill</w:t>
      </w:r>
      <w:r w:rsidR="00AE4296">
        <w:rPr>
          <w:color w:val="333333"/>
        </w:rPr>
        <w:t> </w:t>
      </w:r>
      <w:r>
        <w:rPr>
          <w:color w:val="333333"/>
        </w:rPr>
        <w:t>2017</w:t>
      </w:r>
    </w:p>
    <w:p w14:paraId="58589795" w14:textId="77777777" w:rsidR="00877E04" w:rsidRDefault="00877E04" w:rsidP="002576C7">
      <w:pPr>
        <w:pStyle w:val="Baseparagraphcentred"/>
      </w:pPr>
    </w:p>
    <w:p w14:paraId="59BC1C00" w14:textId="77777777" w:rsidR="00877E04" w:rsidRDefault="00877E04" w:rsidP="002576C7">
      <w:pPr>
        <w:pStyle w:val="Baseparagraphcentred"/>
      </w:pPr>
    </w:p>
    <w:p w14:paraId="208B02EB" w14:textId="77777777" w:rsidR="00877E04" w:rsidRDefault="00877E04" w:rsidP="002576C7">
      <w:pPr>
        <w:pStyle w:val="Baseparagraphcentred"/>
      </w:pPr>
    </w:p>
    <w:p w14:paraId="0FFBBFD3" w14:textId="77777777" w:rsidR="00877E04" w:rsidRDefault="00877E04" w:rsidP="002576C7">
      <w:pPr>
        <w:pStyle w:val="Baseparagraphcentred"/>
      </w:pPr>
    </w:p>
    <w:p w14:paraId="47FABBF2" w14:textId="443FDD7D" w:rsidR="00877E04" w:rsidRDefault="00877E04" w:rsidP="002576C7">
      <w:pPr>
        <w:pStyle w:val="Baseparagraphcentred"/>
      </w:pPr>
      <w:r>
        <w:t>EXPLANATORY M</w:t>
      </w:r>
      <w:r w:rsidR="00C03308">
        <w:t>ATERIAL</w:t>
      </w:r>
    </w:p>
    <w:p w14:paraId="790918E3" w14:textId="77777777" w:rsidR="00877E04" w:rsidRDefault="00877E04" w:rsidP="002576C7">
      <w:pPr>
        <w:pStyle w:val="Baseparagraphcentred"/>
      </w:pPr>
    </w:p>
    <w:p w14:paraId="6D0CC4D5" w14:textId="77777777" w:rsidR="00877E04" w:rsidRDefault="00877E04" w:rsidP="002576C7">
      <w:pPr>
        <w:pStyle w:val="Baseparagraphcentred"/>
      </w:pPr>
    </w:p>
    <w:p w14:paraId="1DE80FB3" w14:textId="77777777" w:rsidR="00877E04" w:rsidRDefault="00877E04" w:rsidP="002576C7">
      <w:pPr>
        <w:pStyle w:val="Baseparagraphcentred"/>
      </w:pPr>
    </w:p>
    <w:p w14:paraId="6AAF044A" w14:textId="29AA8B9D" w:rsidR="00877E04" w:rsidRDefault="00877E04" w:rsidP="002576C7">
      <w:pPr>
        <w:pStyle w:val="Baseparagraphcentred"/>
        <w:rPr>
          <w:vanish/>
        </w:rPr>
      </w:pPr>
    </w:p>
    <w:p w14:paraId="764C437D" w14:textId="77777777" w:rsidR="00F55039" w:rsidRPr="00FC42BC" w:rsidRDefault="00F55039" w:rsidP="002576C7">
      <w:pPr>
        <w:pStyle w:val="Baseparagraphcentred"/>
        <w:rPr>
          <w:vanish/>
        </w:rPr>
      </w:pPr>
    </w:p>
    <w:p w14:paraId="574488E9" w14:textId="3C92D6DC" w:rsidR="00877E04" w:rsidRDefault="00877E04" w:rsidP="002576C7">
      <w:pPr>
        <w:pStyle w:val="Baseparagraphcentred"/>
      </w:pPr>
    </w:p>
    <w:p w14:paraId="7B454069" w14:textId="77777777" w:rsidR="00877E04" w:rsidRDefault="00877E04" w:rsidP="002576C7">
      <w:pPr>
        <w:sectPr w:rsidR="00877E04" w:rsidSect="00F05843">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2AC50052" w14:textId="77777777" w:rsidR="00877E04" w:rsidRPr="003E0794" w:rsidRDefault="00877E04" w:rsidP="002576C7">
      <w:pPr>
        <w:pStyle w:val="TOCHeading"/>
      </w:pPr>
      <w:r w:rsidRPr="003E0794">
        <w:lastRenderedPageBreak/>
        <w:t>Table of contents</w:t>
      </w:r>
    </w:p>
    <w:p w14:paraId="2B069ED1" w14:textId="77777777" w:rsidR="00C03308" w:rsidRDefault="00877E0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03308">
        <w:t>Glossary</w:t>
      </w:r>
      <w:r w:rsidR="00C03308">
        <w:tab/>
      </w:r>
      <w:r w:rsidR="00C03308">
        <w:fldChar w:fldCharType="begin"/>
      </w:r>
      <w:r w:rsidR="00C03308">
        <w:instrText xml:space="preserve"> PAGEREF _Toc478556346 \h </w:instrText>
      </w:r>
      <w:r w:rsidR="00C03308">
        <w:fldChar w:fldCharType="separate"/>
      </w:r>
      <w:r w:rsidR="00C03308">
        <w:t>1</w:t>
      </w:r>
      <w:r w:rsidR="00C03308">
        <w:fldChar w:fldCharType="end"/>
      </w:r>
    </w:p>
    <w:p w14:paraId="38078358" w14:textId="77777777" w:rsidR="00C03308" w:rsidRDefault="00C03308">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Wine equalisation tax producer rebate</w:t>
      </w:r>
      <w:r>
        <w:rPr>
          <w:noProof/>
        </w:rPr>
        <w:tab/>
      </w:r>
      <w:r>
        <w:rPr>
          <w:noProof/>
        </w:rPr>
        <w:fldChar w:fldCharType="begin"/>
      </w:r>
      <w:r>
        <w:rPr>
          <w:noProof/>
        </w:rPr>
        <w:instrText xml:space="preserve"> PAGEREF _Toc478556347 \h </w:instrText>
      </w:r>
      <w:r>
        <w:rPr>
          <w:noProof/>
        </w:rPr>
      </w:r>
      <w:r>
        <w:rPr>
          <w:noProof/>
        </w:rPr>
        <w:fldChar w:fldCharType="separate"/>
      </w:r>
      <w:r>
        <w:rPr>
          <w:noProof/>
        </w:rPr>
        <w:t>3</w:t>
      </w:r>
      <w:r>
        <w:rPr>
          <w:noProof/>
        </w:rPr>
        <w:fldChar w:fldCharType="end"/>
      </w:r>
    </w:p>
    <w:p w14:paraId="30C74FF6" w14:textId="4D727296" w:rsidR="00877E04" w:rsidRDefault="00877E04" w:rsidP="004D27AC">
      <w:pPr>
        <w:pStyle w:val="base-text-paragraphnonumbers"/>
      </w:pPr>
      <w:r>
        <w:rPr>
          <w:b/>
          <w:bCs/>
          <w:noProof/>
          <w:lang w:val="en-US"/>
        </w:rPr>
        <w:fldChar w:fldCharType="end"/>
      </w:r>
    </w:p>
    <w:p w14:paraId="69534C15" w14:textId="77777777" w:rsidR="00877E04" w:rsidRDefault="00877E04" w:rsidP="002576C7">
      <w:pPr>
        <w:pStyle w:val="base-text-paragraphnonumbers"/>
        <w:sectPr w:rsidR="00877E04" w:rsidSect="00F05843">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39B4C971" w14:textId="019DCC31" w:rsidR="00877E04" w:rsidRPr="00D67ADC" w:rsidRDefault="00877E04" w:rsidP="00F05843">
      <w:pPr>
        <w:pStyle w:val="Chapterheadingsubdocument"/>
      </w:pPr>
      <w:bookmarkStart w:id="1" w:name="_Toc478118486"/>
      <w:bookmarkStart w:id="2" w:name="_Toc478556346"/>
      <w:r w:rsidRPr="00D67ADC">
        <w:lastRenderedPageBreak/>
        <w:t>Glossary</w:t>
      </w:r>
      <w:bookmarkEnd w:id="1"/>
      <w:bookmarkEnd w:id="2"/>
    </w:p>
    <w:p w14:paraId="67A0C51F" w14:textId="77777777" w:rsidR="00877E04" w:rsidRDefault="00877E04" w:rsidP="00F05843">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877E04" w:rsidRPr="00123D96" w14:paraId="5E36B954" w14:textId="77777777" w:rsidTr="00F05843">
        <w:tc>
          <w:tcPr>
            <w:tcW w:w="2721" w:type="dxa"/>
          </w:tcPr>
          <w:p w14:paraId="1DB724A2" w14:textId="77777777" w:rsidR="00877E04" w:rsidRPr="00123D96" w:rsidRDefault="00877E04" w:rsidP="00F05843">
            <w:pPr>
              <w:pStyle w:val="tableheaderwithintable"/>
            </w:pPr>
            <w:r w:rsidRPr="00123D96">
              <w:t>Abbreviation</w:t>
            </w:r>
          </w:p>
        </w:tc>
        <w:tc>
          <w:tcPr>
            <w:tcW w:w="3885" w:type="dxa"/>
          </w:tcPr>
          <w:p w14:paraId="160523AF" w14:textId="77777777" w:rsidR="00877E04" w:rsidRPr="00123D96" w:rsidRDefault="00877E04" w:rsidP="00F05843">
            <w:pPr>
              <w:pStyle w:val="tableheaderwithintable"/>
            </w:pPr>
            <w:r w:rsidRPr="00123D96">
              <w:t>Definition</w:t>
            </w:r>
          </w:p>
        </w:tc>
      </w:tr>
      <w:tr w:rsidR="00492CB5" w:rsidRPr="002C43E8" w14:paraId="58C89183" w14:textId="77777777" w:rsidTr="00F05843">
        <w:tc>
          <w:tcPr>
            <w:tcW w:w="2721" w:type="dxa"/>
          </w:tcPr>
          <w:p w14:paraId="7470B3AA" w14:textId="308573EA" w:rsidR="00492CB5" w:rsidRPr="002C43E8" w:rsidRDefault="00492CB5" w:rsidP="00F05843">
            <w:pPr>
              <w:pStyle w:val="Glossarytabletext"/>
              <w:rPr>
                <w:lang w:val="en-US" w:eastAsia="en-US"/>
              </w:rPr>
            </w:pPr>
            <w:r>
              <w:rPr>
                <w:lang w:val="en-US" w:eastAsia="en-US"/>
              </w:rPr>
              <w:t>WET</w:t>
            </w:r>
          </w:p>
        </w:tc>
        <w:tc>
          <w:tcPr>
            <w:tcW w:w="3885" w:type="dxa"/>
          </w:tcPr>
          <w:p w14:paraId="22A96D08" w14:textId="3C1C6ED6" w:rsidR="00492CB5" w:rsidRPr="002C43E8" w:rsidRDefault="00492CB5" w:rsidP="00492CB5">
            <w:pPr>
              <w:pStyle w:val="Glossarytabletext"/>
              <w:rPr>
                <w:lang w:val="en-US" w:eastAsia="en-US"/>
              </w:rPr>
            </w:pPr>
            <w:r>
              <w:rPr>
                <w:lang w:val="en-US" w:eastAsia="en-US"/>
              </w:rPr>
              <w:t xml:space="preserve">wine </w:t>
            </w:r>
            <w:proofErr w:type="spellStart"/>
            <w:r>
              <w:rPr>
                <w:lang w:val="en-US" w:eastAsia="en-US"/>
              </w:rPr>
              <w:t>equalisation</w:t>
            </w:r>
            <w:proofErr w:type="spellEnd"/>
            <w:r>
              <w:rPr>
                <w:lang w:val="en-US" w:eastAsia="en-US"/>
              </w:rPr>
              <w:t xml:space="preserve"> tax</w:t>
            </w:r>
          </w:p>
        </w:tc>
      </w:tr>
      <w:tr w:rsidR="00492CB5" w:rsidRPr="002C43E8" w14:paraId="69861995" w14:textId="77777777" w:rsidTr="00F05843">
        <w:tc>
          <w:tcPr>
            <w:tcW w:w="2721" w:type="dxa"/>
          </w:tcPr>
          <w:p w14:paraId="218344FB" w14:textId="7B87ED20" w:rsidR="00492CB5" w:rsidRPr="002C43E8" w:rsidRDefault="00492CB5" w:rsidP="00F05843">
            <w:pPr>
              <w:pStyle w:val="Glossarytabletext"/>
              <w:rPr>
                <w:lang w:val="en-US" w:eastAsia="en-US"/>
              </w:rPr>
            </w:pPr>
            <w:r>
              <w:rPr>
                <w:lang w:val="en-US" w:eastAsia="en-US"/>
              </w:rPr>
              <w:t>WET Act</w:t>
            </w:r>
          </w:p>
        </w:tc>
        <w:tc>
          <w:tcPr>
            <w:tcW w:w="3885" w:type="dxa"/>
          </w:tcPr>
          <w:p w14:paraId="43FA045C" w14:textId="28A0E26E" w:rsidR="00492CB5" w:rsidRPr="002C43E8" w:rsidRDefault="00492CB5" w:rsidP="00F05843">
            <w:pPr>
              <w:pStyle w:val="Glossarytabletext"/>
              <w:rPr>
                <w:lang w:val="en-US" w:eastAsia="en-US"/>
              </w:rPr>
            </w:pPr>
            <w:r w:rsidRPr="00DF3C21">
              <w:rPr>
                <w:i/>
              </w:rPr>
              <w:t>A New Tax System (Wine Equalisation Tax) Act 1999</w:t>
            </w:r>
          </w:p>
        </w:tc>
      </w:tr>
    </w:tbl>
    <w:p w14:paraId="51006459" w14:textId="77777777" w:rsidR="00877E04" w:rsidRDefault="00877E04" w:rsidP="00F05843">
      <w:pPr>
        <w:sectPr w:rsidR="00877E04" w:rsidSect="00F05843">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11599D73" w14:textId="4E8FC94A" w:rsidR="00877E04" w:rsidRPr="00F51A71" w:rsidRDefault="00877E04" w:rsidP="00F05843">
      <w:pPr>
        <w:pStyle w:val="ChapterHeading"/>
        <w:tabs>
          <w:tab w:val="clear" w:pos="1134"/>
          <w:tab w:val="num" w:pos="360"/>
        </w:tabs>
      </w:pPr>
      <w:r w:rsidRPr="00F51A71">
        <w:br/>
      </w:r>
      <w:bookmarkStart w:id="3" w:name="_Toc478118488"/>
      <w:bookmarkStart w:id="4" w:name="_Toc478556347"/>
      <w:r w:rsidR="004901E0">
        <w:t>Wine equalisation tax</w:t>
      </w:r>
      <w:r w:rsidR="004901E0" w:rsidDel="003E78FF">
        <w:t xml:space="preserve"> </w:t>
      </w:r>
      <w:r w:rsidR="002217ED" w:rsidDel="003E78FF">
        <w:t>producer rebate</w:t>
      </w:r>
      <w:bookmarkEnd w:id="3"/>
      <w:bookmarkEnd w:id="4"/>
    </w:p>
    <w:p w14:paraId="35F9F555" w14:textId="77777777" w:rsidR="00877E04" w:rsidRDefault="00877E04" w:rsidP="00F05843">
      <w:pPr>
        <w:pStyle w:val="Heading2"/>
      </w:pPr>
      <w:r>
        <w:t>Outline of chapter</w:t>
      </w:r>
    </w:p>
    <w:p w14:paraId="696437B6" w14:textId="14A2D7A6" w:rsidR="00337B06" w:rsidRPr="00DF03D3" w:rsidRDefault="00337B06" w:rsidP="0082429C">
      <w:pPr>
        <w:pStyle w:val="base-text-paragraph"/>
        <w:ind w:left="1134"/>
      </w:pPr>
      <w:r w:rsidRPr="00DF03D3">
        <w:t xml:space="preserve">Schedule </w:t>
      </w:r>
      <w:r w:rsidR="002E4FDB">
        <w:t>1</w:t>
      </w:r>
      <w:r w:rsidRPr="00DF03D3">
        <w:t xml:space="preserve"> to this Bill amends the </w:t>
      </w:r>
      <w:r w:rsidRPr="00DF03D3">
        <w:rPr>
          <w:i/>
        </w:rPr>
        <w:t>A New Tax System (Wine Equalisation Tax) Act 1999</w:t>
      </w:r>
      <w:r w:rsidRPr="00DF03D3">
        <w:t xml:space="preserve"> (WET Act) to improve the integrity of the wine equalisation tax (WET)</w:t>
      </w:r>
      <w:r w:rsidR="006E52CC">
        <w:t xml:space="preserve"> producer rebate</w:t>
      </w:r>
      <w:r w:rsidRPr="00DF03D3">
        <w:t xml:space="preserve">. </w:t>
      </w:r>
    </w:p>
    <w:p w14:paraId="44BA2466" w14:textId="7D29FD70" w:rsidR="00337B06" w:rsidRPr="00DF03D3" w:rsidRDefault="00337B06" w:rsidP="0082429C">
      <w:pPr>
        <w:pStyle w:val="base-text-paragraph"/>
        <w:ind w:left="1134"/>
      </w:pPr>
      <w:r w:rsidRPr="00DF03D3">
        <w:t xml:space="preserve">The amendments </w:t>
      </w:r>
      <w:r w:rsidR="001A0916">
        <w:t xml:space="preserve">make integrity changes to </w:t>
      </w:r>
      <w:r w:rsidRPr="00DF03D3">
        <w:t xml:space="preserve">the WET </w:t>
      </w:r>
      <w:r w:rsidR="00F46EBB">
        <w:t xml:space="preserve">producer </w:t>
      </w:r>
      <w:r w:rsidRPr="00DF03D3">
        <w:t>rebate</w:t>
      </w:r>
      <w:r w:rsidR="001A0916">
        <w:t xml:space="preserve"> and </w:t>
      </w:r>
      <w:r>
        <w:t xml:space="preserve">the WET credit rules, </w:t>
      </w:r>
      <w:r w:rsidRPr="00DF03D3">
        <w:t>reduce the WET rebate cap (currently $500,000) to $350,000 from 1</w:t>
      </w:r>
      <w:r>
        <w:t> </w:t>
      </w:r>
      <w:r w:rsidRPr="00DF03D3">
        <w:t>July</w:t>
      </w:r>
      <w:r>
        <w:t> </w:t>
      </w:r>
      <w:r w:rsidRPr="00DF03D3">
        <w:t>201</w:t>
      </w:r>
      <w:r>
        <w:t>8, amend the definition of grape wine product</w:t>
      </w:r>
      <w:r w:rsidR="001A0916">
        <w:t xml:space="preserve"> and</w:t>
      </w:r>
      <w:r>
        <w:t xml:space="preserve"> </w:t>
      </w:r>
      <w:r w:rsidRPr="00DF03D3">
        <w:t>tighten the associated producer</w:t>
      </w:r>
      <w:r w:rsidR="00ED5233">
        <w:t>s</w:t>
      </w:r>
      <w:r w:rsidRPr="00DF03D3">
        <w:t xml:space="preserve"> rule</w:t>
      </w:r>
      <w:r w:rsidR="00311C50">
        <w:t>.</w:t>
      </w:r>
    </w:p>
    <w:p w14:paraId="34132A62" w14:textId="66EF85C1" w:rsidR="00337B06" w:rsidRPr="00DF03D3" w:rsidRDefault="00310773" w:rsidP="0082429C">
      <w:pPr>
        <w:pStyle w:val="base-text-paragraph"/>
        <w:ind w:left="1134"/>
      </w:pPr>
      <w:r>
        <w:t xml:space="preserve">An amendment is also made to </w:t>
      </w:r>
      <w:r w:rsidR="00337B06">
        <w:t xml:space="preserve">the </w:t>
      </w:r>
      <w:r w:rsidR="007C20E9" w:rsidRPr="007C20E9">
        <w:t>definition of grape wine</w:t>
      </w:r>
      <w:r>
        <w:noBreakHyphen/>
      </w:r>
      <w:r w:rsidR="007C20E9" w:rsidRPr="007C20E9">
        <w:t>based beverage</w:t>
      </w:r>
      <w:r w:rsidR="007C20E9">
        <w:t xml:space="preserve"> in the</w:t>
      </w:r>
      <w:r w:rsidR="007C20E9" w:rsidRPr="007C20E9">
        <w:t xml:space="preserve"> </w:t>
      </w:r>
      <w:r w:rsidR="00337B06" w:rsidRPr="007C20E9">
        <w:rPr>
          <w:i/>
        </w:rPr>
        <w:t>Customs Tariff Act 1995</w:t>
      </w:r>
      <w:r w:rsidR="00337B06">
        <w:t xml:space="preserve"> </w:t>
      </w:r>
      <w:r w:rsidR="00337B06" w:rsidDel="007C20E9">
        <w:t xml:space="preserve">to </w:t>
      </w:r>
      <w:r w:rsidR="00337B06">
        <w:t>ensure it aligns with the WET Act definition.</w:t>
      </w:r>
    </w:p>
    <w:p w14:paraId="4C10DD8A" w14:textId="77777777" w:rsidR="002469D0" w:rsidRDefault="00120B11" w:rsidP="0082429C">
      <w:pPr>
        <w:pStyle w:val="base-text-paragraph"/>
        <w:ind w:left="1134"/>
      </w:pPr>
      <w:r>
        <w:t>All legislative references in this Chapter are to the WET Act, unless otherwise stated. All references in this Chapter to</w:t>
      </w:r>
      <w:r w:rsidR="002469D0">
        <w:t>:</w:t>
      </w:r>
    </w:p>
    <w:p w14:paraId="38C3A2AF" w14:textId="4EEC9E8F" w:rsidR="00560442" w:rsidRDefault="00120B11" w:rsidP="00637284">
      <w:pPr>
        <w:pStyle w:val="dotpoint"/>
      </w:pPr>
      <w:r>
        <w:t>dollars ($) are to Australian dollars</w:t>
      </w:r>
      <w:r w:rsidR="003E78FF">
        <w:t>; and</w:t>
      </w:r>
    </w:p>
    <w:p w14:paraId="3D589C65" w14:textId="0A94D45F" w:rsidR="002469D0" w:rsidRDefault="002469D0" w:rsidP="00637284">
      <w:pPr>
        <w:pStyle w:val="dotpoint"/>
      </w:pPr>
      <w:r>
        <w:t>purchasers are to entities that purchase wine for the purpose of resale other than for retail sale (as defined in the WET Act).</w:t>
      </w:r>
    </w:p>
    <w:p w14:paraId="7425532C" w14:textId="77777777" w:rsidR="00877E04" w:rsidRDefault="00877E04" w:rsidP="00F05843">
      <w:pPr>
        <w:pStyle w:val="Heading2"/>
      </w:pPr>
      <w:r>
        <w:t>Context of amendments</w:t>
      </w:r>
    </w:p>
    <w:p w14:paraId="1BCA450C" w14:textId="668BAAF0" w:rsidR="00120B11" w:rsidRDefault="009D54ED" w:rsidP="0082429C">
      <w:pPr>
        <w:pStyle w:val="base-text-paragraph"/>
        <w:ind w:left="1134"/>
      </w:pPr>
      <w:r>
        <w:t>A</w:t>
      </w:r>
      <w:r w:rsidR="00120B11">
        <w:t xml:space="preserve"> </w:t>
      </w:r>
      <w:r w:rsidR="00262C7B">
        <w:t xml:space="preserve">WET producer </w:t>
      </w:r>
      <w:r w:rsidR="00120B11">
        <w:t xml:space="preserve">rebate of wine tax </w:t>
      </w:r>
      <w:r>
        <w:t xml:space="preserve">is available under the WET Act </w:t>
      </w:r>
      <w:r w:rsidR="00120B11">
        <w:t>for producers of eligible wine that are registered or required to be registered for GST in Australia</w:t>
      </w:r>
      <w:r w:rsidR="00F244C0">
        <w:t xml:space="preserve"> and </w:t>
      </w:r>
      <w:r w:rsidR="005B64F0">
        <w:t xml:space="preserve">also for </w:t>
      </w:r>
      <w:r w:rsidR="00F244C0">
        <w:t>New Zealand participants</w:t>
      </w:r>
      <w:r w:rsidR="00120B11">
        <w:t xml:space="preserve">. The maximum WET </w:t>
      </w:r>
      <w:r w:rsidR="00262C7B">
        <w:t xml:space="preserve">producer </w:t>
      </w:r>
      <w:r w:rsidR="00120B11">
        <w:t xml:space="preserve">rebate is currently $500,000 for a financial year. The rebate is in the form of a </w:t>
      </w:r>
      <w:r w:rsidR="0043415B">
        <w:t>WET</w:t>
      </w:r>
      <w:r w:rsidR="00120B11">
        <w:t xml:space="preserve"> credit. </w:t>
      </w:r>
    </w:p>
    <w:p w14:paraId="0A81993D" w14:textId="1729B4F9" w:rsidR="00CB3960" w:rsidRDefault="00CB3960" w:rsidP="0082429C">
      <w:pPr>
        <w:pStyle w:val="base-text-paragraph"/>
        <w:ind w:left="1134"/>
      </w:pPr>
      <w:r>
        <w:t xml:space="preserve">These amendments to the WET producer rebate are intended to support the Australian wine industry by ensuring that wine producers who build brands, invest in regional communities and create local jobs are the beneficiaries of the rebate and not </w:t>
      </w:r>
      <w:r w:rsidR="009D54ED">
        <w:t xml:space="preserve">wine </w:t>
      </w:r>
      <w:r>
        <w:t xml:space="preserve">traders and retailers. </w:t>
      </w:r>
    </w:p>
    <w:p w14:paraId="56F4A4F6" w14:textId="1070523C" w:rsidR="00877E04" w:rsidRDefault="00711044" w:rsidP="0082429C">
      <w:pPr>
        <w:pStyle w:val="base-text-paragraph"/>
        <w:ind w:left="1134"/>
      </w:pPr>
      <w:r>
        <w:t xml:space="preserve">The </w:t>
      </w:r>
      <w:r w:rsidR="002875C2">
        <w:t>G</w:t>
      </w:r>
      <w:r>
        <w:t xml:space="preserve">overnment announced these reforms </w:t>
      </w:r>
      <w:r w:rsidR="001C4077">
        <w:t xml:space="preserve">to </w:t>
      </w:r>
      <w:r>
        <w:t xml:space="preserve">support the Australian wine industry by addressing </w:t>
      </w:r>
      <w:r w:rsidR="000C4CEF">
        <w:t xml:space="preserve">industry concerns about </w:t>
      </w:r>
      <w:r>
        <w:t xml:space="preserve">distortions in the market through the misuse and exploitation of the WET producer rebate. </w:t>
      </w:r>
      <w:r w:rsidR="001C4077">
        <w:t xml:space="preserve">The rebate </w:t>
      </w:r>
      <w:r w:rsidR="00120B11" w:rsidRPr="00151CB8">
        <w:t>has encouraged artificial business restructuring to maximise claims</w:t>
      </w:r>
      <w:r w:rsidR="000C4CEF">
        <w:t xml:space="preserve"> and</w:t>
      </w:r>
      <w:r w:rsidR="00120B11" w:rsidRPr="00151CB8">
        <w:t xml:space="preserve"> </w:t>
      </w:r>
      <w:r w:rsidR="009D54ED">
        <w:t xml:space="preserve">has </w:t>
      </w:r>
      <w:r w:rsidR="00120B11" w:rsidRPr="00151CB8">
        <w:t>also contributed to excessive wine grape production particularly of low value wine, leading to distortions in t</w:t>
      </w:r>
      <w:r>
        <w:t>he wine market in recent years.</w:t>
      </w:r>
    </w:p>
    <w:p w14:paraId="02695374" w14:textId="77777777" w:rsidR="00877E04" w:rsidRDefault="00877E04" w:rsidP="00F05843">
      <w:pPr>
        <w:pStyle w:val="Heading2"/>
      </w:pPr>
      <w:r>
        <w:t>Summary of new law</w:t>
      </w:r>
    </w:p>
    <w:p w14:paraId="1CC7DD7A" w14:textId="462F4208" w:rsidR="000858F0" w:rsidRDefault="00A029B1" w:rsidP="0082429C">
      <w:pPr>
        <w:pStyle w:val="base-text-paragraph"/>
        <w:ind w:left="1134"/>
      </w:pPr>
      <w:r w:rsidRPr="007E3FF4">
        <w:t>This Schedule</w:t>
      </w:r>
      <w:r w:rsidR="00120B11" w:rsidRPr="007E3FF4">
        <w:t xml:space="preserve"> amends the WET Act to improve the integrity of the WET </w:t>
      </w:r>
      <w:r w:rsidR="00C42181" w:rsidRPr="007E3FF4">
        <w:t xml:space="preserve">producer </w:t>
      </w:r>
      <w:r w:rsidR="00120B11" w:rsidRPr="007E3FF4">
        <w:t>rebate scheme. The reforms</w:t>
      </w:r>
      <w:r w:rsidR="00154559">
        <w:t xml:space="preserve"> </w:t>
      </w:r>
      <w:r w:rsidR="006332CA" w:rsidRPr="007E3FF4">
        <w:t>limit the WET producer rebate to wine for which</w:t>
      </w:r>
      <w:r w:rsidR="0008618B">
        <w:t>:</w:t>
      </w:r>
    </w:p>
    <w:p w14:paraId="7905DE9B" w14:textId="42A2AFAC" w:rsidR="000858F0" w:rsidRDefault="000246D8">
      <w:pPr>
        <w:pStyle w:val="dotpoint"/>
      </w:pPr>
      <w:r>
        <w:t xml:space="preserve">producers </w:t>
      </w:r>
      <w:r w:rsidR="006332CA" w:rsidRPr="007E3FF4">
        <w:t>maintain ownership throughout the wine</w:t>
      </w:r>
      <w:r w:rsidR="006332CA" w:rsidRPr="007E3FF4">
        <w:noBreakHyphen/>
        <w:t>making process</w:t>
      </w:r>
      <w:r w:rsidR="00154559">
        <w:t>;</w:t>
      </w:r>
    </w:p>
    <w:p w14:paraId="1FD1AF44" w14:textId="36106AA2" w:rsidR="006332CA" w:rsidRPr="007E3FF4" w:rsidRDefault="006332CA" w:rsidP="00C42181">
      <w:pPr>
        <w:pStyle w:val="dotpoint"/>
      </w:pPr>
      <w:r w:rsidRPr="007E3FF4">
        <w:t>85</w:t>
      </w:r>
      <w:r w:rsidR="000858F0">
        <w:t xml:space="preserve"> per cent</w:t>
      </w:r>
      <w:r w:rsidRPr="007E3FF4">
        <w:t xml:space="preserve"> of the final product originated from source product</w:t>
      </w:r>
      <w:r w:rsidR="00E574D0">
        <w:t xml:space="preserve"> that was owned by the producer;</w:t>
      </w:r>
      <w:r w:rsidR="00154559">
        <w:t xml:space="preserve"> and</w:t>
      </w:r>
    </w:p>
    <w:p w14:paraId="591CC68E" w14:textId="11B918CF" w:rsidR="00154559" w:rsidRDefault="000246D8" w:rsidP="00F12DA0">
      <w:pPr>
        <w:pStyle w:val="dotpoint"/>
      </w:pPr>
      <w:r>
        <w:t xml:space="preserve">producers </w:t>
      </w:r>
      <w:r w:rsidR="00154559">
        <w:t>have</w:t>
      </w:r>
      <w:r w:rsidR="00C42181" w:rsidRPr="007E3FF4">
        <w:t xml:space="preserve"> branded</w:t>
      </w:r>
      <w:r w:rsidR="00154559">
        <w:t xml:space="preserve"> and</w:t>
      </w:r>
      <w:r w:rsidR="00C42181" w:rsidRPr="007E3FF4">
        <w:t xml:space="preserve"> packaged for retail sale</w:t>
      </w:r>
      <w:r w:rsidR="00154559">
        <w:t>.</w:t>
      </w:r>
    </w:p>
    <w:p w14:paraId="77A4A6DF" w14:textId="598D17F4" w:rsidR="00C42181" w:rsidRPr="007E3FF4" w:rsidRDefault="00154559" w:rsidP="0082429C">
      <w:pPr>
        <w:pStyle w:val="base-text-paragraph"/>
        <w:ind w:left="1134"/>
      </w:pPr>
      <w:r>
        <w:t>The reform</w:t>
      </w:r>
      <w:r w:rsidR="00E20431">
        <w:t>s</w:t>
      </w:r>
      <w:r>
        <w:t xml:space="preserve"> also:</w:t>
      </w:r>
    </w:p>
    <w:p w14:paraId="02A2A703" w14:textId="1DA97E98" w:rsidR="00C42181" w:rsidRPr="007E3FF4" w:rsidRDefault="00D90DA5" w:rsidP="00C42181">
      <w:pPr>
        <w:pStyle w:val="dotpoint"/>
      </w:pPr>
      <w:r>
        <w:t>c</w:t>
      </w:r>
      <w:r w:rsidR="009D3DBD">
        <w:t xml:space="preserve">reate a stronger </w:t>
      </w:r>
      <w:r w:rsidR="00C42181" w:rsidRPr="007E3FF4">
        <w:t>link</w:t>
      </w:r>
      <w:r w:rsidR="00CC0655">
        <w:t xml:space="preserve"> </w:t>
      </w:r>
      <w:r w:rsidR="00D925BA">
        <w:t>between</w:t>
      </w:r>
      <w:r w:rsidR="00D925BA" w:rsidRPr="007E3FF4">
        <w:t xml:space="preserve"> </w:t>
      </w:r>
      <w:r w:rsidR="00C42181" w:rsidRPr="007E3FF4">
        <w:t xml:space="preserve">entitlement to </w:t>
      </w:r>
      <w:r w:rsidR="00154559">
        <w:t xml:space="preserve">the </w:t>
      </w:r>
      <w:r w:rsidR="00C42181" w:rsidRPr="007E3FF4">
        <w:t>WET pro</w:t>
      </w:r>
      <w:r w:rsidR="00F94369">
        <w:t xml:space="preserve">ducer rebate </w:t>
      </w:r>
      <w:r w:rsidR="00CC0655">
        <w:t>and</w:t>
      </w:r>
      <w:r w:rsidR="00F94369">
        <w:t xml:space="preserve"> WET being paid;</w:t>
      </w:r>
    </w:p>
    <w:p w14:paraId="3C5E3013" w14:textId="29790C14" w:rsidR="0066371E" w:rsidRPr="007E3FF4" w:rsidRDefault="0066371E" w:rsidP="00C42181">
      <w:pPr>
        <w:pStyle w:val="dotpoint"/>
      </w:pPr>
      <w:r>
        <w:t xml:space="preserve">make integrity changes to the WET </w:t>
      </w:r>
      <w:r w:rsidR="00DC158F">
        <w:t>c</w:t>
      </w:r>
      <w:r>
        <w:t>redit rules</w:t>
      </w:r>
      <w:r w:rsidR="0096759C">
        <w:t>;</w:t>
      </w:r>
    </w:p>
    <w:p w14:paraId="50B47A1C" w14:textId="3A2C88E9" w:rsidR="00760260" w:rsidRDefault="00C42181" w:rsidP="00C42181">
      <w:pPr>
        <w:pStyle w:val="dotpoint"/>
      </w:pPr>
      <w:r w:rsidRPr="007E3FF4">
        <w:t>reduce the WET producer rebate ca</w:t>
      </w:r>
      <w:r w:rsidR="007E3FF4" w:rsidRPr="007E3FF4">
        <w:t>p from $500,000 to $350,000</w:t>
      </w:r>
      <w:r w:rsidR="00F94369">
        <w:t xml:space="preserve">; </w:t>
      </w:r>
    </w:p>
    <w:p w14:paraId="34EDC414" w14:textId="2A046BE0" w:rsidR="00C42181" w:rsidRDefault="00406DF2" w:rsidP="00406DF2">
      <w:pPr>
        <w:pStyle w:val="dotpoint"/>
      </w:pPr>
      <w:r>
        <w:t xml:space="preserve">ensure that wine containing between 700 </w:t>
      </w:r>
      <w:r w:rsidRPr="00406DF2">
        <w:t>millilitres</w:t>
      </w:r>
      <w:r>
        <w:t xml:space="preserve"> and less than</w:t>
      </w:r>
      <w:r w:rsidR="00760260">
        <w:t xml:space="preserve"> 850 millilitres of grape wine per litre </w:t>
      </w:r>
      <w:r>
        <w:t>is now subject to excise and excise equivalent customs duty rather than WET</w:t>
      </w:r>
      <w:r w:rsidR="00760260">
        <w:t>;</w:t>
      </w:r>
    </w:p>
    <w:p w14:paraId="00B4E503" w14:textId="69F800AE" w:rsidR="00F94369" w:rsidRDefault="00F94369" w:rsidP="00F94369">
      <w:pPr>
        <w:pStyle w:val="dotpoint"/>
      </w:pPr>
      <w:r w:rsidRPr="007E3FF4">
        <w:t>tighte</w:t>
      </w:r>
      <w:r>
        <w:t>n the associated producer</w:t>
      </w:r>
      <w:r w:rsidR="0026761B">
        <w:t>s</w:t>
      </w:r>
      <w:r>
        <w:t xml:space="preserve"> rule</w:t>
      </w:r>
      <w:r w:rsidR="004077FB">
        <w:t>;</w:t>
      </w:r>
      <w:r w:rsidR="00E27DE7">
        <w:t xml:space="preserve"> </w:t>
      </w:r>
      <w:r w:rsidR="004077FB">
        <w:t>and</w:t>
      </w:r>
    </w:p>
    <w:p w14:paraId="6979ED2A" w14:textId="2C47B213" w:rsidR="004077FB" w:rsidRDefault="004077FB" w:rsidP="00F94369">
      <w:pPr>
        <w:pStyle w:val="dotpoint"/>
      </w:pPr>
      <w:r>
        <w:t>repeal the earlier producer rebate rule.</w:t>
      </w:r>
    </w:p>
    <w:p w14:paraId="70734434" w14:textId="77777777" w:rsidR="00FD5664" w:rsidRDefault="00FD5664" w:rsidP="00FD5664">
      <w:pPr>
        <w:pStyle w:val="dotpoint"/>
        <w:numPr>
          <w:ilvl w:val="0"/>
          <w:numId w:val="0"/>
        </w:numPr>
        <w:ind w:left="2268"/>
      </w:pPr>
    </w:p>
    <w:p w14:paraId="7ED33A75" w14:textId="77777777" w:rsidR="00897DDD" w:rsidRPr="00897DDD" w:rsidRDefault="00877E04" w:rsidP="00637284">
      <w:pPr>
        <w:pStyle w:val="Heading2"/>
        <w:keepLines/>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97DDD" w:rsidRPr="004666B8" w14:paraId="6F53BDD3" w14:textId="77777777" w:rsidTr="00D753BE">
        <w:trPr>
          <w:tblHeader/>
        </w:trPr>
        <w:tc>
          <w:tcPr>
            <w:tcW w:w="3275" w:type="dxa"/>
          </w:tcPr>
          <w:p w14:paraId="03E8A108" w14:textId="77777777" w:rsidR="00897DDD" w:rsidRPr="004666B8" w:rsidRDefault="00897DDD" w:rsidP="00637284">
            <w:pPr>
              <w:pStyle w:val="tableheaderwithintable"/>
              <w:keepLines/>
              <w:rPr>
                <w:lang w:val="en-US" w:eastAsia="en-US"/>
              </w:rPr>
            </w:pPr>
            <w:r w:rsidRPr="004666B8">
              <w:rPr>
                <w:lang w:val="en-US" w:eastAsia="en-US"/>
              </w:rPr>
              <w:t>New law</w:t>
            </w:r>
          </w:p>
        </w:tc>
        <w:tc>
          <w:tcPr>
            <w:tcW w:w="3276" w:type="dxa"/>
          </w:tcPr>
          <w:p w14:paraId="0E7666D5" w14:textId="77777777" w:rsidR="00897DDD" w:rsidRPr="004666B8" w:rsidRDefault="00897DDD" w:rsidP="00637284">
            <w:pPr>
              <w:pStyle w:val="tableheaderwithintable"/>
              <w:keepLines/>
              <w:rPr>
                <w:lang w:val="en-US" w:eastAsia="en-US"/>
              </w:rPr>
            </w:pPr>
            <w:r w:rsidRPr="004666B8">
              <w:rPr>
                <w:lang w:val="en-US" w:eastAsia="en-US"/>
              </w:rPr>
              <w:t>Current law</w:t>
            </w:r>
          </w:p>
        </w:tc>
      </w:tr>
      <w:tr w:rsidR="004C1DC2" w:rsidRPr="004666B8" w14:paraId="5DDCD470" w14:textId="77777777" w:rsidTr="0027044B">
        <w:tc>
          <w:tcPr>
            <w:tcW w:w="6551" w:type="dxa"/>
            <w:gridSpan w:val="2"/>
          </w:tcPr>
          <w:p w14:paraId="46DB15B6" w14:textId="17020860" w:rsidR="004C1DC2" w:rsidRPr="00D753BE" w:rsidRDefault="002C172E" w:rsidP="00637284">
            <w:pPr>
              <w:pStyle w:val="tabletext"/>
              <w:keepNext/>
              <w:keepLines/>
              <w:jc w:val="center"/>
              <w:rPr>
                <w:lang w:val="en-US" w:eastAsia="en-US"/>
              </w:rPr>
            </w:pPr>
            <w:r w:rsidRPr="00D753BE">
              <w:rPr>
                <w:b/>
                <w:lang w:val="en-US" w:eastAsia="en-US"/>
              </w:rPr>
              <w:t>WET producer rebate eligibility criteria</w:t>
            </w:r>
          </w:p>
        </w:tc>
      </w:tr>
      <w:tr w:rsidR="002C172E" w:rsidRPr="004666B8" w14:paraId="1C5BA23F" w14:textId="77777777" w:rsidTr="00502E7E">
        <w:tc>
          <w:tcPr>
            <w:tcW w:w="3275" w:type="dxa"/>
          </w:tcPr>
          <w:p w14:paraId="164C1F08" w14:textId="1820AE5E" w:rsidR="002C172E" w:rsidRDefault="002C172E" w:rsidP="00502E7E">
            <w:pPr>
              <w:pStyle w:val="tabletext"/>
            </w:pPr>
            <w:r>
              <w:t>To qualify for a WET producer rebate for wine the following criteria must be met:</w:t>
            </w:r>
          </w:p>
          <w:p w14:paraId="57380C26" w14:textId="354953C2" w:rsidR="002C172E" w:rsidRDefault="002C172E" w:rsidP="00D753BE">
            <w:pPr>
              <w:pStyle w:val="tabledotpoint"/>
            </w:pPr>
            <w:r>
              <w:t xml:space="preserve">an ownership test of the </w:t>
            </w:r>
            <w:r w:rsidR="0078016D">
              <w:t xml:space="preserve">wine’s </w:t>
            </w:r>
            <w:r>
              <w:t>source product throughout the wine-making process</w:t>
            </w:r>
            <w:r w:rsidR="001A1768">
              <w:t>;</w:t>
            </w:r>
          </w:p>
          <w:p w14:paraId="6C88437A" w14:textId="5B05CC47" w:rsidR="002C172E" w:rsidRDefault="002C172E" w:rsidP="00D753BE">
            <w:pPr>
              <w:pStyle w:val="tabledotpoint"/>
            </w:pPr>
            <w:r>
              <w:t>a wine p</w:t>
            </w:r>
            <w:r w:rsidRPr="002C172E">
              <w:t xml:space="preserve">ackaging </w:t>
            </w:r>
            <w:r>
              <w:t>test for retail sale; and</w:t>
            </w:r>
          </w:p>
          <w:p w14:paraId="13246387" w14:textId="606340B5" w:rsidR="002C172E" w:rsidRDefault="002C172E" w:rsidP="00DD0B10">
            <w:pPr>
              <w:pStyle w:val="tabledotpoint"/>
            </w:pPr>
            <w:r>
              <w:t xml:space="preserve">WET must </w:t>
            </w:r>
            <w:r w:rsidR="00DD0B10">
              <w:t xml:space="preserve">have been paid or is liable to </w:t>
            </w:r>
            <w:r>
              <w:t>be paid on the wine.</w:t>
            </w:r>
          </w:p>
        </w:tc>
        <w:tc>
          <w:tcPr>
            <w:tcW w:w="3276" w:type="dxa"/>
          </w:tcPr>
          <w:p w14:paraId="760AEE0F" w14:textId="3AA9A20A" w:rsidR="002C172E" w:rsidRDefault="00D753BE" w:rsidP="00D753BE">
            <w:pPr>
              <w:pStyle w:val="tabletext"/>
              <w:rPr>
                <w:lang w:val="en-US" w:eastAsia="en-US"/>
              </w:rPr>
            </w:pPr>
            <w:r>
              <w:rPr>
                <w:lang w:val="en-US" w:eastAsia="en-US"/>
              </w:rPr>
              <w:t>Not applicable.</w:t>
            </w:r>
          </w:p>
        </w:tc>
      </w:tr>
      <w:tr w:rsidR="0027044B" w:rsidRPr="004666B8" w14:paraId="495F39F2" w14:textId="77777777" w:rsidTr="0027044B">
        <w:tc>
          <w:tcPr>
            <w:tcW w:w="6551" w:type="dxa"/>
            <w:gridSpan w:val="2"/>
          </w:tcPr>
          <w:p w14:paraId="54D6A405" w14:textId="37E4133A" w:rsidR="0027044B" w:rsidRPr="00DC5D62" w:rsidRDefault="0027044B" w:rsidP="00360BF2">
            <w:pPr>
              <w:pStyle w:val="tabletext"/>
              <w:jc w:val="center"/>
              <w:rPr>
                <w:b/>
                <w:lang w:val="en-US" w:eastAsia="en-US"/>
              </w:rPr>
            </w:pPr>
            <w:r w:rsidRPr="00DC5D62">
              <w:rPr>
                <w:b/>
                <w:lang w:val="en-US" w:eastAsia="en-US"/>
              </w:rPr>
              <w:t xml:space="preserve">WET producer rebate eligibility criteria: </w:t>
            </w:r>
            <w:r w:rsidR="00E87A3C" w:rsidRPr="00DC5D62">
              <w:rPr>
                <w:b/>
              </w:rPr>
              <w:t>Ownership of source product through</w:t>
            </w:r>
            <w:r w:rsidR="003B0A19">
              <w:rPr>
                <w:b/>
              </w:rPr>
              <w:t>out</w:t>
            </w:r>
            <w:r w:rsidR="00E87A3C" w:rsidRPr="00DC5D62">
              <w:rPr>
                <w:b/>
              </w:rPr>
              <w:t xml:space="preserve"> the wine</w:t>
            </w:r>
            <w:r w:rsidR="00E87A3C" w:rsidRPr="00DC5D62">
              <w:rPr>
                <w:b/>
              </w:rPr>
              <w:noBreakHyphen/>
              <w:t>making process</w:t>
            </w:r>
          </w:p>
        </w:tc>
      </w:tr>
      <w:tr w:rsidR="0027044B" w:rsidRPr="004666B8" w14:paraId="0F10FEAC" w14:textId="77777777" w:rsidTr="00897DDD">
        <w:tc>
          <w:tcPr>
            <w:tcW w:w="3275" w:type="dxa"/>
          </w:tcPr>
          <w:p w14:paraId="5039FB1D" w14:textId="3753F227" w:rsidR="0059482E" w:rsidRDefault="0059482E" w:rsidP="00897DDD">
            <w:pPr>
              <w:pStyle w:val="tabletext"/>
            </w:pPr>
            <w:r>
              <w:t>Wine satisfies th</w:t>
            </w:r>
            <w:r w:rsidR="005D5DAC">
              <w:t xml:space="preserve">is </w:t>
            </w:r>
            <w:r>
              <w:t>criterion if:</w:t>
            </w:r>
          </w:p>
          <w:p w14:paraId="19ED9494" w14:textId="3F404A13" w:rsidR="0059482E" w:rsidRPr="00507113" w:rsidRDefault="0059482E" w:rsidP="00507113">
            <w:pPr>
              <w:pStyle w:val="Bullet"/>
              <w:spacing w:before="0" w:after="0"/>
              <w:ind w:hanging="522"/>
              <w:rPr>
                <w:sz w:val="20"/>
                <w:lang w:val="en-US" w:eastAsia="en-US"/>
              </w:rPr>
            </w:pPr>
            <w:r w:rsidRPr="00507113">
              <w:rPr>
                <w:sz w:val="20"/>
                <w:lang w:val="en-US" w:eastAsia="en-US"/>
              </w:rPr>
              <w:t>at the conclusion of the wine</w:t>
            </w:r>
            <w:r w:rsidRPr="00507113">
              <w:rPr>
                <w:sz w:val="20"/>
                <w:lang w:val="en-US" w:eastAsia="en-US"/>
              </w:rPr>
              <w:noBreakHyphen/>
              <w:t>making process, 85 per cent of the wine that is in its final form as packaged branded product fit for retail sale was produced from the source product owned by the producer</w:t>
            </w:r>
            <w:r w:rsidR="00507113" w:rsidRPr="00507113">
              <w:rPr>
                <w:sz w:val="20"/>
                <w:lang w:val="en-US" w:eastAsia="en-US"/>
              </w:rPr>
              <w:t xml:space="preserve"> before the wine</w:t>
            </w:r>
            <w:r w:rsidR="00EE3DA4">
              <w:rPr>
                <w:sz w:val="20"/>
                <w:lang w:val="en-US" w:eastAsia="en-US"/>
              </w:rPr>
              <w:noBreakHyphen/>
            </w:r>
            <w:r w:rsidR="00507113" w:rsidRPr="00507113">
              <w:rPr>
                <w:sz w:val="20"/>
                <w:lang w:val="en-US" w:eastAsia="en-US"/>
              </w:rPr>
              <w:t>making process commenced (excluding crushing);</w:t>
            </w:r>
            <w:r w:rsidR="00507113">
              <w:rPr>
                <w:sz w:val="20"/>
                <w:lang w:val="en-US" w:eastAsia="en-US"/>
              </w:rPr>
              <w:t xml:space="preserve"> </w:t>
            </w:r>
            <w:r w:rsidRPr="00507113">
              <w:rPr>
                <w:sz w:val="20"/>
                <w:lang w:val="en-US" w:eastAsia="en-US"/>
              </w:rPr>
              <w:t>and</w:t>
            </w:r>
          </w:p>
          <w:p w14:paraId="6D163B05" w14:textId="1C75F6E7" w:rsidR="0027044B" w:rsidRPr="004666B8" w:rsidRDefault="0059482E" w:rsidP="003124F9">
            <w:pPr>
              <w:pStyle w:val="Bullet"/>
              <w:spacing w:before="0" w:after="0"/>
              <w:ind w:hanging="522"/>
              <w:rPr>
                <w:lang w:val="en-US" w:eastAsia="en-US"/>
              </w:rPr>
            </w:pPr>
            <w:r w:rsidRPr="00DC5D62">
              <w:rPr>
                <w:sz w:val="20"/>
                <w:lang w:val="en-US" w:eastAsia="en-US"/>
              </w:rPr>
              <w:t>the producer owne</w:t>
            </w:r>
            <w:r w:rsidR="003124F9">
              <w:rPr>
                <w:sz w:val="20"/>
                <w:lang w:val="en-US" w:eastAsia="en-US"/>
              </w:rPr>
              <w:t>d</w:t>
            </w:r>
            <w:r w:rsidRPr="00DC5D62">
              <w:rPr>
                <w:sz w:val="20"/>
                <w:lang w:val="en-US" w:eastAsia="en-US"/>
              </w:rPr>
              <w:t xml:space="preserve"> the wine throughout the wine</w:t>
            </w:r>
            <w:r w:rsidRPr="00DC5D62">
              <w:rPr>
                <w:sz w:val="20"/>
                <w:lang w:val="en-US" w:eastAsia="en-US"/>
              </w:rPr>
              <w:noBreakHyphen/>
              <w:t>making process.</w:t>
            </w:r>
          </w:p>
        </w:tc>
        <w:tc>
          <w:tcPr>
            <w:tcW w:w="3276" w:type="dxa"/>
          </w:tcPr>
          <w:p w14:paraId="08E33265" w14:textId="2DC84095" w:rsidR="0027044B" w:rsidRPr="004666B8" w:rsidRDefault="0059482E" w:rsidP="00897DDD">
            <w:pPr>
              <w:pStyle w:val="tabletext"/>
              <w:rPr>
                <w:lang w:val="en-US" w:eastAsia="en-US"/>
              </w:rPr>
            </w:pPr>
            <w:r>
              <w:rPr>
                <w:lang w:val="en-US" w:eastAsia="en-US"/>
              </w:rPr>
              <w:t>Not applicable</w:t>
            </w:r>
            <w:r w:rsidR="00EE3DA4">
              <w:rPr>
                <w:lang w:val="en-US" w:eastAsia="en-US"/>
              </w:rPr>
              <w:t>.</w:t>
            </w:r>
          </w:p>
        </w:tc>
      </w:tr>
      <w:tr w:rsidR="00EA52A8" w:rsidRPr="004666B8" w14:paraId="7FCD180A" w14:textId="77777777" w:rsidTr="00EA52A8">
        <w:tc>
          <w:tcPr>
            <w:tcW w:w="6551" w:type="dxa"/>
            <w:gridSpan w:val="2"/>
          </w:tcPr>
          <w:p w14:paraId="55C4F3E2" w14:textId="3119B3B7" w:rsidR="00EA52A8" w:rsidRPr="00360BF2" w:rsidRDefault="00EA52A8" w:rsidP="00360BF2">
            <w:pPr>
              <w:pStyle w:val="tabletext"/>
              <w:jc w:val="center"/>
              <w:rPr>
                <w:b/>
                <w:lang w:val="en-US" w:eastAsia="en-US"/>
              </w:rPr>
            </w:pPr>
            <w:r w:rsidRPr="00360BF2">
              <w:rPr>
                <w:b/>
                <w:lang w:val="en-US" w:eastAsia="en-US"/>
              </w:rPr>
              <w:t>WET producer rebate eligibility criteria: Packaging requirements</w:t>
            </w:r>
          </w:p>
        </w:tc>
      </w:tr>
      <w:tr w:rsidR="0027044B" w:rsidRPr="004666B8" w14:paraId="39DD522E" w14:textId="77777777" w:rsidTr="00897DDD">
        <w:tc>
          <w:tcPr>
            <w:tcW w:w="3275" w:type="dxa"/>
          </w:tcPr>
          <w:p w14:paraId="7A2029E5" w14:textId="0D89441C" w:rsidR="0027044B" w:rsidRDefault="00EA52A8" w:rsidP="00FF2F5B">
            <w:pPr>
              <w:pStyle w:val="tabletext"/>
              <w:rPr>
                <w:lang w:val="en-US" w:eastAsia="en-US"/>
              </w:rPr>
            </w:pPr>
            <w:r>
              <w:rPr>
                <w:lang w:val="en-US" w:eastAsia="en-US"/>
              </w:rPr>
              <w:t xml:space="preserve">Wine must be packaged in a container that does not exceed five </w:t>
            </w:r>
            <w:proofErr w:type="spellStart"/>
            <w:r>
              <w:rPr>
                <w:lang w:val="en-US" w:eastAsia="en-US"/>
              </w:rPr>
              <w:t>litres</w:t>
            </w:r>
            <w:proofErr w:type="spellEnd"/>
            <w:r>
              <w:rPr>
                <w:lang w:val="en-US" w:eastAsia="en-US"/>
              </w:rPr>
              <w:t xml:space="preserve"> (51</w:t>
            </w:r>
            <w:r w:rsidR="00FF2F5B">
              <w:rPr>
                <w:lang w:val="en-US" w:eastAsia="en-US"/>
              </w:rPr>
              <w:t> </w:t>
            </w:r>
            <w:proofErr w:type="spellStart"/>
            <w:r w:rsidR="000246D8">
              <w:rPr>
                <w:lang w:val="en-US" w:eastAsia="en-US"/>
              </w:rPr>
              <w:t>litres</w:t>
            </w:r>
            <w:proofErr w:type="spellEnd"/>
            <w:r>
              <w:rPr>
                <w:lang w:val="en-US" w:eastAsia="en-US"/>
              </w:rPr>
              <w:t xml:space="preserve"> for cider and </w:t>
            </w:r>
            <w:proofErr w:type="spellStart"/>
            <w:r>
              <w:rPr>
                <w:lang w:val="en-US" w:eastAsia="en-US"/>
              </w:rPr>
              <w:t>perry</w:t>
            </w:r>
            <w:proofErr w:type="spellEnd"/>
            <w:r>
              <w:rPr>
                <w:lang w:val="en-US" w:eastAsia="en-US"/>
              </w:rPr>
              <w:t xml:space="preserve">), be branded with a </w:t>
            </w:r>
            <w:r w:rsidR="003C54B0">
              <w:rPr>
                <w:lang w:val="en-US" w:eastAsia="en-US"/>
              </w:rPr>
              <w:t xml:space="preserve">registered </w:t>
            </w:r>
            <w:r>
              <w:rPr>
                <w:lang w:val="en-US" w:eastAsia="en-US"/>
              </w:rPr>
              <w:t xml:space="preserve">trademark owned by the producer or a common law trade mark and, as packaged, be </w:t>
            </w:r>
            <w:r w:rsidR="006026E0">
              <w:rPr>
                <w:lang w:val="en-US" w:eastAsia="en-US"/>
              </w:rPr>
              <w:t xml:space="preserve">suitable </w:t>
            </w:r>
            <w:r>
              <w:rPr>
                <w:lang w:val="en-US" w:eastAsia="en-US"/>
              </w:rPr>
              <w:t>for retail sale.</w:t>
            </w:r>
          </w:p>
        </w:tc>
        <w:tc>
          <w:tcPr>
            <w:tcW w:w="3276" w:type="dxa"/>
          </w:tcPr>
          <w:p w14:paraId="3EF4368B" w14:textId="64CAACEE" w:rsidR="0027044B" w:rsidRDefault="00EA52A8" w:rsidP="00897DDD">
            <w:pPr>
              <w:pStyle w:val="tabletext"/>
              <w:rPr>
                <w:lang w:val="en-US" w:eastAsia="en-US"/>
              </w:rPr>
            </w:pPr>
            <w:r>
              <w:rPr>
                <w:lang w:val="en-US" w:eastAsia="en-US"/>
              </w:rPr>
              <w:t>Not applicable</w:t>
            </w:r>
            <w:r w:rsidR="00EE3DA4">
              <w:rPr>
                <w:lang w:val="en-US" w:eastAsia="en-US"/>
              </w:rPr>
              <w:t>.</w:t>
            </w:r>
          </w:p>
        </w:tc>
      </w:tr>
      <w:tr w:rsidR="00A0213D" w:rsidRPr="004666B8" w14:paraId="4F45592C" w14:textId="77777777" w:rsidTr="00A0213D">
        <w:tc>
          <w:tcPr>
            <w:tcW w:w="6551" w:type="dxa"/>
            <w:gridSpan w:val="2"/>
          </w:tcPr>
          <w:p w14:paraId="618F3DDE" w14:textId="04C71A04" w:rsidR="00A0213D" w:rsidRDefault="00A0213D" w:rsidP="00360BF2">
            <w:pPr>
              <w:pStyle w:val="tabletext"/>
              <w:jc w:val="center"/>
              <w:rPr>
                <w:lang w:val="en-US" w:eastAsia="en-US"/>
              </w:rPr>
            </w:pPr>
            <w:r w:rsidRPr="005C0A49">
              <w:rPr>
                <w:b/>
              </w:rPr>
              <w:t xml:space="preserve">WET producer eligibility criteria: WET </w:t>
            </w:r>
            <w:r>
              <w:rPr>
                <w:b/>
              </w:rPr>
              <w:t>must have been</w:t>
            </w:r>
            <w:r w:rsidRPr="005C0A49">
              <w:rPr>
                <w:b/>
              </w:rPr>
              <w:t xml:space="preserve"> paid or is liable to be paid</w:t>
            </w:r>
          </w:p>
        </w:tc>
      </w:tr>
      <w:tr w:rsidR="0027044B" w:rsidRPr="004666B8" w14:paraId="54C238E5" w14:textId="77777777" w:rsidTr="00897DDD">
        <w:tc>
          <w:tcPr>
            <w:tcW w:w="3275" w:type="dxa"/>
          </w:tcPr>
          <w:p w14:paraId="6CC14527" w14:textId="35550AE0" w:rsidR="00974B6F" w:rsidRPr="00D812EB" w:rsidRDefault="00974B6F" w:rsidP="00974B6F">
            <w:pPr>
              <w:pStyle w:val="tabletext"/>
              <w:rPr>
                <w:lang w:val="en-US" w:eastAsia="en-US"/>
              </w:rPr>
            </w:pPr>
            <w:r w:rsidRPr="005862C7">
              <w:rPr>
                <w:lang w:val="en-US" w:eastAsia="en-US"/>
              </w:rPr>
              <w:t>A produc</w:t>
            </w:r>
            <w:r w:rsidRPr="00D812EB">
              <w:rPr>
                <w:lang w:val="en-US" w:eastAsia="en-US"/>
              </w:rPr>
              <w:t>er</w:t>
            </w:r>
            <w:r w:rsidDel="00410100">
              <w:rPr>
                <w:lang w:val="en-US" w:eastAsia="en-US"/>
              </w:rPr>
              <w:t xml:space="preserve"> </w:t>
            </w:r>
            <w:r w:rsidR="00E119EE">
              <w:rPr>
                <w:lang w:val="en-US" w:eastAsia="en-US"/>
              </w:rPr>
              <w:t xml:space="preserve">is eligible </w:t>
            </w:r>
            <w:r w:rsidR="0078016D">
              <w:rPr>
                <w:lang w:val="en-US" w:eastAsia="en-US"/>
              </w:rPr>
              <w:t>for</w:t>
            </w:r>
            <w:r w:rsidR="00E119EE">
              <w:rPr>
                <w:lang w:val="en-US" w:eastAsia="en-US"/>
              </w:rPr>
              <w:t xml:space="preserve"> a WET producer rebate </w:t>
            </w:r>
            <w:r w:rsidR="002C172E">
              <w:rPr>
                <w:lang w:val="en-US" w:eastAsia="en-US"/>
              </w:rPr>
              <w:t xml:space="preserve">(subject to the other criteria) </w:t>
            </w:r>
            <w:r w:rsidR="00E119EE">
              <w:rPr>
                <w:lang w:val="en-US" w:eastAsia="en-US"/>
              </w:rPr>
              <w:t>if the producer</w:t>
            </w:r>
            <w:r w:rsidRPr="00D812EB">
              <w:rPr>
                <w:lang w:val="en-US" w:eastAsia="en-US"/>
              </w:rPr>
              <w:t>:</w:t>
            </w:r>
          </w:p>
          <w:p w14:paraId="4D86C81A" w14:textId="77777777" w:rsidR="00974B6F" w:rsidRPr="00C826E5" w:rsidRDefault="00974B6F" w:rsidP="00974B6F">
            <w:pPr>
              <w:pStyle w:val="Bullet"/>
              <w:spacing w:before="0" w:after="0"/>
              <w:ind w:hanging="522"/>
              <w:rPr>
                <w:sz w:val="20"/>
                <w:lang w:val="en-US" w:eastAsia="en-US"/>
              </w:rPr>
            </w:pPr>
            <w:r w:rsidRPr="00C826E5">
              <w:rPr>
                <w:sz w:val="20"/>
                <w:lang w:val="en-US" w:eastAsia="en-US"/>
              </w:rPr>
              <w:t>has or will have a WET liability; or</w:t>
            </w:r>
          </w:p>
          <w:p w14:paraId="7149FBC4" w14:textId="39B64193" w:rsidR="000C1021" w:rsidRPr="003045CF" w:rsidRDefault="00974B6F" w:rsidP="007368D4">
            <w:pPr>
              <w:pStyle w:val="Bullet"/>
              <w:spacing w:before="0" w:after="0"/>
              <w:ind w:hanging="522"/>
              <w:rPr>
                <w:lang w:val="en-US" w:eastAsia="en-US"/>
              </w:rPr>
            </w:pPr>
            <w:r w:rsidRPr="001573CF">
              <w:rPr>
                <w:sz w:val="20"/>
                <w:lang w:val="en-US" w:eastAsia="en-US"/>
              </w:rPr>
              <w:t xml:space="preserve">sells wine to a purchaser under quote </w:t>
            </w:r>
            <w:r w:rsidR="00EE3DA4">
              <w:rPr>
                <w:sz w:val="20"/>
                <w:lang w:val="en-US" w:eastAsia="en-US"/>
              </w:rPr>
              <w:t>and</w:t>
            </w:r>
            <w:r w:rsidR="00EE3DA4" w:rsidRPr="001573CF">
              <w:rPr>
                <w:sz w:val="20"/>
                <w:lang w:val="en-US" w:eastAsia="en-US"/>
              </w:rPr>
              <w:t xml:space="preserve"> </w:t>
            </w:r>
            <w:r w:rsidRPr="001573CF">
              <w:rPr>
                <w:sz w:val="20"/>
                <w:lang w:val="en-US" w:eastAsia="en-US"/>
              </w:rPr>
              <w:t>th</w:t>
            </w:r>
            <w:r w:rsidR="00A44A55">
              <w:rPr>
                <w:sz w:val="20"/>
                <w:lang w:val="en-US" w:eastAsia="en-US"/>
              </w:rPr>
              <w:t>e</w:t>
            </w:r>
            <w:r w:rsidRPr="001573CF">
              <w:rPr>
                <w:sz w:val="20"/>
                <w:lang w:val="en-US" w:eastAsia="en-US"/>
              </w:rPr>
              <w:t xml:space="preserve"> </w:t>
            </w:r>
            <w:r w:rsidR="000C1021">
              <w:rPr>
                <w:sz w:val="20"/>
                <w:lang w:val="en-US" w:eastAsia="en-US"/>
              </w:rPr>
              <w:t>purchaser</w:t>
            </w:r>
            <w:r w:rsidR="00915648">
              <w:rPr>
                <w:sz w:val="20"/>
                <w:lang w:val="en-US" w:eastAsia="en-US"/>
              </w:rPr>
              <w:t xml:space="preserve"> quotes</w:t>
            </w:r>
            <w:r w:rsidR="000C1021">
              <w:rPr>
                <w:sz w:val="20"/>
                <w:lang w:val="en-US" w:eastAsia="en-US"/>
              </w:rPr>
              <w:t xml:space="preserve"> that they intend to use the wine to make a dealing</w:t>
            </w:r>
            <w:r w:rsidR="00A83E67">
              <w:rPr>
                <w:sz w:val="20"/>
                <w:lang w:val="en-US" w:eastAsia="en-US"/>
              </w:rPr>
              <w:t xml:space="preserve"> other than</w:t>
            </w:r>
            <w:r w:rsidR="000C1021">
              <w:rPr>
                <w:sz w:val="20"/>
                <w:lang w:val="en-US" w:eastAsia="en-US"/>
              </w:rPr>
              <w:t>:</w:t>
            </w:r>
          </w:p>
          <w:p w14:paraId="4AD0CE94" w14:textId="71460AB1" w:rsidR="00A44A55" w:rsidRDefault="00A83E67" w:rsidP="00A83E67">
            <w:pPr>
              <w:pStyle w:val="tabledotpoint2"/>
              <w:tabs>
                <w:tab w:val="clear" w:pos="567"/>
                <w:tab w:val="num" w:pos="843"/>
              </w:tabs>
              <w:spacing w:before="0" w:after="0"/>
              <w:ind w:left="845" w:hanging="284"/>
              <w:rPr>
                <w:lang w:val="en-US" w:eastAsia="en-US"/>
              </w:rPr>
            </w:pPr>
            <w:r>
              <w:rPr>
                <w:lang w:val="en-US" w:eastAsia="en-US"/>
              </w:rPr>
              <w:t xml:space="preserve">a dealing </w:t>
            </w:r>
            <w:r w:rsidR="005650B6">
              <w:rPr>
                <w:lang w:val="en-US" w:eastAsia="en-US"/>
              </w:rPr>
              <w:t xml:space="preserve">that is a </w:t>
            </w:r>
            <w:r w:rsidR="00974B6F" w:rsidRPr="001573CF">
              <w:rPr>
                <w:lang w:val="en-US" w:eastAsia="en-US"/>
              </w:rPr>
              <w:t>GST</w:t>
            </w:r>
            <w:r w:rsidR="003D2FF6">
              <w:rPr>
                <w:lang w:val="en-US" w:eastAsia="en-US"/>
              </w:rPr>
              <w:noBreakHyphen/>
            </w:r>
            <w:r w:rsidR="00974B6F" w:rsidRPr="001573CF">
              <w:rPr>
                <w:lang w:val="en-US" w:eastAsia="en-US"/>
              </w:rPr>
              <w:t>free supply</w:t>
            </w:r>
            <w:r w:rsidR="00A44A55">
              <w:rPr>
                <w:lang w:val="en-US" w:eastAsia="en-US"/>
              </w:rPr>
              <w:t>;</w:t>
            </w:r>
            <w:r w:rsidR="00974B6F" w:rsidRPr="001573CF">
              <w:rPr>
                <w:lang w:val="en-US" w:eastAsia="en-US"/>
              </w:rPr>
              <w:t xml:space="preserve"> </w:t>
            </w:r>
          </w:p>
          <w:p w14:paraId="3ABCC4EA" w14:textId="643AF32E" w:rsidR="00E425BB" w:rsidRDefault="00492C8F" w:rsidP="004D4814">
            <w:pPr>
              <w:pStyle w:val="tabledotpoint2"/>
              <w:tabs>
                <w:tab w:val="clear" w:pos="567"/>
                <w:tab w:val="num" w:pos="843"/>
              </w:tabs>
              <w:spacing w:before="0" w:after="0"/>
              <w:ind w:left="845" w:hanging="284"/>
              <w:rPr>
                <w:lang w:val="en-US" w:eastAsia="en-US"/>
              </w:rPr>
            </w:pPr>
            <w:r>
              <w:rPr>
                <w:lang w:val="en-US" w:eastAsia="en-US"/>
              </w:rPr>
              <w:t>us</w:t>
            </w:r>
            <w:r w:rsidR="005650B6">
              <w:rPr>
                <w:lang w:val="en-US" w:eastAsia="en-US"/>
              </w:rPr>
              <w:t>e</w:t>
            </w:r>
            <w:r>
              <w:rPr>
                <w:lang w:val="en-US" w:eastAsia="en-US"/>
              </w:rPr>
              <w:t xml:space="preserve"> it </w:t>
            </w:r>
            <w:r w:rsidR="00974B6F" w:rsidRPr="001573CF">
              <w:rPr>
                <w:lang w:val="en-US" w:eastAsia="en-US"/>
              </w:rPr>
              <w:t xml:space="preserve">as an input into </w:t>
            </w:r>
            <w:r w:rsidR="005650B6">
              <w:rPr>
                <w:lang w:val="en-US" w:eastAsia="en-US"/>
              </w:rPr>
              <w:t>manufacture</w:t>
            </w:r>
            <w:r w:rsidR="00E425BB">
              <w:rPr>
                <w:lang w:val="en-US" w:eastAsia="en-US"/>
              </w:rPr>
              <w:t>;</w:t>
            </w:r>
            <w:r w:rsidR="00974B6F" w:rsidRPr="00887F4E">
              <w:rPr>
                <w:lang w:val="en-US" w:eastAsia="en-US"/>
              </w:rPr>
              <w:t xml:space="preserve"> or </w:t>
            </w:r>
          </w:p>
          <w:p w14:paraId="327AB990" w14:textId="449015F6" w:rsidR="0027044B" w:rsidRDefault="00974B6F" w:rsidP="004D4814">
            <w:pPr>
              <w:pStyle w:val="tabledotpoint2"/>
              <w:tabs>
                <w:tab w:val="clear" w:pos="567"/>
                <w:tab w:val="num" w:pos="843"/>
              </w:tabs>
              <w:spacing w:before="0"/>
              <w:ind w:left="845" w:hanging="284"/>
              <w:rPr>
                <w:lang w:val="en-US" w:eastAsia="en-US"/>
              </w:rPr>
            </w:pPr>
            <w:r w:rsidRPr="00887F4E">
              <w:rPr>
                <w:lang w:val="en-US" w:eastAsia="en-US"/>
              </w:rPr>
              <w:t>on-sell it under quote</w:t>
            </w:r>
            <w:r>
              <w:rPr>
                <w:lang w:val="en-US" w:eastAsia="en-US"/>
              </w:rPr>
              <w:t>.</w:t>
            </w:r>
          </w:p>
        </w:tc>
        <w:tc>
          <w:tcPr>
            <w:tcW w:w="3276" w:type="dxa"/>
          </w:tcPr>
          <w:p w14:paraId="05CF305A" w14:textId="0A6A4292" w:rsidR="00475554" w:rsidRPr="001573CF" w:rsidRDefault="00E119EE" w:rsidP="00475554">
            <w:pPr>
              <w:pStyle w:val="tabletext"/>
              <w:rPr>
                <w:lang w:val="en-US" w:eastAsia="en-US"/>
              </w:rPr>
            </w:pPr>
            <w:r w:rsidRPr="005862C7">
              <w:rPr>
                <w:lang w:val="en-US" w:eastAsia="en-US"/>
              </w:rPr>
              <w:t>A produc</w:t>
            </w:r>
            <w:r w:rsidRPr="00D812EB">
              <w:rPr>
                <w:lang w:val="en-US" w:eastAsia="en-US"/>
              </w:rPr>
              <w:t>er</w:t>
            </w:r>
            <w:r>
              <w:rPr>
                <w:lang w:val="en-US" w:eastAsia="en-US"/>
              </w:rPr>
              <w:t xml:space="preserve"> is eligible </w:t>
            </w:r>
            <w:r w:rsidR="00D925BA">
              <w:rPr>
                <w:lang w:val="en-US" w:eastAsia="en-US"/>
              </w:rPr>
              <w:t xml:space="preserve">for </w:t>
            </w:r>
            <w:r>
              <w:rPr>
                <w:lang w:val="en-US" w:eastAsia="en-US"/>
              </w:rPr>
              <w:t>a WET producer rebate if the producer</w:t>
            </w:r>
            <w:r w:rsidR="00475554" w:rsidRPr="001573CF">
              <w:rPr>
                <w:lang w:val="en-US" w:eastAsia="en-US"/>
              </w:rPr>
              <w:t>:</w:t>
            </w:r>
          </w:p>
          <w:p w14:paraId="787EB29A" w14:textId="77777777" w:rsidR="00475554" w:rsidRPr="00C826E5" w:rsidRDefault="00475554" w:rsidP="00475554">
            <w:pPr>
              <w:pStyle w:val="Bullet"/>
              <w:spacing w:before="0" w:after="0"/>
              <w:ind w:hanging="522"/>
              <w:rPr>
                <w:sz w:val="20"/>
                <w:lang w:val="en-US" w:eastAsia="en-US"/>
              </w:rPr>
            </w:pPr>
            <w:r w:rsidRPr="00C826E5">
              <w:rPr>
                <w:sz w:val="20"/>
                <w:lang w:val="en-US" w:eastAsia="en-US"/>
              </w:rPr>
              <w:t>has or will have a WET liability; or</w:t>
            </w:r>
          </w:p>
          <w:p w14:paraId="292D9537" w14:textId="78B319E5" w:rsidR="0027044B" w:rsidRDefault="00475554" w:rsidP="00EF0BAE">
            <w:pPr>
              <w:pStyle w:val="Bullet"/>
              <w:spacing w:before="0" w:after="0"/>
              <w:ind w:hanging="522"/>
              <w:rPr>
                <w:lang w:val="en-US" w:eastAsia="en-US"/>
              </w:rPr>
            </w:pPr>
            <w:r w:rsidRPr="005862C7">
              <w:rPr>
                <w:sz w:val="20"/>
                <w:lang w:val="en-US" w:eastAsia="en-US"/>
              </w:rPr>
              <w:t xml:space="preserve">sells wine to a purchaser under quote </w:t>
            </w:r>
            <w:r w:rsidR="00A44A55">
              <w:rPr>
                <w:sz w:val="20"/>
                <w:lang w:val="en-US" w:eastAsia="en-US"/>
              </w:rPr>
              <w:t>and the</w:t>
            </w:r>
            <w:r w:rsidRPr="00D812EB">
              <w:rPr>
                <w:sz w:val="20"/>
                <w:lang w:val="en-US" w:eastAsia="en-US"/>
              </w:rPr>
              <w:t xml:space="preserve"> purchaser </w:t>
            </w:r>
            <w:r w:rsidR="00C61330">
              <w:rPr>
                <w:sz w:val="20"/>
                <w:lang w:val="en-US" w:eastAsia="en-US"/>
              </w:rPr>
              <w:t xml:space="preserve">notifies </w:t>
            </w:r>
            <w:r w:rsidR="00EE3DA4">
              <w:rPr>
                <w:sz w:val="20"/>
                <w:lang w:val="en-US" w:eastAsia="en-US"/>
              </w:rPr>
              <w:t xml:space="preserve">them </w:t>
            </w:r>
            <w:r w:rsidRPr="00C826E5">
              <w:rPr>
                <w:sz w:val="20"/>
                <w:lang w:val="en-US" w:eastAsia="en-US"/>
              </w:rPr>
              <w:t xml:space="preserve">that they intend to use the wine </w:t>
            </w:r>
            <w:r w:rsidR="00EF0BAE">
              <w:rPr>
                <w:sz w:val="20"/>
                <w:lang w:val="en-US" w:eastAsia="en-US"/>
              </w:rPr>
              <w:t>other than for</w:t>
            </w:r>
            <w:r w:rsidR="00D14BA4">
              <w:rPr>
                <w:sz w:val="20"/>
                <w:lang w:val="en-US" w:eastAsia="en-US"/>
              </w:rPr>
              <w:t xml:space="preserve"> making</w:t>
            </w:r>
            <w:r w:rsidR="00C61330">
              <w:rPr>
                <w:sz w:val="20"/>
                <w:lang w:val="en-US" w:eastAsia="en-US"/>
              </w:rPr>
              <w:t xml:space="preserve"> a </w:t>
            </w:r>
            <w:r w:rsidRPr="00C826E5">
              <w:rPr>
                <w:sz w:val="20"/>
                <w:lang w:val="en-US" w:eastAsia="en-US"/>
              </w:rPr>
              <w:t>GST</w:t>
            </w:r>
            <w:r w:rsidR="00783E7D">
              <w:rPr>
                <w:sz w:val="20"/>
                <w:lang w:val="en-US" w:eastAsia="en-US"/>
              </w:rPr>
              <w:noBreakHyphen/>
            </w:r>
            <w:r w:rsidRPr="00C826E5">
              <w:rPr>
                <w:sz w:val="20"/>
                <w:lang w:val="en-US" w:eastAsia="en-US"/>
              </w:rPr>
              <w:t>free supply</w:t>
            </w:r>
            <w:r w:rsidR="00A44A55">
              <w:rPr>
                <w:sz w:val="20"/>
                <w:lang w:val="en-US" w:eastAsia="en-US"/>
              </w:rPr>
              <w:t>.</w:t>
            </w:r>
          </w:p>
        </w:tc>
      </w:tr>
      <w:tr w:rsidR="003A5C40" w:rsidRPr="004666B8" w14:paraId="050A7383" w14:textId="77777777" w:rsidTr="00B56470">
        <w:tc>
          <w:tcPr>
            <w:tcW w:w="6551" w:type="dxa"/>
            <w:gridSpan w:val="2"/>
          </w:tcPr>
          <w:p w14:paraId="6BC1CE0B" w14:textId="5664DC90" w:rsidR="003A5C40" w:rsidRPr="00895893" w:rsidRDefault="003A5C40" w:rsidP="00895893">
            <w:pPr>
              <w:pStyle w:val="tabletext"/>
              <w:jc w:val="center"/>
              <w:rPr>
                <w:b/>
                <w:lang w:val="en-US" w:eastAsia="en-US"/>
              </w:rPr>
            </w:pPr>
            <w:r w:rsidRPr="00895893">
              <w:rPr>
                <w:b/>
                <w:lang w:val="en-US" w:eastAsia="en-US"/>
              </w:rPr>
              <w:t>Purchaser has an assessable dealing with certain wine they purchase under quote</w:t>
            </w:r>
            <w:r w:rsidR="00D65AA7">
              <w:rPr>
                <w:b/>
                <w:lang w:val="en-US" w:eastAsia="en-US"/>
              </w:rPr>
              <w:t xml:space="preserve"> from </w:t>
            </w:r>
            <w:r w:rsidR="00CE6109">
              <w:rPr>
                <w:b/>
                <w:lang w:val="en-US" w:eastAsia="en-US"/>
              </w:rPr>
              <w:t xml:space="preserve">a </w:t>
            </w:r>
            <w:r w:rsidR="00D65AA7">
              <w:rPr>
                <w:b/>
                <w:lang w:val="en-US" w:eastAsia="en-US"/>
              </w:rPr>
              <w:t>producer</w:t>
            </w:r>
          </w:p>
        </w:tc>
      </w:tr>
      <w:tr w:rsidR="0027044B" w:rsidRPr="004666B8" w14:paraId="11022CF7" w14:textId="77777777" w:rsidTr="00897DDD">
        <w:tc>
          <w:tcPr>
            <w:tcW w:w="3275" w:type="dxa"/>
          </w:tcPr>
          <w:p w14:paraId="1D368F3C" w14:textId="260FC652" w:rsidR="00E644DE" w:rsidRPr="00263BD0" w:rsidRDefault="00E644DE" w:rsidP="00895893">
            <w:pPr>
              <w:pStyle w:val="tabletext"/>
              <w:keepNext/>
              <w:keepLines/>
              <w:rPr>
                <w:lang w:val="en-US" w:eastAsia="en-US"/>
              </w:rPr>
            </w:pPr>
            <w:r w:rsidRPr="004D4814">
              <w:rPr>
                <w:lang w:val="en-US" w:eastAsia="en-US"/>
              </w:rPr>
              <w:t xml:space="preserve">A purchaser </w:t>
            </w:r>
            <w:r w:rsidR="00263BD0">
              <w:rPr>
                <w:lang w:val="en-US" w:eastAsia="en-US"/>
              </w:rPr>
              <w:t xml:space="preserve">will have </w:t>
            </w:r>
            <w:r w:rsidRPr="004D4814">
              <w:rPr>
                <w:lang w:val="en-US" w:eastAsia="en-US"/>
              </w:rPr>
              <w:t xml:space="preserve">a taxable dealing </w:t>
            </w:r>
            <w:r w:rsidR="00953BDD">
              <w:rPr>
                <w:lang w:val="en-US" w:eastAsia="en-US"/>
              </w:rPr>
              <w:t>(without an exemption or exclusion from WET applying) for</w:t>
            </w:r>
            <w:r w:rsidRPr="00263BD0">
              <w:rPr>
                <w:lang w:val="en-US" w:eastAsia="en-US"/>
              </w:rPr>
              <w:t xml:space="preserve"> wine if:</w:t>
            </w:r>
          </w:p>
          <w:p w14:paraId="200832F0" w14:textId="174DF7F7" w:rsidR="00E644DE" w:rsidRPr="009D76F3" w:rsidRDefault="00074552" w:rsidP="00E644DE">
            <w:pPr>
              <w:pStyle w:val="Bullet"/>
              <w:spacing w:before="0" w:after="0"/>
              <w:ind w:hanging="522"/>
              <w:rPr>
                <w:sz w:val="20"/>
                <w:lang w:val="en-US" w:eastAsia="en-US"/>
              </w:rPr>
            </w:pPr>
            <w:r>
              <w:rPr>
                <w:sz w:val="20"/>
                <w:lang w:val="en-US" w:eastAsia="en-US"/>
              </w:rPr>
              <w:t xml:space="preserve">they </w:t>
            </w:r>
            <w:r w:rsidR="00E644DE" w:rsidRPr="00403063">
              <w:rPr>
                <w:sz w:val="20"/>
                <w:lang w:val="en-US" w:eastAsia="en-US"/>
              </w:rPr>
              <w:t xml:space="preserve">purchased the wine </w:t>
            </w:r>
            <w:r w:rsidR="00E644DE" w:rsidRPr="009D76F3">
              <w:rPr>
                <w:sz w:val="20"/>
                <w:lang w:val="en-US" w:eastAsia="en-US"/>
              </w:rPr>
              <w:t xml:space="preserve">under quote from a producer; </w:t>
            </w:r>
          </w:p>
          <w:p w14:paraId="4EDBDDB0" w14:textId="1715070D" w:rsidR="00E644DE" w:rsidRDefault="00074552" w:rsidP="00717724">
            <w:pPr>
              <w:pStyle w:val="Bullet"/>
              <w:spacing w:before="0" w:after="0"/>
              <w:ind w:hanging="522"/>
              <w:rPr>
                <w:sz w:val="20"/>
                <w:lang w:val="en-US" w:eastAsia="en-US"/>
              </w:rPr>
            </w:pPr>
            <w:r>
              <w:rPr>
                <w:sz w:val="20"/>
                <w:lang w:val="en-US" w:eastAsia="en-US"/>
              </w:rPr>
              <w:t xml:space="preserve">they </w:t>
            </w:r>
            <w:r w:rsidR="004C7EC1">
              <w:rPr>
                <w:sz w:val="20"/>
                <w:lang w:val="en-US" w:eastAsia="en-US"/>
              </w:rPr>
              <w:t>quoted to</w:t>
            </w:r>
            <w:r w:rsidR="00E644DE" w:rsidRPr="00E86CDB">
              <w:rPr>
                <w:sz w:val="20"/>
                <w:lang w:val="en-US" w:eastAsia="en-US"/>
              </w:rPr>
              <w:t xml:space="preserve"> the producer that they intend to make a taxable dealing with that wine</w:t>
            </w:r>
            <w:r w:rsidR="00E644DE" w:rsidRPr="0000745C">
              <w:rPr>
                <w:sz w:val="20"/>
                <w:lang w:val="en-US" w:eastAsia="en-US"/>
              </w:rPr>
              <w:t>; and</w:t>
            </w:r>
          </w:p>
          <w:p w14:paraId="2B14A903" w14:textId="1DA93C60" w:rsidR="009C7C87" w:rsidRDefault="009C7C87" w:rsidP="00717724">
            <w:pPr>
              <w:pStyle w:val="Bullet"/>
              <w:spacing w:before="0" w:after="0"/>
              <w:ind w:hanging="522"/>
              <w:rPr>
                <w:sz w:val="20"/>
                <w:lang w:val="en-US" w:eastAsia="en-US"/>
              </w:rPr>
            </w:pPr>
            <w:r>
              <w:rPr>
                <w:sz w:val="20"/>
                <w:lang w:val="en-US" w:eastAsia="en-US"/>
              </w:rPr>
              <w:t>the wine was:</w:t>
            </w:r>
          </w:p>
          <w:p w14:paraId="0822BBE2" w14:textId="3FFAD809" w:rsidR="009C7C87" w:rsidRDefault="009C7C87" w:rsidP="00B8431A">
            <w:pPr>
              <w:pStyle w:val="tabledotpoint2"/>
              <w:ind w:left="737" w:hanging="170"/>
              <w:rPr>
                <w:lang w:val="en-US" w:eastAsia="en-US"/>
              </w:rPr>
            </w:pPr>
            <w:r w:rsidRPr="004C7EC1">
              <w:rPr>
                <w:lang w:val="en-US" w:eastAsia="en-US"/>
              </w:rPr>
              <w:t>used to make a GST</w:t>
            </w:r>
            <w:r w:rsidRPr="004C7EC1">
              <w:rPr>
                <w:lang w:val="en-US" w:eastAsia="en-US"/>
              </w:rPr>
              <w:noBreakHyphen/>
              <w:t>free supply</w:t>
            </w:r>
            <w:r>
              <w:rPr>
                <w:lang w:val="en-US" w:eastAsia="en-US"/>
              </w:rPr>
              <w:t xml:space="preserve">; </w:t>
            </w:r>
          </w:p>
          <w:p w14:paraId="2708B962" w14:textId="31729D4A" w:rsidR="00135C73" w:rsidRPr="00403063" w:rsidRDefault="00D1614D" w:rsidP="00B8431A">
            <w:pPr>
              <w:pStyle w:val="tabledotpoint2"/>
              <w:ind w:left="737" w:hanging="170"/>
              <w:rPr>
                <w:lang w:val="en-US" w:eastAsia="en-US"/>
              </w:rPr>
            </w:pPr>
            <w:r>
              <w:rPr>
                <w:lang w:val="en-US" w:eastAsia="en-US"/>
              </w:rPr>
              <w:t xml:space="preserve">sold </w:t>
            </w:r>
            <w:r w:rsidR="009C7C87" w:rsidRPr="00135C73">
              <w:rPr>
                <w:lang w:val="en-US" w:eastAsia="en-US"/>
              </w:rPr>
              <w:t>under quote; or</w:t>
            </w:r>
          </w:p>
          <w:p w14:paraId="11191106" w14:textId="56CAFBD5" w:rsidR="00E12D4C" w:rsidRPr="00335DE5" w:rsidRDefault="009C7C87" w:rsidP="00B8431A">
            <w:pPr>
              <w:pStyle w:val="tabledotpoint2"/>
              <w:ind w:left="737" w:hanging="170"/>
              <w:rPr>
                <w:lang w:val="en-US" w:eastAsia="en-US"/>
              </w:rPr>
            </w:pPr>
            <w:r w:rsidRPr="00135C73">
              <w:rPr>
                <w:lang w:val="en-US" w:eastAsia="en-US"/>
              </w:rPr>
              <w:t>used</w:t>
            </w:r>
            <w:r w:rsidRPr="003B0D09">
              <w:rPr>
                <w:lang w:val="en-US" w:eastAsia="en-US"/>
              </w:rPr>
              <w:t xml:space="preserve"> as an input into manufacture</w:t>
            </w:r>
            <w:r w:rsidR="00953BDD">
              <w:rPr>
                <w:lang w:val="en-US" w:eastAsia="en-US"/>
              </w:rPr>
              <w:t>.</w:t>
            </w:r>
          </w:p>
        </w:tc>
        <w:tc>
          <w:tcPr>
            <w:tcW w:w="3276" w:type="dxa"/>
          </w:tcPr>
          <w:p w14:paraId="09AEC682" w14:textId="5562AEFA" w:rsidR="0027044B" w:rsidRDefault="00717724" w:rsidP="00717724">
            <w:pPr>
              <w:pStyle w:val="tabletext"/>
              <w:rPr>
                <w:lang w:val="en-US" w:eastAsia="en-US"/>
              </w:rPr>
            </w:pPr>
            <w:r>
              <w:rPr>
                <w:lang w:val="en-US" w:eastAsia="en-US"/>
              </w:rPr>
              <w:t>Not applicable.</w:t>
            </w:r>
          </w:p>
        </w:tc>
      </w:tr>
      <w:tr w:rsidR="00E12D4C" w:rsidRPr="004666B8" w14:paraId="1B7D8755" w14:textId="77777777" w:rsidTr="00E12D4C">
        <w:tc>
          <w:tcPr>
            <w:tcW w:w="6551" w:type="dxa"/>
            <w:gridSpan w:val="2"/>
          </w:tcPr>
          <w:p w14:paraId="77E4B195" w14:textId="61264F7D" w:rsidR="00E12D4C" w:rsidRDefault="00951F4B" w:rsidP="00B34D65">
            <w:pPr>
              <w:pStyle w:val="tabletext"/>
              <w:jc w:val="center"/>
              <w:rPr>
                <w:lang w:val="en-US" w:eastAsia="en-US"/>
              </w:rPr>
            </w:pPr>
            <w:r>
              <w:rPr>
                <w:b/>
                <w:lang w:val="en-US" w:eastAsia="en-US"/>
              </w:rPr>
              <w:t xml:space="preserve">Quote </w:t>
            </w:r>
            <w:r w:rsidR="00515F47">
              <w:rPr>
                <w:b/>
                <w:lang w:val="en-US" w:eastAsia="en-US"/>
              </w:rPr>
              <w:t xml:space="preserve">for the purchase of </w:t>
            </w:r>
            <w:r w:rsidR="00B34D65">
              <w:rPr>
                <w:b/>
                <w:lang w:val="en-US" w:eastAsia="en-US"/>
              </w:rPr>
              <w:t xml:space="preserve">certain </w:t>
            </w:r>
            <w:r w:rsidR="00515F47">
              <w:rPr>
                <w:b/>
                <w:lang w:val="en-US" w:eastAsia="en-US"/>
              </w:rPr>
              <w:t>wine</w:t>
            </w:r>
            <w:r w:rsidR="00B34D65">
              <w:rPr>
                <w:b/>
                <w:lang w:val="en-US" w:eastAsia="en-US"/>
              </w:rPr>
              <w:t xml:space="preserve"> is </w:t>
            </w:r>
            <w:r w:rsidR="00A43007">
              <w:rPr>
                <w:b/>
                <w:lang w:val="en-US" w:eastAsia="en-US"/>
              </w:rPr>
              <w:t>ineffective</w:t>
            </w:r>
          </w:p>
        </w:tc>
      </w:tr>
      <w:tr w:rsidR="0027044B" w:rsidRPr="004666B8" w14:paraId="35B0671E" w14:textId="77777777" w:rsidTr="00897DDD">
        <w:tc>
          <w:tcPr>
            <w:tcW w:w="3275" w:type="dxa"/>
          </w:tcPr>
          <w:p w14:paraId="1B83BB00" w14:textId="654ECCF3" w:rsidR="0027044B" w:rsidRDefault="00951F4B" w:rsidP="002712CB">
            <w:pPr>
              <w:pStyle w:val="tabletext"/>
              <w:rPr>
                <w:lang w:val="en-US" w:eastAsia="en-US"/>
              </w:rPr>
            </w:pPr>
            <w:r w:rsidRPr="00951F4B">
              <w:rPr>
                <w:lang w:val="en-US" w:eastAsia="en-US"/>
              </w:rPr>
              <w:t xml:space="preserve">A quote </w:t>
            </w:r>
            <w:r w:rsidR="00852B17">
              <w:rPr>
                <w:lang w:val="en-US" w:eastAsia="en-US"/>
              </w:rPr>
              <w:t xml:space="preserve">for the purchase of wine </w:t>
            </w:r>
            <w:r w:rsidRPr="00951F4B">
              <w:rPr>
                <w:lang w:val="en-US" w:eastAsia="en-US"/>
              </w:rPr>
              <w:t xml:space="preserve">is </w:t>
            </w:r>
            <w:r w:rsidR="007A0A24">
              <w:rPr>
                <w:lang w:val="en-US" w:eastAsia="en-US"/>
              </w:rPr>
              <w:t xml:space="preserve">ineffective </w:t>
            </w:r>
            <w:r w:rsidRPr="00951F4B">
              <w:rPr>
                <w:lang w:val="en-US" w:eastAsia="en-US"/>
              </w:rPr>
              <w:t xml:space="preserve">if the entity to which the quote is made purchased the wine </w:t>
            </w:r>
            <w:r w:rsidR="002712CB">
              <w:rPr>
                <w:lang w:val="en-US" w:eastAsia="en-US"/>
              </w:rPr>
              <w:t>f</w:t>
            </w:r>
            <w:r w:rsidRPr="00951F4B">
              <w:rPr>
                <w:lang w:val="en-US" w:eastAsia="en-US"/>
              </w:rPr>
              <w:t xml:space="preserve">or a price that included </w:t>
            </w:r>
            <w:r>
              <w:rPr>
                <w:lang w:val="en-US" w:eastAsia="en-US"/>
              </w:rPr>
              <w:t>WET</w:t>
            </w:r>
            <w:r w:rsidRPr="00951F4B">
              <w:rPr>
                <w:lang w:val="en-US" w:eastAsia="en-US"/>
              </w:rPr>
              <w:t>.</w:t>
            </w:r>
          </w:p>
        </w:tc>
        <w:tc>
          <w:tcPr>
            <w:tcW w:w="3276" w:type="dxa"/>
          </w:tcPr>
          <w:p w14:paraId="27A9BC7A" w14:textId="4A49E0CC" w:rsidR="0027044B" w:rsidRDefault="00A43007" w:rsidP="00951F4B">
            <w:pPr>
              <w:pStyle w:val="tabletext"/>
              <w:rPr>
                <w:lang w:val="en-US" w:eastAsia="en-US"/>
              </w:rPr>
            </w:pPr>
            <w:r>
              <w:rPr>
                <w:lang w:val="en-US" w:eastAsia="en-US"/>
              </w:rPr>
              <w:t>Not applicable.</w:t>
            </w:r>
          </w:p>
        </w:tc>
      </w:tr>
      <w:tr w:rsidR="00830633" w:rsidRPr="004666B8" w14:paraId="3A74F757" w14:textId="77777777" w:rsidTr="00830633">
        <w:tc>
          <w:tcPr>
            <w:tcW w:w="6551" w:type="dxa"/>
            <w:gridSpan w:val="2"/>
          </w:tcPr>
          <w:p w14:paraId="3E6B6E58" w14:textId="39E60BE3" w:rsidR="00830633" w:rsidRPr="00CA68B6" w:rsidRDefault="00830633" w:rsidP="00FC1BAE">
            <w:pPr>
              <w:pStyle w:val="tabletext"/>
              <w:jc w:val="center"/>
              <w:rPr>
                <w:b/>
                <w:lang w:val="en-US" w:eastAsia="en-US"/>
              </w:rPr>
            </w:pPr>
            <w:r w:rsidRPr="00CA68B6">
              <w:rPr>
                <w:b/>
                <w:lang w:val="en-US" w:eastAsia="en-US"/>
              </w:rPr>
              <w:t>WET credits</w:t>
            </w:r>
          </w:p>
        </w:tc>
      </w:tr>
      <w:tr w:rsidR="0027044B" w:rsidRPr="004666B8" w14:paraId="793D8BBA" w14:textId="77777777" w:rsidTr="00897DDD">
        <w:tc>
          <w:tcPr>
            <w:tcW w:w="3275" w:type="dxa"/>
          </w:tcPr>
          <w:p w14:paraId="3441A87C" w14:textId="78D7386D" w:rsidR="005B64F0" w:rsidRDefault="00D87F1D" w:rsidP="00AB3025">
            <w:pPr>
              <w:pStyle w:val="tabletext"/>
              <w:rPr>
                <w:lang w:val="en-US" w:eastAsia="en-US"/>
              </w:rPr>
            </w:pPr>
            <w:r>
              <w:rPr>
                <w:lang w:val="en-US" w:eastAsia="en-US"/>
              </w:rPr>
              <w:t>A purchaser is only entitled to claim a WET credit for WET imposed on wine if it makes a taxable dealing with that wine</w:t>
            </w:r>
            <w:r w:rsidR="00053B9F">
              <w:rPr>
                <w:lang w:val="en-US" w:eastAsia="en-US"/>
              </w:rPr>
              <w:t>.</w:t>
            </w:r>
          </w:p>
        </w:tc>
        <w:tc>
          <w:tcPr>
            <w:tcW w:w="3276" w:type="dxa"/>
          </w:tcPr>
          <w:p w14:paraId="55E97BC1" w14:textId="442BF006" w:rsidR="005B64F0" w:rsidRDefault="00F44E6D" w:rsidP="00AB3025">
            <w:pPr>
              <w:pStyle w:val="tabletext"/>
              <w:rPr>
                <w:lang w:val="en-US" w:eastAsia="en-US"/>
              </w:rPr>
            </w:pPr>
            <w:r>
              <w:rPr>
                <w:lang w:val="en-US" w:eastAsia="en-US"/>
              </w:rPr>
              <w:t xml:space="preserve">A </w:t>
            </w:r>
            <w:r w:rsidR="0008248B">
              <w:rPr>
                <w:lang w:val="en-US" w:eastAsia="en-US"/>
              </w:rPr>
              <w:t>WET</w:t>
            </w:r>
            <w:r>
              <w:rPr>
                <w:lang w:val="en-US" w:eastAsia="en-US"/>
              </w:rPr>
              <w:t xml:space="preserve"> credit is available for </w:t>
            </w:r>
            <w:r w:rsidR="00F63A4D">
              <w:rPr>
                <w:lang w:val="en-US" w:eastAsia="en-US"/>
              </w:rPr>
              <w:t xml:space="preserve">all </w:t>
            </w:r>
            <w:r>
              <w:rPr>
                <w:lang w:val="en-US" w:eastAsia="en-US"/>
              </w:rPr>
              <w:t>WET credit events</w:t>
            </w:r>
            <w:r w:rsidR="00F50555">
              <w:rPr>
                <w:lang w:val="en-US" w:eastAsia="en-US"/>
              </w:rPr>
              <w:t>.</w:t>
            </w:r>
            <w:r>
              <w:rPr>
                <w:lang w:val="en-US" w:eastAsia="en-US"/>
              </w:rPr>
              <w:t xml:space="preserve"> </w:t>
            </w:r>
          </w:p>
        </w:tc>
      </w:tr>
      <w:tr w:rsidR="005438B7" w:rsidRPr="004666B8" w14:paraId="255BE55D" w14:textId="77777777" w:rsidTr="00B22325">
        <w:tc>
          <w:tcPr>
            <w:tcW w:w="6551" w:type="dxa"/>
            <w:gridSpan w:val="2"/>
          </w:tcPr>
          <w:p w14:paraId="7410034F" w14:textId="6E97CB3D" w:rsidR="005438B7" w:rsidRPr="00CA68B6" w:rsidRDefault="005438B7" w:rsidP="00360BF2">
            <w:pPr>
              <w:pStyle w:val="tabletext"/>
              <w:jc w:val="center"/>
              <w:rPr>
                <w:b/>
                <w:lang w:val="en-US" w:eastAsia="en-US"/>
              </w:rPr>
            </w:pPr>
            <w:r w:rsidRPr="00CA68B6">
              <w:rPr>
                <w:b/>
                <w:lang w:val="en-US" w:eastAsia="en-US"/>
              </w:rPr>
              <w:t>WET producer rebate cap</w:t>
            </w:r>
          </w:p>
        </w:tc>
      </w:tr>
      <w:tr w:rsidR="0027044B" w:rsidRPr="004666B8" w14:paraId="42850BE3" w14:textId="77777777" w:rsidTr="00897DDD">
        <w:tc>
          <w:tcPr>
            <w:tcW w:w="3275" w:type="dxa"/>
          </w:tcPr>
          <w:p w14:paraId="517AD768" w14:textId="6D250F2A" w:rsidR="0027044B" w:rsidRDefault="005438B7" w:rsidP="00897DDD">
            <w:pPr>
              <w:pStyle w:val="tabletext"/>
              <w:rPr>
                <w:lang w:val="en-US" w:eastAsia="en-US"/>
              </w:rPr>
            </w:pPr>
            <w:r w:rsidRPr="00025875">
              <w:rPr>
                <w:lang w:val="en-US" w:eastAsia="en-US"/>
              </w:rPr>
              <w:t xml:space="preserve">Producers of eligible wine that are registered or required to be registered for GST in Australia </w:t>
            </w:r>
            <w:r w:rsidR="007A17B5">
              <w:t>and New Zealand participants</w:t>
            </w:r>
            <w:r w:rsidR="007A17B5" w:rsidRPr="00025875">
              <w:rPr>
                <w:lang w:val="en-US" w:eastAsia="en-US"/>
              </w:rPr>
              <w:t xml:space="preserve"> </w:t>
            </w:r>
            <w:r w:rsidRPr="00025875">
              <w:rPr>
                <w:lang w:val="en-US" w:eastAsia="en-US"/>
              </w:rPr>
              <w:t>are entitled to a maximum $350,000 WET producer rebate</w:t>
            </w:r>
            <w:r>
              <w:rPr>
                <w:lang w:val="en-US" w:eastAsia="en-US"/>
              </w:rPr>
              <w:t xml:space="preserve"> for a financial year.</w:t>
            </w:r>
          </w:p>
        </w:tc>
        <w:tc>
          <w:tcPr>
            <w:tcW w:w="3276" w:type="dxa"/>
          </w:tcPr>
          <w:p w14:paraId="70A69A94" w14:textId="58C354FC" w:rsidR="0027044B" w:rsidRDefault="005438B7" w:rsidP="005438B7">
            <w:pPr>
              <w:pStyle w:val="tabletext"/>
              <w:rPr>
                <w:lang w:val="en-US" w:eastAsia="en-US"/>
              </w:rPr>
            </w:pPr>
            <w:r w:rsidRPr="00025875">
              <w:rPr>
                <w:lang w:val="en-US" w:eastAsia="en-US"/>
              </w:rPr>
              <w:t xml:space="preserve">Producers of eligible wine that are registered or required to be registered for GST in Australia </w:t>
            </w:r>
            <w:r w:rsidR="007A17B5">
              <w:t>and New Zealand participants</w:t>
            </w:r>
            <w:r w:rsidR="007A17B5" w:rsidRPr="00025875">
              <w:rPr>
                <w:lang w:val="en-US" w:eastAsia="en-US"/>
              </w:rPr>
              <w:t xml:space="preserve"> </w:t>
            </w:r>
            <w:r w:rsidRPr="00025875">
              <w:rPr>
                <w:lang w:val="en-US" w:eastAsia="en-US"/>
              </w:rPr>
              <w:t>are entitled to a maximum $5</w:t>
            </w:r>
            <w:r>
              <w:rPr>
                <w:lang w:val="en-US" w:eastAsia="en-US"/>
              </w:rPr>
              <w:t>0</w:t>
            </w:r>
            <w:r w:rsidRPr="00025875">
              <w:rPr>
                <w:lang w:val="en-US" w:eastAsia="en-US"/>
              </w:rPr>
              <w:t>0,000 WET producer rebate</w:t>
            </w:r>
            <w:r>
              <w:rPr>
                <w:lang w:val="en-US" w:eastAsia="en-US"/>
              </w:rPr>
              <w:t xml:space="preserve"> for a financial year.</w:t>
            </w:r>
          </w:p>
        </w:tc>
      </w:tr>
      <w:tr w:rsidR="0023444A" w:rsidRPr="004666B8" w14:paraId="178B0EFF" w14:textId="77777777" w:rsidTr="00B22325">
        <w:tc>
          <w:tcPr>
            <w:tcW w:w="6551" w:type="dxa"/>
            <w:gridSpan w:val="2"/>
          </w:tcPr>
          <w:p w14:paraId="1948C3C5" w14:textId="4385E969" w:rsidR="0023444A" w:rsidRDefault="0023444A" w:rsidP="004A1614">
            <w:pPr>
              <w:pStyle w:val="tabletext"/>
              <w:keepNext/>
              <w:keepLines/>
              <w:jc w:val="center"/>
              <w:rPr>
                <w:lang w:val="en-US" w:eastAsia="en-US"/>
              </w:rPr>
            </w:pPr>
            <w:r w:rsidRPr="00025875">
              <w:rPr>
                <w:b/>
                <w:lang w:val="en-US" w:eastAsia="en-US"/>
              </w:rPr>
              <w:t>Definition of grape wine</w:t>
            </w:r>
            <w:r w:rsidR="00FD0FA7">
              <w:rPr>
                <w:b/>
                <w:lang w:val="en-US" w:eastAsia="en-US"/>
              </w:rPr>
              <w:t xml:space="preserve"> product</w:t>
            </w:r>
          </w:p>
        </w:tc>
      </w:tr>
      <w:tr w:rsidR="0027044B" w:rsidRPr="004666B8" w14:paraId="7F51C0F9" w14:textId="77777777" w:rsidTr="00897DDD">
        <w:tc>
          <w:tcPr>
            <w:tcW w:w="3275" w:type="dxa"/>
          </w:tcPr>
          <w:p w14:paraId="4CCB097A" w14:textId="64A3E142" w:rsidR="0027044B" w:rsidRDefault="00B67847" w:rsidP="004A1614">
            <w:pPr>
              <w:pStyle w:val="tabletext"/>
              <w:keepNext/>
              <w:keepLines/>
              <w:rPr>
                <w:lang w:val="en-US" w:eastAsia="en-US"/>
              </w:rPr>
            </w:pPr>
            <w:r w:rsidRPr="00025875">
              <w:rPr>
                <w:lang w:val="en-US" w:eastAsia="en-US"/>
              </w:rPr>
              <w:t xml:space="preserve">Grape wine product </w:t>
            </w:r>
            <w:r>
              <w:rPr>
                <w:lang w:val="en-US" w:eastAsia="en-US"/>
              </w:rPr>
              <w:t>and grape</w:t>
            </w:r>
            <w:r w:rsidR="00586A29">
              <w:rPr>
                <w:lang w:val="en-US" w:eastAsia="en-US"/>
              </w:rPr>
              <w:t xml:space="preserve"> </w:t>
            </w:r>
            <w:r>
              <w:rPr>
                <w:lang w:val="en-US" w:eastAsia="en-US"/>
              </w:rPr>
              <w:t>wine</w:t>
            </w:r>
            <w:r w:rsidR="00586A29">
              <w:rPr>
                <w:lang w:val="en-US" w:eastAsia="en-US"/>
              </w:rPr>
              <w:noBreakHyphen/>
            </w:r>
            <w:r>
              <w:rPr>
                <w:lang w:val="en-US" w:eastAsia="en-US"/>
              </w:rPr>
              <w:t xml:space="preserve">based product </w:t>
            </w:r>
            <w:r w:rsidR="007B1138">
              <w:rPr>
                <w:lang w:val="en-US" w:eastAsia="en-US"/>
              </w:rPr>
              <w:t>must</w:t>
            </w:r>
            <w:r w:rsidRPr="00025875">
              <w:rPr>
                <w:lang w:val="en-US" w:eastAsia="en-US"/>
              </w:rPr>
              <w:t xml:space="preserve"> contain at least 850 milliliters of grape wine</w:t>
            </w:r>
            <w:r w:rsidR="007B1138">
              <w:rPr>
                <w:lang w:val="en-US" w:eastAsia="en-US"/>
              </w:rPr>
              <w:t xml:space="preserve"> or grape wine-based product respectively</w:t>
            </w:r>
            <w:r w:rsidRPr="00025875">
              <w:rPr>
                <w:lang w:val="en-US" w:eastAsia="en-US"/>
              </w:rPr>
              <w:t xml:space="preserve"> per </w:t>
            </w:r>
            <w:proofErr w:type="spellStart"/>
            <w:r w:rsidRPr="00025875">
              <w:rPr>
                <w:lang w:val="en-US" w:eastAsia="en-US"/>
              </w:rPr>
              <w:t>litre</w:t>
            </w:r>
            <w:proofErr w:type="spellEnd"/>
            <w:r w:rsidRPr="00025875">
              <w:rPr>
                <w:lang w:val="en-US" w:eastAsia="en-US"/>
              </w:rPr>
              <w:t xml:space="preserve"> (and satisf</w:t>
            </w:r>
            <w:r w:rsidR="007B1138">
              <w:rPr>
                <w:lang w:val="en-US" w:eastAsia="en-US"/>
              </w:rPr>
              <w:t>y</w:t>
            </w:r>
            <w:r w:rsidRPr="00025875">
              <w:rPr>
                <w:lang w:val="en-US" w:eastAsia="en-US"/>
              </w:rPr>
              <w:t xml:space="preserve"> other existing requirements in section 31</w:t>
            </w:r>
            <w:r w:rsidRPr="00025875">
              <w:rPr>
                <w:lang w:val="en-US" w:eastAsia="en-US"/>
              </w:rPr>
              <w:noBreakHyphen/>
              <w:t>3</w:t>
            </w:r>
            <w:r>
              <w:t xml:space="preserve"> of the WET Act </w:t>
            </w:r>
            <w:r w:rsidRPr="004525F1">
              <w:rPr>
                <w:lang w:val="en-US" w:eastAsia="en-US"/>
              </w:rPr>
              <w:t xml:space="preserve">and Chapter 22 </w:t>
            </w:r>
            <w:r>
              <w:rPr>
                <w:lang w:val="en-US" w:eastAsia="en-US"/>
              </w:rPr>
              <w:t>of</w:t>
            </w:r>
            <w:r w:rsidRPr="004525F1">
              <w:rPr>
                <w:lang w:val="en-US" w:eastAsia="en-US"/>
              </w:rPr>
              <w:t xml:space="preserve"> Schedule 3 </w:t>
            </w:r>
            <w:r>
              <w:rPr>
                <w:lang w:val="en-US" w:eastAsia="en-US"/>
              </w:rPr>
              <w:t>to the</w:t>
            </w:r>
            <w:r w:rsidRPr="004525F1">
              <w:rPr>
                <w:lang w:val="en-US" w:eastAsia="en-US"/>
              </w:rPr>
              <w:t xml:space="preserve"> </w:t>
            </w:r>
            <w:r w:rsidRPr="00B67847">
              <w:rPr>
                <w:i/>
                <w:lang w:val="en-US" w:eastAsia="en-US"/>
              </w:rPr>
              <w:t>Customs Tariff Act 1995</w:t>
            </w:r>
            <w:r w:rsidRPr="004525F1">
              <w:rPr>
                <w:lang w:val="en-US" w:eastAsia="en-US"/>
              </w:rPr>
              <w:t xml:space="preserve"> respectively</w:t>
            </w:r>
            <w:r w:rsidRPr="00025875">
              <w:rPr>
                <w:lang w:val="en-US" w:eastAsia="en-US"/>
              </w:rPr>
              <w:t>).</w:t>
            </w:r>
          </w:p>
        </w:tc>
        <w:tc>
          <w:tcPr>
            <w:tcW w:w="3276" w:type="dxa"/>
          </w:tcPr>
          <w:p w14:paraId="24377A0B" w14:textId="74C73324" w:rsidR="0027044B" w:rsidRDefault="00B67847" w:rsidP="004A1614">
            <w:pPr>
              <w:pStyle w:val="tabletext"/>
              <w:keepNext/>
              <w:keepLines/>
              <w:rPr>
                <w:lang w:val="en-US" w:eastAsia="en-US"/>
              </w:rPr>
            </w:pPr>
            <w:r w:rsidRPr="00025875">
              <w:rPr>
                <w:lang w:val="en-US" w:eastAsia="en-US"/>
              </w:rPr>
              <w:t xml:space="preserve">Grape wine product </w:t>
            </w:r>
            <w:r>
              <w:rPr>
                <w:lang w:val="en-US" w:eastAsia="en-US"/>
              </w:rPr>
              <w:t>and grape</w:t>
            </w:r>
            <w:r w:rsidR="00586A29">
              <w:rPr>
                <w:lang w:val="en-US" w:eastAsia="en-US"/>
              </w:rPr>
              <w:t xml:space="preserve"> </w:t>
            </w:r>
            <w:r>
              <w:rPr>
                <w:lang w:val="en-US" w:eastAsia="en-US"/>
              </w:rPr>
              <w:t>wine</w:t>
            </w:r>
            <w:r w:rsidR="00586A29">
              <w:rPr>
                <w:lang w:val="en-US" w:eastAsia="en-US"/>
              </w:rPr>
              <w:noBreakHyphen/>
            </w:r>
            <w:r>
              <w:rPr>
                <w:lang w:val="en-US" w:eastAsia="en-US"/>
              </w:rPr>
              <w:t xml:space="preserve">based product </w:t>
            </w:r>
            <w:r w:rsidR="007B1138">
              <w:rPr>
                <w:lang w:val="en-US" w:eastAsia="en-US"/>
              </w:rPr>
              <w:t>must</w:t>
            </w:r>
            <w:r w:rsidRPr="00025875">
              <w:rPr>
                <w:lang w:val="en-US" w:eastAsia="en-US"/>
              </w:rPr>
              <w:t xml:space="preserve"> contain at least </w:t>
            </w:r>
            <w:r>
              <w:rPr>
                <w:lang w:val="en-US" w:eastAsia="en-US"/>
              </w:rPr>
              <w:t>70</w:t>
            </w:r>
            <w:r w:rsidRPr="00025875">
              <w:rPr>
                <w:lang w:val="en-US" w:eastAsia="en-US"/>
              </w:rPr>
              <w:t xml:space="preserve">0 milliliters of grape wine </w:t>
            </w:r>
            <w:r w:rsidR="007B1138">
              <w:rPr>
                <w:lang w:val="en-US" w:eastAsia="en-US"/>
              </w:rPr>
              <w:t>or grape wine-base</w:t>
            </w:r>
            <w:r w:rsidR="00CF7C51">
              <w:rPr>
                <w:lang w:val="en-US" w:eastAsia="en-US"/>
              </w:rPr>
              <w:t>d</w:t>
            </w:r>
            <w:r w:rsidR="007B1138">
              <w:rPr>
                <w:lang w:val="en-US" w:eastAsia="en-US"/>
              </w:rPr>
              <w:t xml:space="preserve"> product respectively </w:t>
            </w:r>
            <w:r w:rsidRPr="00025875">
              <w:rPr>
                <w:lang w:val="en-US" w:eastAsia="en-US"/>
              </w:rPr>
              <w:t xml:space="preserve">per </w:t>
            </w:r>
            <w:proofErr w:type="spellStart"/>
            <w:r w:rsidRPr="00025875">
              <w:rPr>
                <w:lang w:val="en-US" w:eastAsia="en-US"/>
              </w:rPr>
              <w:t>litre</w:t>
            </w:r>
            <w:proofErr w:type="spellEnd"/>
            <w:r w:rsidRPr="00025875">
              <w:rPr>
                <w:lang w:val="en-US" w:eastAsia="en-US"/>
              </w:rPr>
              <w:t xml:space="preserve"> (and satisf</w:t>
            </w:r>
            <w:r w:rsidR="007B1138">
              <w:rPr>
                <w:lang w:val="en-US" w:eastAsia="en-US"/>
              </w:rPr>
              <w:t>y</w:t>
            </w:r>
            <w:r w:rsidRPr="00025875">
              <w:rPr>
                <w:lang w:val="en-US" w:eastAsia="en-US"/>
              </w:rPr>
              <w:t xml:space="preserve"> other existing requirements in section 31</w:t>
            </w:r>
            <w:r w:rsidRPr="00025875">
              <w:rPr>
                <w:lang w:val="en-US" w:eastAsia="en-US"/>
              </w:rPr>
              <w:noBreakHyphen/>
              <w:t>3</w:t>
            </w:r>
            <w:r>
              <w:t xml:space="preserve"> of the WET Act </w:t>
            </w:r>
            <w:r w:rsidRPr="004525F1">
              <w:rPr>
                <w:lang w:val="en-US" w:eastAsia="en-US"/>
              </w:rPr>
              <w:t xml:space="preserve">and Chapter 22 </w:t>
            </w:r>
            <w:r>
              <w:rPr>
                <w:lang w:val="en-US" w:eastAsia="en-US"/>
              </w:rPr>
              <w:t>of</w:t>
            </w:r>
            <w:r w:rsidRPr="004525F1">
              <w:rPr>
                <w:lang w:val="en-US" w:eastAsia="en-US"/>
              </w:rPr>
              <w:t xml:space="preserve"> Schedule 3 </w:t>
            </w:r>
            <w:r>
              <w:rPr>
                <w:lang w:val="en-US" w:eastAsia="en-US"/>
              </w:rPr>
              <w:t>to the</w:t>
            </w:r>
            <w:r w:rsidRPr="004525F1">
              <w:rPr>
                <w:lang w:val="en-US" w:eastAsia="en-US"/>
              </w:rPr>
              <w:t xml:space="preserve"> </w:t>
            </w:r>
            <w:r w:rsidRPr="00B67847">
              <w:rPr>
                <w:i/>
                <w:lang w:val="en-US" w:eastAsia="en-US"/>
              </w:rPr>
              <w:t>Customs Tariff Act 1995</w:t>
            </w:r>
            <w:r w:rsidRPr="004525F1">
              <w:rPr>
                <w:lang w:val="en-US" w:eastAsia="en-US"/>
              </w:rPr>
              <w:t xml:space="preserve"> respectively</w:t>
            </w:r>
            <w:r w:rsidRPr="00025875">
              <w:rPr>
                <w:lang w:val="en-US" w:eastAsia="en-US"/>
              </w:rPr>
              <w:t>).</w:t>
            </w:r>
          </w:p>
        </w:tc>
      </w:tr>
      <w:tr w:rsidR="00507144" w:rsidRPr="004666B8" w14:paraId="5407E71A" w14:textId="77777777" w:rsidTr="00B22325">
        <w:tc>
          <w:tcPr>
            <w:tcW w:w="6551" w:type="dxa"/>
            <w:gridSpan w:val="2"/>
          </w:tcPr>
          <w:p w14:paraId="05C43A94" w14:textId="143E1834" w:rsidR="00507144" w:rsidRPr="00507144" w:rsidRDefault="00507144" w:rsidP="00360BF2">
            <w:pPr>
              <w:pStyle w:val="tabletext"/>
              <w:jc w:val="center"/>
              <w:rPr>
                <w:b/>
                <w:lang w:val="en-US" w:eastAsia="en-US"/>
              </w:rPr>
            </w:pPr>
            <w:r w:rsidRPr="00507144">
              <w:rPr>
                <w:b/>
                <w:lang w:val="en-US" w:eastAsia="en-US"/>
              </w:rPr>
              <w:t>Associated producer</w:t>
            </w:r>
            <w:r w:rsidR="00B13951">
              <w:rPr>
                <w:b/>
                <w:lang w:val="en-US" w:eastAsia="en-US"/>
              </w:rPr>
              <w:t>s</w:t>
            </w:r>
            <w:r w:rsidRPr="00507144">
              <w:rPr>
                <w:b/>
                <w:lang w:val="en-US" w:eastAsia="en-US"/>
              </w:rPr>
              <w:t xml:space="preserve"> rule</w:t>
            </w:r>
          </w:p>
        </w:tc>
      </w:tr>
      <w:tr w:rsidR="0027044B" w:rsidRPr="004666B8" w14:paraId="7E2CAAF6" w14:textId="77777777" w:rsidTr="00897DDD">
        <w:tc>
          <w:tcPr>
            <w:tcW w:w="3275" w:type="dxa"/>
          </w:tcPr>
          <w:p w14:paraId="4E39B825" w14:textId="25B78758" w:rsidR="0027044B" w:rsidRDefault="00507144" w:rsidP="00DE46B2">
            <w:pPr>
              <w:pStyle w:val="tabletext"/>
              <w:rPr>
                <w:lang w:val="en-US" w:eastAsia="en-US"/>
              </w:rPr>
            </w:pPr>
            <w:r w:rsidRPr="003F5EE5">
              <w:rPr>
                <w:lang w:val="en-US" w:eastAsia="en-US"/>
              </w:rPr>
              <w:t>A producer is an associated producer of another producer for a financial year if the associated producer</w:t>
            </w:r>
            <w:r w:rsidR="0038595C">
              <w:rPr>
                <w:lang w:val="en-US" w:eastAsia="en-US"/>
              </w:rPr>
              <w:t>s</w:t>
            </w:r>
            <w:r w:rsidRPr="003F5EE5">
              <w:rPr>
                <w:lang w:val="en-US" w:eastAsia="en-US"/>
              </w:rPr>
              <w:t xml:space="preserve"> control test is met at any time during that financial year.</w:t>
            </w:r>
          </w:p>
        </w:tc>
        <w:tc>
          <w:tcPr>
            <w:tcW w:w="3276" w:type="dxa"/>
          </w:tcPr>
          <w:p w14:paraId="175A4C45" w14:textId="4B0CF235" w:rsidR="0027044B" w:rsidRDefault="00507144" w:rsidP="00DE46B2">
            <w:pPr>
              <w:pStyle w:val="tabletext"/>
              <w:rPr>
                <w:lang w:val="en-US" w:eastAsia="en-US"/>
              </w:rPr>
            </w:pPr>
            <w:r w:rsidRPr="003F5EE5">
              <w:rPr>
                <w:lang w:val="en-US" w:eastAsia="en-US"/>
              </w:rPr>
              <w:t>A producer is an associated producer of another producer for a financial year if the associated producer</w:t>
            </w:r>
            <w:r w:rsidR="0038595C">
              <w:rPr>
                <w:lang w:val="en-US" w:eastAsia="en-US"/>
              </w:rPr>
              <w:t>s</w:t>
            </w:r>
            <w:r w:rsidRPr="003F5EE5">
              <w:rPr>
                <w:lang w:val="en-US" w:eastAsia="en-US"/>
              </w:rPr>
              <w:t xml:space="preserve"> control test is met </w:t>
            </w:r>
            <w:r>
              <w:rPr>
                <w:lang w:val="en-US" w:eastAsia="en-US"/>
              </w:rPr>
              <w:t>at the end of that financial year.</w:t>
            </w:r>
          </w:p>
        </w:tc>
      </w:tr>
    </w:tbl>
    <w:p w14:paraId="1AF1142D" w14:textId="19D5C329" w:rsidR="00877E04" w:rsidRDefault="00877E04" w:rsidP="003719EA">
      <w:pPr>
        <w:pStyle w:val="Heading2"/>
      </w:pPr>
      <w:r>
        <w:t>Detailed explanation of new law</w:t>
      </w:r>
    </w:p>
    <w:p w14:paraId="339BEECE" w14:textId="7928D7DB" w:rsidR="00CB3960" w:rsidRPr="00CB3960" w:rsidRDefault="00551BFD" w:rsidP="0082429C">
      <w:pPr>
        <w:pStyle w:val="base-text-paragraph"/>
        <w:ind w:left="1134"/>
      </w:pPr>
      <w:r w:rsidRPr="001B5360">
        <w:t xml:space="preserve">The amendments </w:t>
      </w:r>
      <w:r w:rsidR="00962A11">
        <w:t xml:space="preserve">made by this Schedule </w:t>
      </w:r>
      <w:r w:rsidRPr="001B5360">
        <w:t xml:space="preserve">improve the integrity of the WET </w:t>
      </w:r>
      <w:r w:rsidR="00C772C1" w:rsidRPr="001B5360">
        <w:t xml:space="preserve">producer </w:t>
      </w:r>
      <w:r w:rsidRPr="001B5360">
        <w:t xml:space="preserve">rebate </w:t>
      </w:r>
      <w:r w:rsidR="00502965">
        <w:t>to</w:t>
      </w:r>
      <w:r w:rsidR="00CB3960" w:rsidRPr="001B5360">
        <w:t xml:space="preserve"> better target the rebate so it supports wine producers who build brands, invest in</w:t>
      </w:r>
      <w:r w:rsidR="00CB3960">
        <w:t xml:space="preserve"> regional communities and create local jobs.</w:t>
      </w:r>
    </w:p>
    <w:p w14:paraId="4D9A99DD" w14:textId="4CCCBF43" w:rsidR="00E74F56" w:rsidRPr="00411E0D" w:rsidRDefault="005C65D4" w:rsidP="00E74F56">
      <w:pPr>
        <w:pStyle w:val="Heading3"/>
      </w:pPr>
      <w:r w:rsidRPr="00411E0D">
        <w:t xml:space="preserve">WET producer rebate eligibility </w:t>
      </w:r>
      <w:r w:rsidR="00CB752B" w:rsidRPr="00411E0D">
        <w:t>criteria</w:t>
      </w:r>
    </w:p>
    <w:p w14:paraId="024DB438" w14:textId="22D50C8C" w:rsidR="00D978AA" w:rsidRDefault="00962A11" w:rsidP="0082429C">
      <w:pPr>
        <w:pStyle w:val="base-text-paragraph"/>
        <w:ind w:left="1134"/>
      </w:pPr>
      <w:r>
        <w:t xml:space="preserve">Schedule </w:t>
      </w:r>
      <w:r w:rsidR="00082E22">
        <w:t xml:space="preserve">1 </w:t>
      </w:r>
      <w:r>
        <w:t xml:space="preserve">amends the WET Act to </w:t>
      </w:r>
      <w:r w:rsidR="0031306E">
        <w:t xml:space="preserve">introduce </w:t>
      </w:r>
      <w:r w:rsidR="00071A88">
        <w:t xml:space="preserve">additional </w:t>
      </w:r>
      <w:r w:rsidR="00624E39">
        <w:t xml:space="preserve">criteria to claim the </w:t>
      </w:r>
      <w:r w:rsidR="0031306E">
        <w:t>WET producer rebate</w:t>
      </w:r>
      <w:r w:rsidR="00071A88">
        <w:t xml:space="preserve"> to ensure that the rebate is available as intended and is not subject to exploitation</w:t>
      </w:r>
      <w:r w:rsidR="00CB752B">
        <w:t xml:space="preserve">. A producer </w:t>
      </w:r>
      <w:r w:rsidR="00071A88">
        <w:t xml:space="preserve">is </w:t>
      </w:r>
      <w:r w:rsidR="00CB752B">
        <w:t xml:space="preserve">only entitled to a WET producer </w:t>
      </w:r>
      <w:r w:rsidR="00884FDC">
        <w:t xml:space="preserve">rebate </w:t>
      </w:r>
      <w:r w:rsidR="00D978AA">
        <w:t>for</w:t>
      </w:r>
      <w:r w:rsidR="00CB752B">
        <w:t xml:space="preserve"> wine if all of the WET producer </w:t>
      </w:r>
      <w:r w:rsidR="00D978AA">
        <w:t xml:space="preserve">rebate </w:t>
      </w:r>
      <w:r w:rsidR="00CB752B">
        <w:t xml:space="preserve">eligibility criteria are satisfied </w:t>
      </w:r>
      <w:r w:rsidR="00DA5469">
        <w:t>for</w:t>
      </w:r>
      <w:r w:rsidR="00CB752B">
        <w:t xml:space="preserve"> that wine.</w:t>
      </w:r>
      <w:r w:rsidR="00D978AA">
        <w:t xml:space="preserve"> </w:t>
      </w:r>
    </w:p>
    <w:p w14:paraId="1518E473" w14:textId="4AF72467" w:rsidR="00E74F56" w:rsidRDefault="001120CC" w:rsidP="0082429C">
      <w:pPr>
        <w:pStyle w:val="base-text-paragraph"/>
        <w:ind w:left="1134"/>
      </w:pPr>
      <w:r>
        <w:t xml:space="preserve">Accordingly, </w:t>
      </w:r>
      <w:r w:rsidR="00472275">
        <w:t>i</w:t>
      </w:r>
      <w:r w:rsidR="00D978AA">
        <w:t xml:space="preserve">f a wine producer sells </w:t>
      </w:r>
      <w:r>
        <w:t>multiple</w:t>
      </w:r>
      <w:r w:rsidR="00D978AA">
        <w:t xml:space="preserve"> batches of wine, </w:t>
      </w:r>
      <w:r w:rsidR="007B1138">
        <w:t>some o</w:t>
      </w:r>
      <w:r>
        <w:t>f which</w:t>
      </w:r>
      <w:r w:rsidR="00D978AA">
        <w:t xml:space="preserve"> satisf</w:t>
      </w:r>
      <w:r w:rsidR="00472275">
        <w:t>y</w:t>
      </w:r>
      <w:r w:rsidR="00D978AA">
        <w:t xml:space="preserve"> </w:t>
      </w:r>
      <w:r w:rsidR="00D718E4">
        <w:t xml:space="preserve">all of </w:t>
      </w:r>
      <w:r w:rsidR="00D978AA">
        <w:t xml:space="preserve">the WET producer rebate eligibility criteria and </w:t>
      </w:r>
      <w:r>
        <w:t>some batches that</w:t>
      </w:r>
      <w:r w:rsidR="00D978AA">
        <w:t xml:space="preserve"> do not, then the producer </w:t>
      </w:r>
      <w:r w:rsidR="00071A88">
        <w:t xml:space="preserve">is </w:t>
      </w:r>
      <w:r w:rsidR="00D978AA">
        <w:t>only</w:t>
      </w:r>
      <w:r w:rsidR="00071A88">
        <w:t xml:space="preserve"> </w:t>
      </w:r>
      <w:r w:rsidR="00D978AA">
        <w:t xml:space="preserve">entitled to a WET producer rebate </w:t>
      </w:r>
      <w:r w:rsidR="00624E39">
        <w:t>for</w:t>
      </w:r>
      <w:r w:rsidR="00D978AA">
        <w:t xml:space="preserve"> the </w:t>
      </w:r>
      <w:r>
        <w:t>qualifying</w:t>
      </w:r>
      <w:r w:rsidR="00D978AA">
        <w:t xml:space="preserve"> batch</w:t>
      </w:r>
      <w:r>
        <w:t>es</w:t>
      </w:r>
      <w:r w:rsidR="00D978AA">
        <w:t>.</w:t>
      </w:r>
    </w:p>
    <w:p w14:paraId="704C8090" w14:textId="534F0531" w:rsidR="00E74F56" w:rsidRDefault="0031306E" w:rsidP="0031306E">
      <w:pPr>
        <w:pStyle w:val="Heading4"/>
      </w:pPr>
      <w:r>
        <w:t>Ownership of source product through</w:t>
      </w:r>
      <w:r w:rsidR="00624E39">
        <w:t>out</w:t>
      </w:r>
      <w:r>
        <w:t xml:space="preserve"> the wine</w:t>
      </w:r>
      <w:r>
        <w:noBreakHyphen/>
        <w:t xml:space="preserve">making process </w:t>
      </w:r>
    </w:p>
    <w:p w14:paraId="3CB36050" w14:textId="678E1604" w:rsidR="004C1DC2" w:rsidRDefault="00624E39" w:rsidP="0082429C">
      <w:pPr>
        <w:pStyle w:val="base-text-paragraph"/>
        <w:ind w:left="1134"/>
      </w:pPr>
      <w:r>
        <w:t>A producer is not entitled to the</w:t>
      </w:r>
      <w:r w:rsidR="004C1DC2">
        <w:t xml:space="preserve"> WET producer rebate </w:t>
      </w:r>
      <w:r>
        <w:t xml:space="preserve">for wine unless they satisfy a test concerning the ownership of the </w:t>
      </w:r>
      <w:r w:rsidR="00762D17">
        <w:t xml:space="preserve">wine’s </w:t>
      </w:r>
      <w:r>
        <w:t xml:space="preserve">source product </w:t>
      </w:r>
      <w:r w:rsidR="00762D17">
        <w:t>throughout</w:t>
      </w:r>
      <w:r>
        <w:t xml:space="preserve"> the wine-making process.</w:t>
      </w:r>
      <w:r w:rsidR="004C1DC2">
        <w:t xml:space="preserve"> </w:t>
      </w:r>
    </w:p>
    <w:p w14:paraId="02FA28A8" w14:textId="7BAB67BB" w:rsidR="00FA539D" w:rsidRDefault="00FA539D" w:rsidP="0082429C">
      <w:pPr>
        <w:pStyle w:val="base-text-paragraph"/>
        <w:ind w:left="1134"/>
      </w:pPr>
      <w:r>
        <w:t xml:space="preserve">Wine </w:t>
      </w:r>
      <w:r w:rsidR="00624E39">
        <w:t>satisfies the ownership test during</w:t>
      </w:r>
      <w:r w:rsidR="004E20F6">
        <w:t xml:space="preserve"> the wine</w:t>
      </w:r>
      <w:r w:rsidR="00CA3890">
        <w:noBreakHyphen/>
      </w:r>
      <w:r w:rsidR="004E20F6">
        <w:t>making process</w:t>
      </w:r>
      <w:r w:rsidR="00631880">
        <w:t>,</w:t>
      </w:r>
      <w:r w:rsidR="004E20F6">
        <w:t xml:space="preserve"> </w:t>
      </w:r>
      <w:r>
        <w:t>if:</w:t>
      </w:r>
    </w:p>
    <w:p w14:paraId="1A286F65" w14:textId="7EA3B8B6" w:rsidR="00FA539D" w:rsidRDefault="0027044B" w:rsidP="00973526">
      <w:pPr>
        <w:pStyle w:val="dotpoint"/>
      </w:pPr>
      <w:r>
        <w:t>at the conclusion of the wine</w:t>
      </w:r>
      <w:r>
        <w:noBreakHyphen/>
        <w:t xml:space="preserve">making process, 85 per cent of the wine that is in its final form as packaged branded product fit for retail sale was produced from the source product </w:t>
      </w:r>
      <w:r w:rsidR="009366F0">
        <w:t xml:space="preserve">(or </w:t>
      </w:r>
      <w:r w:rsidR="00624E39">
        <w:t xml:space="preserve">a </w:t>
      </w:r>
      <w:r w:rsidR="009366F0">
        <w:t xml:space="preserve">product made from the source product) </w:t>
      </w:r>
      <w:r>
        <w:t>owned by the producer</w:t>
      </w:r>
      <w:r w:rsidR="00FA539D">
        <w:t xml:space="preserve"> before the wine-making process commenced (excluding crushing);</w:t>
      </w:r>
      <w:r>
        <w:t xml:space="preserve"> and</w:t>
      </w:r>
    </w:p>
    <w:p w14:paraId="11FFCA77" w14:textId="2C050D56" w:rsidR="00FA539D" w:rsidRDefault="00FA539D" w:rsidP="00FA539D">
      <w:pPr>
        <w:pStyle w:val="dotpoint"/>
      </w:pPr>
      <w:r>
        <w:t xml:space="preserve">the producer </w:t>
      </w:r>
      <w:r w:rsidR="00F27D61">
        <w:t>maintain</w:t>
      </w:r>
      <w:r w:rsidR="0027044B">
        <w:t>ed</w:t>
      </w:r>
      <w:r>
        <w:t xml:space="preserve"> ownership of the </w:t>
      </w:r>
      <w:r w:rsidR="00485240">
        <w:t xml:space="preserve">source product and resultant </w:t>
      </w:r>
      <w:r>
        <w:t>wine throughout the wine</w:t>
      </w:r>
      <w:r>
        <w:noBreakHyphen/>
        <w:t>making process</w:t>
      </w:r>
      <w:r w:rsidR="0027044B">
        <w:t>.</w:t>
      </w:r>
    </w:p>
    <w:p w14:paraId="34FB53E9" w14:textId="334B3557" w:rsidR="00C11FC6" w:rsidRDefault="00C11FC6" w:rsidP="0049775E">
      <w:pPr>
        <w:pStyle w:val="dotpoint"/>
        <w:numPr>
          <w:ilvl w:val="0"/>
          <w:numId w:val="0"/>
        </w:numPr>
        <w:ind w:left="2268"/>
      </w:pPr>
      <w:r w:rsidRPr="00151CB8">
        <w:rPr>
          <w:b/>
          <w:i/>
          <w:sz w:val="18"/>
          <w:szCs w:val="18"/>
        </w:rPr>
        <w:t>[Schedule</w:t>
      </w:r>
      <w:r w:rsidR="003F6374">
        <w:rPr>
          <w:b/>
          <w:i/>
          <w:sz w:val="18"/>
          <w:szCs w:val="18"/>
        </w:rPr>
        <w:t xml:space="preserve"> 1</w:t>
      </w:r>
      <w:r w:rsidRPr="00151CB8">
        <w:rPr>
          <w:b/>
          <w:i/>
          <w:sz w:val="18"/>
          <w:szCs w:val="18"/>
        </w:rPr>
        <w:t xml:space="preserve">, item </w:t>
      </w:r>
      <w:r w:rsidR="003F6374">
        <w:rPr>
          <w:b/>
          <w:i/>
          <w:sz w:val="18"/>
          <w:szCs w:val="18"/>
        </w:rPr>
        <w:t>6</w:t>
      </w:r>
      <w:r w:rsidRPr="00151CB8">
        <w:rPr>
          <w:b/>
          <w:i/>
          <w:sz w:val="18"/>
          <w:szCs w:val="18"/>
        </w:rPr>
        <w:t xml:space="preserve">, </w:t>
      </w:r>
      <w:r>
        <w:rPr>
          <w:b/>
          <w:i/>
          <w:sz w:val="18"/>
          <w:szCs w:val="18"/>
        </w:rPr>
        <w:t>section 19-5]</w:t>
      </w:r>
    </w:p>
    <w:p w14:paraId="55F6501B" w14:textId="21178A17" w:rsidR="00142A0C" w:rsidRDefault="00DB7F2A" w:rsidP="0082429C">
      <w:pPr>
        <w:pStyle w:val="base-text-paragraph"/>
        <w:ind w:left="1134"/>
      </w:pPr>
      <w:r w:rsidRPr="00DB7F2A">
        <w:t>Source product is the constituent product, in its original unprocessed form, from which the wine is made</w:t>
      </w:r>
      <w:r w:rsidR="0032463E">
        <w:t>.</w:t>
      </w:r>
      <w:r w:rsidR="007B1138">
        <w:t xml:space="preserve"> Accordingly</w:t>
      </w:r>
      <w:r w:rsidR="00CA1D4B">
        <w:t xml:space="preserve">, the source product for each type of wine is </w:t>
      </w:r>
      <w:r w:rsidR="005D725B">
        <w:t xml:space="preserve">as </w:t>
      </w:r>
      <w:r w:rsidR="00CA1D4B">
        <w:t>set out in the table below</w:t>
      </w:r>
      <w:r w:rsidR="00E2077C">
        <w:t>:</w:t>
      </w:r>
    </w:p>
    <w:p w14:paraId="7F157CBA" w14:textId="2F58374A" w:rsidR="00F963B2" w:rsidRDefault="00CA1D4B" w:rsidP="00B8431A">
      <w:pPr>
        <w:pStyle w:val="TableHeadingoutsidetable"/>
      </w:pPr>
      <w:r>
        <w:t>: Source products for wine types</w:t>
      </w:r>
    </w:p>
    <w:tbl>
      <w:tblPr>
        <w:tblStyle w:val="TableGrid"/>
        <w:tblW w:w="0" w:type="auto"/>
        <w:tblInd w:w="2268" w:type="dxa"/>
        <w:tblLook w:val="04A0" w:firstRow="1" w:lastRow="0" w:firstColumn="1" w:lastColumn="0" w:noHBand="0" w:noVBand="1"/>
      </w:tblPr>
      <w:tblGrid>
        <w:gridCol w:w="2778"/>
        <w:gridCol w:w="2880"/>
      </w:tblGrid>
      <w:tr w:rsidR="00CA1D4B" w14:paraId="32492255" w14:textId="77777777" w:rsidTr="00CA1D4B">
        <w:tc>
          <w:tcPr>
            <w:tcW w:w="3963" w:type="dxa"/>
          </w:tcPr>
          <w:p w14:paraId="3560F2D7" w14:textId="05A540C5" w:rsidR="00CA1D4B" w:rsidRDefault="00CA1D4B" w:rsidP="00B8431A">
            <w:pPr>
              <w:pStyle w:val="tableheaderwithintable"/>
            </w:pPr>
            <w:r>
              <w:t>Type of wine</w:t>
            </w:r>
          </w:p>
        </w:tc>
        <w:tc>
          <w:tcPr>
            <w:tcW w:w="3963" w:type="dxa"/>
          </w:tcPr>
          <w:p w14:paraId="6350EAB6" w14:textId="1CE93529" w:rsidR="00CA1D4B" w:rsidRDefault="00CA1D4B" w:rsidP="00B8431A">
            <w:pPr>
              <w:pStyle w:val="tableheaderwithintable"/>
            </w:pPr>
            <w:r>
              <w:t>Source product for this wine</w:t>
            </w:r>
          </w:p>
        </w:tc>
      </w:tr>
      <w:tr w:rsidR="00CA1D4B" w14:paraId="7D8EDE65" w14:textId="77777777" w:rsidTr="00CA1D4B">
        <w:tc>
          <w:tcPr>
            <w:tcW w:w="3963" w:type="dxa"/>
          </w:tcPr>
          <w:p w14:paraId="3AB6E508" w14:textId="02ABAB63" w:rsidR="00CA1D4B" w:rsidRPr="00B8431A" w:rsidRDefault="00CA1D4B" w:rsidP="00CA1D4B">
            <w:pPr>
              <w:pStyle w:val="dotpoint"/>
              <w:numPr>
                <w:ilvl w:val="0"/>
                <w:numId w:val="0"/>
              </w:numPr>
              <w:rPr>
                <w:sz w:val="20"/>
              </w:rPr>
            </w:pPr>
            <w:r w:rsidRPr="00B8431A">
              <w:rPr>
                <w:sz w:val="20"/>
              </w:rPr>
              <w:t>grape wine</w:t>
            </w:r>
          </w:p>
        </w:tc>
        <w:tc>
          <w:tcPr>
            <w:tcW w:w="3963" w:type="dxa"/>
          </w:tcPr>
          <w:p w14:paraId="157D28B1" w14:textId="4386E910" w:rsidR="00CA1D4B" w:rsidRPr="00B8431A" w:rsidRDefault="00CA1D4B" w:rsidP="00CA1D4B">
            <w:pPr>
              <w:pStyle w:val="dotpoint"/>
              <w:numPr>
                <w:ilvl w:val="0"/>
                <w:numId w:val="0"/>
              </w:numPr>
              <w:rPr>
                <w:sz w:val="20"/>
              </w:rPr>
            </w:pPr>
            <w:r w:rsidRPr="00B8431A">
              <w:rPr>
                <w:sz w:val="20"/>
              </w:rPr>
              <w:t>whole unprocessed grapes</w:t>
            </w:r>
            <w:r w:rsidR="00BA57FE">
              <w:rPr>
                <w:sz w:val="20"/>
              </w:rPr>
              <w:t xml:space="preserve"> (other than crushing)</w:t>
            </w:r>
          </w:p>
        </w:tc>
      </w:tr>
      <w:tr w:rsidR="00CA1D4B" w14:paraId="483F2A05" w14:textId="77777777" w:rsidTr="00CA1D4B">
        <w:tc>
          <w:tcPr>
            <w:tcW w:w="3963" w:type="dxa"/>
          </w:tcPr>
          <w:p w14:paraId="6CF6CF8F" w14:textId="0BAA7B7A" w:rsidR="00CA1D4B" w:rsidRPr="00B8431A" w:rsidRDefault="00CA1D4B" w:rsidP="00CA1D4B">
            <w:pPr>
              <w:pStyle w:val="dotpoint"/>
              <w:numPr>
                <w:ilvl w:val="0"/>
                <w:numId w:val="0"/>
              </w:numPr>
              <w:rPr>
                <w:sz w:val="20"/>
              </w:rPr>
            </w:pPr>
            <w:r w:rsidRPr="00B8431A">
              <w:rPr>
                <w:sz w:val="20"/>
              </w:rPr>
              <w:t>grape wine product</w:t>
            </w:r>
          </w:p>
        </w:tc>
        <w:tc>
          <w:tcPr>
            <w:tcW w:w="3963" w:type="dxa"/>
          </w:tcPr>
          <w:p w14:paraId="53859F5A" w14:textId="1217AA13" w:rsidR="00CA1D4B" w:rsidRPr="00B8431A" w:rsidRDefault="00CA1D4B" w:rsidP="00CA1D4B">
            <w:pPr>
              <w:pStyle w:val="dotpoint"/>
              <w:numPr>
                <w:ilvl w:val="0"/>
                <w:numId w:val="0"/>
              </w:numPr>
              <w:rPr>
                <w:sz w:val="20"/>
              </w:rPr>
            </w:pPr>
            <w:r w:rsidRPr="00B8431A">
              <w:rPr>
                <w:sz w:val="20"/>
              </w:rPr>
              <w:t>whole unprocessed grapes</w:t>
            </w:r>
            <w:r w:rsidR="00BA57FE">
              <w:rPr>
                <w:sz w:val="20"/>
              </w:rPr>
              <w:t xml:space="preserve"> (other than crushing)</w:t>
            </w:r>
          </w:p>
        </w:tc>
      </w:tr>
      <w:tr w:rsidR="00CA1D4B" w14:paraId="58DBAFE2" w14:textId="77777777" w:rsidTr="00CA1D4B">
        <w:tc>
          <w:tcPr>
            <w:tcW w:w="3963" w:type="dxa"/>
          </w:tcPr>
          <w:p w14:paraId="3A3BD1FE" w14:textId="74D147A8" w:rsidR="00CA1D4B" w:rsidRPr="00B8431A" w:rsidRDefault="00CA1D4B" w:rsidP="00CA1D4B">
            <w:pPr>
              <w:pStyle w:val="dotpoint"/>
              <w:numPr>
                <w:ilvl w:val="0"/>
                <w:numId w:val="0"/>
              </w:numPr>
              <w:rPr>
                <w:sz w:val="20"/>
              </w:rPr>
            </w:pPr>
            <w:r w:rsidRPr="00B8431A">
              <w:rPr>
                <w:sz w:val="20"/>
              </w:rPr>
              <w:t>fruit or vegetable wine</w:t>
            </w:r>
          </w:p>
        </w:tc>
        <w:tc>
          <w:tcPr>
            <w:tcW w:w="3963" w:type="dxa"/>
          </w:tcPr>
          <w:p w14:paraId="23F3BE63" w14:textId="29E428D5" w:rsidR="00CA1D4B" w:rsidRPr="00B8431A" w:rsidRDefault="00CA1D4B" w:rsidP="00CA1D4B">
            <w:pPr>
              <w:pStyle w:val="dotpoint"/>
              <w:numPr>
                <w:ilvl w:val="0"/>
                <w:numId w:val="0"/>
              </w:numPr>
              <w:rPr>
                <w:sz w:val="20"/>
              </w:rPr>
            </w:pPr>
            <w:r w:rsidRPr="00B8431A">
              <w:rPr>
                <w:sz w:val="20"/>
              </w:rPr>
              <w:t>whole unprocessed fruit or vegetables</w:t>
            </w:r>
            <w:r w:rsidR="00BA57FE">
              <w:rPr>
                <w:sz w:val="20"/>
              </w:rPr>
              <w:t xml:space="preserve"> (other than crushing)</w:t>
            </w:r>
          </w:p>
        </w:tc>
      </w:tr>
      <w:tr w:rsidR="00CA1D4B" w14:paraId="34BDF89B" w14:textId="77777777" w:rsidTr="00CA1D4B">
        <w:tc>
          <w:tcPr>
            <w:tcW w:w="3963" w:type="dxa"/>
          </w:tcPr>
          <w:p w14:paraId="7EF75BB9" w14:textId="5268D3DD" w:rsidR="00CA1D4B" w:rsidRPr="00B8431A" w:rsidRDefault="00CA1D4B" w:rsidP="00CA1D4B">
            <w:pPr>
              <w:pStyle w:val="dotpoint"/>
              <w:numPr>
                <w:ilvl w:val="0"/>
                <w:numId w:val="0"/>
              </w:numPr>
              <w:rPr>
                <w:sz w:val="20"/>
              </w:rPr>
            </w:pPr>
            <w:r w:rsidRPr="00B8431A">
              <w:rPr>
                <w:sz w:val="20"/>
              </w:rPr>
              <w:t xml:space="preserve">cider or </w:t>
            </w:r>
            <w:proofErr w:type="spellStart"/>
            <w:r w:rsidRPr="00B8431A">
              <w:rPr>
                <w:sz w:val="20"/>
              </w:rPr>
              <w:t>perry</w:t>
            </w:r>
            <w:proofErr w:type="spellEnd"/>
          </w:p>
        </w:tc>
        <w:tc>
          <w:tcPr>
            <w:tcW w:w="3963" w:type="dxa"/>
          </w:tcPr>
          <w:p w14:paraId="7286B440" w14:textId="154E4760" w:rsidR="00CA1D4B" w:rsidRPr="00B8431A" w:rsidRDefault="00CA1D4B" w:rsidP="00CA1D4B">
            <w:pPr>
              <w:pStyle w:val="dotpoint"/>
              <w:numPr>
                <w:ilvl w:val="0"/>
                <w:numId w:val="0"/>
              </w:numPr>
              <w:rPr>
                <w:sz w:val="20"/>
              </w:rPr>
            </w:pPr>
            <w:r w:rsidRPr="00B8431A">
              <w:rPr>
                <w:sz w:val="20"/>
              </w:rPr>
              <w:t>whole unprocessed apples or pears</w:t>
            </w:r>
            <w:r w:rsidR="00BA57FE">
              <w:rPr>
                <w:sz w:val="20"/>
              </w:rPr>
              <w:t xml:space="preserve"> (other than crushing)</w:t>
            </w:r>
          </w:p>
        </w:tc>
      </w:tr>
      <w:tr w:rsidR="00CA1D4B" w14:paraId="6BE4470D" w14:textId="77777777" w:rsidTr="00CA1D4B">
        <w:tc>
          <w:tcPr>
            <w:tcW w:w="3963" w:type="dxa"/>
          </w:tcPr>
          <w:p w14:paraId="76F727CC" w14:textId="34F7DBD1" w:rsidR="00CA1D4B" w:rsidRPr="00B8431A" w:rsidRDefault="00CA1D4B" w:rsidP="00CA1D4B">
            <w:pPr>
              <w:pStyle w:val="dotpoint"/>
              <w:numPr>
                <w:ilvl w:val="0"/>
                <w:numId w:val="0"/>
              </w:numPr>
              <w:rPr>
                <w:sz w:val="20"/>
              </w:rPr>
            </w:pPr>
            <w:r w:rsidRPr="00B8431A">
              <w:rPr>
                <w:sz w:val="20"/>
              </w:rPr>
              <w:t>mead</w:t>
            </w:r>
          </w:p>
        </w:tc>
        <w:tc>
          <w:tcPr>
            <w:tcW w:w="3963" w:type="dxa"/>
          </w:tcPr>
          <w:p w14:paraId="02BEC6FB" w14:textId="27A303FE" w:rsidR="00CA1D4B" w:rsidRPr="00B8431A" w:rsidRDefault="00CA1D4B" w:rsidP="00CA1D4B">
            <w:pPr>
              <w:pStyle w:val="dotpoint"/>
              <w:numPr>
                <w:ilvl w:val="0"/>
                <w:numId w:val="0"/>
              </w:numPr>
              <w:rPr>
                <w:sz w:val="20"/>
              </w:rPr>
            </w:pPr>
            <w:r w:rsidRPr="00B8431A">
              <w:rPr>
                <w:sz w:val="20"/>
              </w:rPr>
              <w:t>honey that has not been subject to fermentation</w:t>
            </w:r>
          </w:p>
        </w:tc>
      </w:tr>
      <w:tr w:rsidR="00CA1D4B" w14:paraId="693CA36E" w14:textId="77777777" w:rsidTr="00CA1D4B">
        <w:tc>
          <w:tcPr>
            <w:tcW w:w="3963" w:type="dxa"/>
          </w:tcPr>
          <w:p w14:paraId="4CAEAACC" w14:textId="23B8BD04" w:rsidR="00CA1D4B" w:rsidRPr="00B8431A" w:rsidRDefault="00CA1D4B" w:rsidP="00CA1D4B">
            <w:pPr>
              <w:pStyle w:val="dotpoint"/>
              <w:numPr>
                <w:ilvl w:val="0"/>
                <w:numId w:val="0"/>
              </w:numPr>
              <w:rPr>
                <w:sz w:val="20"/>
              </w:rPr>
            </w:pPr>
            <w:r w:rsidRPr="00B8431A">
              <w:rPr>
                <w:sz w:val="20"/>
              </w:rPr>
              <w:t>sake</w:t>
            </w:r>
          </w:p>
        </w:tc>
        <w:tc>
          <w:tcPr>
            <w:tcW w:w="3963" w:type="dxa"/>
          </w:tcPr>
          <w:p w14:paraId="63DB258E" w14:textId="17410247" w:rsidR="00CA1D4B" w:rsidRPr="00B8431A" w:rsidRDefault="00CA1D4B" w:rsidP="00CA1D4B">
            <w:pPr>
              <w:pStyle w:val="dotpoint"/>
              <w:numPr>
                <w:ilvl w:val="0"/>
                <w:numId w:val="0"/>
              </w:numPr>
              <w:rPr>
                <w:sz w:val="20"/>
              </w:rPr>
            </w:pPr>
            <w:r w:rsidRPr="00B8431A">
              <w:rPr>
                <w:sz w:val="20"/>
              </w:rPr>
              <w:t>rice that has not been subject to fermentation</w:t>
            </w:r>
          </w:p>
        </w:tc>
      </w:tr>
    </w:tbl>
    <w:p w14:paraId="30C7894D" w14:textId="1F92951B" w:rsidR="00D42CAD" w:rsidRDefault="00F25881" w:rsidP="00B8431A">
      <w:pPr>
        <w:pStyle w:val="base-text-paragraph"/>
        <w:ind w:left="1134"/>
      </w:pPr>
      <w:r>
        <w:t>T</w:t>
      </w:r>
      <w:r w:rsidR="00D42CAD">
        <w:t>he source product must be in its unprocessed fo</w:t>
      </w:r>
      <w:r w:rsidR="00DA7377">
        <w:t>r</w:t>
      </w:r>
      <w:r w:rsidR="00D42CAD">
        <w:t>m</w:t>
      </w:r>
      <w:r w:rsidR="004B51E2">
        <w:t xml:space="preserve"> (other than</w:t>
      </w:r>
      <w:r w:rsidR="00470A5B">
        <w:t xml:space="preserve"> </w:t>
      </w:r>
      <w:r w:rsidR="00492B4E">
        <w:t xml:space="preserve">for </w:t>
      </w:r>
      <w:r w:rsidR="00470A5B">
        <w:t>grape</w:t>
      </w:r>
      <w:r w:rsidR="00492B4E">
        <w:t>s</w:t>
      </w:r>
      <w:r w:rsidR="00470A5B">
        <w:t>, fruit</w:t>
      </w:r>
      <w:r w:rsidR="00492B4E">
        <w:t xml:space="preserve"> or</w:t>
      </w:r>
      <w:r w:rsidR="00470A5B">
        <w:t xml:space="preserve"> vegetable</w:t>
      </w:r>
      <w:r w:rsidR="00492B4E">
        <w:t>s</w:t>
      </w:r>
      <w:r w:rsidR="004B51E2">
        <w:t xml:space="preserve"> being crushed)</w:t>
      </w:r>
      <w:r w:rsidR="00D42CAD">
        <w:t>, for example for grape wine, fresh grapes would satisfy this requirement</w:t>
      </w:r>
      <w:r w:rsidR="00EC2A50">
        <w:t xml:space="preserve">. However, </w:t>
      </w:r>
      <w:r>
        <w:t>purchase</w:t>
      </w:r>
      <w:r w:rsidR="00762D17">
        <w:t>d</w:t>
      </w:r>
      <w:r>
        <w:t xml:space="preserve"> </w:t>
      </w:r>
      <w:r w:rsidR="00D42CAD">
        <w:t xml:space="preserve">dried grapes, grape juice </w:t>
      </w:r>
      <w:r>
        <w:t xml:space="preserve">or </w:t>
      </w:r>
      <w:r w:rsidR="00D42CAD">
        <w:t>concentrate</w:t>
      </w:r>
      <w:r w:rsidR="000F63DC">
        <w:t>d</w:t>
      </w:r>
      <w:r w:rsidR="00D42CAD">
        <w:t xml:space="preserve"> grape juice </w:t>
      </w:r>
      <w:r w:rsidR="00762D17">
        <w:t>do not</w:t>
      </w:r>
      <w:r>
        <w:t xml:space="preserve"> q</w:t>
      </w:r>
      <w:r w:rsidR="00685327">
        <w:t>ualify as source produc</w:t>
      </w:r>
      <w:r w:rsidR="009E7004">
        <w:t>t</w:t>
      </w:r>
      <w:r w:rsidR="00EB4191">
        <w:t>. This exclusion applies</w:t>
      </w:r>
      <w:r w:rsidR="00685327">
        <w:t>, even if</w:t>
      </w:r>
      <w:r w:rsidR="00D42CAD">
        <w:t xml:space="preserve"> the wine producer owned them before the wine making process commenced</w:t>
      </w:r>
      <w:r w:rsidR="00685327">
        <w:t xml:space="preserve"> (other than crushed grapes</w:t>
      </w:r>
      <w:r w:rsidR="00492B4E">
        <w:t>, fruit or vegetables</w:t>
      </w:r>
      <w:r w:rsidR="00685327">
        <w:t xml:space="preserve"> purchased immediately after the crushing process ended)</w:t>
      </w:r>
      <w:r w:rsidR="00D42CAD">
        <w:t xml:space="preserve">. </w:t>
      </w:r>
      <w:r w:rsidR="0097401C" w:rsidRPr="00B8431A">
        <w:rPr>
          <w:rStyle w:val="Referencingstyle"/>
        </w:rPr>
        <w:t xml:space="preserve">[Schedule </w:t>
      </w:r>
      <w:r w:rsidR="00F57A8D" w:rsidRPr="00B8431A">
        <w:rPr>
          <w:rStyle w:val="Referencingstyle"/>
        </w:rPr>
        <w:t>1</w:t>
      </w:r>
      <w:r w:rsidR="0097401C" w:rsidRPr="00B8431A">
        <w:rPr>
          <w:rStyle w:val="Referencingstyle"/>
        </w:rPr>
        <w:t>, item</w:t>
      </w:r>
      <w:r w:rsidR="00AE21A8" w:rsidRPr="00B8431A">
        <w:rPr>
          <w:rStyle w:val="Referencingstyle"/>
        </w:rPr>
        <w:t>s</w:t>
      </w:r>
      <w:r w:rsidR="0097401C" w:rsidRPr="00B8431A">
        <w:rPr>
          <w:rStyle w:val="Referencingstyle"/>
        </w:rPr>
        <w:t xml:space="preserve"> </w:t>
      </w:r>
      <w:r w:rsidR="003F6374" w:rsidRPr="00B8431A">
        <w:rPr>
          <w:rStyle w:val="Referencingstyle"/>
        </w:rPr>
        <w:t>6</w:t>
      </w:r>
      <w:r w:rsidR="00AE21A8" w:rsidRPr="00B8431A">
        <w:rPr>
          <w:rStyle w:val="Referencingstyle"/>
        </w:rPr>
        <w:t xml:space="preserve"> and</w:t>
      </w:r>
      <w:r w:rsidR="003F6374" w:rsidRPr="00B8431A">
        <w:rPr>
          <w:rStyle w:val="Referencingstyle"/>
        </w:rPr>
        <w:t xml:space="preserve"> 17</w:t>
      </w:r>
      <w:r w:rsidR="0097401C" w:rsidRPr="00B8431A">
        <w:rPr>
          <w:rStyle w:val="Referencingstyle"/>
        </w:rPr>
        <w:t>, subsections 19</w:t>
      </w:r>
      <w:r w:rsidR="003F6374" w:rsidRPr="00B8431A">
        <w:rPr>
          <w:rStyle w:val="Referencingstyle"/>
        </w:rPr>
        <w:noBreakHyphen/>
      </w:r>
      <w:r w:rsidR="0097401C" w:rsidRPr="00B8431A">
        <w:rPr>
          <w:rStyle w:val="Referencingstyle"/>
        </w:rPr>
        <w:t>5(3)</w:t>
      </w:r>
      <w:r w:rsidR="00DC34EA" w:rsidRPr="00B8431A">
        <w:rPr>
          <w:rStyle w:val="Referencingstyle"/>
        </w:rPr>
        <w:t xml:space="preserve"> </w:t>
      </w:r>
      <w:r w:rsidR="0097401C" w:rsidRPr="00B8431A">
        <w:rPr>
          <w:rStyle w:val="Referencingstyle"/>
        </w:rPr>
        <w:t>and</w:t>
      </w:r>
      <w:r w:rsidR="00DC34EA" w:rsidRPr="00B8431A">
        <w:rPr>
          <w:rStyle w:val="Referencingstyle"/>
        </w:rPr>
        <w:t> </w:t>
      </w:r>
      <w:r w:rsidR="0097401C" w:rsidRPr="00B8431A">
        <w:rPr>
          <w:rStyle w:val="Referencingstyle"/>
        </w:rPr>
        <w:t>(4)</w:t>
      </w:r>
      <w:r w:rsidR="00AE21A8" w:rsidRPr="00B8431A">
        <w:rPr>
          <w:rStyle w:val="Referencingstyle"/>
        </w:rPr>
        <w:t xml:space="preserve"> and section 33-1</w:t>
      </w:r>
      <w:r w:rsidR="0097401C" w:rsidRPr="00B8431A">
        <w:rPr>
          <w:rStyle w:val="Referencingstyle"/>
        </w:rPr>
        <w:t>]</w:t>
      </w:r>
    </w:p>
    <w:p w14:paraId="2F68B73A" w14:textId="556EDD49" w:rsidR="00FE4073" w:rsidRDefault="00D42CAD" w:rsidP="00B8431A">
      <w:pPr>
        <w:pStyle w:val="base-text-paragraph"/>
        <w:ind w:left="1134"/>
      </w:pPr>
      <w:r>
        <w:t xml:space="preserve">The producer must own </w:t>
      </w:r>
      <w:r w:rsidR="00291A23">
        <w:t>100</w:t>
      </w:r>
      <w:r w:rsidR="00093385">
        <w:t xml:space="preserve"> per cent</w:t>
      </w:r>
      <w:r w:rsidR="00291A23">
        <w:t>, that is</w:t>
      </w:r>
      <w:r w:rsidR="00735D77">
        <w:t>,</w:t>
      </w:r>
      <w:r w:rsidR="00291A23">
        <w:t xml:space="preserve"> </w:t>
      </w:r>
      <w:r w:rsidR="00907437">
        <w:t xml:space="preserve">all </w:t>
      </w:r>
      <w:r>
        <w:t xml:space="preserve">of the source product </w:t>
      </w:r>
      <w:r w:rsidR="00195201">
        <w:t xml:space="preserve">used to satisfy the 85 per cent requirement </w:t>
      </w:r>
      <w:r w:rsidR="00F869EB">
        <w:t>immediately following crushing and maintain that ownership throughout the wine</w:t>
      </w:r>
      <w:r w:rsidR="00F869EB">
        <w:noBreakHyphen/>
        <w:t>making process.</w:t>
      </w:r>
      <w:r w:rsidR="0097401C">
        <w:t xml:space="preserve"> The </w:t>
      </w:r>
      <w:r w:rsidR="00C9555A">
        <w:t>exception</w:t>
      </w:r>
      <w:r w:rsidR="0097401C">
        <w:t xml:space="preserve"> is mead and sake,</w:t>
      </w:r>
      <w:r w:rsidR="000F63DC">
        <w:t xml:space="preserve"> </w:t>
      </w:r>
      <w:r w:rsidR="00217D7D">
        <w:t xml:space="preserve">for </w:t>
      </w:r>
      <w:r w:rsidR="000F63DC">
        <w:t xml:space="preserve">which </w:t>
      </w:r>
      <w:r w:rsidR="00217D7D">
        <w:t xml:space="preserve">the source product </w:t>
      </w:r>
      <w:r w:rsidR="000F63DC">
        <w:t>must be owned</w:t>
      </w:r>
      <w:r w:rsidR="00C22C98">
        <w:t xml:space="preserve"> immediately</w:t>
      </w:r>
      <w:r w:rsidR="0097401C">
        <w:t xml:space="preserve"> prior to initial fermentation as honey and rice are not crushed as part of the wine</w:t>
      </w:r>
      <w:r w:rsidR="0097401C">
        <w:noBreakHyphen/>
        <w:t>making process</w:t>
      </w:r>
      <w:r>
        <w:t xml:space="preserve">. </w:t>
      </w:r>
      <w:r w:rsidR="00FE4073">
        <w:t>The wine</w:t>
      </w:r>
      <w:r w:rsidR="00836395">
        <w:noBreakHyphen/>
      </w:r>
      <w:r w:rsidR="00FE4073">
        <w:t xml:space="preserve">making process </w:t>
      </w:r>
      <w:r w:rsidR="000F63DC">
        <w:t xml:space="preserve">includes </w:t>
      </w:r>
      <w:r w:rsidR="00FE4073">
        <w:t>all steps</w:t>
      </w:r>
      <w:r w:rsidR="00FF6FA1">
        <w:t xml:space="preserve"> </w:t>
      </w:r>
      <w:r w:rsidR="00FE4073">
        <w:t xml:space="preserve">in the manufacturing of wine from </w:t>
      </w:r>
      <w:r w:rsidR="00762D17">
        <w:t>its</w:t>
      </w:r>
      <w:r w:rsidR="00FE4073">
        <w:t xml:space="preserve"> source product </w:t>
      </w:r>
      <w:r w:rsidR="00762D17">
        <w:t xml:space="preserve">form </w:t>
      </w:r>
      <w:r w:rsidR="00FE4073">
        <w:t xml:space="preserve">to when the wine is </w:t>
      </w:r>
      <w:r w:rsidR="00FF6FA1">
        <w:t xml:space="preserve">packaged, ready for sale. </w:t>
      </w:r>
      <w:r w:rsidR="001D5DA7">
        <w:t>The exception is the crushing of the source product</w:t>
      </w:r>
      <w:r w:rsidR="000F63DC">
        <w:t>. This</w:t>
      </w:r>
      <w:r w:rsidR="00CA6D20">
        <w:t xml:space="preserve"> ensures </w:t>
      </w:r>
      <w:r w:rsidR="001D5DA7">
        <w:t xml:space="preserve">that </w:t>
      </w:r>
      <w:r w:rsidR="00FF6FA1">
        <w:t xml:space="preserve">wine producers who </w:t>
      </w:r>
      <w:r w:rsidR="001D5DA7">
        <w:t xml:space="preserve">may </w:t>
      </w:r>
      <w:r w:rsidR="00FF6FA1">
        <w:t>only gain legal ownership of the source product after it is crushed are not adversely impacted.</w:t>
      </w:r>
      <w:r w:rsidR="00497904">
        <w:t xml:space="preserve"> This is a common industry practice.</w:t>
      </w:r>
      <w:r w:rsidR="0097401C">
        <w:t xml:space="preserve"> </w:t>
      </w:r>
      <w:r w:rsidR="0097401C" w:rsidRPr="00B8431A">
        <w:rPr>
          <w:rStyle w:val="Referencingstyle"/>
        </w:rPr>
        <w:t>[Schedule</w:t>
      </w:r>
      <w:r w:rsidR="00F57A8D" w:rsidRPr="00B8431A">
        <w:rPr>
          <w:rStyle w:val="Referencingstyle"/>
        </w:rPr>
        <w:t xml:space="preserve"> 1</w:t>
      </w:r>
      <w:r w:rsidR="0097401C" w:rsidRPr="00B8431A">
        <w:rPr>
          <w:rStyle w:val="Referencingstyle"/>
        </w:rPr>
        <w:t xml:space="preserve">, item </w:t>
      </w:r>
      <w:r w:rsidR="00085C47" w:rsidRPr="00B8431A">
        <w:rPr>
          <w:rStyle w:val="Referencingstyle"/>
        </w:rPr>
        <w:t>6</w:t>
      </w:r>
      <w:r w:rsidR="0097401C" w:rsidRPr="00B8431A">
        <w:rPr>
          <w:rStyle w:val="Referencingstyle"/>
        </w:rPr>
        <w:t>, subsection</w:t>
      </w:r>
      <w:r w:rsidR="00DC34EA" w:rsidRPr="00B8431A">
        <w:rPr>
          <w:rStyle w:val="Referencingstyle"/>
        </w:rPr>
        <w:t>s</w:t>
      </w:r>
      <w:r w:rsidR="0097401C" w:rsidRPr="00B8431A">
        <w:rPr>
          <w:rStyle w:val="Referencingstyle"/>
        </w:rPr>
        <w:t xml:space="preserve"> 19-5</w:t>
      </w:r>
      <w:r w:rsidR="00DC34EA" w:rsidRPr="00B8431A">
        <w:rPr>
          <w:rStyle w:val="Referencingstyle"/>
        </w:rPr>
        <w:t xml:space="preserve">(1), (2) and </w:t>
      </w:r>
      <w:r w:rsidR="0097401C" w:rsidRPr="00B8431A">
        <w:rPr>
          <w:rStyle w:val="Referencingstyle"/>
        </w:rPr>
        <w:t>(3)]</w:t>
      </w:r>
    </w:p>
    <w:p w14:paraId="66B31F77" w14:textId="78952288" w:rsidR="00F41665" w:rsidRPr="00DB7F2A" w:rsidRDefault="002E737B" w:rsidP="00B8431A">
      <w:pPr>
        <w:pStyle w:val="base-text-paragraph"/>
        <w:ind w:left="1134"/>
      </w:pPr>
      <w:r w:rsidRPr="005B1824">
        <w:t>At the conclusion of the wine</w:t>
      </w:r>
      <w:r w:rsidRPr="005B1824">
        <w:noBreakHyphen/>
        <w:t xml:space="preserve">making process, </w:t>
      </w:r>
      <w:r w:rsidR="006607E9" w:rsidRPr="005B1824">
        <w:t xml:space="preserve">85 per cent of the wine, by volume, in its final form as packaged branded product fit for sale must have originated from the </w:t>
      </w:r>
      <w:r w:rsidR="00FB66B8">
        <w:t xml:space="preserve">wine producer’s </w:t>
      </w:r>
      <w:r w:rsidR="006607E9" w:rsidRPr="005B1824">
        <w:t>source product.</w:t>
      </w:r>
      <w:r w:rsidR="004A68FC" w:rsidRPr="005B1824">
        <w:t xml:space="preserve"> This means that 15 per cent of the wine, by volume, can come from other sources</w:t>
      </w:r>
      <w:r w:rsidR="001F21FE">
        <w:t>. This can include</w:t>
      </w:r>
      <w:r w:rsidR="004A68FC" w:rsidRPr="005B1824">
        <w:t xml:space="preserve"> </w:t>
      </w:r>
      <w:r w:rsidR="006E0617">
        <w:t xml:space="preserve">purchased </w:t>
      </w:r>
      <w:r w:rsidR="004A68FC" w:rsidRPr="005B1824">
        <w:t xml:space="preserve">grape juice, </w:t>
      </w:r>
      <w:r w:rsidR="006E0617">
        <w:t xml:space="preserve">purchased </w:t>
      </w:r>
      <w:r w:rsidR="004A68FC" w:rsidRPr="005B1824">
        <w:t>grape juice concentrate</w:t>
      </w:r>
      <w:r w:rsidR="009B1B50">
        <w:t xml:space="preserve">, </w:t>
      </w:r>
      <w:r w:rsidR="006E0617">
        <w:t xml:space="preserve">purchased </w:t>
      </w:r>
      <w:r w:rsidR="009B1B50">
        <w:t>wine</w:t>
      </w:r>
      <w:r w:rsidR="004A68FC" w:rsidRPr="005B1824">
        <w:t xml:space="preserve"> </w:t>
      </w:r>
      <w:r w:rsidR="00093385">
        <w:t>(including partially fermented wine or wine in its final form)</w:t>
      </w:r>
      <w:r w:rsidR="00DF6B43">
        <w:t xml:space="preserve">, </w:t>
      </w:r>
      <w:r w:rsidR="0059565D">
        <w:t>purchased grape spirit, purchased brandy</w:t>
      </w:r>
      <w:r w:rsidR="00093385">
        <w:t xml:space="preserve"> </w:t>
      </w:r>
      <w:r w:rsidR="004A68FC" w:rsidRPr="005B1824">
        <w:t xml:space="preserve">or other </w:t>
      </w:r>
      <w:r w:rsidR="005B1824" w:rsidRPr="005B1824">
        <w:t>additives</w:t>
      </w:r>
      <w:r w:rsidR="004A68FC" w:rsidRPr="005B1824">
        <w:t xml:space="preserve">. </w:t>
      </w:r>
      <w:r w:rsidR="00F41665" w:rsidRPr="00DB7F2A">
        <w:t>Other additives, include yeast</w:t>
      </w:r>
      <w:r w:rsidR="00B01DB2">
        <w:t>,</w:t>
      </w:r>
      <w:r w:rsidR="00F41665" w:rsidRPr="00DB7F2A">
        <w:t xml:space="preserve"> preservatives and other ingredient</w:t>
      </w:r>
      <w:r w:rsidR="00FB66B8">
        <w:t>s</w:t>
      </w:r>
      <w:r w:rsidR="00F41665" w:rsidRPr="00DB7F2A">
        <w:t xml:space="preserve"> such as energisers and enzymes.</w:t>
      </w:r>
      <w:r w:rsidR="00F41665">
        <w:t xml:space="preserve"> </w:t>
      </w:r>
      <w:r w:rsidR="00F41665" w:rsidRPr="00B8431A">
        <w:rPr>
          <w:rStyle w:val="Referencingstyle"/>
        </w:rPr>
        <w:t xml:space="preserve">[Schedule </w:t>
      </w:r>
      <w:r w:rsidR="00F57A8D" w:rsidRPr="00B8431A">
        <w:rPr>
          <w:rStyle w:val="Referencingstyle"/>
        </w:rPr>
        <w:t>1</w:t>
      </w:r>
      <w:r w:rsidR="00F41665" w:rsidRPr="00B8431A">
        <w:rPr>
          <w:rStyle w:val="Referencingstyle"/>
        </w:rPr>
        <w:t xml:space="preserve">, item </w:t>
      </w:r>
      <w:r w:rsidR="00085C47" w:rsidRPr="00B8431A">
        <w:rPr>
          <w:rStyle w:val="Referencingstyle"/>
        </w:rPr>
        <w:t>6</w:t>
      </w:r>
      <w:r w:rsidR="00F41665" w:rsidRPr="00B8431A">
        <w:rPr>
          <w:rStyle w:val="Referencingstyle"/>
        </w:rPr>
        <w:t xml:space="preserve">, </w:t>
      </w:r>
      <w:r w:rsidR="006367CC" w:rsidRPr="00B8431A">
        <w:rPr>
          <w:rStyle w:val="Referencingstyle"/>
        </w:rPr>
        <w:t>paragraphs 19</w:t>
      </w:r>
      <w:r w:rsidR="006367CC" w:rsidRPr="00B8431A">
        <w:rPr>
          <w:rStyle w:val="Referencingstyle"/>
        </w:rPr>
        <w:noBreakHyphen/>
        <w:t xml:space="preserve">5(1)(c) and (2)(d) and </w:t>
      </w:r>
      <w:r w:rsidR="00F41665" w:rsidRPr="00B8431A">
        <w:rPr>
          <w:rStyle w:val="Referencingstyle"/>
        </w:rPr>
        <w:t>subsection</w:t>
      </w:r>
      <w:r w:rsidR="006367CC" w:rsidRPr="00B8431A">
        <w:rPr>
          <w:rStyle w:val="Referencingstyle"/>
        </w:rPr>
        <w:t> </w:t>
      </w:r>
      <w:r w:rsidR="00F41665" w:rsidRPr="00B8431A">
        <w:rPr>
          <w:rStyle w:val="Referencingstyle"/>
        </w:rPr>
        <w:t>19</w:t>
      </w:r>
      <w:r w:rsidR="006367CC" w:rsidRPr="00B8431A">
        <w:rPr>
          <w:rStyle w:val="Referencingstyle"/>
        </w:rPr>
        <w:noBreakHyphen/>
      </w:r>
      <w:r w:rsidR="00F41665" w:rsidRPr="00B8431A">
        <w:rPr>
          <w:rStyle w:val="Referencingstyle"/>
        </w:rPr>
        <w:t>5(4)]</w:t>
      </w:r>
    </w:p>
    <w:p w14:paraId="0B920C94" w14:textId="10913933" w:rsidR="00850AFB" w:rsidRPr="00B053CA" w:rsidRDefault="00850AFB" w:rsidP="00B8431A">
      <w:pPr>
        <w:pStyle w:val="base-text-paragraph"/>
        <w:ind w:left="1134"/>
      </w:pPr>
      <w:r>
        <w:t xml:space="preserve">These amendments also </w:t>
      </w:r>
      <w:r w:rsidR="00497904">
        <w:t>revise</w:t>
      </w:r>
      <w:r>
        <w:t xml:space="preserve"> the definition of producer </w:t>
      </w:r>
      <w:r w:rsidR="00CA2E8E">
        <w:t xml:space="preserve">which defines the concept of </w:t>
      </w:r>
      <w:r>
        <w:t>‘producer of wine</w:t>
      </w:r>
      <w:r w:rsidR="00497904">
        <w:t>’. This definition refers to</w:t>
      </w:r>
      <w:r>
        <w:t xml:space="preserve"> an entity that </w:t>
      </w:r>
      <w:r w:rsidR="00497904">
        <w:t>‘</w:t>
      </w:r>
      <w:r>
        <w:t xml:space="preserve">manufactures the wine’ removing the words ‘or supplies to another entity the grapes, other fruit, vegetables or honey from which the wine is manufactured’. This part of the definition is </w:t>
      </w:r>
      <w:r w:rsidR="00497904">
        <w:t>redundant as</w:t>
      </w:r>
      <w:r>
        <w:t xml:space="preserve"> the producer </w:t>
      </w:r>
      <w:r w:rsidR="00497904">
        <w:t xml:space="preserve">must </w:t>
      </w:r>
      <w:r w:rsidR="00CA2E8E">
        <w:t xml:space="preserve">now </w:t>
      </w:r>
      <w:r>
        <w:t>maintain ownership of the source product through</w:t>
      </w:r>
      <w:r w:rsidR="00497904">
        <w:t>out</w:t>
      </w:r>
      <w:r>
        <w:t xml:space="preserve"> the wine</w:t>
      </w:r>
      <w:r>
        <w:noBreakHyphen/>
        <w:t xml:space="preserve">making process. </w:t>
      </w:r>
      <w:r w:rsidRPr="00B8431A">
        <w:rPr>
          <w:rStyle w:val="Referencingstyle"/>
        </w:rPr>
        <w:t xml:space="preserve">[Schedule </w:t>
      </w:r>
      <w:r w:rsidR="00F57A8D" w:rsidRPr="00B8431A">
        <w:rPr>
          <w:rStyle w:val="Referencingstyle"/>
        </w:rPr>
        <w:t>1</w:t>
      </w:r>
      <w:r w:rsidRPr="00B8431A">
        <w:rPr>
          <w:rStyle w:val="Referencingstyle"/>
        </w:rPr>
        <w:t xml:space="preserve">, item </w:t>
      </w:r>
      <w:r w:rsidR="00085C47" w:rsidRPr="00B8431A">
        <w:rPr>
          <w:rStyle w:val="Referencingstyle"/>
        </w:rPr>
        <w:t>16</w:t>
      </w:r>
      <w:r w:rsidRPr="00B8431A">
        <w:rPr>
          <w:rStyle w:val="Referencingstyle"/>
        </w:rPr>
        <w:t>, definition of producer in section</w:t>
      </w:r>
      <w:r w:rsidR="00CA2E8E" w:rsidRPr="00B8431A">
        <w:rPr>
          <w:rStyle w:val="Referencingstyle"/>
        </w:rPr>
        <w:t> </w:t>
      </w:r>
      <w:r w:rsidRPr="00B8431A">
        <w:rPr>
          <w:rStyle w:val="Referencingstyle"/>
        </w:rPr>
        <w:t>33</w:t>
      </w:r>
      <w:r w:rsidR="00CA2E8E" w:rsidRPr="00B8431A">
        <w:rPr>
          <w:rStyle w:val="Referencingstyle"/>
        </w:rPr>
        <w:noBreakHyphen/>
      </w:r>
      <w:r w:rsidRPr="00B8431A">
        <w:rPr>
          <w:rStyle w:val="Referencingstyle"/>
        </w:rPr>
        <w:t>1)]</w:t>
      </w:r>
    </w:p>
    <w:p w14:paraId="72B347EB" w14:textId="0A9724C2" w:rsidR="00850AFB" w:rsidRDefault="00850AFB" w:rsidP="00B8431A">
      <w:pPr>
        <w:pStyle w:val="base-text-paragraph"/>
        <w:ind w:left="1134"/>
      </w:pPr>
      <w:r>
        <w:t>Manufacturing includes having a product made by a contract manufacturer on your behalf from inputs that you own. Therefore an entity that owns the source product and maintains that ownership throughout the wine</w:t>
      </w:r>
      <w:r>
        <w:noBreakHyphen/>
        <w:t xml:space="preserve">making process but has that wine manufactured under contract on its behalf by another entity </w:t>
      </w:r>
      <w:r w:rsidR="00A8341C">
        <w:t>is</w:t>
      </w:r>
      <w:r>
        <w:t xml:space="preserve"> still regarded </w:t>
      </w:r>
      <w:r w:rsidR="00A8341C">
        <w:t xml:space="preserve">as </w:t>
      </w:r>
      <w:r>
        <w:t>the producer of that wine for the purposes of the WET</w:t>
      </w:r>
      <w:r w:rsidR="008F055B">
        <w:t xml:space="preserve"> and eligible to claim the WET producer rebate (provided that it satisfied all of the other criteria for claiming the rebate)</w:t>
      </w:r>
      <w:r>
        <w:t xml:space="preserve">. </w:t>
      </w:r>
    </w:p>
    <w:p w14:paraId="120ED928" w14:textId="216253D0" w:rsidR="004A68FC" w:rsidRDefault="00001BEE" w:rsidP="00B20CB2">
      <w:pPr>
        <w:pStyle w:val="ExampleHeading"/>
      </w:pPr>
      <w:r>
        <w:t xml:space="preserve"> </w:t>
      </w:r>
      <w:r w:rsidR="00FE7D91">
        <w:t>Ownership of source product through the wine</w:t>
      </w:r>
      <w:r w:rsidR="00FE7D91">
        <w:noBreakHyphen/>
        <w:t>making process</w:t>
      </w:r>
    </w:p>
    <w:p w14:paraId="3631C8C7" w14:textId="4AA64E67" w:rsidR="007C74F0" w:rsidRDefault="008E47DF" w:rsidP="00C21315">
      <w:pPr>
        <w:pStyle w:val="exampletext"/>
      </w:pPr>
      <w:r>
        <w:t xml:space="preserve">Chris is a producer of fine </w:t>
      </w:r>
      <w:r w:rsidR="00054777">
        <w:t xml:space="preserve">sparking </w:t>
      </w:r>
      <w:r>
        <w:t xml:space="preserve">white wines. Chris purchases his grapes from wine growers, taking </w:t>
      </w:r>
      <w:r w:rsidR="004335BA">
        <w:t xml:space="preserve">full </w:t>
      </w:r>
      <w:r>
        <w:t xml:space="preserve">ownership of the grapes immediately after they are crushed. </w:t>
      </w:r>
      <w:r w:rsidR="007C74F0">
        <w:t>Chris contracts Kylie to undertake the wine</w:t>
      </w:r>
      <w:r w:rsidR="00A8341C">
        <w:noBreakHyphen/>
      </w:r>
      <w:r w:rsidR="007C74F0">
        <w:t xml:space="preserve">making on his behalf. Chris continues to maintain ownership of the wine throughout the wine-making process, up to and including the bottling, labelling and packaging of the wine. </w:t>
      </w:r>
    </w:p>
    <w:p w14:paraId="794B0153" w14:textId="5D7EEECC" w:rsidR="00F20121" w:rsidRDefault="00F20121" w:rsidP="00C21315">
      <w:pPr>
        <w:pStyle w:val="exampletext"/>
      </w:pPr>
      <w:r>
        <w:t xml:space="preserve">To make the wine to Chris’ specifications Kylie adds </w:t>
      </w:r>
      <w:r w:rsidR="006255A1">
        <w:t xml:space="preserve">purchased </w:t>
      </w:r>
      <w:r w:rsidR="00D62E6E">
        <w:t>grape juice</w:t>
      </w:r>
      <w:r w:rsidR="00640B74">
        <w:t xml:space="preserve">, </w:t>
      </w:r>
      <w:r w:rsidR="00964402">
        <w:t xml:space="preserve">and other wine making additives including </w:t>
      </w:r>
      <w:r w:rsidR="00640B74" w:rsidRPr="007A71E3">
        <w:t>yeast</w:t>
      </w:r>
      <w:r w:rsidR="00D62E6E" w:rsidRPr="007A71E3">
        <w:t>. Combined</w:t>
      </w:r>
      <w:r w:rsidR="00D62E6E">
        <w:t xml:space="preserve"> the</w:t>
      </w:r>
      <w:r w:rsidR="00C8492A">
        <w:t xml:space="preserve"> purchased grape wine and other</w:t>
      </w:r>
      <w:r w:rsidR="00D62E6E">
        <w:t xml:space="preserve"> additives comp</w:t>
      </w:r>
      <w:r w:rsidR="00A8341C">
        <w:t>ri</w:t>
      </w:r>
      <w:r w:rsidR="00D62E6E">
        <w:t xml:space="preserve">se 13 per cent and the source product 87 per cent by volume of the final wine. </w:t>
      </w:r>
    </w:p>
    <w:p w14:paraId="01A6A446" w14:textId="123D9B73" w:rsidR="004A5530" w:rsidRDefault="007F4EB6" w:rsidP="001416BF">
      <w:pPr>
        <w:pStyle w:val="exampletext"/>
      </w:pPr>
      <w:r>
        <w:t>The wine that Chris has produced satisfie</w:t>
      </w:r>
      <w:r w:rsidR="00C67663">
        <w:t>s</w:t>
      </w:r>
      <w:r>
        <w:t xml:space="preserve"> the ownership of source product through</w:t>
      </w:r>
      <w:r w:rsidR="0000526D">
        <w:t>out the</w:t>
      </w:r>
      <w:r>
        <w:t xml:space="preserve"> wine-making process el</w:t>
      </w:r>
      <w:r w:rsidR="003141E5">
        <w:t xml:space="preserve">igibility </w:t>
      </w:r>
      <w:r w:rsidR="00EA2A0F">
        <w:t>criterion</w:t>
      </w:r>
      <w:r w:rsidR="003141E5">
        <w:t>.</w:t>
      </w:r>
    </w:p>
    <w:p w14:paraId="308469F7" w14:textId="626B2457" w:rsidR="00043194" w:rsidRDefault="00E64D64" w:rsidP="00E64D64">
      <w:pPr>
        <w:pStyle w:val="Heading4"/>
      </w:pPr>
      <w:r>
        <w:t>Pack</w:t>
      </w:r>
      <w:r w:rsidR="008C0AF1">
        <w:t>ag</w:t>
      </w:r>
      <w:r>
        <w:t>ing requirements</w:t>
      </w:r>
    </w:p>
    <w:p w14:paraId="44A5C94E" w14:textId="1C323936" w:rsidR="00993814" w:rsidRDefault="0084385A" w:rsidP="00B8431A">
      <w:pPr>
        <w:pStyle w:val="base-text-paragraph"/>
        <w:ind w:left="1134"/>
      </w:pPr>
      <w:r>
        <w:t>To qualify for t</w:t>
      </w:r>
      <w:r w:rsidR="00B80802">
        <w:t xml:space="preserve">he </w:t>
      </w:r>
      <w:r w:rsidR="002771F4">
        <w:t>WET producer rebate</w:t>
      </w:r>
      <w:r w:rsidR="00B80802">
        <w:t xml:space="preserve"> wine </w:t>
      </w:r>
      <w:r>
        <w:t>must</w:t>
      </w:r>
      <w:r w:rsidR="00B80802">
        <w:t xml:space="preserve"> </w:t>
      </w:r>
      <w:r w:rsidR="00624E39">
        <w:t xml:space="preserve">also </w:t>
      </w:r>
      <w:r w:rsidR="00B80802">
        <w:t xml:space="preserve">be </w:t>
      </w:r>
      <w:r w:rsidR="00993814">
        <w:t xml:space="preserve">packaged in a container that does not exceed five litres, </w:t>
      </w:r>
      <w:r w:rsidR="00A452DA">
        <w:t>be</w:t>
      </w:r>
      <w:r w:rsidR="00993814">
        <w:t xml:space="preserve"> branded with a trademark owned by the producer </w:t>
      </w:r>
      <w:r w:rsidR="002F0D13">
        <w:t xml:space="preserve">and that wine, as packaged, </w:t>
      </w:r>
      <w:r w:rsidR="00A452DA">
        <w:t xml:space="preserve">must be </w:t>
      </w:r>
      <w:r w:rsidR="002F0D13">
        <w:t xml:space="preserve">ready </w:t>
      </w:r>
      <w:r w:rsidR="00993814">
        <w:t>for ret</w:t>
      </w:r>
      <w:r w:rsidR="008609EA">
        <w:t>ail sale.</w:t>
      </w:r>
    </w:p>
    <w:p w14:paraId="61A9DA40" w14:textId="476EDCF1" w:rsidR="00993814" w:rsidRDefault="00881673" w:rsidP="00B8431A">
      <w:pPr>
        <w:pStyle w:val="base-text-paragraph"/>
        <w:ind w:left="1134"/>
      </w:pPr>
      <w:r>
        <w:t xml:space="preserve">The wine must be packaged in a container </w:t>
      </w:r>
      <w:r w:rsidR="00A8341C">
        <w:t>that</w:t>
      </w:r>
      <w:r>
        <w:t xml:space="preserve"> does not exceed </w:t>
      </w:r>
      <w:r w:rsidR="002771F4">
        <w:t>five</w:t>
      </w:r>
      <w:r>
        <w:t xml:space="preserve"> litres</w:t>
      </w:r>
      <w:r w:rsidR="00A8341C">
        <w:t xml:space="preserve"> in capacity</w:t>
      </w:r>
      <w:r>
        <w:t>.</w:t>
      </w:r>
      <w:r w:rsidR="0084385A">
        <w:t xml:space="preserve"> The</w:t>
      </w:r>
      <w:r w:rsidR="005A797C">
        <w:t xml:space="preserve"> container </w:t>
      </w:r>
      <w:r w:rsidR="0084385A">
        <w:t xml:space="preserve">(such as a bottle) </w:t>
      </w:r>
      <w:r w:rsidR="00FC1D00">
        <w:t>in which wine is sold would be</w:t>
      </w:r>
      <w:r w:rsidR="00661B2F">
        <w:t xml:space="preserve"> </w:t>
      </w:r>
      <w:r w:rsidR="005A797C">
        <w:t xml:space="preserve">suitable for retail sale if </w:t>
      </w:r>
      <w:r w:rsidR="0084385A">
        <w:t xml:space="preserve">purchasers </w:t>
      </w:r>
      <w:r w:rsidR="005A797C">
        <w:t xml:space="preserve">would ordinarily expect to find wine </w:t>
      </w:r>
      <w:r w:rsidR="00FC1D00">
        <w:t>packaged in such a containe</w:t>
      </w:r>
      <w:r w:rsidR="00291A23">
        <w:t>r</w:t>
      </w:r>
      <w:r w:rsidR="00FC1D00">
        <w:t xml:space="preserve"> when it </w:t>
      </w:r>
      <w:r w:rsidR="005A797C">
        <w:t xml:space="preserve">is sold on a retail basis. </w:t>
      </w:r>
      <w:r>
        <w:t xml:space="preserve">The exception is cider and </w:t>
      </w:r>
      <w:proofErr w:type="spellStart"/>
      <w:r>
        <w:t>perry</w:t>
      </w:r>
      <w:proofErr w:type="spellEnd"/>
      <w:r>
        <w:t xml:space="preserve"> </w:t>
      </w:r>
      <w:r w:rsidR="00703F1D">
        <w:t xml:space="preserve">for which </w:t>
      </w:r>
      <w:r w:rsidR="00A8341C">
        <w:t xml:space="preserve">the container </w:t>
      </w:r>
      <w:r w:rsidR="000E5D3E">
        <w:t xml:space="preserve">(such as a keg) </w:t>
      </w:r>
      <w:r w:rsidR="00A8341C">
        <w:t>must not exceed a capacity of</w:t>
      </w:r>
      <w:r w:rsidR="00703F1D">
        <w:t xml:space="preserve"> 51 litres</w:t>
      </w:r>
      <w:r w:rsidR="00684164">
        <w:t xml:space="preserve"> </w:t>
      </w:r>
      <w:r w:rsidR="00A8341C">
        <w:t xml:space="preserve">and </w:t>
      </w:r>
      <w:r w:rsidR="00684164">
        <w:t xml:space="preserve">the container </w:t>
      </w:r>
      <w:r w:rsidR="00A8341C">
        <w:t>must be</w:t>
      </w:r>
      <w:r w:rsidR="00684164">
        <w:t xml:space="preserve"> suitable for </w:t>
      </w:r>
      <w:r w:rsidR="00A97F99">
        <w:t xml:space="preserve">making </w:t>
      </w:r>
      <w:r w:rsidR="00684164">
        <w:t>retail sale</w:t>
      </w:r>
      <w:r w:rsidR="00A8341C">
        <w:t>s</w:t>
      </w:r>
      <w:r w:rsidR="00684164">
        <w:t xml:space="preserve"> of portions of the </w:t>
      </w:r>
      <w:r w:rsidR="00FC1D00">
        <w:t xml:space="preserve">cider or </w:t>
      </w:r>
      <w:proofErr w:type="spellStart"/>
      <w:r w:rsidR="00FC1D00">
        <w:t>perry</w:t>
      </w:r>
      <w:proofErr w:type="spellEnd"/>
      <w:r w:rsidR="00FC1D00">
        <w:t xml:space="preserve"> in</w:t>
      </w:r>
      <w:r w:rsidR="00684164">
        <w:t xml:space="preserve"> the container</w:t>
      </w:r>
      <w:r w:rsidR="00A8341C">
        <w:t>, such as ‘on-tap’ sales over the counter</w:t>
      </w:r>
      <w:r w:rsidR="00703F1D">
        <w:t>.</w:t>
      </w:r>
      <w:r w:rsidR="001E09EF">
        <w:t xml:space="preserve"> </w:t>
      </w:r>
      <w:r w:rsidR="001E09EF" w:rsidRPr="00B8431A">
        <w:rPr>
          <w:rStyle w:val="Referencingstyle"/>
        </w:rPr>
        <w:t>[Schedule</w:t>
      </w:r>
      <w:r w:rsidR="00F57A8D" w:rsidRPr="00B8431A">
        <w:rPr>
          <w:rStyle w:val="Referencingstyle"/>
        </w:rPr>
        <w:t> 1</w:t>
      </w:r>
      <w:r w:rsidR="001E09EF" w:rsidRPr="00B8431A">
        <w:rPr>
          <w:rStyle w:val="Referencingstyle"/>
        </w:rPr>
        <w:t xml:space="preserve">, item </w:t>
      </w:r>
      <w:r w:rsidR="00620723" w:rsidRPr="00B8431A">
        <w:rPr>
          <w:rStyle w:val="Referencingstyle"/>
        </w:rPr>
        <w:t>6</w:t>
      </w:r>
      <w:r w:rsidR="001E09EF" w:rsidRPr="00B8431A">
        <w:rPr>
          <w:rStyle w:val="Referencingstyle"/>
        </w:rPr>
        <w:t xml:space="preserve">, </w:t>
      </w:r>
      <w:r w:rsidR="00757C52" w:rsidRPr="00B8431A">
        <w:rPr>
          <w:rStyle w:val="Referencingstyle"/>
        </w:rPr>
        <w:t>paragraph 19</w:t>
      </w:r>
      <w:r w:rsidR="00757C52" w:rsidRPr="00B8431A">
        <w:rPr>
          <w:rStyle w:val="Referencingstyle"/>
        </w:rPr>
        <w:noBreakHyphen/>
        <w:t>5(5)(a)</w:t>
      </w:r>
      <w:r w:rsidR="001E09EF" w:rsidRPr="00B8431A">
        <w:rPr>
          <w:rStyle w:val="Referencingstyle"/>
        </w:rPr>
        <w:t>]</w:t>
      </w:r>
    </w:p>
    <w:p w14:paraId="4C43E2A1" w14:textId="031EDC5A" w:rsidR="00CF422E" w:rsidRDefault="004D21DC" w:rsidP="00B8431A">
      <w:pPr>
        <w:pStyle w:val="base-text-paragraph"/>
        <w:ind w:left="1134"/>
      </w:pPr>
      <w:r>
        <w:t xml:space="preserve">The wine must be packaged </w:t>
      </w:r>
      <w:r w:rsidR="00082E22">
        <w:t>so that each</w:t>
      </w:r>
      <w:r>
        <w:t xml:space="preserve"> container is branded with a trademark that is owned by the producer. Generally this must be a registered trademark, however a common law trademark </w:t>
      </w:r>
      <w:r w:rsidR="003162BB">
        <w:t>is</w:t>
      </w:r>
      <w:r>
        <w:t xml:space="preserve"> allowed </w:t>
      </w:r>
      <w:r w:rsidR="001B4068">
        <w:t xml:space="preserve">in certain circumstances. </w:t>
      </w:r>
      <w:r w:rsidR="00432323" w:rsidRPr="00B8431A">
        <w:rPr>
          <w:rStyle w:val="Referencingstyle"/>
        </w:rPr>
        <w:t xml:space="preserve">[Schedule </w:t>
      </w:r>
      <w:r w:rsidR="00F57A8D" w:rsidRPr="00B8431A">
        <w:rPr>
          <w:rStyle w:val="Referencingstyle"/>
        </w:rPr>
        <w:t>1</w:t>
      </w:r>
      <w:r w:rsidR="00432323" w:rsidRPr="00B8431A">
        <w:rPr>
          <w:rStyle w:val="Referencingstyle"/>
        </w:rPr>
        <w:t xml:space="preserve">, item </w:t>
      </w:r>
      <w:r w:rsidR="00620723" w:rsidRPr="00B8431A">
        <w:rPr>
          <w:rStyle w:val="Referencingstyle"/>
        </w:rPr>
        <w:t>6</w:t>
      </w:r>
      <w:r w:rsidR="00432323" w:rsidRPr="00B8431A">
        <w:rPr>
          <w:rStyle w:val="Referencingstyle"/>
        </w:rPr>
        <w:t>, paragraphs 19</w:t>
      </w:r>
      <w:r w:rsidR="00432323" w:rsidRPr="00B8431A">
        <w:rPr>
          <w:rStyle w:val="Referencingstyle"/>
        </w:rPr>
        <w:noBreakHyphen/>
        <w:t>5(5)(b) and (c)]</w:t>
      </w:r>
    </w:p>
    <w:p w14:paraId="793201DB" w14:textId="3CA1986D" w:rsidR="004D21DC" w:rsidRDefault="004D21DC" w:rsidP="00B8431A">
      <w:pPr>
        <w:pStyle w:val="base-text-paragraph"/>
        <w:ind w:left="1134"/>
      </w:pPr>
      <w:r>
        <w:t xml:space="preserve">For the purposes of the WET producer </w:t>
      </w:r>
      <w:r w:rsidR="003D0C65">
        <w:t>rebate a trademark is a registered trademark if it is registered under:</w:t>
      </w:r>
    </w:p>
    <w:p w14:paraId="697B5CBC" w14:textId="1ADE61BE" w:rsidR="003D0C65" w:rsidRDefault="003D0C65" w:rsidP="003D0C65">
      <w:pPr>
        <w:pStyle w:val="dotpoint"/>
      </w:pPr>
      <w:r>
        <w:t xml:space="preserve">Australian producer – the </w:t>
      </w:r>
      <w:r w:rsidRPr="003D0C65">
        <w:rPr>
          <w:i/>
        </w:rPr>
        <w:t>Trade Marks Act 1995</w:t>
      </w:r>
      <w:r>
        <w:t xml:space="preserve"> with IP Australia (see </w:t>
      </w:r>
      <w:r w:rsidRPr="003D0C65">
        <w:t>https://www.ipaustralia.gov.au/trade</w:t>
      </w:r>
      <w:r w:rsidRPr="003D0C65">
        <w:noBreakHyphen/>
        <w:t>marks</w:t>
      </w:r>
      <w:r>
        <w:t xml:space="preserve"> for further information)</w:t>
      </w:r>
      <w:r w:rsidR="003162BB">
        <w:t>; or</w:t>
      </w:r>
    </w:p>
    <w:p w14:paraId="1EF08C97" w14:textId="60587CE7" w:rsidR="003D0C65" w:rsidRDefault="003D0C65" w:rsidP="003D0C65">
      <w:pPr>
        <w:pStyle w:val="dotpoint"/>
      </w:pPr>
      <w:r>
        <w:t xml:space="preserve">New Zealand producer – the </w:t>
      </w:r>
      <w:r w:rsidRPr="003D0C65">
        <w:rPr>
          <w:i/>
        </w:rPr>
        <w:t>Trade Marks Act 1995</w:t>
      </w:r>
      <w:r>
        <w:t xml:space="preserve"> with IP Australia or with the Intellectual Property Office under New Zealand Law (see </w:t>
      </w:r>
      <w:r w:rsidRPr="003D0C65">
        <w:t>https://www.iponz.govt.nz/about</w:t>
      </w:r>
      <w:r w:rsidRPr="003D0C65">
        <w:noBreakHyphen/>
        <w:t>ip/trade-marks/</w:t>
      </w:r>
      <w:r>
        <w:t xml:space="preserve"> for further information)</w:t>
      </w:r>
      <w:r w:rsidR="003162BB">
        <w:t>.</w:t>
      </w:r>
    </w:p>
    <w:p w14:paraId="12CFCEF2" w14:textId="51F81128" w:rsidR="001B4068" w:rsidRDefault="00A743A0" w:rsidP="007A71E3">
      <w:pPr>
        <w:pStyle w:val="base-text-paragraph"/>
        <w:keepNext/>
        <w:keepLines/>
        <w:ind w:left="1134"/>
      </w:pPr>
      <w:r>
        <w:t xml:space="preserve">A producer may brand wine with a common law trademark only if the producer is unable </w:t>
      </w:r>
      <w:r w:rsidR="001B4068">
        <w:t>to register the trademark as it does not qualify for registratio</w:t>
      </w:r>
      <w:r>
        <w:t xml:space="preserve">n. An example is </w:t>
      </w:r>
      <w:r w:rsidR="002F7627">
        <w:t>a</w:t>
      </w:r>
      <w:r>
        <w:t xml:space="preserve"> brand based on a regional or geographical name.</w:t>
      </w:r>
      <w:r w:rsidR="00CD05D0">
        <w:t xml:space="preserve"> </w:t>
      </w:r>
      <w:r w:rsidR="00CD05D0" w:rsidRPr="00B8431A">
        <w:rPr>
          <w:rStyle w:val="Referencingstyle"/>
        </w:rPr>
        <w:t xml:space="preserve">[Schedule 1, item </w:t>
      </w:r>
      <w:r w:rsidR="00620723" w:rsidRPr="00B8431A">
        <w:rPr>
          <w:rStyle w:val="Referencingstyle"/>
        </w:rPr>
        <w:t>6</w:t>
      </w:r>
      <w:r w:rsidR="00CD05D0" w:rsidRPr="00B8431A">
        <w:rPr>
          <w:rStyle w:val="Referencingstyle"/>
        </w:rPr>
        <w:t>, subparagraphs 19</w:t>
      </w:r>
      <w:r w:rsidR="00CD05D0" w:rsidRPr="00B8431A">
        <w:rPr>
          <w:rStyle w:val="Referencingstyle"/>
        </w:rPr>
        <w:noBreakHyphen/>
        <w:t>5(5 (c)(ii) and (iv))]</w:t>
      </w:r>
    </w:p>
    <w:p w14:paraId="1D2B331D" w14:textId="34B708AC" w:rsidR="00AB4B21" w:rsidRDefault="00A743A0" w:rsidP="00B8431A">
      <w:pPr>
        <w:pStyle w:val="base-text-paragraph"/>
        <w:ind w:left="1134"/>
      </w:pPr>
      <w:r w:rsidRPr="00A77022">
        <w:t>Producers self-assess their entitlement to the WET wine producer rebate. Th</w:t>
      </w:r>
      <w:r w:rsidR="00243FAB">
        <w:t>erefore</w:t>
      </w:r>
      <w:r w:rsidRPr="00A77022">
        <w:t xml:space="preserve"> </w:t>
      </w:r>
      <w:r w:rsidR="00243FAB">
        <w:t xml:space="preserve">for </w:t>
      </w:r>
      <w:r w:rsidRPr="00A77022">
        <w:t xml:space="preserve">a producer with a trademark that is </w:t>
      </w:r>
      <w:r w:rsidR="00765EB6">
        <w:t xml:space="preserve">currently not a registered trademark, to continue to be eligible for the WET producer rebate, </w:t>
      </w:r>
      <w:r w:rsidR="00243FAB">
        <w:t xml:space="preserve">they </w:t>
      </w:r>
      <w:r w:rsidR="00765EB6">
        <w:t xml:space="preserve">must either register the trademark or be able to demonstrate that they cannot register that trademark as it is a common law trademark which does not qualify for registration. </w:t>
      </w:r>
    </w:p>
    <w:p w14:paraId="40938615" w14:textId="6CD4707E" w:rsidR="004330C2" w:rsidRDefault="00082AC3" w:rsidP="00B8431A">
      <w:pPr>
        <w:pStyle w:val="base-text-paragraph"/>
        <w:ind w:left="1134"/>
      </w:pPr>
      <w:r>
        <w:t>Examples of e</w:t>
      </w:r>
      <w:r w:rsidR="004330C2">
        <w:t>vidence that a trademark is a common law trademark that cannot be registered include:</w:t>
      </w:r>
    </w:p>
    <w:p w14:paraId="42DD2268" w14:textId="619324AE" w:rsidR="004330C2" w:rsidRDefault="00195D52" w:rsidP="004330C2">
      <w:pPr>
        <w:pStyle w:val="dotpoint"/>
      </w:pPr>
      <w:r>
        <w:t>d</w:t>
      </w:r>
      <w:r w:rsidR="003A13B7">
        <w:t>ocument</w:t>
      </w:r>
      <w:r w:rsidR="00454FF7">
        <w:t>s</w:t>
      </w:r>
      <w:r w:rsidR="003A13B7">
        <w:t xml:space="preserve"> from IP Australia</w:t>
      </w:r>
      <w:r>
        <w:t>,</w:t>
      </w:r>
      <w:r w:rsidR="009B150B">
        <w:t xml:space="preserve"> </w:t>
      </w:r>
      <w:r>
        <w:t>o</w:t>
      </w:r>
      <w:r w:rsidR="003A13B7">
        <w:t xml:space="preserve">r for New Zealand producers from </w:t>
      </w:r>
      <w:r w:rsidR="00256B42">
        <w:t xml:space="preserve">the </w:t>
      </w:r>
      <w:r w:rsidR="003A13B7">
        <w:t>Intellectual Property Office</w:t>
      </w:r>
      <w:r>
        <w:t>,</w:t>
      </w:r>
      <w:r w:rsidR="003A13B7">
        <w:t xml:space="preserve"> that their brand could not be registered as a trademark; </w:t>
      </w:r>
    </w:p>
    <w:p w14:paraId="1050940D" w14:textId="0A6D1628" w:rsidR="003A13B7" w:rsidRDefault="003A13B7" w:rsidP="004330C2">
      <w:pPr>
        <w:pStyle w:val="dotpoint"/>
      </w:pPr>
      <w:r>
        <w:t xml:space="preserve">being able to show the longevity of the brand and its use and the reputation </w:t>
      </w:r>
      <w:r w:rsidR="00454FF7">
        <w:t xml:space="preserve">that </w:t>
      </w:r>
      <w:r>
        <w:t>ha</w:t>
      </w:r>
      <w:r w:rsidR="00454FF7">
        <w:t>s</w:t>
      </w:r>
      <w:r>
        <w:t xml:space="preserve"> been established; and</w:t>
      </w:r>
    </w:p>
    <w:p w14:paraId="67182D1A" w14:textId="4A83FCC9" w:rsidR="003A13B7" w:rsidRDefault="00A97F99" w:rsidP="004330C2">
      <w:pPr>
        <w:pStyle w:val="dotpoint"/>
      </w:pPr>
      <w:r>
        <w:t xml:space="preserve">that </w:t>
      </w:r>
      <w:r w:rsidR="00B405F2">
        <w:t xml:space="preserve">the brand </w:t>
      </w:r>
      <w:r w:rsidR="00082E22">
        <w:t xml:space="preserve">name </w:t>
      </w:r>
      <w:r w:rsidR="0006746C">
        <w:t>includ</w:t>
      </w:r>
      <w:r w:rsidR="00082E22">
        <w:t>es</w:t>
      </w:r>
      <w:r w:rsidR="0006746C">
        <w:t xml:space="preserve"> a </w:t>
      </w:r>
      <w:r w:rsidR="00B405F2">
        <w:t xml:space="preserve">geographical region listed on the Register of Protected Names by the Geographical Indications Committee (a subcommittee of the Australian Grape and Wine Authority) </w:t>
      </w:r>
      <w:r w:rsidR="00195D52">
        <w:t xml:space="preserve">or its New Zealand equivalent. </w:t>
      </w:r>
    </w:p>
    <w:p w14:paraId="66561123" w14:textId="2AE40FBD" w:rsidR="009C6A43" w:rsidRDefault="009C6A43" w:rsidP="009C6A43">
      <w:pPr>
        <w:pStyle w:val="ExampleHeading"/>
      </w:pPr>
      <w:r>
        <w:t xml:space="preserve"> Packaging </w:t>
      </w:r>
      <w:r w:rsidR="0026090E">
        <w:t>r</w:t>
      </w:r>
      <w:r>
        <w:t>equirements</w:t>
      </w:r>
    </w:p>
    <w:p w14:paraId="55AD01F2" w14:textId="2CEC92F4" w:rsidR="00B536C3" w:rsidRDefault="005B6B65" w:rsidP="009C6A43">
      <w:pPr>
        <w:pStyle w:val="exampletext"/>
      </w:pPr>
      <w:r w:rsidRPr="005B6B65">
        <w:t xml:space="preserve">Kerry </w:t>
      </w:r>
      <w:r w:rsidR="008853D4">
        <w:t xml:space="preserve">is an Australian </w:t>
      </w:r>
      <w:r w:rsidR="0084385A">
        <w:t xml:space="preserve">red </w:t>
      </w:r>
      <w:r w:rsidR="008853D4">
        <w:t xml:space="preserve">wine producer. Kerry bottles </w:t>
      </w:r>
      <w:r w:rsidR="00A97F99">
        <w:t>her</w:t>
      </w:r>
      <w:r w:rsidR="008853D4">
        <w:t xml:space="preserve"> wine in 750</w:t>
      </w:r>
      <w:r w:rsidR="008F1BF9">
        <w:t> </w:t>
      </w:r>
      <w:r w:rsidR="008853D4">
        <w:t xml:space="preserve">millilitre bottles which </w:t>
      </w:r>
      <w:r w:rsidR="00FF38A8">
        <w:t xml:space="preserve">each </w:t>
      </w:r>
      <w:r w:rsidR="008853D4">
        <w:t xml:space="preserve">contain a label that prominently </w:t>
      </w:r>
      <w:r w:rsidR="00B536C3">
        <w:t>displays</w:t>
      </w:r>
      <w:r w:rsidR="008853D4">
        <w:t xml:space="preserve"> the brand name and the information required to satisfy regulatory requirements.</w:t>
      </w:r>
      <w:r w:rsidR="00B536C3">
        <w:t xml:space="preserve"> Kerry has registered her brand name as a registered trademark with IP Australia. This wine therefore meets the packaging requirement for the WET producer rebate. </w:t>
      </w:r>
    </w:p>
    <w:p w14:paraId="072C49E5" w14:textId="7507DEFF" w:rsidR="00B536C3" w:rsidRDefault="00324671" w:rsidP="00324671">
      <w:pPr>
        <w:pStyle w:val="exampletext"/>
      </w:pPr>
      <w:r>
        <w:t xml:space="preserve">Had Kerry chosen to, she could have also used a common law trademark </w:t>
      </w:r>
      <w:r w:rsidR="00C87AB9">
        <w:t xml:space="preserve">as a brand name to satisfy this WET producer rebate eligibility criterion </w:t>
      </w:r>
      <w:r>
        <w:t xml:space="preserve">provided that this trademark is not able to be registered. An example would be Kerry’s Margaret River Merlot which is not </w:t>
      </w:r>
      <w:proofErr w:type="spellStart"/>
      <w:r>
        <w:t>registerable</w:t>
      </w:r>
      <w:proofErr w:type="spellEnd"/>
      <w:r>
        <w:t xml:space="preserve"> as a trademark as it is based on a regional or geographic name.</w:t>
      </w:r>
    </w:p>
    <w:p w14:paraId="50BFF568" w14:textId="08EDBE7C" w:rsidR="0031306E" w:rsidRPr="00EA7113" w:rsidRDefault="00EE5BAC" w:rsidP="00E64D64">
      <w:pPr>
        <w:pStyle w:val="Heading4"/>
      </w:pPr>
      <w:r>
        <w:t>Offsetting</w:t>
      </w:r>
      <w:r w:rsidR="00E64D64" w:rsidRPr="00EA7113">
        <w:t xml:space="preserve"> the WET producer rebate </w:t>
      </w:r>
      <w:r w:rsidR="00B43AF7">
        <w:t>against</w:t>
      </w:r>
      <w:r w:rsidR="00E64D64" w:rsidRPr="00EA7113">
        <w:t xml:space="preserve"> WET that is </w:t>
      </w:r>
      <w:r w:rsidR="00624E39">
        <w:t xml:space="preserve">ultimately </w:t>
      </w:r>
      <w:r w:rsidR="00E64D64" w:rsidRPr="00EA7113">
        <w:t>paid</w:t>
      </w:r>
    </w:p>
    <w:p w14:paraId="69AEF8E7" w14:textId="6E6D5819" w:rsidR="00FA55EB" w:rsidRDefault="00624E39" w:rsidP="00B8431A">
      <w:pPr>
        <w:pStyle w:val="base-text-paragraph"/>
        <w:ind w:left="1134"/>
      </w:pPr>
      <w:r>
        <w:t xml:space="preserve">For a producer to qualify for the WET producer rebate for wine, WET must ultimately be paid on that wine. </w:t>
      </w:r>
      <w:r w:rsidR="00FA55EB">
        <w:t xml:space="preserve">This eligibility criterion ensures that the claiming of a WET producer rebate can no longer result in the sum of </w:t>
      </w:r>
      <w:r w:rsidR="00454FF7">
        <w:t xml:space="preserve">the </w:t>
      </w:r>
      <w:r w:rsidR="00FA55EB">
        <w:t>rebate and credits claimed for the wine exceed</w:t>
      </w:r>
      <w:r w:rsidR="00DB6E0B">
        <w:t>ing</w:t>
      </w:r>
      <w:r w:rsidR="00FA55EB">
        <w:t xml:space="preserve"> the WET that is paid</w:t>
      </w:r>
      <w:r w:rsidR="00454FF7">
        <w:t xml:space="preserve"> on that wine</w:t>
      </w:r>
      <w:r w:rsidR="00FA55EB">
        <w:t>. This is achieved by:</w:t>
      </w:r>
    </w:p>
    <w:p w14:paraId="6A72520C" w14:textId="18D29304" w:rsidR="008B1CF8" w:rsidRDefault="008B0B37" w:rsidP="002B47B6">
      <w:pPr>
        <w:pStyle w:val="dotpoint"/>
      </w:pPr>
      <w:r>
        <w:t>o</w:t>
      </w:r>
      <w:r w:rsidR="00AA5D57">
        <w:t>nly permitting a producer to claim the WET producer rebate</w:t>
      </w:r>
      <w:r w:rsidR="008B1CF8">
        <w:t xml:space="preserve"> </w:t>
      </w:r>
      <w:r w:rsidR="00454FF7">
        <w:t>if</w:t>
      </w:r>
      <w:r w:rsidR="008B1CF8">
        <w:t>:</w:t>
      </w:r>
    </w:p>
    <w:p w14:paraId="472B9113" w14:textId="615EB67A" w:rsidR="008B1CF8" w:rsidRDefault="008B1CF8" w:rsidP="00E5701B">
      <w:pPr>
        <w:pStyle w:val="dotpoint2"/>
      </w:pPr>
      <w:r>
        <w:t xml:space="preserve">the producer </w:t>
      </w:r>
      <w:r w:rsidR="00B43AF7">
        <w:t>is</w:t>
      </w:r>
      <w:r>
        <w:t xml:space="preserve"> liable for WET for a taxable dealing in the wine; or</w:t>
      </w:r>
    </w:p>
    <w:p w14:paraId="77E2FB51" w14:textId="0ACE53D1" w:rsidR="00BF0136" w:rsidRDefault="006068F8" w:rsidP="00E5701B">
      <w:pPr>
        <w:pStyle w:val="dotpoint2"/>
      </w:pPr>
      <w:r>
        <w:t>a</w:t>
      </w:r>
      <w:r w:rsidR="008B1CF8">
        <w:t xml:space="preserve"> </w:t>
      </w:r>
      <w:r w:rsidR="00BF0136">
        <w:t>purchaser</w:t>
      </w:r>
      <w:r w:rsidR="008B1CF8">
        <w:t xml:space="preserve"> purchased the wine under quote </w:t>
      </w:r>
      <w:r w:rsidR="003F6461">
        <w:t xml:space="preserve">to </w:t>
      </w:r>
      <w:r w:rsidR="008B1CF8">
        <w:t xml:space="preserve">the producer </w:t>
      </w:r>
      <w:r w:rsidR="009A2CC4">
        <w:t xml:space="preserve">quoting </w:t>
      </w:r>
      <w:r w:rsidR="008B1CF8">
        <w:t xml:space="preserve">that they intend to </w:t>
      </w:r>
      <w:r w:rsidR="00BF0136">
        <w:t xml:space="preserve">make </w:t>
      </w:r>
      <w:r w:rsidR="00F170B2">
        <w:t>a taxable dealing with the wine; and</w:t>
      </w:r>
    </w:p>
    <w:p w14:paraId="76F1A8C9" w14:textId="7E9E0198" w:rsidR="00F8276D" w:rsidRDefault="00B43AF7">
      <w:pPr>
        <w:pStyle w:val="dotpoint"/>
      </w:pPr>
      <w:r>
        <w:t>making</w:t>
      </w:r>
      <w:r w:rsidR="00F8276D">
        <w:t xml:space="preserve"> the purchaser liable for WET if they purchase wine under quote </w:t>
      </w:r>
      <w:r w:rsidR="00902AB1">
        <w:t xml:space="preserve">to </w:t>
      </w:r>
      <w:r w:rsidR="00F8276D">
        <w:t xml:space="preserve">the producer </w:t>
      </w:r>
      <w:r w:rsidR="00902AB1">
        <w:t xml:space="preserve">quoting </w:t>
      </w:r>
      <w:r w:rsidR="00F8276D">
        <w:t>that they intend to make a taxable dealing; and</w:t>
      </w:r>
    </w:p>
    <w:p w14:paraId="3FC537D4" w14:textId="0EB0173D" w:rsidR="007A0A24" w:rsidRDefault="00902AB1">
      <w:pPr>
        <w:pStyle w:val="dotpoint"/>
      </w:pPr>
      <w:r>
        <w:t xml:space="preserve">making </w:t>
      </w:r>
      <w:r w:rsidR="007A0A24">
        <w:t>a quote for the purchase of wine ineffective if the entity to which the quote is made purchased the wine for a price that included WET.</w:t>
      </w:r>
    </w:p>
    <w:p w14:paraId="17604E7A" w14:textId="21145228" w:rsidR="004446AD" w:rsidRDefault="00730544" w:rsidP="004446AD">
      <w:pPr>
        <w:pStyle w:val="Heading5"/>
      </w:pPr>
      <w:r>
        <w:t>When</w:t>
      </w:r>
      <w:r w:rsidR="004446AD">
        <w:t xml:space="preserve"> the producer can claim the WET producer rebate</w:t>
      </w:r>
    </w:p>
    <w:p w14:paraId="64AF49A1" w14:textId="498F5CDA" w:rsidR="004446AD" w:rsidRDefault="004446AD" w:rsidP="00B8431A">
      <w:pPr>
        <w:pStyle w:val="base-text-paragraph"/>
        <w:ind w:left="1134"/>
      </w:pPr>
      <w:r>
        <w:t xml:space="preserve">A producer </w:t>
      </w:r>
      <w:r w:rsidR="00730544">
        <w:t>is entitled to</w:t>
      </w:r>
      <w:r>
        <w:t xml:space="preserve"> claim a WET producer rebate if either the producer</w:t>
      </w:r>
      <w:r w:rsidR="001061CB">
        <w:t xml:space="preserve"> </w:t>
      </w:r>
      <w:r w:rsidR="009A16E4">
        <w:t xml:space="preserve">has </w:t>
      </w:r>
      <w:r>
        <w:t>or the purchaser of the wine</w:t>
      </w:r>
      <w:r w:rsidR="001061CB">
        <w:t xml:space="preserve"> </w:t>
      </w:r>
      <w:r w:rsidR="00C93D79">
        <w:t xml:space="preserve">is taken to </w:t>
      </w:r>
      <w:r w:rsidR="001061CB">
        <w:t>have a WET liability for the wine</w:t>
      </w:r>
      <w:r>
        <w:t xml:space="preserve">. </w:t>
      </w:r>
    </w:p>
    <w:p w14:paraId="33A87EE1" w14:textId="14782BBF" w:rsidR="004446AD" w:rsidRDefault="004446AD" w:rsidP="00B8431A">
      <w:pPr>
        <w:pStyle w:val="base-text-paragraph"/>
        <w:ind w:left="1134"/>
      </w:pPr>
      <w:r>
        <w:t xml:space="preserve">The producer of the wine </w:t>
      </w:r>
      <w:r w:rsidR="00454FF7">
        <w:t>has</w:t>
      </w:r>
      <w:r>
        <w:t xml:space="preserve"> a WET liability for the wine if they undertake a taxable dealing </w:t>
      </w:r>
      <w:r w:rsidR="00454FF7">
        <w:t>with</w:t>
      </w:r>
      <w:r>
        <w:t xml:space="preserve"> the wine.</w:t>
      </w:r>
      <w:r w:rsidR="009029BC" w:rsidRPr="00B8431A">
        <w:t xml:space="preserve"> </w:t>
      </w:r>
      <w:r w:rsidR="009029BC" w:rsidRPr="00B8431A">
        <w:rPr>
          <w:rStyle w:val="Referencingstyle"/>
        </w:rPr>
        <w:t xml:space="preserve">[Schedule </w:t>
      </w:r>
      <w:r w:rsidR="00F57A8D" w:rsidRPr="00B8431A">
        <w:rPr>
          <w:rStyle w:val="Referencingstyle"/>
        </w:rPr>
        <w:t>1</w:t>
      </w:r>
      <w:r w:rsidR="009029BC" w:rsidRPr="00B8431A">
        <w:rPr>
          <w:rStyle w:val="Referencingstyle"/>
        </w:rPr>
        <w:t xml:space="preserve">, item </w:t>
      </w:r>
      <w:r w:rsidR="00F57EB8" w:rsidRPr="00B8431A">
        <w:rPr>
          <w:rStyle w:val="Referencingstyle"/>
        </w:rPr>
        <w:t>6</w:t>
      </w:r>
      <w:r w:rsidR="009029BC" w:rsidRPr="00B8431A">
        <w:rPr>
          <w:rStyle w:val="Referencingstyle"/>
        </w:rPr>
        <w:t>, paragraph 19</w:t>
      </w:r>
      <w:r w:rsidR="009029BC" w:rsidRPr="00B8431A">
        <w:rPr>
          <w:rStyle w:val="Referencingstyle"/>
        </w:rPr>
        <w:noBreakHyphen/>
        <w:t>5(1)(a)]</w:t>
      </w:r>
    </w:p>
    <w:p w14:paraId="62184BF6" w14:textId="3EE7D4D3" w:rsidR="004446AD" w:rsidRPr="008B6E56" w:rsidRDefault="004446AD" w:rsidP="00B8431A">
      <w:pPr>
        <w:pStyle w:val="base-text-paragraph"/>
        <w:ind w:left="1134"/>
      </w:pPr>
      <w:r>
        <w:t xml:space="preserve">A purchaser of wine </w:t>
      </w:r>
      <w:r w:rsidR="001061CB">
        <w:t xml:space="preserve">is taken to have </w:t>
      </w:r>
      <w:r>
        <w:t xml:space="preserve">a WET liability for wine if they purchase the wine </w:t>
      </w:r>
      <w:r w:rsidR="00C057D3">
        <w:t>by</w:t>
      </w:r>
      <w:r>
        <w:t xml:space="preserve"> </w:t>
      </w:r>
      <w:r w:rsidR="000E11D8">
        <w:t>quot</w:t>
      </w:r>
      <w:r w:rsidR="00C057D3">
        <w:t>ing</w:t>
      </w:r>
      <w:r w:rsidR="000E11D8">
        <w:t xml:space="preserve"> to </w:t>
      </w:r>
      <w:r>
        <w:t>the purchaser that they intend to make a</w:t>
      </w:r>
      <w:r w:rsidR="001F77D9">
        <w:t xml:space="preserve"> taxable dealing with the wine.</w:t>
      </w:r>
      <w:r w:rsidR="003F6461">
        <w:t xml:space="preserve"> </w:t>
      </w:r>
      <w:r w:rsidR="001F77D9" w:rsidRPr="00B8431A">
        <w:rPr>
          <w:rStyle w:val="Referencingstyle"/>
        </w:rPr>
        <w:t xml:space="preserve">[Schedule </w:t>
      </w:r>
      <w:r w:rsidR="00F57A8D" w:rsidRPr="00B8431A">
        <w:rPr>
          <w:rStyle w:val="Referencingstyle"/>
        </w:rPr>
        <w:t>1</w:t>
      </w:r>
      <w:r w:rsidR="001F77D9" w:rsidRPr="00B8431A">
        <w:rPr>
          <w:rStyle w:val="Referencingstyle"/>
        </w:rPr>
        <w:t>, item</w:t>
      </w:r>
      <w:r w:rsidR="00B5798D" w:rsidRPr="00B8431A">
        <w:rPr>
          <w:rStyle w:val="Referencingstyle"/>
        </w:rPr>
        <w:t>s</w:t>
      </w:r>
      <w:r w:rsidR="001F77D9" w:rsidRPr="00B8431A">
        <w:rPr>
          <w:rStyle w:val="Referencingstyle"/>
        </w:rPr>
        <w:t xml:space="preserve"> </w:t>
      </w:r>
      <w:r w:rsidR="00F57EB8" w:rsidRPr="00B8431A">
        <w:rPr>
          <w:rStyle w:val="Referencingstyle"/>
        </w:rPr>
        <w:t>6</w:t>
      </w:r>
      <w:r w:rsidR="00C56589" w:rsidRPr="00B8431A">
        <w:rPr>
          <w:rStyle w:val="Referencingstyle"/>
        </w:rPr>
        <w:t xml:space="preserve"> </w:t>
      </w:r>
      <w:r w:rsidR="00B5798D" w:rsidRPr="00B8431A">
        <w:rPr>
          <w:rStyle w:val="Referencingstyle"/>
        </w:rPr>
        <w:t>a</w:t>
      </w:r>
      <w:r w:rsidR="00C56589" w:rsidRPr="00B8431A">
        <w:rPr>
          <w:rStyle w:val="Referencingstyle"/>
        </w:rPr>
        <w:t>n</w:t>
      </w:r>
      <w:r w:rsidR="00B5798D" w:rsidRPr="00B8431A">
        <w:rPr>
          <w:rStyle w:val="Referencingstyle"/>
        </w:rPr>
        <w:t>d</w:t>
      </w:r>
      <w:r w:rsidR="00F57EB8" w:rsidRPr="00B8431A">
        <w:rPr>
          <w:rStyle w:val="Referencingstyle"/>
        </w:rPr>
        <w:t xml:space="preserve"> 7</w:t>
      </w:r>
      <w:r w:rsidR="001F77D9" w:rsidRPr="00B8431A">
        <w:rPr>
          <w:rStyle w:val="Referencingstyle"/>
        </w:rPr>
        <w:t xml:space="preserve">, </w:t>
      </w:r>
      <w:r w:rsidR="009029BC" w:rsidRPr="00B8431A">
        <w:rPr>
          <w:rStyle w:val="Referencingstyle"/>
        </w:rPr>
        <w:t>paragraph 19</w:t>
      </w:r>
      <w:r w:rsidR="00F57EB8" w:rsidRPr="00B8431A">
        <w:rPr>
          <w:rStyle w:val="Referencingstyle"/>
        </w:rPr>
        <w:noBreakHyphen/>
      </w:r>
      <w:r w:rsidR="009029BC" w:rsidRPr="00B8431A">
        <w:rPr>
          <w:rStyle w:val="Referencingstyle"/>
        </w:rPr>
        <w:t>5(1)(b)</w:t>
      </w:r>
      <w:r w:rsidR="00B5798D" w:rsidRPr="00B8431A">
        <w:rPr>
          <w:rStyle w:val="Referencingstyle"/>
        </w:rPr>
        <w:t xml:space="preserve"> and subsection 19</w:t>
      </w:r>
      <w:r w:rsidR="00B5798D" w:rsidRPr="00B8431A">
        <w:rPr>
          <w:rStyle w:val="Referencingstyle"/>
        </w:rPr>
        <w:noBreakHyphen/>
        <w:t>10(1</w:t>
      </w:r>
      <w:r w:rsidR="009029BC" w:rsidRPr="00B8431A">
        <w:rPr>
          <w:rStyle w:val="Referencingstyle"/>
        </w:rPr>
        <w:t>)</w:t>
      </w:r>
      <w:r w:rsidR="001F77D9" w:rsidRPr="00B8431A">
        <w:rPr>
          <w:rStyle w:val="Referencingstyle"/>
        </w:rPr>
        <w:t>]</w:t>
      </w:r>
    </w:p>
    <w:p w14:paraId="60CCB4F7" w14:textId="03634377" w:rsidR="00BF4D20" w:rsidRDefault="003F6461" w:rsidP="00B8431A">
      <w:pPr>
        <w:pStyle w:val="base-text-paragraph"/>
        <w:ind w:left="1134"/>
      </w:pPr>
      <w:r>
        <w:t xml:space="preserve">Section 13-20 of the WET Act requires a quote to be made in the approved form. </w:t>
      </w:r>
      <w:r w:rsidR="00B6285F">
        <w:t xml:space="preserve">It is expected that the approved form for quoting </w:t>
      </w:r>
      <w:r>
        <w:t xml:space="preserve">will be updated to require the purchaser, as part of the quote, to </w:t>
      </w:r>
      <w:r w:rsidR="00BF4D20">
        <w:t>specify whether they intend to use the wine to make a taxable dealing. They will do this if they specify that they do not intend to use the wine:</w:t>
      </w:r>
    </w:p>
    <w:p w14:paraId="7C265D8F" w14:textId="3D6ADCFC" w:rsidR="00BF4D20" w:rsidRDefault="00BF4D20" w:rsidP="00BF4D20">
      <w:pPr>
        <w:pStyle w:val="dotpoint"/>
      </w:pPr>
      <w:r>
        <w:t>to make a GST</w:t>
      </w:r>
      <w:r>
        <w:noBreakHyphen/>
        <w:t>free supply;</w:t>
      </w:r>
    </w:p>
    <w:p w14:paraId="66E03BCC" w14:textId="1C1D7074" w:rsidR="00BF4D20" w:rsidRDefault="00DB4BE6" w:rsidP="00BF4D20">
      <w:pPr>
        <w:pStyle w:val="dotpoint"/>
      </w:pPr>
      <w:r>
        <w:t xml:space="preserve">to </w:t>
      </w:r>
      <w:r w:rsidR="00BF4D20">
        <w:t>sell it under quote; or</w:t>
      </w:r>
    </w:p>
    <w:p w14:paraId="4362DCE6" w14:textId="68233907" w:rsidR="00BF4D20" w:rsidRDefault="00BF4D20" w:rsidP="00BF4D20">
      <w:pPr>
        <w:pStyle w:val="dotpoint"/>
      </w:pPr>
      <w:r>
        <w:t>as an input into manufacture.</w:t>
      </w:r>
    </w:p>
    <w:p w14:paraId="671A1A6E" w14:textId="124A7CDB" w:rsidR="00570C1A" w:rsidRDefault="00570C1A" w:rsidP="00B8431A">
      <w:pPr>
        <w:pStyle w:val="base-text-paragraph"/>
        <w:ind w:left="1134"/>
      </w:pPr>
      <w:r>
        <w:t>Consequential amendments are also made to repeal subsections 19</w:t>
      </w:r>
      <w:r>
        <w:noBreakHyphen/>
        <w:t>10(2) and 19</w:t>
      </w:r>
      <w:r>
        <w:noBreakHyphen/>
        <w:t xml:space="preserve">10(3) as they no longer </w:t>
      </w:r>
      <w:r w:rsidR="00182570">
        <w:t>apply</w:t>
      </w:r>
      <w:r>
        <w:t xml:space="preserve">. </w:t>
      </w:r>
      <w:r w:rsidRPr="00B8431A">
        <w:rPr>
          <w:rStyle w:val="Referencingstyle"/>
        </w:rPr>
        <w:t xml:space="preserve">[Schedule 1, </w:t>
      </w:r>
      <w:r w:rsidR="00182570" w:rsidRPr="00B8431A">
        <w:rPr>
          <w:rStyle w:val="Referencingstyle"/>
        </w:rPr>
        <w:t>item </w:t>
      </w:r>
      <w:r w:rsidR="00F57EB8" w:rsidRPr="00B8431A">
        <w:rPr>
          <w:rStyle w:val="Referencingstyle"/>
        </w:rPr>
        <w:t>8</w:t>
      </w:r>
      <w:r w:rsidRPr="00B8431A">
        <w:rPr>
          <w:rStyle w:val="Referencingstyle"/>
        </w:rPr>
        <w:t xml:space="preserve">, </w:t>
      </w:r>
      <w:r w:rsidR="00360CE1" w:rsidRPr="00B8431A">
        <w:rPr>
          <w:rStyle w:val="Referencingstyle"/>
        </w:rPr>
        <w:t>subsections 19-10(2) and (3)</w:t>
      </w:r>
      <w:r w:rsidRPr="00B8431A">
        <w:rPr>
          <w:rStyle w:val="Referencingstyle"/>
        </w:rPr>
        <w:t>]</w:t>
      </w:r>
    </w:p>
    <w:p w14:paraId="59270E7B" w14:textId="38A79082" w:rsidR="004446AD" w:rsidRDefault="00454FF7" w:rsidP="004446AD">
      <w:pPr>
        <w:pStyle w:val="Heading5"/>
      </w:pPr>
      <w:r>
        <w:t>P</w:t>
      </w:r>
      <w:r w:rsidR="004446AD" w:rsidRPr="005F4FE2">
        <w:t>urchaser</w:t>
      </w:r>
      <w:r w:rsidR="004446AD">
        <w:t xml:space="preserve"> </w:t>
      </w:r>
      <w:r w:rsidR="00AD4E29">
        <w:t xml:space="preserve">of wine under quote </w:t>
      </w:r>
      <w:r w:rsidR="004446AD" w:rsidRPr="005F4FE2">
        <w:t xml:space="preserve">liable for WET if </w:t>
      </w:r>
      <w:r w:rsidR="00CE5375">
        <w:t xml:space="preserve">they </w:t>
      </w:r>
      <w:r w:rsidR="00714607">
        <w:t xml:space="preserve">quote to </w:t>
      </w:r>
      <w:r w:rsidR="00CE5375">
        <w:t>the</w:t>
      </w:r>
      <w:r w:rsidR="004446AD" w:rsidRPr="005F4FE2">
        <w:t xml:space="preserve"> producer </w:t>
      </w:r>
      <w:r>
        <w:t xml:space="preserve">of </w:t>
      </w:r>
      <w:r w:rsidR="00CE5375">
        <w:t xml:space="preserve">their </w:t>
      </w:r>
      <w:r>
        <w:t>intention</w:t>
      </w:r>
      <w:r w:rsidR="004446AD" w:rsidRPr="005F4FE2">
        <w:t xml:space="preserve"> to </w:t>
      </w:r>
      <w:r w:rsidR="006329E7">
        <w:t xml:space="preserve">make a taxable dealing with </w:t>
      </w:r>
      <w:r w:rsidR="004446AD" w:rsidRPr="005F4FE2">
        <w:t>the wine</w:t>
      </w:r>
    </w:p>
    <w:p w14:paraId="35AF987D" w14:textId="3543E5D6" w:rsidR="009F55BB" w:rsidRDefault="004446AD" w:rsidP="00B8431A">
      <w:pPr>
        <w:pStyle w:val="base-text-paragraph"/>
        <w:ind w:left="1134"/>
      </w:pPr>
      <w:r>
        <w:t xml:space="preserve">A purchaser </w:t>
      </w:r>
      <w:r w:rsidR="00C453E0">
        <w:t>that</w:t>
      </w:r>
      <w:r>
        <w:t xml:space="preserve"> purchases wine from a producer under quote and </w:t>
      </w:r>
      <w:r w:rsidR="00C453E0">
        <w:t>quote</w:t>
      </w:r>
      <w:r w:rsidR="009348B7">
        <w:t>s</w:t>
      </w:r>
      <w:r w:rsidR="00C453E0">
        <w:t xml:space="preserve"> to </w:t>
      </w:r>
      <w:r>
        <w:t xml:space="preserve">the producer that they intend to </w:t>
      </w:r>
      <w:r w:rsidR="009C3E84">
        <w:t xml:space="preserve">make a taxable dealing with the wine </w:t>
      </w:r>
      <w:r w:rsidR="00454FF7">
        <w:t>is</w:t>
      </w:r>
      <w:r>
        <w:t xml:space="preserve"> liable to pay WET</w:t>
      </w:r>
      <w:r w:rsidR="00A32710">
        <w:t>.</w:t>
      </w:r>
      <w:r w:rsidR="000220EC">
        <w:t xml:space="preserve"> This is because </w:t>
      </w:r>
      <w:r w:rsidR="00192EBE">
        <w:t xml:space="preserve">no exemption </w:t>
      </w:r>
      <w:r w:rsidR="004F2128">
        <w:t xml:space="preserve">or exclusion </w:t>
      </w:r>
      <w:r w:rsidR="00192EBE">
        <w:t>from WET applies for wine if th</w:t>
      </w:r>
      <w:r w:rsidR="0024293B">
        <w:t>at</w:t>
      </w:r>
      <w:r w:rsidR="00192EBE">
        <w:t xml:space="preserve"> purchaser</w:t>
      </w:r>
      <w:r w:rsidR="0000745C">
        <w:t>:</w:t>
      </w:r>
    </w:p>
    <w:p w14:paraId="431E497C" w14:textId="6F8DC5D9" w:rsidR="000220EC" w:rsidRDefault="00192EBE" w:rsidP="009A075B">
      <w:pPr>
        <w:pStyle w:val="dotpoint"/>
      </w:pPr>
      <w:bookmarkStart w:id="5" w:name="tempbookmark"/>
      <w:bookmarkEnd w:id="5"/>
      <w:r>
        <w:t>uses</w:t>
      </w:r>
      <w:r w:rsidR="0030713B">
        <w:t xml:space="preserve"> the wine to make a GST</w:t>
      </w:r>
      <w:r w:rsidR="0030713B">
        <w:noBreakHyphen/>
        <w:t>free supply</w:t>
      </w:r>
      <w:r w:rsidR="0000745C">
        <w:t>;</w:t>
      </w:r>
    </w:p>
    <w:p w14:paraId="7C19D665" w14:textId="77CB6C60" w:rsidR="0000745C" w:rsidRDefault="00192EBE" w:rsidP="009A075B">
      <w:pPr>
        <w:pStyle w:val="dotpoint"/>
      </w:pPr>
      <w:r>
        <w:t>sells it</w:t>
      </w:r>
      <w:r w:rsidR="00944C12">
        <w:t xml:space="preserve"> under quote;</w:t>
      </w:r>
      <w:r w:rsidR="006212E0">
        <w:t xml:space="preserve"> </w:t>
      </w:r>
      <w:r>
        <w:t>or</w:t>
      </w:r>
    </w:p>
    <w:p w14:paraId="720349AE" w14:textId="3E865BA8" w:rsidR="006212E0" w:rsidRDefault="006212E0" w:rsidP="009A075B">
      <w:pPr>
        <w:pStyle w:val="dotpoint"/>
      </w:pPr>
      <w:r>
        <w:t>use</w:t>
      </w:r>
      <w:r w:rsidR="00192EBE">
        <w:t>s the wine</w:t>
      </w:r>
      <w:r>
        <w:t xml:space="preserve"> as an input into manufacture.</w:t>
      </w:r>
    </w:p>
    <w:p w14:paraId="47BCE4E0" w14:textId="4EA48F89" w:rsidR="006212E0" w:rsidRDefault="006212E0" w:rsidP="009A075B">
      <w:pPr>
        <w:pStyle w:val="dotpoint"/>
        <w:numPr>
          <w:ilvl w:val="0"/>
          <w:numId w:val="0"/>
        </w:numPr>
        <w:ind w:left="1984"/>
        <w:rPr>
          <w:b/>
          <w:i/>
          <w:sz w:val="18"/>
          <w:szCs w:val="18"/>
        </w:rPr>
      </w:pPr>
      <w:r w:rsidRPr="00151CB8">
        <w:rPr>
          <w:b/>
          <w:i/>
          <w:sz w:val="18"/>
          <w:szCs w:val="18"/>
        </w:rPr>
        <w:t xml:space="preserve">[Schedule </w:t>
      </w:r>
      <w:r>
        <w:rPr>
          <w:b/>
          <w:i/>
          <w:sz w:val="18"/>
          <w:szCs w:val="18"/>
        </w:rPr>
        <w:t>1</w:t>
      </w:r>
      <w:r w:rsidRPr="00151CB8">
        <w:rPr>
          <w:b/>
          <w:i/>
          <w:sz w:val="18"/>
          <w:szCs w:val="18"/>
        </w:rPr>
        <w:t xml:space="preserve">, item </w:t>
      </w:r>
      <w:r w:rsidR="00F57EB8">
        <w:rPr>
          <w:b/>
          <w:i/>
          <w:sz w:val="18"/>
          <w:szCs w:val="18"/>
        </w:rPr>
        <w:t>1</w:t>
      </w:r>
      <w:r w:rsidRPr="00151CB8">
        <w:rPr>
          <w:b/>
          <w:i/>
          <w:sz w:val="18"/>
          <w:szCs w:val="18"/>
        </w:rPr>
        <w:t xml:space="preserve">, </w:t>
      </w:r>
      <w:r w:rsidR="00414014">
        <w:rPr>
          <w:b/>
          <w:i/>
          <w:sz w:val="18"/>
          <w:szCs w:val="18"/>
        </w:rPr>
        <w:t>section 5-50</w:t>
      </w:r>
      <w:r>
        <w:rPr>
          <w:b/>
          <w:i/>
          <w:sz w:val="18"/>
          <w:szCs w:val="18"/>
        </w:rPr>
        <w:t>)]</w:t>
      </w:r>
    </w:p>
    <w:p w14:paraId="4E772ABA" w14:textId="1BE9E07A" w:rsidR="009C3E84" w:rsidRDefault="00914C34" w:rsidP="00F54E4D">
      <w:pPr>
        <w:pStyle w:val="ExampleHeading"/>
      </w:pPr>
      <w:r>
        <w:t xml:space="preserve"> Purchaser </w:t>
      </w:r>
      <w:r w:rsidR="00E84C2C">
        <w:t>of</w:t>
      </w:r>
      <w:r w:rsidR="0043757B">
        <w:t xml:space="preserve"> wine under quote from producer notif</w:t>
      </w:r>
      <w:r w:rsidR="009361FF">
        <w:t>ies</w:t>
      </w:r>
      <w:r w:rsidR="0043757B">
        <w:t xml:space="preserve"> they intend to use the wine </w:t>
      </w:r>
      <w:r w:rsidR="006C59EF">
        <w:t>to make a taxable dealing</w:t>
      </w:r>
    </w:p>
    <w:p w14:paraId="7E43E21F" w14:textId="132162F4" w:rsidR="008C3FCA" w:rsidRDefault="00A22EB6" w:rsidP="00F54E4D">
      <w:pPr>
        <w:pStyle w:val="exampletext"/>
      </w:pPr>
      <w:r>
        <w:t xml:space="preserve">Yvonne purchases wine from a producer under quote. </w:t>
      </w:r>
      <w:r w:rsidR="00706927">
        <w:t>At the time of quoting, Yvonne notifies the producer that she intend</w:t>
      </w:r>
      <w:r w:rsidR="00A32710">
        <w:t>s</w:t>
      </w:r>
      <w:r w:rsidR="00706927">
        <w:t xml:space="preserve"> to use the wine </w:t>
      </w:r>
      <w:r w:rsidR="006C59EF">
        <w:t>to make a taxable dealing.</w:t>
      </w:r>
    </w:p>
    <w:p w14:paraId="2F8283AF" w14:textId="0F039A03" w:rsidR="0030713B" w:rsidRDefault="0030713B" w:rsidP="00F54E4D">
      <w:pPr>
        <w:pStyle w:val="exampletext"/>
      </w:pPr>
      <w:r>
        <w:t>If Yvonne exports the wine she will have a</w:t>
      </w:r>
      <w:r w:rsidR="001B4CCF">
        <w:t>n assessable</w:t>
      </w:r>
      <w:r w:rsidR="000C18E6">
        <w:t xml:space="preserve"> </w:t>
      </w:r>
      <w:r>
        <w:t xml:space="preserve">dealing </w:t>
      </w:r>
      <w:r w:rsidR="001B4CCF">
        <w:t xml:space="preserve">giving rise to a WET liability </w:t>
      </w:r>
      <w:r w:rsidR="000C18E6">
        <w:t>for</w:t>
      </w:r>
      <w:r>
        <w:t xml:space="preserve"> that wine. </w:t>
      </w:r>
      <w:r w:rsidR="000C18E6">
        <w:t>This is because in this situation the exemption for dealings that are GST</w:t>
      </w:r>
      <w:r w:rsidR="000C18E6">
        <w:noBreakHyphen/>
        <w:t>free supplies or non</w:t>
      </w:r>
      <w:r w:rsidR="000C18E6">
        <w:noBreakHyphen/>
        <w:t xml:space="preserve">taxable importations will not apply. </w:t>
      </w:r>
    </w:p>
    <w:p w14:paraId="02DB5FA0" w14:textId="6A6CA677" w:rsidR="000C18E6" w:rsidRDefault="000C18E6" w:rsidP="000C18E6">
      <w:pPr>
        <w:pStyle w:val="exampletext"/>
      </w:pPr>
      <w:r>
        <w:t xml:space="preserve">If Yvonne sells the wine under quote she will have a taxable assessable dealing for that wine. This is because in this situation the exemption </w:t>
      </w:r>
      <w:r w:rsidR="007621C6">
        <w:t xml:space="preserve">for </w:t>
      </w:r>
      <w:r>
        <w:t xml:space="preserve">quoting will not apply. </w:t>
      </w:r>
    </w:p>
    <w:p w14:paraId="427130B9" w14:textId="0A74EBB0" w:rsidR="00025875" w:rsidRDefault="000C18E6" w:rsidP="00F54E4D">
      <w:pPr>
        <w:pStyle w:val="exampletext"/>
      </w:pPr>
      <w:r>
        <w:t xml:space="preserve">If Yvonne uses the wine as an input into manufacture then she will have a taxable assessable dealing for that wine. This is because </w:t>
      </w:r>
      <w:r w:rsidR="00422FD9">
        <w:t xml:space="preserve">in this situation </w:t>
      </w:r>
      <w:r w:rsidR="001F4CF0">
        <w:t xml:space="preserve">the </w:t>
      </w:r>
      <w:r w:rsidR="00422FD9">
        <w:t>wine is treated as being an application to own use of that wine.</w:t>
      </w:r>
    </w:p>
    <w:p w14:paraId="5983FCBA" w14:textId="262A397F" w:rsidR="00FA0F0E" w:rsidRDefault="00FA0F0E" w:rsidP="00B8431A">
      <w:pPr>
        <w:pStyle w:val="base-text-paragraph"/>
        <w:ind w:left="1134"/>
      </w:pPr>
      <w:r>
        <w:t>Section 19</w:t>
      </w:r>
      <w:r>
        <w:noBreakHyphen/>
        <w:t xml:space="preserve">30 is also repealed. </w:t>
      </w:r>
      <w:r w:rsidR="00A915E0">
        <w:t xml:space="preserve">The removal of the exemptions and exclusion </w:t>
      </w:r>
      <w:r w:rsidR="00365940">
        <w:t xml:space="preserve">outlined in </w:t>
      </w:r>
      <w:r w:rsidR="00365940" w:rsidRPr="00B8431A">
        <w:t>paragraph 1.</w:t>
      </w:r>
      <w:r w:rsidR="00126134" w:rsidRPr="00B8431A">
        <w:t>3</w:t>
      </w:r>
      <w:r w:rsidR="00F3792C">
        <w:t>4</w:t>
      </w:r>
      <w:r w:rsidR="00365940">
        <w:t xml:space="preserve"> now apply </w:t>
      </w:r>
      <w:r>
        <w:t>where section 19</w:t>
      </w:r>
      <w:r>
        <w:noBreakHyphen/>
        <w:t xml:space="preserve">30 would have previously applied to recover the loss to the WET system from the producer claiming a WET producer rebate in this instance. </w:t>
      </w:r>
      <w:r w:rsidR="00A915E0">
        <w:t>This</w:t>
      </w:r>
      <w:r>
        <w:t xml:space="preserve"> provides a more appropriate outcome </w:t>
      </w:r>
      <w:r w:rsidR="001F4CF0">
        <w:t>as this Schedule ensure</w:t>
      </w:r>
      <w:r w:rsidR="009E6C02">
        <w:t>s</w:t>
      </w:r>
      <w:r w:rsidR="001F4CF0">
        <w:t xml:space="preserve"> that</w:t>
      </w:r>
      <w:r w:rsidR="005F2BED">
        <w:t xml:space="preserve"> </w:t>
      </w:r>
      <w:r w:rsidR="00F7639D" w:rsidRPr="00EA7113">
        <w:t xml:space="preserve">the WET producer rebate </w:t>
      </w:r>
      <w:r w:rsidR="001F4CF0">
        <w:t>can only be claimed if</w:t>
      </w:r>
      <w:r w:rsidR="00F7639D" w:rsidRPr="00EA7113">
        <w:t xml:space="preserve"> WET is </w:t>
      </w:r>
      <w:r w:rsidR="00F7639D">
        <w:t xml:space="preserve">ultimately </w:t>
      </w:r>
      <w:r w:rsidR="00F7639D" w:rsidRPr="00EA7113">
        <w:t>paid</w:t>
      </w:r>
      <w:r>
        <w:t>. Section 19</w:t>
      </w:r>
      <w:r>
        <w:noBreakHyphen/>
        <w:t xml:space="preserve">30 imposed a penalty on an entity that purchased wine from a producer if it purchased that wine under quote and intended to use the wine to make a GST-free supply, but failed to notify the producer correctly of that intention. </w:t>
      </w:r>
      <w:r w:rsidRPr="00365940">
        <w:rPr>
          <w:b/>
          <w:i/>
          <w:sz w:val="18"/>
          <w:szCs w:val="18"/>
        </w:rPr>
        <w:t>[Schedule 1</w:t>
      </w:r>
      <w:r w:rsidRPr="00F7639D">
        <w:rPr>
          <w:b/>
          <w:i/>
          <w:sz w:val="18"/>
          <w:szCs w:val="18"/>
        </w:rPr>
        <w:t xml:space="preserve">, item </w:t>
      </w:r>
      <w:r w:rsidR="00244620">
        <w:rPr>
          <w:b/>
          <w:i/>
          <w:sz w:val="18"/>
          <w:szCs w:val="18"/>
        </w:rPr>
        <w:t>11</w:t>
      </w:r>
      <w:r w:rsidRPr="00F7639D">
        <w:rPr>
          <w:b/>
          <w:i/>
          <w:sz w:val="18"/>
          <w:szCs w:val="18"/>
        </w:rPr>
        <w:t>, section</w:t>
      </w:r>
      <w:r w:rsidR="00AF06EE">
        <w:rPr>
          <w:b/>
          <w:i/>
          <w:sz w:val="18"/>
          <w:szCs w:val="18"/>
        </w:rPr>
        <w:t xml:space="preserve"> 19-30</w:t>
      </w:r>
      <w:r w:rsidRPr="00F7639D">
        <w:rPr>
          <w:b/>
          <w:i/>
          <w:sz w:val="18"/>
          <w:szCs w:val="18"/>
        </w:rPr>
        <w:t>]</w:t>
      </w:r>
    </w:p>
    <w:p w14:paraId="24C26028" w14:textId="3FD00EDF" w:rsidR="00DD238C" w:rsidRDefault="002712CB" w:rsidP="001E1B32">
      <w:pPr>
        <w:pStyle w:val="Heading5"/>
      </w:pPr>
      <w:r>
        <w:t>Q</w:t>
      </w:r>
      <w:r w:rsidRPr="00B34D65">
        <w:t xml:space="preserve">uote for purchase of wine </w:t>
      </w:r>
      <w:r>
        <w:t xml:space="preserve">is </w:t>
      </w:r>
      <w:r w:rsidRPr="00B34D65">
        <w:t xml:space="preserve">ineffective if the entity to which the quote is made purchased the wine for a </w:t>
      </w:r>
      <w:r w:rsidR="00811C57">
        <w:t xml:space="preserve">WET inclusive </w:t>
      </w:r>
      <w:r w:rsidRPr="00B34D65">
        <w:t>price</w:t>
      </w:r>
    </w:p>
    <w:p w14:paraId="36E4BB82" w14:textId="2527D4B9" w:rsidR="00D01394" w:rsidRPr="00F31419" w:rsidRDefault="00F84D84" w:rsidP="00B8431A">
      <w:pPr>
        <w:pStyle w:val="base-text-paragraph"/>
        <w:ind w:left="1134"/>
      </w:pPr>
      <w:r>
        <w:t>A</w:t>
      </w:r>
      <w:r w:rsidRPr="00B34D65">
        <w:t xml:space="preserve"> quote for the purchase of wine </w:t>
      </w:r>
      <w:r>
        <w:t xml:space="preserve">is </w:t>
      </w:r>
      <w:r w:rsidRPr="00B34D65">
        <w:t xml:space="preserve">ineffective </w:t>
      </w:r>
      <w:r w:rsidR="0044524D">
        <w:t xml:space="preserve">for a dealing </w:t>
      </w:r>
      <w:r w:rsidRPr="00B34D65">
        <w:t xml:space="preserve">if the entity to which the quote is made purchased the wine </w:t>
      </w:r>
      <w:r w:rsidR="0044524D">
        <w:t xml:space="preserve">that is supplied </w:t>
      </w:r>
      <w:r w:rsidR="00A27DDE">
        <w:t>in</w:t>
      </w:r>
      <w:r w:rsidR="0044524D">
        <w:t xml:space="preserve"> that dealing </w:t>
      </w:r>
      <w:r w:rsidRPr="00B34D65">
        <w:t>for a price that included WET.</w:t>
      </w:r>
      <w:r w:rsidR="00B9370F">
        <w:t xml:space="preserve"> Therefore the entity will be liable to pay WET </w:t>
      </w:r>
      <w:r w:rsidR="00B9370F" w:rsidRPr="00F31419">
        <w:t xml:space="preserve">for the assessable dealing it makes as </w:t>
      </w:r>
      <w:r w:rsidR="00811C57" w:rsidRPr="00F31419">
        <w:t>an</w:t>
      </w:r>
      <w:r w:rsidR="00B9370F" w:rsidRPr="00F31419">
        <w:t xml:space="preserve"> exemption</w:t>
      </w:r>
      <w:r w:rsidR="00D22389" w:rsidRPr="00F31419">
        <w:t xml:space="preserve"> under section 7-1</w:t>
      </w:r>
      <w:r w:rsidR="00811C57" w:rsidRPr="00F31419">
        <w:t>0</w:t>
      </w:r>
      <w:r w:rsidR="00B9370F" w:rsidRPr="00F31419">
        <w:t xml:space="preserve"> based on quoting will no</w:t>
      </w:r>
      <w:r w:rsidR="00ED5326" w:rsidRPr="00F31419">
        <w:t xml:space="preserve">t </w:t>
      </w:r>
      <w:r w:rsidR="00B9370F" w:rsidRPr="00F31419">
        <w:t xml:space="preserve">apply. </w:t>
      </w:r>
      <w:r w:rsidR="001A3073" w:rsidRPr="00F31419">
        <w:rPr>
          <w:b/>
          <w:i/>
          <w:sz w:val="18"/>
          <w:szCs w:val="18"/>
        </w:rPr>
        <w:t xml:space="preserve">[Schedule 1, item </w:t>
      </w:r>
      <w:r w:rsidR="00F57EB8" w:rsidRPr="00F31419">
        <w:rPr>
          <w:b/>
          <w:i/>
          <w:sz w:val="18"/>
          <w:szCs w:val="18"/>
        </w:rPr>
        <w:t>3</w:t>
      </w:r>
      <w:r w:rsidR="001A3073" w:rsidRPr="00F31419">
        <w:rPr>
          <w:b/>
          <w:i/>
          <w:sz w:val="18"/>
          <w:szCs w:val="18"/>
        </w:rPr>
        <w:t>, section</w:t>
      </w:r>
      <w:r w:rsidR="00B9370F" w:rsidRPr="00F31419">
        <w:rPr>
          <w:b/>
          <w:i/>
          <w:sz w:val="18"/>
          <w:szCs w:val="18"/>
        </w:rPr>
        <w:t> </w:t>
      </w:r>
      <w:r w:rsidR="00F57EB8" w:rsidRPr="00F31419">
        <w:rPr>
          <w:b/>
          <w:i/>
          <w:sz w:val="18"/>
          <w:szCs w:val="18"/>
        </w:rPr>
        <w:t>13</w:t>
      </w:r>
      <w:r w:rsidR="00F57EB8" w:rsidRPr="00F31419">
        <w:rPr>
          <w:b/>
          <w:i/>
          <w:sz w:val="18"/>
          <w:szCs w:val="18"/>
        </w:rPr>
        <w:noBreakHyphen/>
        <w:t>32</w:t>
      </w:r>
      <w:r w:rsidR="001A3073" w:rsidRPr="00F31419">
        <w:rPr>
          <w:b/>
          <w:i/>
          <w:sz w:val="18"/>
          <w:szCs w:val="18"/>
        </w:rPr>
        <w:t>]</w:t>
      </w:r>
    </w:p>
    <w:p w14:paraId="18C4F7A7" w14:textId="5C201DE9" w:rsidR="00657019" w:rsidRDefault="00657019" w:rsidP="00B8431A">
      <w:pPr>
        <w:pStyle w:val="base-text-paragraph"/>
        <w:ind w:left="1134"/>
      </w:pPr>
      <w:r>
        <w:t>In conjunction with the amendments to the WET credit rules</w:t>
      </w:r>
      <w:r w:rsidR="00446E8F">
        <w:t xml:space="preserve"> (</w:t>
      </w:r>
      <w:r w:rsidR="00446E8F" w:rsidRPr="00B8431A">
        <w:t>see paragraphs 1.</w:t>
      </w:r>
      <w:r w:rsidR="00D3736A" w:rsidRPr="00B8431A">
        <w:t>3</w:t>
      </w:r>
      <w:r w:rsidR="00F3792C" w:rsidRPr="00B8431A">
        <w:t>8</w:t>
      </w:r>
      <w:r w:rsidR="00446E8F" w:rsidRPr="00B8431A">
        <w:t xml:space="preserve"> to 1.</w:t>
      </w:r>
      <w:r w:rsidR="00D3736A" w:rsidRPr="00B8431A">
        <w:t>4</w:t>
      </w:r>
      <w:r w:rsidR="00F3792C" w:rsidRPr="00B8431A">
        <w:t>2</w:t>
      </w:r>
      <w:r w:rsidR="00446E8F" w:rsidRPr="00B8431A">
        <w:t>)</w:t>
      </w:r>
      <w:r>
        <w:t xml:space="preserve"> this ensures that WET that has been imposed to </w:t>
      </w:r>
      <w:r w:rsidR="0016791D">
        <w:t>offset</w:t>
      </w:r>
      <w:r>
        <w:t xml:space="preserve"> the WET producer rebate that a producer has claimed </w:t>
      </w:r>
      <w:r w:rsidRPr="00FC05D0">
        <w:t xml:space="preserve">remains </w:t>
      </w:r>
      <w:r w:rsidR="0016791D" w:rsidRPr="00FC05D0">
        <w:t xml:space="preserve">included </w:t>
      </w:r>
      <w:r w:rsidRPr="00FC05D0">
        <w:t>in the price of the wine</w:t>
      </w:r>
      <w:r w:rsidR="0016791D">
        <w:t>.</w:t>
      </w:r>
      <w:r>
        <w:t xml:space="preserve"> </w:t>
      </w:r>
      <w:r w:rsidR="0059652E">
        <w:t>Therefore</w:t>
      </w:r>
      <w:r>
        <w:t xml:space="preserve"> </w:t>
      </w:r>
      <w:r w:rsidR="0016791D">
        <w:t xml:space="preserve">there is no net </w:t>
      </w:r>
      <w:r>
        <w:t xml:space="preserve">outflow of funds from the WET system. </w:t>
      </w:r>
      <w:r w:rsidR="00606369">
        <w:t>Otherwise a</w:t>
      </w:r>
      <w:r w:rsidR="0016791D">
        <w:t xml:space="preserve"> net outflow</w:t>
      </w:r>
      <w:r>
        <w:t xml:space="preserve"> could result, if the wine that has WET applied to it to </w:t>
      </w:r>
      <w:r w:rsidR="0016791D">
        <w:t>offset</w:t>
      </w:r>
      <w:r>
        <w:t xml:space="preserve"> the producer rebate </w:t>
      </w:r>
      <w:r w:rsidR="0016791D">
        <w:t xml:space="preserve">claimed </w:t>
      </w:r>
      <w:r>
        <w:t>could be sold under quote. This is because the purchaser selling the wine under quote could claim a WET credit for any WET that had been paid</w:t>
      </w:r>
      <w:r w:rsidR="00E84C2C">
        <w:t>,</w:t>
      </w:r>
      <w:r>
        <w:t xml:space="preserve"> effectively cancelling out its collection. There would then be an outflow of funds if there is no later taxable dealing with that wine under which </w:t>
      </w:r>
      <w:r w:rsidR="00497384">
        <w:t xml:space="preserve">further </w:t>
      </w:r>
      <w:r>
        <w:t>WET is imposed.</w:t>
      </w:r>
    </w:p>
    <w:p w14:paraId="06625026" w14:textId="064D7A8B" w:rsidR="00AE5E8C" w:rsidRDefault="00391285" w:rsidP="00FF5333">
      <w:pPr>
        <w:pStyle w:val="ExampleHeading"/>
      </w:pPr>
      <w:r>
        <w:t xml:space="preserve"> Selling wine that has had WET imposed on it</w:t>
      </w:r>
    </w:p>
    <w:p w14:paraId="2DA1C27C" w14:textId="1BC029D9" w:rsidR="00ED5326" w:rsidRDefault="006429A1" w:rsidP="00FF5333">
      <w:pPr>
        <w:pStyle w:val="exampletext"/>
      </w:pPr>
      <w:r>
        <w:t xml:space="preserve">Nick </w:t>
      </w:r>
      <w:r w:rsidR="00976A62">
        <w:t xml:space="preserve">is </w:t>
      </w:r>
      <w:r w:rsidR="008F5988">
        <w:t xml:space="preserve">a </w:t>
      </w:r>
      <w:r w:rsidR="00976A62">
        <w:t xml:space="preserve">fine wine trader. </w:t>
      </w:r>
      <w:r>
        <w:t>H</w:t>
      </w:r>
      <w:r w:rsidR="00976A62">
        <w:t>e purchases wine from a range of producers and purchasers</w:t>
      </w:r>
      <w:r w:rsidR="00306933">
        <w:t xml:space="preserve">. Some of </w:t>
      </w:r>
      <w:r w:rsidR="00D76381">
        <w:t xml:space="preserve">the </w:t>
      </w:r>
      <w:r w:rsidR="00306933">
        <w:t xml:space="preserve">wine has previously been taxed, </w:t>
      </w:r>
      <w:r w:rsidR="00E84C2C">
        <w:t>and</w:t>
      </w:r>
      <w:r w:rsidR="00306933">
        <w:t xml:space="preserve"> includes WET in the purchase price.</w:t>
      </w:r>
      <w:r w:rsidR="00AC16FF">
        <w:t xml:space="preserve"> </w:t>
      </w:r>
      <w:r w:rsidR="00ED5326">
        <w:t xml:space="preserve">Nick sells this wine to a purchaser who quotes for the purchase of the wine. </w:t>
      </w:r>
    </w:p>
    <w:p w14:paraId="4DAA4D2E" w14:textId="5429E18A" w:rsidR="00ED5326" w:rsidRDefault="00ED5326" w:rsidP="00FF5333">
      <w:pPr>
        <w:pStyle w:val="exampletext"/>
      </w:pPr>
      <w:r>
        <w:t xml:space="preserve">As the purchase price </w:t>
      </w:r>
      <w:r w:rsidR="00951B04">
        <w:t>of</w:t>
      </w:r>
      <w:r>
        <w:t xml:space="preserve"> the wine included WET, the purchaser’s quote is ineffective. Therefore </w:t>
      </w:r>
      <w:r w:rsidR="002171EB">
        <w:t xml:space="preserve">Nick is liable to pay WET </w:t>
      </w:r>
      <w:r w:rsidR="00951B04">
        <w:t>on the supply of the wine to the purchaser as it is an</w:t>
      </w:r>
      <w:r w:rsidR="002171EB">
        <w:t xml:space="preserve"> assessable dealing with the wine</w:t>
      </w:r>
      <w:r w:rsidR="00583631">
        <w:t xml:space="preserve">. </w:t>
      </w:r>
      <w:r w:rsidR="00951B04">
        <w:t xml:space="preserve">WET applies </w:t>
      </w:r>
      <w:r w:rsidR="00583631">
        <w:t xml:space="preserve">because </w:t>
      </w:r>
      <w:r w:rsidR="002171EB">
        <w:t xml:space="preserve">the </w:t>
      </w:r>
      <w:r>
        <w:t>exemption based on quoting do</w:t>
      </w:r>
      <w:r w:rsidR="00951B04">
        <w:t>es</w:t>
      </w:r>
      <w:r>
        <w:t xml:space="preserve"> not apply</w:t>
      </w:r>
      <w:r w:rsidR="00985AF3">
        <w:t>.</w:t>
      </w:r>
    </w:p>
    <w:p w14:paraId="6B8F82BC" w14:textId="04A6B23D" w:rsidR="005B3FB6" w:rsidRPr="00200786" w:rsidRDefault="005B3FB6" w:rsidP="005B3FB6">
      <w:pPr>
        <w:pStyle w:val="Heading3"/>
      </w:pPr>
      <w:r w:rsidRPr="00200786">
        <w:t>WET credit</w:t>
      </w:r>
      <w:r w:rsidR="0005279F" w:rsidRPr="00200786">
        <w:t>s</w:t>
      </w:r>
    </w:p>
    <w:p w14:paraId="7EBD66B5" w14:textId="492C2453" w:rsidR="007050D3" w:rsidRDefault="005B3FB6" w:rsidP="00B8431A">
      <w:pPr>
        <w:pStyle w:val="base-text-paragraph"/>
        <w:ind w:left="1134"/>
      </w:pPr>
      <w:r w:rsidRPr="001F6FD1">
        <w:t xml:space="preserve">The WET crediting provisions are amended </w:t>
      </w:r>
      <w:r w:rsidR="00220D3B">
        <w:t xml:space="preserve">so that </w:t>
      </w:r>
      <w:r w:rsidR="00EA4CFE">
        <w:t>a</w:t>
      </w:r>
      <w:r w:rsidR="003A411E">
        <w:t xml:space="preserve"> purchaser of wine </w:t>
      </w:r>
      <w:r w:rsidR="0018051D">
        <w:t xml:space="preserve">is </w:t>
      </w:r>
      <w:r w:rsidR="003A411E">
        <w:t xml:space="preserve">only able to claim a WET credit for WET </w:t>
      </w:r>
      <w:r w:rsidR="00195053">
        <w:t>included</w:t>
      </w:r>
      <w:r w:rsidR="003A411E">
        <w:t xml:space="preserve"> in the purchase price of </w:t>
      </w:r>
      <w:r w:rsidR="00195053">
        <w:t xml:space="preserve">that </w:t>
      </w:r>
      <w:r w:rsidR="003A411E">
        <w:t>wine if it makes a taxable dealing with th</w:t>
      </w:r>
      <w:r w:rsidR="00195053">
        <w:t>e</w:t>
      </w:r>
      <w:r w:rsidR="003A411E">
        <w:t xml:space="preserve"> wine. </w:t>
      </w:r>
      <w:r w:rsidR="007050D3">
        <w:t xml:space="preserve">To give effect to this rule, the following WET credit events that give rise to WET credits in other circumstances </w:t>
      </w:r>
      <w:r w:rsidR="0018051D">
        <w:t>are</w:t>
      </w:r>
      <w:r w:rsidR="007050D3">
        <w:t xml:space="preserve"> repealed: </w:t>
      </w:r>
    </w:p>
    <w:p w14:paraId="0D4E6B8A" w14:textId="34694A56" w:rsidR="007050D3" w:rsidRDefault="007050D3" w:rsidP="000C40D2">
      <w:pPr>
        <w:pStyle w:val="dotpoint"/>
      </w:pPr>
      <w:r>
        <w:t>CR2 –</w:t>
      </w:r>
      <w:r w:rsidR="00AB4275">
        <w:t xml:space="preserve"> </w:t>
      </w:r>
      <w:r>
        <w:t>borne wine tax even though entitled to quote</w:t>
      </w:r>
      <w:r w:rsidR="00E84C2C">
        <w:t>;</w:t>
      </w:r>
    </w:p>
    <w:p w14:paraId="14803526" w14:textId="266FA51F" w:rsidR="007050D3" w:rsidRDefault="007050D3" w:rsidP="000C40D2">
      <w:pPr>
        <w:pStyle w:val="dotpoint"/>
      </w:pPr>
      <w:r>
        <w:t>CR3 –</w:t>
      </w:r>
      <w:r w:rsidR="00AB4275">
        <w:t xml:space="preserve"> </w:t>
      </w:r>
      <w:r>
        <w:t>liable to tax because the quote was ineffective under section 13-30</w:t>
      </w:r>
      <w:r w:rsidR="00E84C2C">
        <w:t>;</w:t>
      </w:r>
      <w:r>
        <w:t xml:space="preserve"> </w:t>
      </w:r>
    </w:p>
    <w:p w14:paraId="1583A622" w14:textId="093BA511" w:rsidR="007050D3" w:rsidRDefault="007050D3" w:rsidP="000C40D2">
      <w:pPr>
        <w:pStyle w:val="dotpoint"/>
      </w:pPr>
      <w:r>
        <w:t>CR5 –</w:t>
      </w:r>
      <w:r w:rsidR="00AB4275">
        <w:t xml:space="preserve"> </w:t>
      </w:r>
      <w:r>
        <w:t xml:space="preserve">exemption </w:t>
      </w:r>
      <w:r w:rsidR="00244CC2">
        <w:t>applies if</w:t>
      </w:r>
      <w:r>
        <w:t xml:space="preserve"> latest assessable dealing is non</w:t>
      </w:r>
      <w:r w:rsidR="00244CC2">
        <w:noBreakHyphen/>
      </w:r>
      <w:r>
        <w:t>taxable</w:t>
      </w:r>
      <w:r w:rsidR="00E84C2C">
        <w:t>;</w:t>
      </w:r>
    </w:p>
    <w:p w14:paraId="76892A15" w14:textId="49363ADE" w:rsidR="007050D3" w:rsidRDefault="007050D3" w:rsidP="000C40D2">
      <w:pPr>
        <w:pStyle w:val="dotpoint"/>
      </w:pPr>
      <w:r>
        <w:t>CR6 – tax excluded from sale price of tax-paid wine sold to quoting purchaser</w:t>
      </w:r>
      <w:r w:rsidR="00E84C2C">
        <w:t>;</w:t>
      </w:r>
    </w:p>
    <w:p w14:paraId="07206FA1" w14:textId="1B63DA64" w:rsidR="007050D3" w:rsidRDefault="007050D3" w:rsidP="000C40D2">
      <w:pPr>
        <w:pStyle w:val="dotpoint"/>
      </w:pPr>
      <w:r>
        <w:t xml:space="preserve">CR 10 </w:t>
      </w:r>
      <w:r w:rsidR="00AB4275">
        <w:noBreakHyphen/>
      </w:r>
      <w:r>
        <w:t xml:space="preserve"> wine exported while still assessable wine</w:t>
      </w:r>
      <w:r w:rsidR="00E84C2C">
        <w:t>;</w:t>
      </w:r>
    </w:p>
    <w:p w14:paraId="02671AAE" w14:textId="72C0B5AC" w:rsidR="007050D3" w:rsidRDefault="007050D3" w:rsidP="000C40D2">
      <w:pPr>
        <w:pStyle w:val="dotpoint"/>
      </w:pPr>
      <w:r>
        <w:t xml:space="preserve">CR 11 – tax excluded from sale price of </w:t>
      </w:r>
      <w:r w:rsidR="00244CC2">
        <w:t xml:space="preserve">a </w:t>
      </w:r>
      <w:r>
        <w:t>GST-free supply of tax paid wine</w:t>
      </w:r>
      <w:r w:rsidR="00E84C2C">
        <w:t>; and</w:t>
      </w:r>
    </w:p>
    <w:p w14:paraId="4877389D" w14:textId="0B1C0CEC" w:rsidR="007050D3" w:rsidRDefault="007050D3" w:rsidP="000C40D2">
      <w:pPr>
        <w:pStyle w:val="dotpoint"/>
      </w:pPr>
      <w:r>
        <w:t>CR 13 – refund of customs duty following destruction of imported wine</w:t>
      </w:r>
      <w:r w:rsidR="00E84C2C">
        <w:t>.</w:t>
      </w:r>
      <w:r>
        <w:t xml:space="preserve"> </w:t>
      </w:r>
    </w:p>
    <w:p w14:paraId="204CE814" w14:textId="041882AB" w:rsidR="00265563" w:rsidRPr="000C40D2" w:rsidRDefault="00DD4077" w:rsidP="000C40D2">
      <w:pPr>
        <w:pStyle w:val="base-text-paragraphnonumbers"/>
        <w:ind w:left="2160"/>
        <w:rPr>
          <w:rStyle w:val="Referencingstyle"/>
        </w:rPr>
      </w:pPr>
      <w:r w:rsidRPr="000C40D2">
        <w:rPr>
          <w:rStyle w:val="Referencingstyle"/>
        </w:rPr>
        <w:t xml:space="preserve">[Schedule </w:t>
      </w:r>
      <w:r w:rsidR="00F57A8D">
        <w:rPr>
          <w:rStyle w:val="Referencingstyle"/>
        </w:rPr>
        <w:t>1</w:t>
      </w:r>
      <w:r w:rsidRPr="000C40D2">
        <w:rPr>
          <w:rStyle w:val="Referencingstyle"/>
        </w:rPr>
        <w:t xml:space="preserve">, item </w:t>
      </w:r>
      <w:r w:rsidR="00351DED">
        <w:rPr>
          <w:rStyle w:val="Referencingstyle"/>
        </w:rPr>
        <w:t>4</w:t>
      </w:r>
      <w:r w:rsidRPr="000C40D2">
        <w:rPr>
          <w:rStyle w:val="Referencingstyle"/>
        </w:rPr>
        <w:t xml:space="preserve">, </w:t>
      </w:r>
      <w:r w:rsidR="00007987">
        <w:rPr>
          <w:rStyle w:val="Referencingstyle"/>
        </w:rPr>
        <w:t>sub</w:t>
      </w:r>
      <w:r w:rsidRPr="000C40D2">
        <w:rPr>
          <w:rStyle w:val="Referencingstyle"/>
        </w:rPr>
        <w:t xml:space="preserve">section </w:t>
      </w:r>
      <w:r w:rsidR="00007987">
        <w:rPr>
          <w:rStyle w:val="Referencingstyle"/>
        </w:rPr>
        <w:t>17-5(3)</w:t>
      </w:r>
      <w:r w:rsidRPr="000C40D2">
        <w:rPr>
          <w:rStyle w:val="Referencingstyle"/>
        </w:rPr>
        <w:t>]</w:t>
      </w:r>
    </w:p>
    <w:p w14:paraId="7A05B6CD" w14:textId="6FAB6C0F" w:rsidR="00007987" w:rsidRDefault="00007987" w:rsidP="00B8431A">
      <w:pPr>
        <w:pStyle w:val="base-text-paragraph"/>
        <w:ind w:left="1134"/>
      </w:pPr>
      <w:r>
        <w:t>Section 17-37</w:t>
      </w:r>
      <w:r w:rsidR="0033219E">
        <w:t xml:space="preserve"> and paragraph 31</w:t>
      </w:r>
      <w:r w:rsidR="0033219E">
        <w:noBreakHyphen/>
        <w:t>15(4)(c)</w:t>
      </w:r>
      <w:r>
        <w:t xml:space="preserve">, </w:t>
      </w:r>
      <w:r w:rsidR="00E84C2C">
        <w:t>which deal</w:t>
      </w:r>
      <w:r>
        <w:t xml:space="preserve"> with the application of CR10</w:t>
      </w:r>
      <w:r w:rsidR="0033219E">
        <w:t xml:space="preserve"> and CR2 respectively</w:t>
      </w:r>
      <w:r w:rsidR="00BC1FE9">
        <w:t>,</w:t>
      </w:r>
      <w:r>
        <w:t xml:space="preserve"> </w:t>
      </w:r>
      <w:r w:rsidR="0033219E">
        <w:t>are</w:t>
      </w:r>
      <w:r>
        <w:t xml:space="preserve"> also repealed. </w:t>
      </w:r>
      <w:r w:rsidR="008065A6">
        <w:t>Section</w:t>
      </w:r>
      <w:r w:rsidR="009C3B7C">
        <w:t> </w:t>
      </w:r>
      <w:r w:rsidR="008065A6">
        <w:t>13</w:t>
      </w:r>
      <w:r w:rsidR="0033219E">
        <w:noBreakHyphen/>
      </w:r>
      <w:r w:rsidR="008065A6">
        <w:t>30</w:t>
      </w:r>
      <w:r w:rsidR="00046407">
        <w:t xml:space="preserve"> and the definition of CR1 in section 33</w:t>
      </w:r>
      <w:r w:rsidR="00046407">
        <w:noBreakHyphen/>
        <w:t>1</w:t>
      </w:r>
      <w:r w:rsidR="008065A6">
        <w:t xml:space="preserve">, which refer to CR6 </w:t>
      </w:r>
      <w:r w:rsidR="00046407">
        <w:t>and CR2 and</w:t>
      </w:r>
      <w:r w:rsidR="00ED0D2A">
        <w:t> </w:t>
      </w:r>
      <w:r w:rsidR="00046407">
        <w:t>3 respectively</w:t>
      </w:r>
      <w:r w:rsidR="0033219E">
        <w:t>,</w:t>
      </w:r>
      <w:r w:rsidR="00046407">
        <w:t xml:space="preserve"> are</w:t>
      </w:r>
      <w:r w:rsidR="008065A6">
        <w:t xml:space="preserve"> amended to remove th</w:t>
      </w:r>
      <w:r w:rsidR="00046407">
        <w:t>ose</w:t>
      </w:r>
      <w:r w:rsidR="008065A6">
        <w:t xml:space="preserve"> </w:t>
      </w:r>
      <w:r w:rsidR="0033219E">
        <w:t>references</w:t>
      </w:r>
      <w:r w:rsidR="008065A6">
        <w:t xml:space="preserve">. </w:t>
      </w:r>
      <w:r w:rsidRPr="00B053CA">
        <w:rPr>
          <w:rStyle w:val="Referencingstyle"/>
        </w:rPr>
        <w:t>[Schedule</w:t>
      </w:r>
      <w:r w:rsidR="004E2E58">
        <w:rPr>
          <w:rStyle w:val="Referencingstyle"/>
        </w:rPr>
        <w:t> </w:t>
      </w:r>
      <w:r w:rsidR="00F57A8D">
        <w:rPr>
          <w:rStyle w:val="Referencingstyle"/>
        </w:rPr>
        <w:t>1</w:t>
      </w:r>
      <w:r w:rsidRPr="00B053CA">
        <w:rPr>
          <w:rStyle w:val="Referencingstyle"/>
        </w:rPr>
        <w:t>, item</w:t>
      </w:r>
      <w:r w:rsidR="008065A6">
        <w:rPr>
          <w:rStyle w:val="Referencingstyle"/>
        </w:rPr>
        <w:t>s</w:t>
      </w:r>
      <w:r w:rsidR="00351DED">
        <w:rPr>
          <w:rStyle w:val="Referencingstyle"/>
        </w:rPr>
        <w:t xml:space="preserve"> 2</w:t>
      </w:r>
      <w:r w:rsidR="00046407">
        <w:rPr>
          <w:rStyle w:val="Referencingstyle"/>
        </w:rPr>
        <w:t xml:space="preserve">, </w:t>
      </w:r>
      <w:r w:rsidR="00351DED">
        <w:rPr>
          <w:rStyle w:val="Referencingstyle"/>
        </w:rPr>
        <w:t>5</w:t>
      </w:r>
      <w:r w:rsidR="004E2E58">
        <w:rPr>
          <w:rStyle w:val="Referencingstyle"/>
        </w:rPr>
        <w:t>,</w:t>
      </w:r>
      <w:r w:rsidR="00A53E23">
        <w:rPr>
          <w:rStyle w:val="Referencingstyle"/>
        </w:rPr>
        <w:t xml:space="preserve"> </w:t>
      </w:r>
      <w:r w:rsidR="00351DED">
        <w:rPr>
          <w:rStyle w:val="Referencingstyle"/>
        </w:rPr>
        <w:t>12</w:t>
      </w:r>
      <w:r w:rsidR="004E2E58">
        <w:rPr>
          <w:rStyle w:val="Referencingstyle"/>
        </w:rPr>
        <w:t xml:space="preserve">, </w:t>
      </w:r>
      <w:r w:rsidR="00351DED">
        <w:rPr>
          <w:rStyle w:val="Referencingstyle"/>
        </w:rPr>
        <w:t>13</w:t>
      </w:r>
      <w:r w:rsidR="008065A6">
        <w:rPr>
          <w:rStyle w:val="Referencingstyle"/>
        </w:rPr>
        <w:t xml:space="preserve"> and</w:t>
      </w:r>
      <w:r w:rsidR="00A53E23">
        <w:rPr>
          <w:rStyle w:val="Referencingstyle"/>
        </w:rPr>
        <w:t xml:space="preserve"> </w:t>
      </w:r>
      <w:r w:rsidR="004A40DE">
        <w:rPr>
          <w:rStyle w:val="Referencingstyle"/>
        </w:rPr>
        <w:t>14</w:t>
      </w:r>
      <w:r w:rsidRPr="00B053CA">
        <w:rPr>
          <w:rStyle w:val="Referencingstyle"/>
        </w:rPr>
        <w:t>, section</w:t>
      </w:r>
      <w:r w:rsidR="008065A6">
        <w:rPr>
          <w:rStyle w:val="Referencingstyle"/>
        </w:rPr>
        <w:t>s</w:t>
      </w:r>
      <w:r>
        <w:rPr>
          <w:rStyle w:val="Referencingstyle"/>
        </w:rPr>
        <w:t xml:space="preserve"> </w:t>
      </w:r>
      <w:r w:rsidR="008065A6">
        <w:rPr>
          <w:rStyle w:val="Referencingstyle"/>
        </w:rPr>
        <w:t>13-30</w:t>
      </w:r>
      <w:r w:rsidR="00F725F3">
        <w:rPr>
          <w:rStyle w:val="Referencingstyle"/>
        </w:rPr>
        <w:t xml:space="preserve"> and</w:t>
      </w:r>
      <w:r w:rsidR="008065A6">
        <w:rPr>
          <w:rStyle w:val="Referencingstyle"/>
        </w:rPr>
        <w:t xml:space="preserve"> </w:t>
      </w:r>
      <w:r>
        <w:rPr>
          <w:rStyle w:val="Referencingstyle"/>
        </w:rPr>
        <w:t>17-37</w:t>
      </w:r>
      <w:r w:rsidR="004E2E58">
        <w:rPr>
          <w:rStyle w:val="Referencingstyle"/>
        </w:rPr>
        <w:t>, paragraph</w:t>
      </w:r>
      <w:r w:rsidR="009C3B7C">
        <w:rPr>
          <w:rStyle w:val="Referencingstyle"/>
        </w:rPr>
        <w:t> </w:t>
      </w:r>
      <w:r w:rsidR="004E2E58">
        <w:rPr>
          <w:rStyle w:val="Referencingstyle"/>
        </w:rPr>
        <w:t>31</w:t>
      </w:r>
      <w:r w:rsidR="004E2E58">
        <w:rPr>
          <w:rStyle w:val="Referencingstyle"/>
        </w:rPr>
        <w:noBreakHyphen/>
        <w:t>15(4)(c)</w:t>
      </w:r>
      <w:r w:rsidR="00046407">
        <w:rPr>
          <w:rStyle w:val="Referencingstyle"/>
        </w:rPr>
        <w:t xml:space="preserve"> and </w:t>
      </w:r>
      <w:r w:rsidR="004E2E58">
        <w:rPr>
          <w:rStyle w:val="Referencingstyle"/>
        </w:rPr>
        <w:t>the</w:t>
      </w:r>
      <w:r w:rsidR="00046407">
        <w:rPr>
          <w:rStyle w:val="Referencingstyle"/>
        </w:rPr>
        <w:t xml:space="preserve"> definition of CR1 in section 33</w:t>
      </w:r>
      <w:r w:rsidR="00046407">
        <w:rPr>
          <w:rStyle w:val="Referencingstyle"/>
        </w:rPr>
        <w:noBreakHyphen/>
        <w:t>1</w:t>
      </w:r>
      <w:r w:rsidRPr="00B053CA">
        <w:rPr>
          <w:rStyle w:val="Referencingstyle"/>
        </w:rPr>
        <w:t>]</w:t>
      </w:r>
    </w:p>
    <w:p w14:paraId="5E11ADAD" w14:textId="2281C070" w:rsidR="00B146CD" w:rsidRDefault="00FC66FA" w:rsidP="00B8431A">
      <w:pPr>
        <w:pStyle w:val="base-text-paragraph"/>
        <w:ind w:left="1134"/>
      </w:pPr>
      <w:r>
        <w:t xml:space="preserve">The linking </w:t>
      </w:r>
      <w:r w:rsidR="00244CC2">
        <w:t xml:space="preserve">of </w:t>
      </w:r>
      <w:r w:rsidR="006C50D4">
        <w:t xml:space="preserve">the </w:t>
      </w:r>
      <w:r>
        <w:t>WET producer rebate to WET</w:t>
      </w:r>
      <w:r w:rsidR="00244CC2">
        <w:t xml:space="preserve"> </w:t>
      </w:r>
      <w:r>
        <w:t>paid</w:t>
      </w:r>
      <w:r w:rsidR="00244CC2">
        <w:t xml:space="preserve"> in all circumstances</w:t>
      </w:r>
      <w:r>
        <w:t xml:space="preserve"> </w:t>
      </w:r>
      <w:r w:rsidR="006C50D4">
        <w:t>(</w:t>
      </w:r>
      <w:r w:rsidR="006C50D4" w:rsidRPr="00B8431A">
        <w:t>refer paragraphs 1.</w:t>
      </w:r>
      <w:r w:rsidR="00C45770" w:rsidRPr="00B8431A">
        <w:t>28</w:t>
      </w:r>
      <w:r w:rsidR="006C50D4" w:rsidRPr="00B8431A">
        <w:t xml:space="preserve"> to 1.</w:t>
      </w:r>
      <w:r w:rsidR="00C45770" w:rsidRPr="00B8431A">
        <w:t>37</w:t>
      </w:r>
      <w:r w:rsidR="006C50D4" w:rsidRPr="00B8431A">
        <w:t>)</w:t>
      </w:r>
      <w:r w:rsidR="006C50D4">
        <w:t xml:space="preserve"> </w:t>
      </w:r>
      <w:r w:rsidR="00D95693">
        <w:t xml:space="preserve">ensures that </w:t>
      </w:r>
      <w:r w:rsidR="00D1458A">
        <w:t xml:space="preserve">if </w:t>
      </w:r>
      <w:r w:rsidR="00D95693">
        <w:t xml:space="preserve">the WET producer rebate </w:t>
      </w:r>
      <w:r w:rsidR="00E84C2C">
        <w:t>is</w:t>
      </w:r>
      <w:r w:rsidR="00D95693">
        <w:t xml:space="preserve"> </w:t>
      </w:r>
      <w:r w:rsidR="00D1458A">
        <w:t>claimed th</w:t>
      </w:r>
      <w:r w:rsidR="00130D04">
        <w:t>en</w:t>
      </w:r>
      <w:r w:rsidR="00D95693">
        <w:t xml:space="preserve"> a WET liability </w:t>
      </w:r>
      <w:r w:rsidR="00D1458A">
        <w:t xml:space="preserve">must arise for the producer </w:t>
      </w:r>
      <w:r w:rsidR="00D95693">
        <w:t xml:space="preserve">or the purchaser </w:t>
      </w:r>
      <w:r w:rsidR="00182FA1">
        <w:t>of</w:t>
      </w:r>
      <w:r w:rsidR="00D95693">
        <w:t xml:space="preserve"> that wine from the producer.</w:t>
      </w:r>
      <w:r w:rsidR="006C50D4">
        <w:t xml:space="preserve"> If a</w:t>
      </w:r>
      <w:r w:rsidR="00182FA1">
        <w:t xml:space="preserve"> purchaser</w:t>
      </w:r>
      <w:r w:rsidR="00D1458A">
        <w:t xml:space="preserve"> of wine</w:t>
      </w:r>
      <w:r w:rsidR="006C50D4">
        <w:t xml:space="preserve"> claim</w:t>
      </w:r>
      <w:r w:rsidR="00D1458A">
        <w:t>ed</w:t>
      </w:r>
      <w:r w:rsidR="006C50D4">
        <w:t xml:space="preserve"> a WET credit for WET </w:t>
      </w:r>
      <w:r w:rsidR="00D1458A">
        <w:t xml:space="preserve">paid for which a WET producer rebate has also been claimed </w:t>
      </w:r>
      <w:r w:rsidR="006C50D4">
        <w:t>without that entity making a taxable dealing with the wine then this could result in a net outflow of funds from the WET system</w:t>
      </w:r>
      <w:r w:rsidR="00917276">
        <w:t>. F</w:t>
      </w:r>
      <w:r w:rsidR="006C50D4">
        <w:t xml:space="preserve">or example </w:t>
      </w:r>
      <w:r w:rsidR="00917276">
        <w:t xml:space="preserve">a net outflow arises </w:t>
      </w:r>
      <w:r w:rsidR="006C50D4">
        <w:t xml:space="preserve">if the wine was subsequently exported, </w:t>
      </w:r>
      <w:r w:rsidR="00917276">
        <w:t xml:space="preserve">as </w:t>
      </w:r>
      <w:r w:rsidR="006C50D4">
        <w:t>WET</w:t>
      </w:r>
      <w:r w:rsidR="00917276">
        <w:t xml:space="preserve"> is paid once</w:t>
      </w:r>
      <w:r w:rsidR="006C50D4">
        <w:t xml:space="preserve">, but </w:t>
      </w:r>
      <w:r w:rsidR="00A813E6">
        <w:t xml:space="preserve">there are </w:t>
      </w:r>
      <w:r w:rsidR="006C50D4">
        <w:t>two outflows in the form of the producer rebate and the WET credit.</w:t>
      </w:r>
    </w:p>
    <w:p w14:paraId="7C6F3A9F" w14:textId="16DCFA18" w:rsidR="006F23A2" w:rsidRDefault="00572E28" w:rsidP="00B8431A">
      <w:pPr>
        <w:pStyle w:val="base-text-paragraph"/>
        <w:ind w:left="1134"/>
      </w:pPr>
      <w:r>
        <w:t xml:space="preserve">However a purchaser of wine </w:t>
      </w:r>
      <w:r w:rsidR="00A813E6">
        <w:t>is</w:t>
      </w:r>
      <w:r>
        <w:t xml:space="preserve"> able to </w:t>
      </w:r>
      <w:r w:rsidR="00A813E6">
        <w:t xml:space="preserve">continue to </w:t>
      </w:r>
      <w:r>
        <w:t xml:space="preserve">claim a WET credit for WET embedded in the purchase price of wine if that entity </w:t>
      </w:r>
      <w:r w:rsidR="0018051D">
        <w:t xml:space="preserve">makes </w:t>
      </w:r>
      <w:r>
        <w:t xml:space="preserve">a taxable dealing with the wine. </w:t>
      </w:r>
      <w:r w:rsidR="006F23A2">
        <w:t>This ensures that the correct amount of WET is ultimately imposed on wine, being an amount equal to 29</w:t>
      </w:r>
      <w:r w:rsidR="00E84C2C">
        <w:t xml:space="preserve"> per cent</w:t>
      </w:r>
      <w:r w:rsidR="006F23A2">
        <w:t xml:space="preserve"> of the </w:t>
      </w:r>
      <w:r w:rsidR="000C3077">
        <w:t>taxable value</w:t>
      </w:r>
      <w:r w:rsidR="006F23A2">
        <w:t xml:space="preserve"> </w:t>
      </w:r>
      <w:r w:rsidR="00B577E7">
        <w:t xml:space="preserve">(excluding WET and GST) </w:t>
      </w:r>
      <w:r w:rsidR="006F23A2">
        <w:t xml:space="preserve">that applies to the last taxable dealing of that wine (for wine that is </w:t>
      </w:r>
      <w:r w:rsidR="00A813E6">
        <w:t>subject to a taxable dealing</w:t>
      </w:r>
      <w:r w:rsidR="006F23A2">
        <w:t>).</w:t>
      </w:r>
    </w:p>
    <w:p w14:paraId="50386FB7" w14:textId="2FB06752" w:rsidR="007C5B33" w:rsidRDefault="008A085C" w:rsidP="00B8431A">
      <w:pPr>
        <w:pStyle w:val="base-text-paragraph"/>
        <w:ind w:left="1134"/>
      </w:pPr>
      <w:r>
        <w:t xml:space="preserve">Purchasers </w:t>
      </w:r>
      <w:r w:rsidR="00A813E6">
        <w:t>of</w:t>
      </w:r>
      <w:r w:rsidR="0015157B">
        <w:t xml:space="preserve"> wine for a non</w:t>
      </w:r>
      <w:r w:rsidR="0015157B">
        <w:noBreakHyphen/>
        <w:t xml:space="preserve">taxable purpose </w:t>
      </w:r>
      <w:r w:rsidR="000E19C2">
        <w:t>(such as making a GST-free supply, on</w:t>
      </w:r>
      <w:r w:rsidR="000E19C2">
        <w:noBreakHyphen/>
        <w:t xml:space="preserve">selling under quote or an input into manufacture) </w:t>
      </w:r>
      <w:r>
        <w:t xml:space="preserve">should ensure that they purchase wine under quote </w:t>
      </w:r>
      <w:r w:rsidR="007C5B33">
        <w:t>notify</w:t>
      </w:r>
      <w:r w:rsidR="00A813E6">
        <w:t>ing</w:t>
      </w:r>
      <w:r w:rsidR="007C5B33">
        <w:t xml:space="preserve"> the </w:t>
      </w:r>
      <w:r w:rsidR="0033073D">
        <w:t xml:space="preserve">producer </w:t>
      </w:r>
      <w:r w:rsidR="007C5B33">
        <w:t>that they intend to make a non</w:t>
      </w:r>
      <w:r w:rsidR="007C5B33">
        <w:noBreakHyphen/>
        <w:t xml:space="preserve">taxable dealing with that wine. </w:t>
      </w:r>
      <w:r w:rsidR="009950E8">
        <w:t>This</w:t>
      </w:r>
      <w:r w:rsidR="007C5B33">
        <w:t xml:space="preserve"> ensure</w:t>
      </w:r>
      <w:r w:rsidR="009950E8">
        <w:t>s</w:t>
      </w:r>
      <w:r w:rsidR="007C5B33">
        <w:t xml:space="preserve"> that wine </w:t>
      </w:r>
      <w:r w:rsidR="009A576E">
        <w:t>that is used for non</w:t>
      </w:r>
      <w:r w:rsidR="009A576E">
        <w:noBreakHyphen/>
        <w:t xml:space="preserve">taxable purposes </w:t>
      </w:r>
      <w:r w:rsidR="009950E8">
        <w:t>does not</w:t>
      </w:r>
      <w:r w:rsidR="007C5B33">
        <w:t xml:space="preserve"> have </w:t>
      </w:r>
      <w:r w:rsidR="009950E8">
        <w:t>any</w:t>
      </w:r>
      <w:r w:rsidR="007C5B33">
        <w:t xml:space="preserve"> WET </w:t>
      </w:r>
      <w:r w:rsidR="009950E8">
        <w:t xml:space="preserve">included </w:t>
      </w:r>
      <w:r w:rsidR="007C5B33">
        <w:t>in its price.</w:t>
      </w:r>
      <w:r w:rsidR="0015157B">
        <w:t xml:space="preserve"> This also maintains the integrity of the WET system </w:t>
      </w:r>
      <w:r w:rsidR="009A576E">
        <w:t>as</w:t>
      </w:r>
      <w:r w:rsidR="0015157B">
        <w:t xml:space="preserve"> a producer is not able to claim a WET </w:t>
      </w:r>
      <w:r w:rsidR="00C93780">
        <w:t xml:space="preserve">producer </w:t>
      </w:r>
      <w:r w:rsidR="0015157B">
        <w:t xml:space="preserve">rebate </w:t>
      </w:r>
      <w:r w:rsidR="00C93780">
        <w:t xml:space="preserve">for </w:t>
      </w:r>
      <w:r w:rsidR="0015157B">
        <w:t xml:space="preserve">such wine. This outcome is consistent with the original intent </w:t>
      </w:r>
      <w:r w:rsidR="00C93780">
        <w:t>that</w:t>
      </w:r>
      <w:r w:rsidR="00D56DE1">
        <w:t xml:space="preserve"> the</w:t>
      </w:r>
      <w:r w:rsidR="00C93780">
        <w:t xml:space="preserve"> producer</w:t>
      </w:r>
      <w:r w:rsidR="00D56DE1">
        <w:t xml:space="preserve"> rebate only apply to wine </w:t>
      </w:r>
      <w:r w:rsidR="000D1D07">
        <w:t xml:space="preserve">to which </w:t>
      </w:r>
      <w:r w:rsidR="00C93780">
        <w:t>WET applies</w:t>
      </w:r>
      <w:r w:rsidR="0033073D">
        <w:t xml:space="preserve"> </w:t>
      </w:r>
      <w:r w:rsidR="009A576E">
        <w:t>(see paragraph</w:t>
      </w:r>
      <w:r w:rsidR="002A43E7">
        <w:t> </w:t>
      </w:r>
      <w:r w:rsidR="009A576E">
        <w:t xml:space="preserve">1.17 of the Explanatory Memorandum to Tax Laws Amendment (Wine Producer Rebate </w:t>
      </w:r>
      <w:r w:rsidR="006C2A8F">
        <w:t>a</w:t>
      </w:r>
      <w:r w:rsidR="009A576E">
        <w:t>nd Other Measures) Bill 2004).</w:t>
      </w:r>
    </w:p>
    <w:p w14:paraId="68C98EAD" w14:textId="5445A4F5" w:rsidR="00207E63" w:rsidRDefault="00811279" w:rsidP="000C40D2">
      <w:pPr>
        <w:pStyle w:val="ExampleHeading"/>
      </w:pPr>
      <w:r>
        <w:t xml:space="preserve"> </w:t>
      </w:r>
      <w:r w:rsidR="00207E63">
        <w:t>Purchaser acquires wine that has wine tax embedded in the purchase price and makes a taxable dealing with the wine</w:t>
      </w:r>
    </w:p>
    <w:p w14:paraId="49AEB847" w14:textId="3109D32F" w:rsidR="005803E7" w:rsidRDefault="005803E7" w:rsidP="005803E7">
      <w:pPr>
        <w:pStyle w:val="exampletext"/>
      </w:pPr>
      <w:r>
        <w:t>George</w:t>
      </w:r>
      <w:r w:rsidR="00281459">
        <w:t>, a purchaser of specialty wines,</w:t>
      </w:r>
      <w:r>
        <w:t xml:space="preserve"> purchased wine from another</w:t>
      </w:r>
      <w:r w:rsidR="001C082D">
        <w:t xml:space="preserve"> entity (not being the producer of the wine)</w:t>
      </w:r>
      <w:r w:rsidR="00A6661D">
        <w:t xml:space="preserve">. George bore </w:t>
      </w:r>
      <w:r w:rsidR="00A76BAC">
        <w:t>WET</w:t>
      </w:r>
      <w:r w:rsidR="00A6661D">
        <w:t xml:space="preserve"> on that purchase as the purchase price included WET. </w:t>
      </w:r>
      <w:r>
        <w:t xml:space="preserve">George </w:t>
      </w:r>
      <w:r w:rsidR="00D061F9">
        <w:t>sells</w:t>
      </w:r>
      <w:r>
        <w:t xml:space="preserve"> the wine</w:t>
      </w:r>
      <w:r w:rsidR="00681689">
        <w:t xml:space="preserve"> to </w:t>
      </w:r>
      <w:r w:rsidR="00A42AA0">
        <w:t xml:space="preserve">a </w:t>
      </w:r>
      <w:r w:rsidR="00681689">
        <w:t>wine retailer</w:t>
      </w:r>
      <w:r>
        <w:t>.</w:t>
      </w:r>
    </w:p>
    <w:p w14:paraId="41B466B8" w14:textId="6D616C28" w:rsidR="00207E63" w:rsidRDefault="005803E7" w:rsidP="000C40D2">
      <w:pPr>
        <w:pStyle w:val="exampletext"/>
      </w:pPr>
      <w:r>
        <w:t xml:space="preserve">As George has made a taxable dealing, </w:t>
      </w:r>
      <w:r w:rsidR="001C082D">
        <w:t>he</w:t>
      </w:r>
      <w:r>
        <w:t xml:space="preserve"> </w:t>
      </w:r>
      <w:r w:rsidR="0018051D">
        <w:t>is</w:t>
      </w:r>
      <w:r>
        <w:t xml:space="preserve"> entitled to claim a WET credit for the WET that was included in the purchase price under WET credit event CR4.</w:t>
      </w:r>
    </w:p>
    <w:p w14:paraId="6EF535A4" w14:textId="5A212CAB" w:rsidR="001B771C" w:rsidRDefault="000739DF" w:rsidP="000C40D2">
      <w:pPr>
        <w:pStyle w:val="ExampleHeading"/>
      </w:pPr>
      <w:r>
        <w:t xml:space="preserve"> </w:t>
      </w:r>
      <w:r w:rsidR="001A42F2">
        <w:t>Purchaser a</w:t>
      </w:r>
      <w:r w:rsidR="00FF5333">
        <w:t>c</w:t>
      </w:r>
      <w:r w:rsidR="001A42F2">
        <w:t>quires wine that has wine tax embedded in the purchase price and makes a non-taxable dealing with the wine</w:t>
      </w:r>
    </w:p>
    <w:p w14:paraId="1AE01286" w14:textId="695B21DE" w:rsidR="00665F23" w:rsidRDefault="00665F23" w:rsidP="000C40D2">
      <w:pPr>
        <w:pStyle w:val="exampletext"/>
      </w:pPr>
      <w:r>
        <w:t>Aaron</w:t>
      </w:r>
      <w:r w:rsidR="001F78F8">
        <w:t>, a purchaser of fine wine,</w:t>
      </w:r>
      <w:r w:rsidR="00A76BAC">
        <w:t xml:space="preserve"> bears WET on the purchase of wine as the purchase price included WET. </w:t>
      </w:r>
      <w:r>
        <w:t>Aaron exports the wine.</w:t>
      </w:r>
    </w:p>
    <w:p w14:paraId="392F65BB" w14:textId="6DDD72C0" w:rsidR="00F76856" w:rsidRDefault="007C3B45" w:rsidP="000C40D2">
      <w:pPr>
        <w:pStyle w:val="exampletext"/>
      </w:pPr>
      <w:r>
        <w:t xml:space="preserve">As Aaron has not made a taxable dealing with the wine, </w:t>
      </w:r>
      <w:r w:rsidR="00195053">
        <w:t>he</w:t>
      </w:r>
      <w:r>
        <w:t xml:space="preserve"> </w:t>
      </w:r>
      <w:r w:rsidR="0018051D">
        <w:t>is</w:t>
      </w:r>
      <w:r>
        <w:t xml:space="preserve"> not entitled to claim </w:t>
      </w:r>
      <w:r w:rsidR="00916525">
        <w:t xml:space="preserve">a WET credit for the WET </w:t>
      </w:r>
      <w:r w:rsidR="00665F23">
        <w:t>borne on that wine</w:t>
      </w:r>
      <w:r w:rsidR="00916525" w:rsidRPr="00EC1105">
        <w:t xml:space="preserve">. </w:t>
      </w:r>
      <w:r w:rsidR="00916525" w:rsidRPr="00DF2FED">
        <w:t>This is because there is no WET credit event that</w:t>
      </w:r>
      <w:r w:rsidR="00916525">
        <w:t xml:space="preserve"> </w:t>
      </w:r>
      <w:r w:rsidR="00DF2FED">
        <w:t>allows for a WET credit to be claimed in this circumstance.</w:t>
      </w:r>
    </w:p>
    <w:p w14:paraId="3E1478BF" w14:textId="4DE3C605" w:rsidR="00551BFD" w:rsidRDefault="00551BFD" w:rsidP="00551BFD">
      <w:pPr>
        <w:pStyle w:val="Heading3"/>
      </w:pPr>
      <w:r>
        <w:t xml:space="preserve">WET </w:t>
      </w:r>
      <w:r w:rsidR="005C65D4">
        <w:t xml:space="preserve">producer </w:t>
      </w:r>
      <w:r>
        <w:t>rebate cap</w:t>
      </w:r>
    </w:p>
    <w:p w14:paraId="4EC77A74" w14:textId="12F34ADD" w:rsidR="00FE5A1A" w:rsidRDefault="00A029B1" w:rsidP="00B8431A">
      <w:pPr>
        <w:pStyle w:val="base-text-paragraph"/>
        <w:ind w:left="1134"/>
      </w:pPr>
      <w:r>
        <w:t xml:space="preserve">This Schedule </w:t>
      </w:r>
      <w:r w:rsidR="00551BFD">
        <w:t xml:space="preserve">amends the WET Act to </w:t>
      </w:r>
      <w:r w:rsidR="00551BFD" w:rsidRPr="001A3CC2">
        <w:t xml:space="preserve">reduce the WET </w:t>
      </w:r>
      <w:r w:rsidR="00FE5A1A">
        <w:t xml:space="preserve">producer </w:t>
      </w:r>
      <w:r w:rsidR="00551BFD" w:rsidRPr="001A3CC2">
        <w:t>rebate cap</w:t>
      </w:r>
      <w:r w:rsidR="001E6E4E">
        <w:t xml:space="preserve"> to $350,000</w:t>
      </w:r>
      <w:r w:rsidR="00FE5A1A">
        <w:t>.</w:t>
      </w:r>
      <w:r w:rsidR="00FE5A1A" w:rsidRPr="00FE5A1A">
        <w:t xml:space="preserve"> </w:t>
      </w:r>
      <w:r w:rsidR="00D9335D">
        <w:t>P</w:t>
      </w:r>
      <w:r w:rsidR="00FE5A1A">
        <w:t xml:space="preserve">roducers of eligible wine are entitled to a maximum $350,000 </w:t>
      </w:r>
      <w:r w:rsidR="00392A0B">
        <w:t xml:space="preserve">WET producer </w:t>
      </w:r>
      <w:r w:rsidR="00FE5A1A">
        <w:t xml:space="preserve">rebate. </w:t>
      </w:r>
      <w:r w:rsidR="00FE5A1A" w:rsidRPr="00392A0B">
        <w:rPr>
          <w:b/>
          <w:i/>
          <w:sz w:val="18"/>
          <w:szCs w:val="18"/>
        </w:rPr>
        <w:t xml:space="preserve">[Schedule </w:t>
      </w:r>
      <w:r w:rsidR="00F57A8D">
        <w:rPr>
          <w:b/>
          <w:i/>
          <w:sz w:val="18"/>
          <w:szCs w:val="18"/>
        </w:rPr>
        <w:t>1</w:t>
      </w:r>
      <w:r w:rsidR="00FE5A1A" w:rsidRPr="00392A0B">
        <w:rPr>
          <w:b/>
          <w:i/>
          <w:sz w:val="18"/>
          <w:szCs w:val="18"/>
        </w:rPr>
        <w:t xml:space="preserve">, items </w:t>
      </w:r>
      <w:r w:rsidR="00762EAD">
        <w:rPr>
          <w:b/>
          <w:i/>
          <w:sz w:val="18"/>
          <w:szCs w:val="18"/>
        </w:rPr>
        <w:t>19</w:t>
      </w:r>
      <w:r w:rsidR="003647EA">
        <w:rPr>
          <w:b/>
          <w:i/>
          <w:sz w:val="18"/>
          <w:szCs w:val="18"/>
        </w:rPr>
        <w:t xml:space="preserve"> and </w:t>
      </w:r>
      <w:r w:rsidR="00762EAD">
        <w:rPr>
          <w:b/>
          <w:i/>
          <w:sz w:val="18"/>
          <w:szCs w:val="18"/>
        </w:rPr>
        <w:t>20</w:t>
      </w:r>
      <w:r w:rsidR="00FE5A1A" w:rsidRPr="00392A0B">
        <w:rPr>
          <w:b/>
          <w:i/>
          <w:sz w:val="18"/>
          <w:szCs w:val="18"/>
        </w:rPr>
        <w:t xml:space="preserve">, </w:t>
      </w:r>
      <w:r w:rsidR="003647EA">
        <w:rPr>
          <w:b/>
          <w:i/>
          <w:sz w:val="18"/>
          <w:szCs w:val="18"/>
        </w:rPr>
        <w:t>sub</w:t>
      </w:r>
      <w:r w:rsidR="00FE5A1A" w:rsidRPr="00392A0B">
        <w:rPr>
          <w:b/>
          <w:i/>
          <w:sz w:val="18"/>
          <w:szCs w:val="18"/>
        </w:rPr>
        <w:t xml:space="preserve">sections </w:t>
      </w:r>
      <w:r w:rsidR="003647EA">
        <w:rPr>
          <w:b/>
          <w:i/>
          <w:sz w:val="18"/>
          <w:szCs w:val="18"/>
        </w:rPr>
        <w:t>19-15(2) and (3) and 19-25(2)</w:t>
      </w:r>
      <w:r w:rsidR="00FE5A1A" w:rsidRPr="00392A0B">
        <w:rPr>
          <w:b/>
          <w:i/>
          <w:sz w:val="18"/>
          <w:szCs w:val="18"/>
        </w:rPr>
        <w:t>]</w:t>
      </w:r>
    </w:p>
    <w:p w14:paraId="31D0AC77" w14:textId="77777777" w:rsidR="00040EEC" w:rsidRDefault="00040EEC" w:rsidP="00040EEC">
      <w:pPr>
        <w:pStyle w:val="Heading3"/>
      </w:pPr>
      <w:r>
        <w:t>Definition of grape wine product</w:t>
      </w:r>
    </w:p>
    <w:p w14:paraId="2D7518A3" w14:textId="000588C7" w:rsidR="00040EEC" w:rsidRDefault="00040EEC" w:rsidP="00B8431A">
      <w:pPr>
        <w:pStyle w:val="base-text-paragraph"/>
        <w:ind w:left="1134"/>
      </w:pPr>
      <w:r>
        <w:t xml:space="preserve">The definition of grape wine product in section 31-3 of the WET Act </w:t>
      </w:r>
      <w:r w:rsidR="00A3782B">
        <w:t>is</w:t>
      </w:r>
      <w:r>
        <w:t xml:space="preserve"> amended so that grape wine product </w:t>
      </w:r>
      <w:r w:rsidR="00A3782B">
        <w:t>must</w:t>
      </w:r>
      <w:r>
        <w:t xml:space="preserve"> contain at least 850</w:t>
      </w:r>
      <w:r w:rsidR="00710BD0">
        <w:t> </w:t>
      </w:r>
      <w:r>
        <w:t xml:space="preserve">millilitres of grape wine per litre rather than 700 millilitres. This change </w:t>
      </w:r>
      <w:r w:rsidR="0042786A">
        <w:t xml:space="preserve">is consistent </w:t>
      </w:r>
      <w:r w:rsidR="003C2DC3">
        <w:t xml:space="preserve">with </w:t>
      </w:r>
      <w:r>
        <w:t xml:space="preserve">the </w:t>
      </w:r>
      <w:r w:rsidR="003C2DC3">
        <w:t>requirement that</w:t>
      </w:r>
      <w:r>
        <w:t xml:space="preserve"> 85</w:t>
      </w:r>
      <w:r w:rsidR="002D6A6C">
        <w:t xml:space="preserve"> per cent</w:t>
      </w:r>
      <w:r>
        <w:t xml:space="preserve"> of the wine, in its final packaged form, </w:t>
      </w:r>
      <w:r w:rsidR="003C2DC3">
        <w:t xml:space="preserve">must </w:t>
      </w:r>
      <w:r>
        <w:t xml:space="preserve">have originated from source product owned by the producer (refer to </w:t>
      </w:r>
      <w:r w:rsidRPr="00B8431A">
        <w:t>paragraphs 1.</w:t>
      </w:r>
      <w:r w:rsidR="00E5129B" w:rsidRPr="00B8431A">
        <w:t>13</w:t>
      </w:r>
      <w:r w:rsidRPr="00B8431A">
        <w:t xml:space="preserve"> to 1.</w:t>
      </w:r>
      <w:r w:rsidR="00E5129B" w:rsidRPr="00B8431A">
        <w:t>20</w:t>
      </w:r>
      <w:r>
        <w:t xml:space="preserve">). </w:t>
      </w:r>
      <w:r w:rsidRPr="00040EEC">
        <w:rPr>
          <w:b/>
          <w:i/>
          <w:sz w:val="18"/>
          <w:szCs w:val="18"/>
        </w:rPr>
        <w:t xml:space="preserve">[Schedule </w:t>
      </w:r>
      <w:r w:rsidR="00F57A8D">
        <w:rPr>
          <w:b/>
          <w:i/>
          <w:sz w:val="18"/>
          <w:szCs w:val="18"/>
        </w:rPr>
        <w:t>1</w:t>
      </w:r>
      <w:r w:rsidRPr="00040EEC">
        <w:rPr>
          <w:b/>
          <w:i/>
          <w:sz w:val="18"/>
          <w:szCs w:val="18"/>
        </w:rPr>
        <w:t>, item</w:t>
      </w:r>
      <w:r w:rsidR="003647EA">
        <w:rPr>
          <w:b/>
          <w:i/>
          <w:sz w:val="18"/>
          <w:szCs w:val="18"/>
        </w:rPr>
        <w:t xml:space="preserve"> </w:t>
      </w:r>
      <w:r w:rsidR="0088003C">
        <w:rPr>
          <w:b/>
          <w:i/>
          <w:sz w:val="18"/>
          <w:szCs w:val="18"/>
        </w:rPr>
        <w:t>21</w:t>
      </w:r>
      <w:r w:rsidRPr="00040EEC">
        <w:rPr>
          <w:b/>
          <w:i/>
          <w:sz w:val="18"/>
          <w:szCs w:val="18"/>
        </w:rPr>
        <w:t xml:space="preserve">, </w:t>
      </w:r>
      <w:r w:rsidR="003647EA">
        <w:rPr>
          <w:b/>
          <w:i/>
          <w:sz w:val="18"/>
          <w:szCs w:val="18"/>
        </w:rPr>
        <w:t>paragraph</w:t>
      </w:r>
      <w:r w:rsidR="002421FE">
        <w:rPr>
          <w:b/>
          <w:i/>
          <w:sz w:val="18"/>
          <w:szCs w:val="18"/>
        </w:rPr>
        <w:t> </w:t>
      </w:r>
      <w:r w:rsidR="003647EA">
        <w:rPr>
          <w:b/>
          <w:i/>
          <w:sz w:val="18"/>
          <w:szCs w:val="18"/>
        </w:rPr>
        <w:t>31</w:t>
      </w:r>
      <w:r w:rsidR="003647EA">
        <w:rPr>
          <w:b/>
          <w:i/>
          <w:sz w:val="18"/>
          <w:szCs w:val="18"/>
        </w:rPr>
        <w:noBreakHyphen/>
        <w:t>3(a)</w:t>
      </w:r>
      <w:r w:rsidRPr="00040EEC">
        <w:rPr>
          <w:b/>
          <w:i/>
          <w:sz w:val="18"/>
          <w:szCs w:val="18"/>
        </w:rPr>
        <w:t>]</w:t>
      </w:r>
    </w:p>
    <w:p w14:paraId="003F0307" w14:textId="4E80E6FE" w:rsidR="00040EEC" w:rsidRDefault="000778C9" w:rsidP="00B8431A">
      <w:pPr>
        <w:pStyle w:val="base-text-paragraph"/>
        <w:ind w:left="1134"/>
      </w:pPr>
      <w:r>
        <w:t xml:space="preserve">A </w:t>
      </w:r>
      <w:r w:rsidR="00A64031">
        <w:t>wine</w:t>
      </w:r>
      <w:r>
        <w:t xml:space="preserve"> </w:t>
      </w:r>
      <w:r w:rsidR="00040EEC">
        <w:t xml:space="preserve">that contains grape wine of 700 millilitres but less than 850 millilitres </w:t>
      </w:r>
      <w:r w:rsidR="0018051D">
        <w:t>is</w:t>
      </w:r>
      <w:r w:rsidR="00040EEC">
        <w:t xml:space="preserve"> no longer regarded as grape wine product. Therefore it </w:t>
      </w:r>
      <w:r w:rsidR="00A3782B">
        <w:t>is</w:t>
      </w:r>
      <w:r w:rsidR="00040EEC">
        <w:t xml:space="preserve"> </w:t>
      </w:r>
      <w:r w:rsidR="00605B8A">
        <w:t xml:space="preserve">now </w:t>
      </w:r>
      <w:r w:rsidR="00040EEC">
        <w:t>no</w:t>
      </w:r>
      <w:r w:rsidR="00931022">
        <w:t xml:space="preserve">t </w:t>
      </w:r>
      <w:r w:rsidR="00040EEC">
        <w:t xml:space="preserve">taxed under the WET, but </w:t>
      </w:r>
      <w:r w:rsidR="00BF3C92">
        <w:t>is</w:t>
      </w:r>
      <w:r w:rsidR="00040EEC">
        <w:t xml:space="preserve"> </w:t>
      </w:r>
      <w:r w:rsidR="00765037">
        <w:t xml:space="preserve">instead </w:t>
      </w:r>
      <w:r w:rsidR="00040EEC">
        <w:t>subject to taxation under the excise regime</w:t>
      </w:r>
      <w:r w:rsidR="000A1804">
        <w:t xml:space="preserve"> with excise duty applying at the time of entry </w:t>
      </w:r>
      <w:r w:rsidR="00BE4A49">
        <w:t>in</w:t>
      </w:r>
      <w:r w:rsidR="000A1804">
        <w:t>to home consumption following its manufacture</w:t>
      </w:r>
      <w:r w:rsidR="005F2BED">
        <w:t xml:space="preserve"> at the rate specified in the </w:t>
      </w:r>
      <w:r w:rsidR="005F2BED" w:rsidRPr="005F2BED">
        <w:rPr>
          <w:i/>
        </w:rPr>
        <w:t>Excise Tariff Act 1921</w:t>
      </w:r>
      <w:r w:rsidR="00040EEC">
        <w:t>.</w:t>
      </w:r>
    </w:p>
    <w:p w14:paraId="0C63E6E8" w14:textId="3C8D7F5F" w:rsidR="00040EEC" w:rsidRPr="007F7CB8" w:rsidRDefault="00040EEC" w:rsidP="00B8431A">
      <w:pPr>
        <w:pStyle w:val="base-text-paragraph"/>
        <w:ind w:left="1134"/>
      </w:pPr>
      <w:r w:rsidRPr="007F7CB8">
        <w:t>A</w:t>
      </w:r>
      <w:r w:rsidR="00767E18" w:rsidRPr="007F7CB8">
        <w:t>n</w:t>
      </w:r>
      <w:r w:rsidRPr="007F7CB8">
        <w:t xml:space="preserve"> amendment </w:t>
      </w:r>
      <w:r w:rsidR="00767E18" w:rsidRPr="007F7CB8">
        <w:t xml:space="preserve">is also made </w:t>
      </w:r>
      <w:r w:rsidRPr="007F7CB8">
        <w:t>to the definition of grape wine</w:t>
      </w:r>
      <w:r w:rsidRPr="007F7CB8">
        <w:noBreakHyphen/>
        <w:t xml:space="preserve">based beverage in the </w:t>
      </w:r>
      <w:r w:rsidRPr="007F7CB8">
        <w:rPr>
          <w:i/>
        </w:rPr>
        <w:t>Customs Tariff Act 1995</w:t>
      </w:r>
      <w:r w:rsidRPr="007F7CB8">
        <w:t xml:space="preserve"> </w:t>
      </w:r>
      <w:r w:rsidR="00767E18" w:rsidRPr="007F7CB8">
        <w:t>to ensure that it aligns with the definition of grape wine product in the WET Act. This allow</w:t>
      </w:r>
      <w:r w:rsidR="00BF3C92" w:rsidRPr="007F7CB8">
        <w:t>s</w:t>
      </w:r>
      <w:r w:rsidR="00767E18" w:rsidRPr="007F7CB8">
        <w:t xml:space="preserve"> </w:t>
      </w:r>
      <w:r w:rsidR="00765037" w:rsidRPr="007F7CB8">
        <w:t>excise</w:t>
      </w:r>
      <w:r w:rsidR="00BB01EB">
        <w:noBreakHyphen/>
      </w:r>
      <w:r w:rsidR="00765037" w:rsidRPr="007F7CB8">
        <w:t xml:space="preserve">equivalent </w:t>
      </w:r>
      <w:r w:rsidR="00767E18" w:rsidRPr="007F7CB8">
        <w:t>customs duty to be</w:t>
      </w:r>
      <w:r w:rsidRPr="007F7CB8">
        <w:t xml:space="preserve"> imposed </w:t>
      </w:r>
      <w:r w:rsidR="00767E18" w:rsidRPr="007F7CB8">
        <w:t xml:space="preserve">on </w:t>
      </w:r>
      <w:r w:rsidRPr="007F7CB8">
        <w:t xml:space="preserve">imported </w:t>
      </w:r>
      <w:r w:rsidR="00765037" w:rsidRPr="007F7CB8">
        <w:t>wine</w:t>
      </w:r>
      <w:r w:rsidRPr="007F7CB8">
        <w:t xml:space="preserve"> </w:t>
      </w:r>
      <w:r w:rsidR="005B3F3D" w:rsidRPr="007F7CB8">
        <w:t xml:space="preserve">if </w:t>
      </w:r>
      <w:r w:rsidR="00765037" w:rsidRPr="007F7CB8">
        <w:t>it</w:t>
      </w:r>
      <w:r w:rsidR="005B3F3D" w:rsidRPr="007F7CB8">
        <w:t xml:space="preserve"> contain</w:t>
      </w:r>
      <w:r w:rsidR="00765037" w:rsidRPr="007F7CB8">
        <w:t>s</w:t>
      </w:r>
      <w:r w:rsidR="005B3F3D" w:rsidRPr="007F7CB8">
        <w:t xml:space="preserve"> between 700 millilitres but less than 850 millilitres per litre</w:t>
      </w:r>
      <w:r w:rsidR="00765037" w:rsidRPr="007F7CB8">
        <w:t xml:space="preserve"> of grape wine</w:t>
      </w:r>
      <w:r w:rsidR="005B3F3D" w:rsidRPr="007F7CB8">
        <w:t xml:space="preserve"> to ensure consistent treatment with</w:t>
      </w:r>
      <w:r w:rsidRPr="007F7CB8">
        <w:t xml:space="preserve"> domestically produced product</w:t>
      </w:r>
      <w:r w:rsidR="00767E18" w:rsidRPr="007F7CB8">
        <w:t>s</w:t>
      </w:r>
      <w:r w:rsidRPr="007F7CB8">
        <w:t xml:space="preserve">. </w:t>
      </w:r>
      <w:r w:rsidRPr="007F7CB8">
        <w:rPr>
          <w:rStyle w:val="Referencingstyle"/>
        </w:rPr>
        <w:t>[</w:t>
      </w:r>
      <w:r w:rsidR="00C21F7E" w:rsidRPr="007F7CB8">
        <w:rPr>
          <w:rStyle w:val="Referencingstyle"/>
        </w:rPr>
        <w:t>Amendment to be drafted]</w:t>
      </w:r>
    </w:p>
    <w:p w14:paraId="306D888E" w14:textId="33745508" w:rsidR="00551BFD" w:rsidRDefault="00551BFD" w:rsidP="00551BFD">
      <w:pPr>
        <w:pStyle w:val="Heading3"/>
      </w:pPr>
      <w:r>
        <w:t>Associated producer</w:t>
      </w:r>
      <w:r w:rsidR="0026761B">
        <w:t>s</w:t>
      </w:r>
      <w:r>
        <w:t xml:space="preserve"> rule</w:t>
      </w:r>
    </w:p>
    <w:p w14:paraId="7749C63E" w14:textId="4CCF56D4" w:rsidR="00646CF2" w:rsidRDefault="00A029B1" w:rsidP="00B8431A">
      <w:pPr>
        <w:pStyle w:val="base-text-paragraph"/>
        <w:ind w:left="1134"/>
      </w:pPr>
      <w:r>
        <w:t xml:space="preserve">This Schedule </w:t>
      </w:r>
      <w:r w:rsidR="00551BFD">
        <w:t>amends the WET Act to tighte</w:t>
      </w:r>
      <w:r w:rsidR="00646CF2">
        <w:t>n the associated producer</w:t>
      </w:r>
      <w:r w:rsidR="0026761B">
        <w:t>s</w:t>
      </w:r>
      <w:r w:rsidR="00646CF2">
        <w:t xml:space="preserve"> rul</w:t>
      </w:r>
      <w:r w:rsidR="0026761B">
        <w:t>e</w:t>
      </w:r>
      <w:r w:rsidR="00646CF2">
        <w:t xml:space="preserve"> by amending the timing of application of the rule. </w:t>
      </w:r>
      <w:r w:rsidR="00A23DB2">
        <w:t>T</w:t>
      </w:r>
      <w:r w:rsidR="00646CF2">
        <w:t xml:space="preserve">here are no other changes to the </w:t>
      </w:r>
      <w:r w:rsidR="00A23DB2">
        <w:t>operation of the associated producer</w:t>
      </w:r>
      <w:r w:rsidR="0026761B">
        <w:t>s</w:t>
      </w:r>
      <w:r w:rsidR="00A23DB2">
        <w:t xml:space="preserve"> rule.</w:t>
      </w:r>
    </w:p>
    <w:p w14:paraId="61C8782A" w14:textId="5BF7C648" w:rsidR="00551BFD" w:rsidRPr="00E72FDE" w:rsidRDefault="00802613" w:rsidP="00B8431A">
      <w:pPr>
        <w:pStyle w:val="base-text-paragraph"/>
        <w:ind w:left="1134"/>
      </w:pPr>
      <w:r w:rsidRPr="00B8431A">
        <w:t>A</w:t>
      </w:r>
      <w:r w:rsidR="00551BFD" w:rsidRPr="00B8431A">
        <w:t xml:space="preserve"> producer </w:t>
      </w:r>
      <w:r w:rsidR="0018051D" w:rsidRPr="00B8431A">
        <w:t>is</w:t>
      </w:r>
      <w:r w:rsidR="0087430B" w:rsidRPr="00B8431A">
        <w:t xml:space="preserve"> taken to be </w:t>
      </w:r>
      <w:r w:rsidR="00551BFD" w:rsidRPr="00B8431A">
        <w:t>an associated producer of another producer for a financial year if the associated producer</w:t>
      </w:r>
      <w:r w:rsidR="00590AE9" w:rsidRPr="00B8431A">
        <w:t>s</w:t>
      </w:r>
      <w:r w:rsidR="00551BFD" w:rsidRPr="00B8431A">
        <w:t xml:space="preserve"> test is met at any time during that financial year. </w:t>
      </w:r>
      <w:r w:rsidR="00551BFD" w:rsidRPr="00B8431A">
        <w:rPr>
          <w:rStyle w:val="Referencingstyle"/>
        </w:rPr>
        <w:t xml:space="preserve">[Schedule </w:t>
      </w:r>
      <w:r w:rsidR="00FB5194" w:rsidRPr="00B8431A">
        <w:rPr>
          <w:rStyle w:val="Referencingstyle"/>
        </w:rPr>
        <w:t>1</w:t>
      </w:r>
      <w:r w:rsidR="00551BFD" w:rsidRPr="00B8431A">
        <w:rPr>
          <w:rStyle w:val="Referencingstyle"/>
        </w:rPr>
        <w:t xml:space="preserve">, item </w:t>
      </w:r>
      <w:r w:rsidR="00143B08" w:rsidRPr="00B8431A">
        <w:rPr>
          <w:rStyle w:val="Referencingstyle"/>
        </w:rPr>
        <w:t>23</w:t>
      </w:r>
      <w:r w:rsidR="00551BFD" w:rsidRPr="00B8431A">
        <w:rPr>
          <w:rStyle w:val="Referencingstyle"/>
        </w:rPr>
        <w:t xml:space="preserve">, </w:t>
      </w:r>
      <w:r w:rsidR="00F46B41" w:rsidRPr="00B8431A">
        <w:rPr>
          <w:rStyle w:val="Referencingstyle"/>
        </w:rPr>
        <w:t>sub</w:t>
      </w:r>
      <w:r w:rsidR="00551BFD" w:rsidRPr="00B8431A">
        <w:rPr>
          <w:rStyle w:val="Referencingstyle"/>
        </w:rPr>
        <w:t xml:space="preserve">section </w:t>
      </w:r>
      <w:r w:rsidR="00F46B41" w:rsidRPr="00B8431A">
        <w:rPr>
          <w:rStyle w:val="Referencingstyle"/>
        </w:rPr>
        <w:t>19-20(1)</w:t>
      </w:r>
      <w:r w:rsidR="00551BFD" w:rsidRPr="00B8431A">
        <w:rPr>
          <w:rStyle w:val="Referencingstyle"/>
        </w:rPr>
        <w:t>]</w:t>
      </w:r>
    </w:p>
    <w:p w14:paraId="1FAD24AC" w14:textId="0DA6F78E" w:rsidR="00312C10" w:rsidRPr="00646CF2" w:rsidRDefault="00312C10" w:rsidP="00B8431A">
      <w:pPr>
        <w:pStyle w:val="base-text-paragraph"/>
        <w:ind w:left="1134"/>
      </w:pPr>
      <w:r>
        <w:t>This</w:t>
      </w:r>
      <w:r w:rsidR="00AF5476">
        <w:t xml:space="preserve"> change prevents</w:t>
      </w:r>
      <w:r>
        <w:t xml:space="preserve"> artificial restructuring just prior to the end of a financial year to avoid the application of the associated producer</w:t>
      </w:r>
      <w:r w:rsidR="00B13951">
        <w:t>s</w:t>
      </w:r>
      <w:r>
        <w:t xml:space="preserve"> rule </w:t>
      </w:r>
      <w:r w:rsidR="00AF5476">
        <w:t xml:space="preserve">for that financial year. </w:t>
      </w:r>
    </w:p>
    <w:p w14:paraId="4C02B4EB" w14:textId="3D05B0D7" w:rsidR="00646CF2" w:rsidRPr="009F2A2F" w:rsidRDefault="00E34BA2" w:rsidP="00E34BA2">
      <w:pPr>
        <w:pStyle w:val="ExampleHeading"/>
      </w:pPr>
      <w:r>
        <w:t xml:space="preserve"> – Associated producer</w:t>
      </w:r>
      <w:r w:rsidR="00401A05">
        <w:t>s</w:t>
      </w:r>
      <w:r>
        <w:t xml:space="preserve"> rule</w:t>
      </w:r>
    </w:p>
    <w:p w14:paraId="66939B9C" w14:textId="4B7E94FE" w:rsidR="00401A05" w:rsidRDefault="00401A05" w:rsidP="00401A05">
      <w:pPr>
        <w:pStyle w:val="exampletext"/>
      </w:pPr>
      <w:r>
        <w:t xml:space="preserve">Black Pty Ltd is a wine producer. A review of </w:t>
      </w:r>
      <w:r w:rsidR="0070630C">
        <w:t>Black</w:t>
      </w:r>
      <w:r w:rsidR="00BF436E">
        <w:t xml:space="preserve"> Pty </w:t>
      </w:r>
      <w:proofErr w:type="spellStart"/>
      <w:r w:rsidR="00BF436E">
        <w:t>Ltd</w:t>
      </w:r>
      <w:r>
        <w:t>’s</w:t>
      </w:r>
      <w:proofErr w:type="spellEnd"/>
      <w:r>
        <w:t xml:space="preserve"> ownership structure and operations finds that</w:t>
      </w:r>
      <w:r w:rsidR="00607A5D">
        <w:t xml:space="preserve"> under</w:t>
      </w:r>
      <w:r>
        <w:t xml:space="preserve"> the </w:t>
      </w:r>
      <w:r w:rsidR="00D061F9">
        <w:t xml:space="preserve">associated producers rule for the </w:t>
      </w:r>
      <w:r>
        <w:t>WET producer rebate it is associated with Red Pty Ltd from 1</w:t>
      </w:r>
      <w:r w:rsidR="00DC3EC3">
        <w:t> </w:t>
      </w:r>
      <w:r>
        <w:t>July</w:t>
      </w:r>
      <w:r w:rsidR="00DC3EC3">
        <w:t> 201</w:t>
      </w:r>
      <w:r w:rsidR="00F47E2A">
        <w:t>8</w:t>
      </w:r>
      <w:r>
        <w:t xml:space="preserve"> until 31 December </w:t>
      </w:r>
      <w:r w:rsidR="00DC3EC3">
        <w:t>201</w:t>
      </w:r>
      <w:r w:rsidR="00F47E2A">
        <w:t>8</w:t>
      </w:r>
      <w:r w:rsidR="00DC3EC3">
        <w:t xml:space="preserve"> </w:t>
      </w:r>
      <w:r>
        <w:t>and White Pty Ltd from 1</w:t>
      </w:r>
      <w:r w:rsidR="00DC3EC3">
        <w:t> </w:t>
      </w:r>
      <w:r>
        <w:t>February</w:t>
      </w:r>
      <w:r w:rsidR="00DC3EC3">
        <w:t> 201</w:t>
      </w:r>
      <w:r w:rsidR="00F47E2A">
        <w:t>9</w:t>
      </w:r>
      <w:r>
        <w:t xml:space="preserve"> until 30 June</w:t>
      </w:r>
      <w:r w:rsidR="00DC3EC3">
        <w:t xml:space="preserve"> 201</w:t>
      </w:r>
      <w:r w:rsidR="00F47E2A">
        <w:t>9</w:t>
      </w:r>
      <w:r>
        <w:t>.</w:t>
      </w:r>
    </w:p>
    <w:p w14:paraId="6109F613" w14:textId="3AC004F3" w:rsidR="004E15C0" w:rsidRDefault="004E15C0" w:rsidP="00E34BA2">
      <w:pPr>
        <w:pStyle w:val="exampletext"/>
      </w:pPr>
      <w:r>
        <w:t>Under the associated producer</w:t>
      </w:r>
      <w:r w:rsidR="00AE71DE">
        <w:t>s</w:t>
      </w:r>
      <w:r>
        <w:t xml:space="preserve"> rule, prior to this amendment, only White Pty Ltd is taken to be an associated producer of Black Ltd for the financial year as only it was an associated producer at the end of the financial year (that is on 30 June</w:t>
      </w:r>
      <w:r w:rsidR="00480008">
        <w:t xml:space="preserve"> 201</w:t>
      </w:r>
      <w:r w:rsidR="00F47E2A">
        <w:t>9</w:t>
      </w:r>
      <w:r>
        <w:t xml:space="preserve">). Red Pty Ltd is not an associated producer of Black Pty Ltd as it was not one at the end of the financial year (irrespective of whether it was such a producer at any other time during the financial year). </w:t>
      </w:r>
    </w:p>
    <w:p w14:paraId="538D1E92" w14:textId="3B26BCBA" w:rsidR="009B1E5A" w:rsidRDefault="003464E2" w:rsidP="00E34BA2">
      <w:pPr>
        <w:pStyle w:val="exampletext"/>
      </w:pPr>
      <w:r>
        <w:t xml:space="preserve">Under the associated producer rule, following this amendment, </w:t>
      </w:r>
      <w:r w:rsidR="0070630C">
        <w:t>both Red Pty Ltd and White Pty Ltd are taken to be associated producers of Black Pty Ltd for the financial year. This is because they were both associated producers of Black Pty Ltd at some (any) time during the financial year.</w:t>
      </w:r>
    </w:p>
    <w:p w14:paraId="413DBA99" w14:textId="21D47E6B" w:rsidR="004077FB" w:rsidRDefault="004077FB" w:rsidP="003719EA">
      <w:pPr>
        <w:pStyle w:val="Heading2"/>
      </w:pPr>
      <w:r>
        <w:t xml:space="preserve">Repeal </w:t>
      </w:r>
      <w:r w:rsidR="002F45E0">
        <w:t xml:space="preserve">of </w:t>
      </w:r>
      <w:r>
        <w:t>the earlier producer rebate rule</w:t>
      </w:r>
    </w:p>
    <w:p w14:paraId="3BF615F3" w14:textId="6E34FD7C" w:rsidR="009B1E5A" w:rsidRPr="009E3C4C" w:rsidRDefault="005B5A80" w:rsidP="00B8431A">
      <w:pPr>
        <w:pStyle w:val="base-text-paragraph"/>
        <w:ind w:left="1134"/>
      </w:pPr>
      <w:r>
        <w:t>Schedule 1 repeals t</w:t>
      </w:r>
      <w:r w:rsidR="009B1E5A">
        <w:t xml:space="preserve">he </w:t>
      </w:r>
      <w:r w:rsidR="002E6649">
        <w:t xml:space="preserve">earlier </w:t>
      </w:r>
      <w:r w:rsidR="009B1E5A">
        <w:t>producer rebate rule in section</w:t>
      </w:r>
      <w:r w:rsidR="002E6649">
        <w:t> </w:t>
      </w:r>
      <w:r w:rsidR="009B1E5A">
        <w:t>19</w:t>
      </w:r>
      <w:r w:rsidR="009B1E5A">
        <w:noBreakHyphen/>
        <w:t xml:space="preserve">17 and </w:t>
      </w:r>
      <w:r w:rsidR="002E6649">
        <w:t xml:space="preserve">the </w:t>
      </w:r>
      <w:r w:rsidR="009B1E5A">
        <w:t>associated offence provision in section 19</w:t>
      </w:r>
      <w:r w:rsidR="009B1E5A">
        <w:noBreakHyphen/>
        <w:t xml:space="preserve">28. The earlier producer rebate rule </w:t>
      </w:r>
      <w:r w:rsidR="00C40A64">
        <w:t xml:space="preserve">is </w:t>
      </w:r>
      <w:r w:rsidR="004E4B2C">
        <w:t xml:space="preserve">being repealed as it is </w:t>
      </w:r>
      <w:r w:rsidR="00C40A64">
        <w:t>expected to no longer appl</w:t>
      </w:r>
      <w:r w:rsidR="00462124">
        <w:t>y</w:t>
      </w:r>
      <w:r w:rsidR="00C40A64">
        <w:t xml:space="preserve"> to</w:t>
      </w:r>
      <w:r w:rsidR="009B1E5A">
        <w:t xml:space="preserve"> the claiming of more than one WET producer rebate by multiple producers </w:t>
      </w:r>
      <w:r w:rsidR="00E6644F">
        <w:t>for</w:t>
      </w:r>
      <w:r w:rsidR="009B1E5A">
        <w:t xml:space="preserve"> the same wine</w:t>
      </w:r>
      <w:r w:rsidR="00C40A64">
        <w:t xml:space="preserve">. This is because </w:t>
      </w:r>
      <w:r w:rsidR="004E4B2C">
        <w:t xml:space="preserve">of </w:t>
      </w:r>
      <w:r w:rsidR="00C40A64">
        <w:t xml:space="preserve">the requirement </w:t>
      </w:r>
      <w:r w:rsidR="004E4B2C">
        <w:t xml:space="preserve">included in this Schedule </w:t>
      </w:r>
      <w:r w:rsidR="00C40A64">
        <w:t>to</w:t>
      </w:r>
      <w:r w:rsidR="009B1E5A">
        <w:t xml:space="preserve"> own the source product through</w:t>
      </w:r>
      <w:r w:rsidR="00E6644F">
        <w:t>out</w:t>
      </w:r>
      <w:r w:rsidR="009B1E5A">
        <w:t xml:space="preserve"> the wine</w:t>
      </w:r>
      <w:r w:rsidR="009B1E5A">
        <w:noBreakHyphen/>
        <w:t xml:space="preserve">making process </w:t>
      </w:r>
      <w:r w:rsidR="00F928CE">
        <w:t>and</w:t>
      </w:r>
      <w:r w:rsidR="00E32961">
        <w:t xml:space="preserve"> the inability to claim a WET producer rebate on wine that is sold in bulk (rather than packaged in a form that is suitable for retail sale) </w:t>
      </w:r>
      <w:r w:rsidR="00C40A64">
        <w:t>make the rule redundant</w:t>
      </w:r>
      <w:r w:rsidR="009B1E5A">
        <w:t xml:space="preserve">. </w:t>
      </w:r>
      <w:r w:rsidR="002D2182">
        <w:t xml:space="preserve">The definition of earlier producer rebate </w:t>
      </w:r>
      <w:r w:rsidR="00020EEC">
        <w:t xml:space="preserve">in section 33-1 </w:t>
      </w:r>
      <w:r w:rsidR="002D2182">
        <w:t xml:space="preserve">is also </w:t>
      </w:r>
      <w:r w:rsidR="002D2182" w:rsidRPr="009E3C4C">
        <w:t xml:space="preserve">repealed. </w:t>
      </w:r>
      <w:r w:rsidR="00E53B2B" w:rsidRPr="009E3C4C">
        <w:rPr>
          <w:b/>
          <w:i/>
          <w:sz w:val="18"/>
          <w:szCs w:val="18"/>
        </w:rPr>
        <w:t xml:space="preserve">[Schedule </w:t>
      </w:r>
      <w:r w:rsidR="00FB5194" w:rsidRPr="009E3C4C">
        <w:rPr>
          <w:b/>
          <w:i/>
          <w:sz w:val="18"/>
          <w:szCs w:val="18"/>
        </w:rPr>
        <w:t>1</w:t>
      </w:r>
      <w:r w:rsidR="00E53B2B" w:rsidRPr="009E3C4C">
        <w:rPr>
          <w:b/>
          <w:i/>
          <w:sz w:val="18"/>
          <w:szCs w:val="18"/>
        </w:rPr>
        <w:t xml:space="preserve">, items </w:t>
      </w:r>
      <w:r w:rsidR="00143B08" w:rsidRPr="009E3C4C">
        <w:rPr>
          <w:b/>
          <w:i/>
          <w:sz w:val="18"/>
          <w:szCs w:val="18"/>
        </w:rPr>
        <w:t>9</w:t>
      </w:r>
      <w:r w:rsidR="00E53B2B" w:rsidRPr="009E3C4C">
        <w:rPr>
          <w:b/>
          <w:i/>
          <w:sz w:val="18"/>
          <w:szCs w:val="18"/>
        </w:rPr>
        <w:t>,</w:t>
      </w:r>
      <w:r w:rsidR="00143B08" w:rsidRPr="009E3C4C">
        <w:rPr>
          <w:b/>
          <w:i/>
          <w:sz w:val="18"/>
          <w:szCs w:val="18"/>
        </w:rPr>
        <w:t xml:space="preserve"> 10</w:t>
      </w:r>
      <w:r w:rsidR="00ED3900" w:rsidRPr="009E3C4C">
        <w:rPr>
          <w:b/>
          <w:i/>
          <w:sz w:val="18"/>
          <w:szCs w:val="18"/>
        </w:rPr>
        <w:t xml:space="preserve"> and </w:t>
      </w:r>
      <w:r w:rsidR="00143B08" w:rsidRPr="009E3C4C">
        <w:rPr>
          <w:b/>
          <w:i/>
          <w:sz w:val="18"/>
          <w:szCs w:val="18"/>
        </w:rPr>
        <w:t>15</w:t>
      </w:r>
      <w:r w:rsidR="00E53B2B" w:rsidRPr="009E3C4C">
        <w:rPr>
          <w:b/>
          <w:i/>
          <w:sz w:val="18"/>
          <w:szCs w:val="18"/>
        </w:rPr>
        <w:t>, sections 19</w:t>
      </w:r>
      <w:r w:rsidR="00E53B2B" w:rsidRPr="009E3C4C">
        <w:rPr>
          <w:b/>
          <w:i/>
          <w:sz w:val="18"/>
          <w:szCs w:val="18"/>
        </w:rPr>
        <w:noBreakHyphen/>
        <w:t xml:space="preserve">17 and </w:t>
      </w:r>
      <w:r w:rsidR="001A2A8A" w:rsidRPr="009E3C4C">
        <w:rPr>
          <w:b/>
          <w:i/>
          <w:sz w:val="18"/>
          <w:szCs w:val="18"/>
        </w:rPr>
        <w:t>19</w:t>
      </w:r>
      <w:r w:rsidR="001A2A8A" w:rsidRPr="009E3C4C">
        <w:rPr>
          <w:b/>
          <w:i/>
          <w:sz w:val="18"/>
          <w:szCs w:val="18"/>
        </w:rPr>
        <w:noBreakHyphen/>
        <w:t>28</w:t>
      </w:r>
      <w:r w:rsidR="002D2182" w:rsidRPr="009E3C4C">
        <w:rPr>
          <w:b/>
          <w:i/>
          <w:sz w:val="18"/>
          <w:szCs w:val="18"/>
        </w:rPr>
        <w:t xml:space="preserve"> and definition of earlier producer rebate in section 33</w:t>
      </w:r>
      <w:r w:rsidR="002D2182" w:rsidRPr="009E3C4C">
        <w:rPr>
          <w:b/>
          <w:i/>
          <w:sz w:val="18"/>
          <w:szCs w:val="18"/>
        </w:rPr>
        <w:noBreakHyphen/>
        <w:t>1</w:t>
      </w:r>
      <w:r w:rsidR="00E53B2B" w:rsidRPr="009E3C4C">
        <w:rPr>
          <w:b/>
          <w:i/>
          <w:sz w:val="18"/>
          <w:szCs w:val="18"/>
        </w:rPr>
        <w:t>]</w:t>
      </w:r>
    </w:p>
    <w:p w14:paraId="649269B7" w14:textId="5094CA06" w:rsidR="00877E04" w:rsidRDefault="00877E04" w:rsidP="00F05843">
      <w:pPr>
        <w:pStyle w:val="Heading2"/>
      </w:pPr>
      <w:r>
        <w:t>Application provisions</w:t>
      </w:r>
    </w:p>
    <w:p w14:paraId="69C38C4F" w14:textId="2A9C6474" w:rsidR="00E34FF4" w:rsidRDefault="00E13305" w:rsidP="00B8431A">
      <w:pPr>
        <w:pStyle w:val="base-text-paragraph"/>
        <w:ind w:left="1134"/>
      </w:pPr>
      <w:r>
        <w:t xml:space="preserve">Schedule 1 commences </w:t>
      </w:r>
      <w:r w:rsidR="00E34FF4" w:rsidRPr="000E67DF" w:rsidDel="0087000D">
        <w:rPr>
          <w:rStyle w:val="Referencingstyle"/>
          <w:b w:val="0"/>
          <w:i w:val="0"/>
          <w:sz w:val="22"/>
        </w:rPr>
        <w:t>on the first day of the next quarter following the day of Royal Assent</w:t>
      </w:r>
      <w:r w:rsidR="00E34FF4">
        <w:rPr>
          <w:rStyle w:val="Referencingstyle"/>
          <w:b w:val="0"/>
          <w:i w:val="0"/>
          <w:sz w:val="22"/>
        </w:rPr>
        <w:t>.</w:t>
      </w:r>
    </w:p>
    <w:p w14:paraId="5AEBF121" w14:textId="7F7D5F0C" w:rsidR="00191D20" w:rsidRPr="00637284" w:rsidRDefault="00D40201" w:rsidP="00B8431A">
      <w:pPr>
        <w:pStyle w:val="base-text-paragraph"/>
        <w:ind w:left="1134"/>
      </w:pPr>
      <w:r>
        <w:t xml:space="preserve">The WET eligibility criteria apply to </w:t>
      </w:r>
      <w:r w:rsidR="00930E10">
        <w:t xml:space="preserve">assessable dealings in wine </w:t>
      </w:r>
      <w:r w:rsidR="005C62F7">
        <w:t>in the 2018</w:t>
      </w:r>
      <w:r w:rsidR="005C62F7">
        <w:noBreakHyphen/>
        <w:t>19</w:t>
      </w:r>
      <w:r w:rsidR="00930E10">
        <w:t xml:space="preserve"> and </w:t>
      </w:r>
      <w:r w:rsidR="005C62F7">
        <w:t>later financial years</w:t>
      </w:r>
      <w:r w:rsidR="00191D20">
        <w:t xml:space="preserve">. </w:t>
      </w:r>
      <w:r w:rsidR="00191D20">
        <w:rPr>
          <w:b/>
          <w:i/>
          <w:sz w:val="18"/>
          <w:szCs w:val="18"/>
        </w:rPr>
        <w:t xml:space="preserve">[Schedule 1, </w:t>
      </w:r>
      <w:proofErr w:type="spellStart"/>
      <w:r w:rsidR="008049ED">
        <w:rPr>
          <w:b/>
          <w:i/>
          <w:sz w:val="18"/>
          <w:szCs w:val="18"/>
        </w:rPr>
        <w:t>sub</w:t>
      </w:r>
      <w:r w:rsidR="00191D20">
        <w:rPr>
          <w:b/>
          <w:i/>
          <w:sz w:val="18"/>
          <w:szCs w:val="18"/>
        </w:rPr>
        <w:t>item</w:t>
      </w:r>
      <w:proofErr w:type="spellEnd"/>
      <w:r w:rsidR="00191D20">
        <w:rPr>
          <w:b/>
          <w:i/>
          <w:sz w:val="18"/>
          <w:szCs w:val="18"/>
        </w:rPr>
        <w:t xml:space="preserve"> </w:t>
      </w:r>
      <w:r w:rsidR="00192732">
        <w:rPr>
          <w:b/>
          <w:i/>
          <w:sz w:val="18"/>
          <w:szCs w:val="18"/>
        </w:rPr>
        <w:t>18</w:t>
      </w:r>
      <w:r w:rsidR="008049ED">
        <w:rPr>
          <w:b/>
          <w:i/>
          <w:sz w:val="18"/>
          <w:szCs w:val="18"/>
        </w:rPr>
        <w:t>(1)</w:t>
      </w:r>
      <w:r w:rsidR="00191D20">
        <w:rPr>
          <w:b/>
          <w:i/>
          <w:sz w:val="18"/>
          <w:szCs w:val="18"/>
        </w:rPr>
        <w:t>].</w:t>
      </w:r>
    </w:p>
    <w:p w14:paraId="5913A94D" w14:textId="07B45509" w:rsidR="00B80094" w:rsidRDefault="00D40201" w:rsidP="00B8431A">
      <w:pPr>
        <w:pStyle w:val="base-text-paragraph"/>
        <w:ind w:left="1134"/>
      </w:pPr>
      <w:r>
        <w:t>The amendment</w:t>
      </w:r>
      <w:r w:rsidR="00A26B0A">
        <w:t>s</w:t>
      </w:r>
      <w:r>
        <w:t xml:space="preserve"> to reduce </w:t>
      </w:r>
      <w:r w:rsidR="00B80094">
        <w:t xml:space="preserve">the WET producer rebate cap from $500,000 to $350,000 </w:t>
      </w:r>
      <w:r w:rsidR="00A26B0A">
        <w:t xml:space="preserve">and amend the definition of grape wine product </w:t>
      </w:r>
      <w:r w:rsidR="00B80094">
        <w:t>appl</w:t>
      </w:r>
      <w:r w:rsidR="00A26B0A">
        <w:t>y</w:t>
      </w:r>
      <w:r w:rsidR="00B80094">
        <w:t xml:space="preserve"> </w:t>
      </w:r>
      <w:r w:rsidR="00BF3C92">
        <w:t>on and after</w:t>
      </w:r>
      <w:r w:rsidR="00B80094">
        <w:t xml:space="preserve"> 1 July 2018.</w:t>
      </w:r>
      <w:r w:rsidR="00B80094" w:rsidRPr="00B80094">
        <w:rPr>
          <w:b/>
          <w:i/>
          <w:sz w:val="18"/>
          <w:szCs w:val="18"/>
        </w:rPr>
        <w:t xml:space="preserve"> </w:t>
      </w:r>
      <w:r w:rsidR="00B80094">
        <w:rPr>
          <w:b/>
          <w:i/>
          <w:sz w:val="18"/>
          <w:szCs w:val="18"/>
        </w:rPr>
        <w:t xml:space="preserve">[Schedule </w:t>
      </w:r>
      <w:r w:rsidR="00FB5194">
        <w:rPr>
          <w:b/>
          <w:i/>
          <w:sz w:val="18"/>
          <w:szCs w:val="18"/>
        </w:rPr>
        <w:t>1</w:t>
      </w:r>
      <w:r w:rsidR="00B80094">
        <w:rPr>
          <w:b/>
          <w:i/>
          <w:sz w:val="18"/>
          <w:szCs w:val="18"/>
        </w:rPr>
        <w:t xml:space="preserve">, item </w:t>
      </w:r>
      <w:r w:rsidR="00192732">
        <w:rPr>
          <w:b/>
          <w:i/>
          <w:sz w:val="18"/>
          <w:szCs w:val="18"/>
        </w:rPr>
        <w:t>22</w:t>
      </w:r>
      <w:r w:rsidR="00B80094">
        <w:rPr>
          <w:b/>
          <w:i/>
          <w:sz w:val="18"/>
          <w:szCs w:val="18"/>
        </w:rPr>
        <w:t>]</w:t>
      </w:r>
    </w:p>
    <w:p w14:paraId="5FEE81CC" w14:textId="751FD53A" w:rsidR="00877E04" w:rsidRPr="00D40201" w:rsidRDefault="00551BFD" w:rsidP="00B8431A">
      <w:pPr>
        <w:pStyle w:val="base-text-paragraph"/>
        <w:ind w:left="1134"/>
      </w:pPr>
      <w:r>
        <w:t>The amendment to the associated producer</w:t>
      </w:r>
      <w:r w:rsidR="00FB1A3C">
        <w:t>s</w:t>
      </w:r>
      <w:r>
        <w:t xml:space="preserve"> rule appl</w:t>
      </w:r>
      <w:r w:rsidR="00A26B0A">
        <w:t>ies</w:t>
      </w:r>
      <w:r>
        <w:t xml:space="preserve"> to dealings in wine made from the first financial year occurring on </w:t>
      </w:r>
      <w:r w:rsidR="00531294">
        <w:t xml:space="preserve">or after the </w:t>
      </w:r>
      <w:r>
        <w:t xml:space="preserve">day </w:t>
      </w:r>
      <w:r w:rsidR="00531294">
        <w:t>that Schedule 1 to the Bill commences</w:t>
      </w:r>
      <w:r>
        <w:t xml:space="preserve">. </w:t>
      </w:r>
      <w:r w:rsidR="004E4B2C">
        <w:t>Accordingly</w:t>
      </w:r>
      <w:r w:rsidR="006E3D06">
        <w:t>,</w:t>
      </w:r>
      <w:r w:rsidR="004E4B2C">
        <w:t xml:space="preserve"> </w:t>
      </w:r>
      <w:r w:rsidR="006E3D06">
        <w:t xml:space="preserve">for example </w:t>
      </w:r>
      <w:r w:rsidR="004E4B2C">
        <w:t xml:space="preserve">if the day </w:t>
      </w:r>
      <w:r w:rsidR="008A476E">
        <w:t>that Schedule 1 commences is</w:t>
      </w:r>
      <w:r w:rsidR="004E4B2C">
        <w:t xml:space="preserve"> 1</w:t>
      </w:r>
      <w:r w:rsidR="00AF5476">
        <w:t> </w:t>
      </w:r>
      <w:r w:rsidR="001723DC">
        <w:t xml:space="preserve">January </w:t>
      </w:r>
      <w:r w:rsidR="004E4B2C">
        <w:t>201</w:t>
      </w:r>
      <w:r w:rsidR="00656302">
        <w:t>8</w:t>
      </w:r>
      <w:r w:rsidR="004E4B2C">
        <w:t xml:space="preserve"> then </w:t>
      </w:r>
      <w:r w:rsidR="003309E9">
        <w:t xml:space="preserve">the </w:t>
      </w:r>
      <w:r w:rsidR="004E4B2C">
        <w:t>associated producer</w:t>
      </w:r>
      <w:r w:rsidR="00B13951">
        <w:t>s</w:t>
      </w:r>
      <w:r w:rsidR="004E4B2C">
        <w:t xml:space="preserve"> rule amendment applie</w:t>
      </w:r>
      <w:r w:rsidR="003309E9">
        <w:t>s</w:t>
      </w:r>
      <w:r w:rsidR="004E4B2C">
        <w:t xml:space="preserve"> to the 2018-19 financial year and later years. </w:t>
      </w:r>
      <w:r>
        <w:rPr>
          <w:b/>
          <w:i/>
          <w:sz w:val="18"/>
          <w:szCs w:val="18"/>
        </w:rPr>
        <w:t xml:space="preserve">[Schedule </w:t>
      </w:r>
      <w:r w:rsidR="00FB5194">
        <w:rPr>
          <w:b/>
          <w:i/>
          <w:sz w:val="18"/>
          <w:szCs w:val="18"/>
        </w:rPr>
        <w:t>1</w:t>
      </w:r>
      <w:r>
        <w:rPr>
          <w:b/>
          <w:i/>
          <w:sz w:val="18"/>
          <w:szCs w:val="18"/>
        </w:rPr>
        <w:t xml:space="preserve">, </w:t>
      </w:r>
      <w:proofErr w:type="spellStart"/>
      <w:r w:rsidR="00531294">
        <w:rPr>
          <w:b/>
          <w:i/>
          <w:sz w:val="18"/>
          <w:szCs w:val="18"/>
        </w:rPr>
        <w:t>sub</w:t>
      </w:r>
      <w:r>
        <w:rPr>
          <w:b/>
          <w:i/>
          <w:sz w:val="18"/>
          <w:szCs w:val="18"/>
        </w:rPr>
        <w:t>item</w:t>
      </w:r>
      <w:proofErr w:type="spellEnd"/>
      <w:r>
        <w:rPr>
          <w:b/>
          <w:i/>
          <w:sz w:val="18"/>
          <w:szCs w:val="18"/>
        </w:rPr>
        <w:t xml:space="preserve"> </w:t>
      </w:r>
      <w:r w:rsidR="00192732">
        <w:rPr>
          <w:b/>
          <w:i/>
          <w:sz w:val="18"/>
          <w:szCs w:val="18"/>
        </w:rPr>
        <w:t>24</w:t>
      </w:r>
      <w:r w:rsidR="00531294">
        <w:rPr>
          <w:b/>
          <w:i/>
          <w:sz w:val="18"/>
          <w:szCs w:val="18"/>
        </w:rPr>
        <w:t>(1)</w:t>
      </w:r>
      <w:r>
        <w:rPr>
          <w:b/>
          <w:i/>
          <w:sz w:val="18"/>
          <w:szCs w:val="18"/>
        </w:rPr>
        <w:t>]</w:t>
      </w:r>
    </w:p>
    <w:p w14:paraId="192C9283" w14:textId="5DFD73E5" w:rsidR="00551BFD" w:rsidRPr="008A7D39" w:rsidRDefault="00551BFD" w:rsidP="00551BFD">
      <w:pPr>
        <w:pStyle w:val="Heading2"/>
        <w:rPr>
          <w:sz w:val="22"/>
        </w:rPr>
      </w:pPr>
      <w:r w:rsidRPr="008A7D39">
        <w:t>Transitional provisions</w:t>
      </w:r>
    </w:p>
    <w:p w14:paraId="17A82E11" w14:textId="79CB1830" w:rsidR="00A22A58" w:rsidRDefault="00A22A58" w:rsidP="00551BFD">
      <w:pPr>
        <w:pStyle w:val="Heading4"/>
      </w:pPr>
      <w:r>
        <w:t>Amendments to introduce the WET eligibility criteria</w:t>
      </w:r>
    </w:p>
    <w:p w14:paraId="0265BE29" w14:textId="6E637D4E" w:rsidR="00A22A58" w:rsidRDefault="00A22A58" w:rsidP="00B8431A">
      <w:pPr>
        <w:pStyle w:val="base-text-paragraph"/>
        <w:ind w:left="1134"/>
      </w:pPr>
      <w:r>
        <w:t>The amendments to introduce the WET eligibility criteria also apply to:</w:t>
      </w:r>
    </w:p>
    <w:p w14:paraId="143CDAA0" w14:textId="406724FC" w:rsidR="00A22A58" w:rsidRDefault="00A22A58" w:rsidP="00A22A58">
      <w:pPr>
        <w:pStyle w:val="dotpoint"/>
      </w:pPr>
      <w:r>
        <w:t xml:space="preserve">grape wine, grape wine products, fruit and vegetable wine and cider and </w:t>
      </w:r>
      <w:proofErr w:type="spellStart"/>
      <w:r>
        <w:t>perry</w:t>
      </w:r>
      <w:proofErr w:type="spellEnd"/>
      <w:r>
        <w:t xml:space="preserve"> if the crushing of the source product for more than 50 per cent of the wine (measured by volume) occurred on or after 1 January 2018</w:t>
      </w:r>
      <w:r w:rsidR="00725B03">
        <w:t>; and</w:t>
      </w:r>
    </w:p>
    <w:p w14:paraId="7D9BFAA6" w14:textId="5002BE20" w:rsidR="00A22A58" w:rsidRDefault="00A22A58" w:rsidP="00A22A58">
      <w:pPr>
        <w:pStyle w:val="dotpoint"/>
      </w:pPr>
      <w:r>
        <w:t>mead and sake if the initial fermentation of the source product for more than 50 per cent of the wine (measured by volume) occurred on or after 1 January 2018</w:t>
      </w:r>
      <w:r w:rsidR="00725B03">
        <w:t>.</w:t>
      </w:r>
    </w:p>
    <w:p w14:paraId="63EBB0EE" w14:textId="6143FCB1" w:rsidR="00A22A58" w:rsidRDefault="00A22A58" w:rsidP="00A22A58">
      <w:pPr>
        <w:pStyle w:val="dotpoint"/>
        <w:numPr>
          <w:ilvl w:val="0"/>
          <w:numId w:val="0"/>
        </w:numPr>
        <w:ind w:left="1984"/>
      </w:pPr>
      <w:r>
        <w:rPr>
          <w:b/>
          <w:i/>
          <w:sz w:val="18"/>
          <w:szCs w:val="18"/>
        </w:rPr>
        <w:t xml:space="preserve">[Schedule 1, </w:t>
      </w:r>
      <w:proofErr w:type="spellStart"/>
      <w:r w:rsidR="00531294">
        <w:rPr>
          <w:b/>
          <w:i/>
          <w:sz w:val="18"/>
          <w:szCs w:val="18"/>
        </w:rPr>
        <w:t>sub</w:t>
      </w:r>
      <w:r>
        <w:rPr>
          <w:b/>
          <w:i/>
          <w:sz w:val="18"/>
          <w:szCs w:val="18"/>
        </w:rPr>
        <w:t>item</w:t>
      </w:r>
      <w:proofErr w:type="spellEnd"/>
      <w:r>
        <w:rPr>
          <w:b/>
          <w:i/>
          <w:sz w:val="18"/>
          <w:szCs w:val="18"/>
        </w:rPr>
        <w:t xml:space="preserve"> </w:t>
      </w:r>
      <w:r w:rsidR="00192732">
        <w:rPr>
          <w:b/>
          <w:i/>
          <w:sz w:val="18"/>
          <w:szCs w:val="18"/>
        </w:rPr>
        <w:t>18</w:t>
      </w:r>
      <w:r w:rsidR="00531294">
        <w:rPr>
          <w:b/>
          <w:i/>
          <w:sz w:val="18"/>
          <w:szCs w:val="18"/>
        </w:rPr>
        <w:t>(2)</w:t>
      </w:r>
      <w:r>
        <w:rPr>
          <w:b/>
          <w:i/>
          <w:sz w:val="18"/>
          <w:szCs w:val="18"/>
        </w:rPr>
        <w:t>]</w:t>
      </w:r>
    </w:p>
    <w:p w14:paraId="63EF999D" w14:textId="77777777" w:rsidR="00A22A58" w:rsidRDefault="00A22A58" w:rsidP="00A22A58">
      <w:pPr>
        <w:pStyle w:val="ExampleHeading"/>
      </w:pPr>
      <w:r>
        <w:t xml:space="preserve"> Wine to which transitional application provision applies</w:t>
      </w:r>
    </w:p>
    <w:p w14:paraId="79E4FF3D" w14:textId="77777777" w:rsidR="00A22A58" w:rsidRDefault="00A22A58" w:rsidP="00A22A58">
      <w:pPr>
        <w:pStyle w:val="exampletext"/>
      </w:pPr>
      <w:r>
        <w:t xml:space="preserve">Maria is a wine producer. Maria has produced and packaged grape wine ready for retail sale. The wine, by volume, contains the following ingredients: </w:t>
      </w:r>
    </w:p>
    <w:p w14:paraId="6120B3E1" w14:textId="4E00AE41" w:rsidR="00A22A58" w:rsidRDefault="00A22A58" w:rsidP="00A22A58">
      <w:pPr>
        <w:pStyle w:val="exampledotpoint1"/>
      </w:pPr>
      <w:r>
        <w:t xml:space="preserve">300 millilitres of </w:t>
      </w:r>
      <w:r w:rsidR="00C00DF7">
        <w:t xml:space="preserve">grape </w:t>
      </w:r>
      <w:r>
        <w:t xml:space="preserve">wine made from source product for which crushing occurred on 1 February 2018; </w:t>
      </w:r>
    </w:p>
    <w:p w14:paraId="3EA1AE28" w14:textId="0B29CE0E" w:rsidR="00A22A58" w:rsidRDefault="00A22A58" w:rsidP="00A22A58">
      <w:pPr>
        <w:pStyle w:val="exampledotpoint1"/>
      </w:pPr>
      <w:r>
        <w:t xml:space="preserve">200 millilitres of grape wine made from source product for which crushing occurred on 1 March 2018; </w:t>
      </w:r>
    </w:p>
    <w:p w14:paraId="7EB233B2" w14:textId="77777777" w:rsidR="0099757F" w:rsidRDefault="0099757F" w:rsidP="0099757F">
      <w:pPr>
        <w:pStyle w:val="exampledotpoint1"/>
      </w:pPr>
      <w:r>
        <w:t>350</w:t>
      </w:r>
      <w:r w:rsidR="00A22A58">
        <w:t xml:space="preserve"> millilitres of grape </w:t>
      </w:r>
      <w:r>
        <w:t>wine</w:t>
      </w:r>
      <w:r w:rsidR="00A22A58">
        <w:t xml:space="preserve"> made from source product for which crushing occurred on </w:t>
      </w:r>
      <w:r>
        <w:t>1</w:t>
      </w:r>
      <w:r w:rsidR="00A22A58">
        <w:t> March </w:t>
      </w:r>
      <w:r>
        <w:t xml:space="preserve">2015; </w:t>
      </w:r>
    </w:p>
    <w:p w14:paraId="5BA31231" w14:textId="675DAC06" w:rsidR="00A22A58" w:rsidRDefault="005C62F7" w:rsidP="00A22A58">
      <w:pPr>
        <w:pStyle w:val="exampledotpoint1"/>
      </w:pPr>
      <w:r>
        <w:t>10</w:t>
      </w:r>
      <w:r w:rsidR="00A22A58">
        <w:t xml:space="preserve">0 millilitres of </w:t>
      </w:r>
      <w:r w:rsidR="0099757F">
        <w:t xml:space="preserve">purchased </w:t>
      </w:r>
      <w:r w:rsidR="00A22A58">
        <w:t xml:space="preserve">grape </w:t>
      </w:r>
      <w:r w:rsidR="0099757F">
        <w:t>juice</w:t>
      </w:r>
      <w:r w:rsidR="006E54C5">
        <w:t xml:space="preserve"> made from source product that Maria did not own</w:t>
      </w:r>
      <w:r w:rsidR="00725B03">
        <w:t>; and</w:t>
      </w:r>
    </w:p>
    <w:p w14:paraId="365F10E3" w14:textId="77777777" w:rsidR="00A22A58" w:rsidRDefault="00A22A58" w:rsidP="00A22A58">
      <w:pPr>
        <w:pStyle w:val="exampledotpoint1"/>
      </w:pPr>
      <w:r>
        <w:t>50 millilitres of other ingredients and additives.</w:t>
      </w:r>
    </w:p>
    <w:p w14:paraId="7817B5CB" w14:textId="4D4D4BE1" w:rsidR="00A22A58" w:rsidRDefault="00A22A58" w:rsidP="00A22A58">
      <w:pPr>
        <w:pStyle w:val="exampletext"/>
      </w:pPr>
      <w:r>
        <w:t xml:space="preserve">The transitional application rule applies to this wine as 53 per cent of the source product that constitutes the wine was crushed on </w:t>
      </w:r>
      <w:r w:rsidR="00725B03">
        <w:t>or</w:t>
      </w:r>
      <w:r>
        <w:t xml:space="preserve"> after 1 January 2018. This is because 950 millilitres of the wine is source product and 500 millilitres of this source product was crushed on </w:t>
      </w:r>
      <w:r w:rsidR="00725B03">
        <w:t>or</w:t>
      </w:r>
      <w:r>
        <w:t xml:space="preserve"> after 1 January 2018.</w:t>
      </w:r>
    </w:p>
    <w:p w14:paraId="4DE5D245" w14:textId="4F228684" w:rsidR="00551BFD" w:rsidRPr="00AA12E5" w:rsidRDefault="00551BFD" w:rsidP="00551BFD">
      <w:pPr>
        <w:pStyle w:val="Heading4"/>
      </w:pPr>
      <w:r w:rsidRPr="00AA12E5">
        <w:t>Associated producer</w:t>
      </w:r>
      <w:r w:rsidR="00005EBC">
        <w:t>s</w:t>
      </w:r>
      <w:r w:rsidRPr="00AA12E5">
        <w:t xml:space="preserve"> rule</w:t>
      </w:r>
    </w:p>
    <w:p w14:paraId="3E154B5F" w14:textId="3DDD3EC0" w:rsidR="00551BFD" w:rsidRPr="00B85987" w:rsidRDefault="00215FC3" w:rsidP="00B8431A">
      <w:pPr>
        <w:pStyle w:val="base-text-paragraph"/>
        <w:ind w:left="1134"/>
      </w:pPr>
      <w:r>
        <w:t>A transitional rule applies to d</w:t>
      </w:r>
      <w:r w:rsidR="00551BFD" w:rsidRPr="008A7D39">
        <w:t xml:space="preserve">ealings in wine on </w:t>
      </w:r>
      <w:r w:rsidR="00C00DF7">
        <w:t xml:space="preserve">and </w:t>
      </w:r>
      <w:r w:rsidR="00531294">
        <w:t>from</w:t>
      </w:r>
      <w:r w:rsidR="00551BFD" w:rsidRPr="008A7D39">
        <w:t xml:space="preserve"> the date of </w:t>
      </w:r>
      <w:r w:rsidR="00531294">
        <w:t>commencement of Schedule 1 to the Bill</w:t>
      </w:r>
      <w:r w:rsidR="00551BFD" w:rsidRPr="008A7D39">
        <w:t xml:space="preserve"> until the end of the financial year in which </w:t>
      </w:r>
      <w:r w:rsidR="009631A7">
        <w:t xml:space="preserve">the </w:t>
      </w:r>
      <w:r w:rsidR="00C00DF7">
        <w:t xml:space="preserve">day of </w:t>
      </w:r>
      <w:r w:rsidR="00531294">
        <w:t xml:space="preserve">commencement </w:t>
      </w:r>
      <w:r w:rsidR="00551BFD" w:rsidRPr="008A7D39">
        <w:t xml:space="preserve">occurs. </w:t>
      </w:r>
      <w:r w:rsidR="007A5517">
        <w:t xml:space="preserve">Accordingly if </w:t>
      </w:r>
      <w:r w:rsidR="00531294">
        <w:t>Schedule 1 commenced on</w:t>
      </w:r>
      <w:r w:rsidR="007A5517">
        <w:t xml:space="preserve"> 1 </w:t>
      </w:r>
      <w:r w:rsidR="000E63BD">
        <w:t>January</w:t>
      </w:r>
      <w:r w:rsidR="007A5517">
        <w:t>, for example, then the transitional rule would apply from 1 </w:t>
      </w:r>
      <w:r w:rsidR="000E63BD">
        <w:t>January</w:t>
      </w:r>
      <w:r w:rsidR="007A5517">
        <w:t xml:space="preserve"> to 30 June of th</w:t>
      </w:r>
      <w:r w:rsidR="00492EE2">
        <w:t>at</w:t>
      </w:r>
      <w:r w:rsidR="007A5517">
        <w:t xml:space="preserve"> calendar year. </w:t>
      </w:r>
      <w:r w:rsidR="00551BFD" w:rsidRPr="008A7D39">
        <w:t>A producer is an associated producer of another producer for that period if the associated producer</w:t>
      </w:r>
      <w:r w:rsidR="00005EBC">
        <w:t>s</w:t>
      </w:r>
      <w:r w:rsidR="00551BFD" w:rsidRPr="008A7D39">
        <w:t xml:space="preserve"> control test is met at any time during that period. </w:t>
      </w:r>
      <w:r w:rsidR="00551BFD" w:rsidRPr="008A7D39">
        <w:rPr>
          <w:b/>
          <w:i/>
          <w:sz w:val="18"/>
          <w:szCs w:val="18"/>
        </w:rPr>
        <w:t>[Schedule</w:t>
      </w:r>
      <w:r w:rsidR="00FB5194">
        <w:rPr>
          <w:b/>
          <w:i/>
          <w:sz w:val="18"/>
          <w:szCs w:val="18"/>
        </w:rPr>
        <w:t xml:space="preserve"> 1</w:t>
      </w:r>
      <w:r w:rsidR="00551BFD" w:rsidRPr="008A7D39">
        <w:rPr>
          <w:b/>
          <w:i/>
          <w:sz w:val="18"/>
          <w:szCs w:val="18"/>
        </w:rPr>
        <w:t xml:space="preserve">, </w:t>
      </w:r>
      <w:proofErr w:type="spellStart"/>
      <w:r w:rsidR="00531294">
        <w:rPr>
          <w:b/>
          <w:i/>
          <w:sz w:val="18"/>
          <w:szCs w:val="18"/>
        </w:rPr>
        <w:t>sub</w:t>
      </w:r>
      <w:r w:rsidR="00551BFD" w:rsidRPr="008A7D39">
        <w:rPr>
          <w:b/>
          <w:i/>
          <w:sz w:val="18"/>
          <w:szCs w:val="18"/>
        </w:rPr>
        <w:t>item</w:t>
      </w:r>
      <w:proofErr w:type="spellEnd"/>
      <w:r w:rsidR="00B85987">
        <w:rPr>
          <w:b/>
          <w:i/>
          <w:sz w:val="18"/>
          <w:szCs w:val="18"/>
        </w:rPr>
        <w:t> </w:t>
      </w:r>
      <w:r w:rsidR="00192732">
        <w:rPr>
          <w:b/>
          <w:i/>
          <w:sz w:val="18"/>
          <w:szCs w:val="18"/>
        </w:rPr>
        <w:t>24</w:t>
      </w:r>
      <w:r w:rsidR="00531294">
        <w:rPr>
          <w:b/>
          <w:i/>
          <w:sz w:val="18"/>
          <w:szCs w:val="18"/>
        </w:rPr>
        <w:t>(2)</w:t>
      </w:r>
      <w:r w:rsidR="00551BFD" w:rsidRPr="008A7D39">
        <w:rPr>
          <w:b/>
          <w:i/>
          <w:sz w:val="18"/>
          <w:szCs w:val="18"/>
        </w:rPr>
        <w:t>]</w:t>
      </w:r>
    </w:p>
    <w:sectPr w:rsidR="00551BFD" w:rsidRPr="00B85987"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ECDC8" w14:textId="77777777" w:rsidR="006D45D9" w:rsidRDefault="006D45D9">
      <w:r>
        <w:separator/>
      </w:r>
    </w:p>
  </w:endnote>
  <w:endnote w:type="continuationSeparator" w:id="0">
    <w:p w14:paraId="48442594" w14:textId="77777777" w:rsidR="006D45D9" w:rsidRDefault="006D45D9">
      <w:r>
        <w:continuationSeparator/>
      </w:r>
    </w:p>
  </w:endnote>
  <w:endnote w:type="continuationNotice" w:id="1">
    <w:p w14:paraId="5240BDE7" w14:textId="77777777" w:rsidR="006D45D9" w:rsidRDefault="006D45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4DFC" w14:textId="77777777" w:rsidR="006D45D9" w:rsidRDefault="006D45D9" w:rsidP="00F0584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4B36D" w14:textId="77777777" w:rsidR="006D45D9" w:rsidRDefault="006D45D9" w:rsidP="005A76CC">
    <w:pPr>
      <w:pStyle w:val="leftfooter"/>
    </w:pPr>
    <w:r>
      <w:fldChar w:fldCharType="begin"/>
    </w:r>
    <w:r>
      <w:instrText xml:space="preserve"> PAGE   \* MERGEFORMAT </w:instrText>
    </w:r>
    <w:r>
      <w:fldChar w:fldCharType="separate"/>
    </w:r>
    <w:r w:rsidR="000E418B">
      <w:rPr>
        <w:noProof/>
      </w:rPr>
      <w:t>20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CCA85" w14:textId="77777777" w:rsidR="006D45D9" w:rsidRDefault="006D45D9" w:rsidP="005A76CC">
    <w:pPr>
      <w:pStyle w:val="rightfooter"/>
    </w:pPr>
    <w:r>
      <w:fldChar w:fldCharType="begin"/>
    </w:r>
    <w:r>
      <w:instrText xml:space="preserve"> PAGE   \* MERGEFORMAT </w:instrText>
    </w:r>
    <w:r>
      <w:fldChar w:fldCharType="separate"/>
    </w:r>
    <w:r w:rsidR="000E418B">
      <w:rPr>
        <w:noProof/>
      </w:rPr>
      <w:t>19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517C" w14:textId="77777777" w:rsidR="006D45D9" w:rsidRDefault="006D45D9" w:rsidP="005A76CC">
    <w:pPr>
      <w:pStyle w:val="rightfooter"/>
    </w:pPr>
    <w:r>
      <w:fldChar w:fldCharType="begin"/>
    </w:r>
    <w:r>
      <w:instrText xml:space="preserve"> PAGE  \* Arabic  \* MERGEFORMAT </w:instrText>
    </w:r>
    <w:r>
      <w:fldChar w:fldCharType="separate"/>
    </w:r>
    <w:r w:rsidR="000E418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5BCDB" w14:textId="77777777" w:rsidR="006D45D9" w:rsidRDefault="006D45D9" w:rsidP="00F0584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E1EA" w14:textId="77777777" w:rsidR="004C1BAA" w:rsidRDefault="004C1B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07C04" w14:textId="77777777" w:rsidR="006D45D9" w:rsidRDefault="006D45D9" w:rsidP="00F05843">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5630" w14:textId="77777777" w:rsidR="006D45D9" w:rsidRDefault="006D45D9" w:rsidP="00F0584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4187" w14:textId="77777777" w:rsidR="006D45D9" w:rsidRPr="00B2068E" w:rsidRDefault="006D45D9" w:rsidP="00F0584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5B27" w14:textId="77777777" w:rsidR="006D45D9" w:rsidRDefault="006D45D9" w:rsidP="00F0584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DB25" w14:textId="77777777" w:rsidR="006D45D9" w:rsidRDefault="006D45D9" w:rsidP="00F05843">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4D39" w14:textId="77777777" w:rsidR="006D45D9" w:rsidRDefault="006D45D9" w:rsidP="00F05843">
    <w:pPr>
      <w:pStyle w:val="rightfooter"/>
    </w:pPr>
    <w:r>
      <w:fldChar w:fldCharType="begin"/>
    </w:r>
    <w:r>
      <w:instrText xml:space="preserve"> PAGE  \* Arabic  \* MERGEFORMAT </w:instrText>
    </w:r>
    <w:r>
      <w:fldChar w:fldCharType="separate"/>
    </w:r>
    <w:r w:rsidR="000E418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4B64" w14:textId="77777777" w:rsidR="006D45D9" w:rsidRDefault="006D45D9">
      <w:r>
        <w:separator/>
      </w:r>
    </w:p>
  </w:footnote>
  <w:footnote w:type="continuationSeparator" w:id="0">
    <w:p w14:paraId="01C4BE17" w14:textId="77777777" w:rsidR="006D45D9" w:rsidRDefault="006D45D9">
      <w:r>
        <w:continuationSeparator/>
      </w:r>
    </w:p>
  </w:footnote>
  <w:footnote w:type="continuationNotice" w:id="1">
    <w:p w14:paraId="3D6C635A" w14:textId="77777777" w:rsidR="006D45D9" w:rsidRDefault="006D45D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43B7" w14:textId="77777777" w:rsidR="006D45D9" w:rsidRDefault="006D45D9" w:rsidP="00F05843">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70AB7" w14:textId="2EDE831D" w:rsidR="006D45D9" w:rsidRDefault="004C1BAA" w:rsidP="005A76CC">
    <w:pPr>
      <w:pStyle w:val="rightheader"/>
    </w:pPr>
    <w:r>
      <w:t>Wine equalisation tax</w:t>
    </w:r>
    <w:r w:rsidDel="003E78FF">
      <w:t xml:space="preserve"> producer rebate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AD7AC" w14:textId="77777777" w:rsidR="006D45D9" w:rsidRDefault="006D45D9" w:rsidP="00F05843">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EBD9" w14:textId="77777777" w:rsidR="004C1BAA" w:rsidRDefault="004C1B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499B" w14:textId="77777777" w:rsidR="006D45D9" w:rsidRDefault="006D45D9" w:rsidP="00F05843">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A25D" w14:textId="77777777" w:rsidR="006D45D9" w:rsidRDefault="006D45D9" w:rsidP="00F05843">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6F960" w14:textId="77777777" w:rsidR="006D45D9" w:rsidRDefault="006D45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7918" w14:textId="77777777" w:rsidR="006D45D9" w:rsidRDefault="006D45D9" w:rsidP="00F05843">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EBF9D" w14:textId="77777777" w:rsidR="006D45D9" w:rsidRDefault="006D45D9" w:rsidP="00F05843">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E506" w14:textId="2C012062" w:rsidR="006D45D9" w:rsidRDefault="00CE4C4E" w:rsidP="005A76CC">
    <w:pPr>
      <w:pStyle w:val="leftheader"/>
    </w:pPr>
    <w:r>
      <w:t>Treasury Laws Amendment (Measures for a later sitting)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4FD0DB2"/>
    <w:multiLevelType w:val="multilevel"/>
    <w:tmpl w:val="301E6F3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B019E2"/>
    <w:multiLevelType w:val="multilevel"/>
    <w:tmpl w:val="A316FE50"/>
    <w:numStyleLink w:val="ChapterList"/>
  </w:abstractNum>
  <w:abstractNum w:abstractNumId="14">
    <w:nsid w:val="0F5B5BBF"/>
    <w:multiLevelType w:val="multilevel"/>
    <w:tmpl w:val="A316FE50"/>
    <w:numStyleLink w:val="ChapterList"/>
  </w:abstractNum>
  <w:abstractNum w:abstractNumId="15">
    <w:nsid w:val="15D25CEB"/>
    <w:multiLevelType w:val="multilevel"/>
    <w:tmpl w:val="B4942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1BEB4EC5"/>
    <w:multiLevelType w:val="multilevel"/>
    <w:tmpl w:val="6D98FC9A"/>
    <w:numStyleLink w:val="TableDotPointList"/>
  </w:abstractNum>
  <w:abstractNum w:abstractNumId="19">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2CB5633E"/>
    <w:multiLevelType w:val="multilevel"/>
    <w:tmpl w:val="2E4EC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nsid w:val="43FB3E18"/>
    <w:multiLevelType w:val="multilevel"/>
    <w:tmpl w:val="A316FE50"/>
    <w:numStyleLink w:val="ChapterList"/>
  </w:abstractNum>
  <w:abstractNum w:abstractNumId="26">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CE2AC0"/>
    <w:multiLevelType w:val="multilevel"/>
    <w:tmpl w:val="82E295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FBC7E8D"/>
    <w:multiLevelType w:val="singleLevel"/>
    <w:tmpl w:val="56EE607A"/>
    <w:lvl w:ilvl="0">
      <w:start w:val="1"/>
      <w:numFmt w:val="decimal"/>
      <w:lvlRestart w:val="0"/>
      <w:lvlText w:val="%1."/>
      <w:lvlJc w:val="left"/>
      <w:pPr>
        <w:tabs>
          <w:tab w:val="num" w:pos="1984"/>
        </w:tabs>
        <w:ind w:left="1140" w:firstLine="0"/>
      </w:pPr>
      <w:rPr>
        <w:b w:val="0"/>
        <w:i w:val="0"/>
        <w:color w:val="000000"/>
      </w:rPr>
    </w:lvl>
  </w:abstractNum>
  <w:abstractNum w:abstractNumId="30">
    <w:nsid w:val="64281CEB"/>
    <w:multiLevelType w:val="multilevel"/>
    <w:tmpl w:val="A316FE50"/>
    <w:numStyleLink w:val="ChapterList"/>
  </w:abstractNum>
  <w:abstractNum w:abstractNumId="31">
    <w:nsid w:val="65DF6494"/>
    <w:multiLevelType w:val="multilevel"/>
    <w:tmpl w:val="A316FE50"/>
    <w:numStyleLink w:val="ChapterList"/>
  </w:abstractNum>
  <w:abstractNum w:abstractNumId="32">
    <w:nsid w:val="6D302C09"/>
    <w:multiLevelType w:val="multilevel"/>
    <w:tmpl w:val="A316FE50"/>
    <w:numStyleLink w:val="ChapterList"/>
  </w:abstractNum>
  <w:abstractNum w:abstractNumId="3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B16110"/>
    <w:multiLevelType w:val="multilevel"/>
    <w:tmpl w:val="9D42940E"/>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7CAC208D"/>
    <w:multiLevelType w:val="multilevel"/>
    <w:tmpl w:val="A316FE50"/>
    <w:numStyleLink w:val="ChapterList"/>
  </w:abstractNum>
  <w:num w:numId="1">
    <w:abstractNumId w:val="24"/>
  </w:num>
  <w:num w:numId="2">
    <w:abstractNumId w:val="23"/>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33"/>
  </w:num>
  <w:num w:numId="17">
    <w:abstractNumId w:val="35"/>
  </w:num>
  <w:num w:numId="18">
    <w:abstractNumId w:val="11"/>
  </w:num>
  <w:num w:numId="19">
    <w:abstractNumId w:val="22"/>
  </w:num>
  <w:num w:numId="20">
    <w:abstractNumId w:val="26"/>
  </w:num>
  <w:num w:numId="21">
    <w:abstractNumId w:val="28"/>
  </w:num>
  <w:num w:numId="22">
    <w:abstractNumId w:val="16"/>
  </w:num>
  <w:num w:numId="23">
    <w:abstractNumId w:val="18"/>
  </w:num>
  <w:num w:numId="24">
    <w:abstractNumId w:val="32"/>
  </w:num>
  <w:num w:numId="25">
    <w:abstractNumId w:val="36"/>
  </w:num>
  <w:num w:numId="26">
    <w:abstractNumId w:val="30"/>
  </w:num>
  <w:num w:numId="27">
    <w:abstractNumId w:val="13"/>
  </w:num>
  <w:num w:numId="28">
    <w:abstractNumId w:val="25"/>
  </w:num>
  <w:num w:numId="29">
    <w:abstractNumId w:val="14"/>
  </w:num>
  <w:num w:numId="30">
    <w:abstractNumId w:val="3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1"/>
  </w:num>
  <w:num w:numId="32">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3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12"/>
  </w:num>
  <w:num w:numId="35">
    <w:abstractNumId w:val="23"/>
  </w:num>
  <w:num w:numId="36">
    <w:abstractNumId w:val="23"/>
  </w:num>
  <w:num w:numId="37">
    <w:abstractNumId w:val="3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12"/>
  </w:num>
  <w:num w:numId="40">
    <w:abstractNumId w:val="12"/>
  </w:num>
  <w:num w:numId="41">
    <w:abstractNumId w:val="3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3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29"/>
  </w:num>
  <w:num w:numId="44">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31"/>
    <w:lvlOverride w:ilvl="1">
      <w:lvl w:ilvl="1">
        <w:start w:val="1"/>
        <w:numFmt w:val="decimal"/>
        <w:pStyle w:val="base-text-paragraph"/>
        <w:lvlText w:val="%1.%2"/>
        <w:lvlJc w:val="left"/>
        <w:pPr>
          <w:tabs>
            <w:tab w:val="num" w:pos="1986"/>
          </w:tabs>
          <w:ind w:left="1135" w:firstLine="0"/>
        </w:pPr>
        <w:rPr>
          <w:rFonts w:hint="default"/>
          <w:b w:val="0"/>
          <w:i w:val="0"/>
          <w:sz w:val="22"/>
          <w:szCs w:val="22"/>
          <w14:glow w14:rad="0">
            <w14:schemeClr w14:val="bg1"/>
          </w14:glow>
          <w14:shadow w14:blurRad="50800" w14:dist="50800" w14:dir="5400000" w14:sx="0" w14:sy="0" w14:kx="0" w14:ky="0" w14:algn="ctr">
            <w14:schemeClr w14:val="bg1"/>
          </w14:shadow>
        </w:rPr>
      </w:lvl>
    </w:lvlOverride>
  </w:num>
  <w:num w:numId="46">
    <w:abstractNumId w:val="34"/>
  </w:num>
  <w:num w:numId="47">
    <w:abstractNumId w:val="27"/>
  </w:num>
  <w:num w:numId="48">
    <w:abstractNumId w:val="23"/>
  </w:num>
  <w:num w:numId="49">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21"/>
  </w:num>
  <w:num w:numId="51">
    <w:abstractNumId w:val="15"/>
  </w:num>
  <w:num w:numId="52">
    <w:abstractNumId w:val="12"/>
  </w:num>
  <w:num w:numId="53">
    <w:abstractNumId w:val="12"/>
  </w:num>
  <w:num w:numId="54">
    <w:abstractNumId w:val="12"/>
  </w:num>
  <w:num w:numId="55">
    <w:abstractNumId w:val="23"/>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8"/>
  </w:num>
  <w:num w:numId="69">
    <w:abstractNumId w:val="10"/>
    <w:lvlOverride w:ilvl="0">
      <w:lvl w:ilvl="0">
        <w:start w:val="1"/>
        <w:numFmt w:val="bullet"/>
        <w:lvlText w:val=""/>
        <w:legacy w:legacy="1" w:legacySpace="120" w:legacyIndent="360"/>
        <w:lvlJc w:val="left"/>
        <w:pPr>
          <w:ind w:left="2345" w:hanging="360"/>
        </w:pPr>
        <w:rPr>
          <w:rFonts w:ascii="Symbol" w:hAnsi="Symbol" w:hint="default"/>
        </w:rPr>
      </w:lvl>
    </w:lvlOverride>
  </w:num>
  <w:num w:numId="70">
    <w:abstractNumId w:val="12"/>
  </w:num>
  <w:num w:numId="71">
    <w:abstractNumId w:val="12"/>
  </w:num>
  <w:num w:numId="72">
    <w:abstractNumId w:val="12"/>
  </w:num>
  <w:num w:numId="73">
    <w:abstractNumId w:val="23"/>
  </w:num>
  <w:num w:numId="74">
    <w:abstractNumId w:val="12"/>
  </w:num>
  <w:num w:numId="75">
    <w:abstractNumId w:val="12"/>
  </w:num>
  <w:num w:numId="76">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3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04"/>
    <w:rsid w:val="000015E4"/>
    <w:rsid w:val="00001BEE"/>
    <w:rsid w:val="00001D3D"/>
    <w:rsid w:val="000046FB"/>
    <w:rsid w:val="0000526D"/>
    <w:rsid w:val="00005CFC"/>
    <w:rsid w:val="00005EBC"/>
    <w:rsid w:val="0000640D"/>
    <w:rsid w:val="0000745C"/>
    <w:rsid w:val="00007914"/>
    <w:rsid w:val="00007987"/>
    <w:rsid w:val="00011451"/>
    <w:rsid w:val="00012F66"/>
    <w:rsid w:val="00014810"/>
    <w:rsid w:val="0001500D"/>
    <w:rsid w:val="00016D94"/>
    <w:rsid w:val="00020A7A"/>
    <w:rsid w:val="00020EEC"/>
    <w:rsid w:val="000215DB"/>
    <w:rsid w:val="0002166C"/>
    <w:rsid w:val="00021BDA"/>
    <w:rsid w:val="000220CB"/>
    <w:rsid w:val="000220EC"/>
    <w:rsid w:val="0002362F"/>
    <w:rsid w:val="00023C20"/>
    <w:rsid w:val="00023D57"/>
    <w:rsid w:val="00024032"/>
    <w:rsid w:val="00024414"/>
    <w:rsid w:val="000246D8"/>
    <w:rsid w:val="0002531F"/>
    <w:rsid w:val="00025875"/>
    <w:rsid w:val="00030A22"/>
    <w:rsid w:val="000327A2"/>
    <w:rsid w:val="0003305A"/>
    <w:rsid w:val="000332B6"/>
    <w:rsid w:val="000333A6"/>
    <w:rsid w:val="00033AAE"/>
    <w:rsid w:val="00034466"/>
    <w:rsid w:val="00034BE8"/>
    <w:rsid w:val="00036427"/>
    <w:rsid w:val="00040EEC"/>
    <w:rsid w:val="00042ECC"/>
    <w:rsid w:val="00043194"/>
    <w:rsid w:val="00044BC4"/>
    <w:rsid w:val="00046407"/>
    <w:rsid w:val="000466CF"/>
    <w:rsid w:val="0004762E"/>
    <w:rsid w:val="00050170"/>
    <w:rsid w:val="0005279F"/>
    <w:rsid w:val="00053B9F"/>
    <w:rsid w:val="00054777"/>
    <w:rsid w:val="00055203"/>
    <w:rsid w:val="0005600E"/>
    <w:rsid w:val="00057D47"/>
    <w:rsid w:val="00060758"/>
    <w:rsid w:val="000636C9"/>
    <w:rsid w:val="00064549"/>
    <w:rsid w:val="00065C19"/>
    <w:rsid w:val="0006746C"/>
    <w:rsid w:val="000678AC"/>
    <w:rsid w:val="00067D99"/>
    <w:rsid w:val="00067E1D"/>
    <w:rsid w:val="00067EC2"/>
    <w:rsid w:val="000705A5"/>
    <w:rsid w:val="00070C3D"/>
    <w:rsid w:val="00071A88"/>
    <w:rsid w:val="000725C0"/>
    <w:rsid w:val="00072AB3"/>
    <w:rsid w:val="000739DF"/>
    <w:rsid w:val="00073B93"/>
    <w:rsid w:val="00074552"/>
    <w:rsid w:val="000747A3"/>
    <w:rsid w:val="00075250"/>
    <w:rsid w:val="00075560"/>
    <w:rsid w:val="00076543"/>
    <w:rsid w:val="00076E86"/>
    <w:rsid w:val="00076EA3"/>
    <w:rsid w:val="000772E2"/>
    <w:rsid w:val="000778C9"/>
    <w:rsid w:val="000804B4"/>
    <w:rsid w:val="00081F96"/>
    <w:rsid w:val="0008248B"/>
    <w:rsid w:val="00082AC3"/>
    <w:rsid w:val="00082E22"/>
    <w:rsid w:val="000835C7"/>
    <w:rsid w:val="000858F0"/>
    <w:rsid w:val="00085C47"/>
    <w:rsid w:val="00085C5D"/>
    <w:rsid w:val="00085EE4"/>
    <w:rsid w:val="0008618B"/>
    <w:rsid w:val="0008640B"/>
    <w:rsid w:val="0009055D"/>
    <w:rsid w:val="00090590"/>
    <w:rsid w:val="00090628"/>
    <w:rsid w:val="000915EC"/>
    <w:rsid w:val="00093385"/>
    <w:rsid w:val="000952DC"/>
    <w:rsid w:val="00095BAE"/>
    <w:rsid w:val="00095EBE"/>
    <w:rsid w:val="000960B7"/>
    <w:rsid w:val="000A0013"/>
    <w:rsid w:val="000A0AFD"/>
    <w:rsid w:val="000A1804"/>
    <w:rsid w:val="000A2094"/>
    <w:rsid w:val="000A2BF1"/>
    <w:rsid w:val="000A341E"/>
    <w:rsid w:val="000A3E2D"/>
    <w:rsid w:val="000A5B26"/>
    <w:rsid w:val="000A6DBE"/>
    <w:rsid w:val="000B05FA"/>
    <w:rsid w:val="000B09B8"/>
    <w:rsid w:val="000B0EA8"/>
    <w:rsid w:val="000B1C7F"/>
    <w:rsid w:val="000B210C"/>
    <w:rsid w:val="000B2ABD"/>
    <w:rsid w:val="000B2C16"/>
    <w:rsid w:val="000B5E06"/>
    <w:rsid w:val="000B720C"/>
    <w:rsid w:val="000B74F6"/>
    <w:rsid w:val="000B7FBA"/>
    <w:rsid w:val="000C06D9"/>
    <w:rsid w:val="000C0C78"/>
    <w:rsid w:val="000C1021"/>
    <w:rsid w:val="000C18E6"/>
    <w:rsid w:val="000C2373"/>
    <w:rsid w:val="000C3077"/>
    <w:rsid w:val="000C3316"/>
    <w:rsid w:val="000C40D2"/>
    <w:rsid w:val="000C4CEF"/>
    <w:rsid w:val="000C5243"/>
    <w:rsid w:val="000C57B1"/>
    <w:rsid w:val="000C5F41"/>
    <w:rsid w:val="000C7CC6"/>
    <w:rsid w:val="000D1D07"/>
    <w:rsid w:val="000D4A58"/>
    <w:rsid w:val="000D54A6"/>
    <w:rsid w:val="000E0349"/>
    <w:rsid w:val="000E089D"/>
    <w:rsid w:val="000E11D8"/>
    <w:rsid w:val="000E19C2"/>
    <w:rsid w:val="000E1C3E"/>
    <w:rsid w:val="000E200F"/>
    <w:rsid w:val="000E3B39"/>
    <w:rsid w:val="000E418B"/>
    <w:rsid w:val="000E47B5"/>
    <w:rsid w:val="000E4EB6"/>
    <w:rsid w:val="000E5B9A"/>
    <w:rsid w:val="000E5D3E"/>
    <w:rsid w:val="000E63BD"/>
    <w:rsid w:val="000E788D"/>
    <w:rsid w:val="000F088B"/>
    <w:rsid w:val="000F2B11"/>
    <w:rsid w:val="000F4625"/>
    <w:rsid w:val="000F48B5"/>
    <w:rsid w:val="000F53F9"/>
    <w:rsid w:val="000F5B4D"/>
    <w:rsid w:val="000F5C74"/>
    <w:rsid w:val="000F63DC"/>
    <w:rsid w:val="000F6630"/>
    <w:rsid w:val="000F66FD"/>
    <w:rsid w:val="000F7944"/>
    <w:rsid w:val="0010078D"/>
    <w:rsid w:val="00102F39"/>
    <w:rsid w:val="00103FE0"/>
    <w:rsid w:val="0010568F"/>
    <w:rsid w:val="001061CB"/>
    <w:rsid w:val="00106700"/>
    <w:rsid w:val="001109FA"/>
    <w:rsid w:val="0011131C"/>
    <w:rsid w:val="001114E6"/>
    <w:rsid w:val="00111700"/>
    <w:rsid w:val="001120CC"/>
    <w:rsid w:val="00112E4D"/>
    <w:rsid w:val="001130F0"/>
    <w:rsid w:val="00113E19"/>
    <w:rsid w:val="00113EA5"/>
    <w:rsid w:val="00114AEE"/>
    <w:rsid w:val="00115DAD"/>
    <w:rsid w:val="00117C30"/>
    <w:rsid w:val="00120717"/>
    <w:rsid w:val="00120B11"/>
    <w:rsid w:val="00120EC6"/>
    <w:rsid w:val="00121CBE"/>
    <w:rsid w:val="00121EB0"/>
    <w:rsid w:val="0012211F"/>
    <w:rsid w:val="00123031"/>
    <w:rsid w:val="00123D96"/>
    <w:rsid w:val="0012405D"/>
    <w:rsid w:val="00124678"/>
    <w:rsid w:val="00124E15"/>
    <w:rsid w:val="0012524D"/>
    <w:rsid w:val="00125BDB"/>
    <w:rsid w:val="00126134"/>
    <w:rsid w:val="00130D04"/>
    <w:rsid w:val="00131B6E"/>
    <w:rsid w:val="00131E0C"/>
    <w:rsid w:val="00131FEC"/>
    <w:rsid w:val="00133F41"/>
    <w:rsid w:val="00134F8B"/>
    <w:rsid w:val="0013575B"/>
    <w:rsid w:val="00135ABF"/>
    <w:rsid w:val="00135C73"/>
    <w:rsid w:val="001366AC"/>
    <w:rsid w:val="00136C7B"/>
    <w:rsid w:val="001374E1"/>
    <w:rsid w:val="001375F8"/>
    <w:rsid w:val="00141643"/>
    <w:rsid w:val="001416BF"/>
    <w:rsid w:val="0014197C"/>
    <w:rsid w:val="00142A0C"/>
    <w:rsid w:val="00143B08"/>
    <w:rsid w:val="00144AB8"/>
    <w:rsid w:val="00144E55"/>
    <w:rsid w:val="00144FFB"/>
    <w:rsid w:val="00147843"/>
    <w:rsid w:val="0015157B"/>
    <w:rsid w:val="00152743"/>
    <w:rsid w:val="00153292"/>
    <w:rsid w:val="00154559"/>
    <w:rsid w:val="00156109"/>
    <w:rsid w:val="001566D6"/>
    <w:rsid w:val="00156E0E"/>
    <w:rsid w:val="001573CF"/>
    <w:rsid w:val="00162E55"/>
    <w:rsid w:val="001649B5"/>
    <w:rsid w:val="00165F92"/>
    <w:rsid w:val="001678D4"/>
    <w:rsid w:val="0016791D"/>
    <w:rsid w:val="001704FD"/>
    <w:rsid w:val="00170BB1"/>
    <w:rsid w:val="00171F7C"/>
    <w:rsid w:val="001723A1"/>
    <w:rsid w:val="001723DC"/>
    <w:rsid w:val="00173C62"/>
    <w:rsid w:val="00174A29"/>
    <w:rsid w:val="001757E2"/>
    <w:rsid w:val="00177181"/>
    <w:rsid w:val="0018051D"/>
    <w:rsid w:val="00181684"/>
    <w:rsid w:val="00182570"/>
    <w:rsid w:val="00182FA1"/>
    <w:rsid w:val="00183F66"/>
    <w:rsid w:val="00184A0A"/>
    <w:rsid w:val="001859A9"/>
    <w:rsid w:val="001872DF"/>
    <w:rsid w:val="00191D20"/>
    <w:rsid w:val="00192732"/>
    <w:rsid w:val="00192EBE"/>
    <w:rsid w:val="001944DB"/>
    <w:rsid w:val="001949F9"/>
    <w:rsid w:val="00195053"/>
    <w:rsid w:val="00195201"/>
    <w:rsid w:val="00195D52"/>
    <w:rsid w:val="00195DF8"/>
    <w:rsid w:val="001A0916"/>
    <w:rsid w:val="001A0981"/>
    <w:rsid w:val="001A0B61"/>
    <w:rsid w:val="001A1768"/>
    <w:rsid w:val="001A2A8A"/>
    <w:rsid w:val="001A2BA5"/>
    <w:rsid w:val="001A3073"/>
    <w:rsid w:val="001A31F8"/>
    <w:rsid w:val="001A332A"/>
    <w:rsid w:val="001A42F2"/>
    <w:rsid w:val="001A441B"/>
    <w:rsid w:val="001A505E"/>
    <w:rsid w:val="001A589F"/>
    <w:rsid w:val="001A7A18"/>
    <w:rsid w:val="001B1368"/>
    <w:rsid w:val="001B1371"/>
    <w:rsid w:val="001B39C0"/>
    <w:rsid w:val="001B4068"/>
    <w:rsid w:val="001B4CCF"/>
    <w:rsid w:val="001B5360"/>
    <w:rsid w:val="001B67A6"/>
    <w:rsid w:val="001B688C"/>
    <w:rsid w:val="001B771C"/>
    <w:rsid w:val="001C082D"/>
    <w:rsid w:val="001C1298"/>
    <w:rsid w:val="001C3F4C"/>
    <w:rsid w:val="001C4077"/>
    <w:rsid w:val="001C5649"/>
    <w:rsid w:val="001C6224"/>
    <w:rsid w:val="001C6C59"/>
    <w:rsid w:val="001C7218"/>
    <w:rsid w:val="001C75E2"/>
    <w:rsid w:val="001D17F9"/>
    <w:rsid w:val="001D2EEF"/>
    <w:rsid w:val="001D334B"/>
    <w:rsid w:val="001D3D69"/>
    <w:rsid w:val="001D3FED"/>
    <w:rsid w:val="001D4558"/>
    <w:rsid w:val="001D5436"/>
    <w:rsid w:val="001D5DA7"/>
    <w:rsid w:val="001D643D"/>
    <w:rsid w:val="001D6DD3"/>
    <w:rsid w:val="001D7AF2"/>
    <w:rsid w:val="001D7B32"/>
    <w:rsid w:val="001E09EF"/>
    <w:rsid w:val="001E1B32"/>
    <w:rsid w:val="001E2521"/>
    <w:rsid w:val="001E28F6"/>
    <w:rsid w:val="001E2BCC"/>
    <w:rsid w:val="001E3F64"/>
    <w:rsid w:val="001E4794"/>
    <w:rsid w:val="001E6545"/>
    <w:rsid w:val="001E65D5"/>
    <w:rsid w:val="001E6A7B"/>
    <w:rsid w:val="001E6E4E"/>
    <w:rsid w:val="001E7023"/>
    <w:rsid w:val="001E7027"/>
    <w:rsid w:val="001E7E32"/>
    <w:rsid w:val="001F01C8"/>
    <w:rsid w:val="001F092B"/>
    <w:rsid w:val="001F10BE"/>
    <w:rsid w:val="001F1A5A"/>
    <w:rsid w:val="001F1E10"/>
    <w:rsid w:val="001F21FE"/>
    <w:rsid w:val="001F224B"/>
    <w:rsid w:val="001F23E2"/>
    <w:rsid w:val="001F4319"/>
    <w:rsid w:val="001F4CF0"/>
    <w:rsid w:val="001F6FD1"/>
    <w:rsid w:val="001F77D9"/>
    <w:rsid w:val="001F78F8"/>
    <w:rsid w:val="00200786"/>
    <w:rsid w:val="00200C32"/>
    <w:rsid w:val="00200E96"/>
    <w:rsid w:val="00201B36"/>
    <w:rsid w:val="002038A9"/>
    <w:rsid w:val="00207532"/>
    <w:rsid w:val="00207982"/>
    <w:rsid w:val="00207E63"/>
    <w:rsid w:val="00211883"/>
    <w:rsid w:val="002136CC"/>
    <w:rsid w:val="002147E4"/>
    <w:rsid w:val="00215FC3"/>
    <w:rsid w:val="0021622E"/>
    <w:rsid w:val="002169D7"/>
    <w:rsid w:val="002171EB"/>
    <w:rsid w:val="00217D7D"/>
    <w:rsid w:val="00220D3B"/>
    <w:rsid w:val="00220D6C"/>
    <w:rsid w:val="002217ED"/>
    <w:rsid w:val="00222D57"/>
    <w:rsid w:val="002264A7"/>
    <w:rsid w:val="00231CBA"/>
    <w:rsid w:val="00233338"/>
    <w:rsid w:val="00233B2A"/>
    <w:rsid w:val="0023444A"/>
    <w:rsid w:val="00234952"/>
    <w:rsid w:val="00236A1C"/>
    <w:rsid w:val="00237D94"/>
    <w:rsid w:val="002421FE"/>
    <w:rsid w:val="0024293B"/>
    <w:rsid w:val="00243FAB"/>
    <w:rsid w:val="00244620"/>
    <w:rsid w:val="00244CC2"/>
    <w:rsid w:val="002463FF"/>
    <w:rsid w:val="002469D0"/>
    <w:rsid w:val="00246E1C"/>
    <w:rsid w:val="00247B8C"/>
    <w:rsid w:val="00250154"/>
    <w:rsid w:val="00251652"/>
    <w:rsid w:val="00253E01"/>
    <w:rsid w:val="0025492B"/>
    <w:rsid w:val="00256B42"/>
    <w:rsid w:val="00257667"/>
    <w:rsid w:val="002576C7"/>
    <w:rsid w:val="00257AE4"/>
    <w:rsid w:val="00257B30"/>
    <w:rsid w:val="0026090E"/>
    <w:rsid w:val="0026103B"/>
    <w:rsid w:val="002614BB"/>
    <w:rsid w:val="00261B84"/>
    <w:rsid w:val="00262C7B"/>
    <w:rsid w:val="00263766"/>
    <w:rsid w:val="00263BD0"/>
    <w:rsid w:val="00264592"/>
    <w:rsid w:val="00264857"/>
    <w:rsid w:val="00264FC6"/>
    <w:rsid w:val="00265563"/>
    <w:rsid w:val="0026567A"/>
    <w:rsid w:val="0026571B"/>
    <w:rsid w:val="00265B98"/>
    <w:rsid w:val="00266048"/>
    <w:rsid w:val="0026761B"/>
    <w:rsid w:val="0027044B"/>
    <w:rsid w:val="00270A60"/>
    <w:rsid w:val="00270ADF"/>
    <w:rsid w:val="002712CB"/>
    <w:rsid w:val="00272B82"/>
    <w:rsid w:val="00272FD3"/>
    <w:rsid w:val="0027316E"/>
    <w:rsid w:val="00273417"/>
    <w:rsid w:val="00273B27"/>
    <w:rsid w:val="002748EB"/>
    <w:rsid w:val="00274BEC"/>
    <w:rsid w:val="002763D6"/>
    <w:rsid w:val="002771F4"/>
    <w:rsid w:val="002774FF"/>
    <w:rsid w:val="00277990"/>
    <w:rsid w:val="0028080D"/>
    <w:rsid w:val="00281459"/>
    <w:rsid w:val="002820C6"/>
    <w:rsid w:val="00283258"/>
    <w:rsid w:val="00284DF2"/>
    <w:rsid w:val="002857E2"/>
    <w:rsid w:val="00285901"/>
    <w:rsid w:val="002859F2"/>
    <w:rsid w:val="00286605"/>
    <w:rsid w:val="002873C3"/>
    <w:rsid w:val="002875C2"/>
    <w:rsid w:val="002902B9"/>
    <w:rsid w:val="00290A86"/>
    <w:rsid w:val="00290BAC"/>
    <w:rsid w:val="00291658"/>
    <w:rsid w:val="00291A23"/>
    <w:rsid w:val="00293201"/>
    <w:rsid w:val="00293612"/>
    <w:rsid w:val="002944AC"/>
    <w:rsid w:val="00294F70"/>
    <w:rsid w:val="00295D56"/>
    <w:rsid w:val="00297F3A"/>
    <w:rsid w:val="002A0E25"/>
    <w:rsid w:val="002A0FAA"/>
    <w:rsid w:val="002A43E7"/>
    <w:rsid w:val="002A45AC"/>
    <w:rsid w:val="002A4F1C"/>
    <w:rsid w:val="002A5C75"/>
    <w:rsid w:val="002A64A2"/>
    <w:rsid w:val="002A717A"/>
    <w:rsid w:val="002B0F88"/>
    <w:rsid w:val="002B2DB4"/>
    <w:rsid w:val="002B47B6"/>
    <w:rsid w:val="002B52E6"/>
    <w:rsid w:val="002B633A"/>
    <w:rsid w:val="002B7511"/>
    <w:rsid w:val="002C172E"/>
    <w:rsid w:val="002C1A17"/>
    <w:rsid w:val="002C422E"/>
    <w:rsid w:val="002C43E8"/>
    <w:rsid w:val="002C5C2B"/>
    <w:rsid w:val="002C7EAF"/>
    <w:rsid w:val="002D0616"/>
    <w:rsid w:val="002D1C67"/>
    <w:rsid w:val="002D1D81"/>
    <w:rsid w:val="002D2182"/>
    <w:rsid w:val="002D2436"/>
    <w:rsid w:val="002D27A6"/>
    <w:rsid w:val="002D33AD"/>
    <w:rsid w:val="002D3CA3"/>
    <w:rsid w:val="002D4B98"/>
    <w:rsid w:val="002D5D1E"/>
    <w:rsid w:val="002D5F82"/>
    <w:rsid w:val="002D6555"/>
    <w:rsid w:val="002D6A6C"/>
    <w:rsid w:val="002D6E02"/>
    <w:rsid w:val="002D7545"/>
    <w:rsid w:val="002D7D7C"/>
    <w:rsid w:val="002D7E52"/>
    <w:rsid w:val="002E3A4D"/>
    <w:rsid w:val="002E46EC"/>
    <w:rsid w:val="002E4FDB"/>
    <w:rsid w:val="002E5126"/>
    <w:rsid w:val="002E5FD3"/>
    <w:rsid w:val="002E63D8"/>
    <w:rsid w:val="002E6477"/>
    <w:rsid w:val="002E6649"/>
    <w:rsid w:val="002E6872"/>
    <w:rsid w:val="002E737B"/>
    <w:rsid w:val="002F0D13"/>
    <w:rsid w:val="002F13F0"/>
    <w:rsid w:val="002F1A14"/>
    <w:rsid w:val="002F1F0D"/>
    <w:rsid w:val="002F2244"/>
    <w:rsid w:val="002F3991"/>
    <w:rsid w:val="002F45E0"/>
    <w:rsid w:val="002F4B2A"/>
    <w:rsid w:val="002F6472"/>
    <w:rsid w:val="002F6B35"/>
    <w:rsid w:val="002F6B54"/>
    <w:rsid w:val="002F75B0"/>
    <w:rsid w:val="002F7627"/>
    <w:rsid w:val="002F7A4F"/>
    <w:rsid w:val="0030256C"/>
    <w:rsid w:val="003045CF"/>
    <w:rsid w:val="0030487B"/>
    <w:rsid w:val="00305E74"/>
    <w:rsid w:val="00306933"/>
    <w:rsid w:val="0030695B"/>
    <w:rsid w:val="0030713B"/>
    <w:rsid w:val="003101EC"/>
    <w:rsid w:val="00310773"/>
    <w:rsid w:val="0031077A"/>
    <w:rsid w:val="00311C50"/>
    <w:rsid w:val="003124F9"/>
    <w:rsid w:val="00312C10"/>
    <w:rsid w:val="0031306E"/>
    <w:rsid w:val="003141E5"/>
    <w:rsid w:val="003145B7"/>
    <w:rsid w:val="003162BB"/>
    <w:rsid w:val="0031685A"/>
    <w:rsid w:val="00320374"/>
    <w:rsid w:val="00322EB7"/>
    <w:rsid w:val="0032358F"/>
    <w:rsid w:val="0032463E"/>
    <w:rsid w:val="00324671"/>
    <w:rsid w:val="003249E5"/>
    <w:rsid w:val="00325BF0"/>
    <w:rsid w:val="0033073D"/>
    <w:rsid w:val="003309E9"/>
    <w:rsid w:val="0033107E"/>
    <w:rsid w:val="0033219E"/>
    <w:rsid w:val="00335186"/>
    <w:rsid w:val="00335DE5"/>
    <w:rsid w:val="0033750C"/>
    <w:rsid w:val="00337B06"/>
    <w:rsid w:val="0034174D"/>
    <w:rsid w:val="00341FD2"/>
    <w:rsid w:val="0034265A"/>
    <w:rsid w:val="0034457B"/>
    <w:rsid w:val="00345CCB"/>
    <w:rsid w:val="003464E2"/>
    <w:rsid w:val="00346BEB"/>
    <w:rsid w:val="00347212"/>
    <w:rsid w:val="003474D3"/>
    <w:rsid w:val="00347F9C"/>
    <w:rsid w:val="003501C2"/>
    <w:rsid w:val="003505E3"/>
    <w:rsid w:val="00350B50"/>
    <w:rsid w:val="00350EF2"/>
    <w:rsid w:val="0035144F"/>
    <w:rsid w:val="00351DED"/>
    <w:rsid w:val="0035454C"/>
    <w:rsid w:val="00354DEF"/>
    <w:rsid w:val="00356441"/>
    <w:rsid w:val="00360BF2"/>
    <w:rsid w:val="00360CE1"/>
    <w:rsid w:val="003647EA"/>
    <w:rsid w:val="00365940"/>
    <w:rsid w:val="00366E24"/>
    <w:rsid w:val="00366EDF"/>
    <w:rsid w:val="0036749C"/>
    <w:rsid w:val="0036787F"/>
    <w:rsid w:val="00367B04"/>
    <w:rsid w:val="00370AE1"/>
    <w:rsid w:val="00370B68"/>
    <w:rsid w:val="00370CF4"/>
    <w:rsid w:val="003719A4"/>
    <w:rsid w:val="003719EA"/>
    <w:rsid w:val="003756CE"/>
    <w:rsid w:val="003760D5"/>
    <w:rsid w:val="00376FAF"/>
    <w:rsid w:val="00377692"/>
    <w:rsid w:val="00377868"/>
    <w:rsid w:val="00377B0B"/>
    <w:rsid w:val="00377CD4"/>
    <w:rsid w:val="0038077F"/>
    <w:rsid w:val="0038100A"/>
    <w:rsid w:val="003812B8"/>
    <w:rsid w:val="003814C1"/>
    <w:rsid w:val="00384F1F"/>
    <w:rsid w:val="0038595C"/>
    <w:rsid w:val="00386A6F"/>
    <w:rsid w:val="00387BAB"/>
    <w:rsid w:val="00390163"/>
    <w:rsid w:val="003909BA"/>
    <w:rsid w:val="00390E94"/>
    <w:rsid w:val="00391285"/>
    <w:rsid w:val="00391936"/>
    <w:rsid w:val="00392A0B"/>
    <w:rsid w:val="003933F9"/>
    <w:rsid w:val="0039377F"/>
    <w:rsid w:val="0039400F"/>
    <w:rsid w:val="00394472"/>
    <w:rsid w:val="00395D63"/>
    <w:rsid w:val="003A127C"/>
    <w:rsid w:val="003A13B7"/>
    <w:rsid w:val="003A1B16"/>
    <w:rsid w:val="003A26A5"/>
    <w:rsid w:val="003A311E"/>
    <w:rsid w:val="003A408E"/>
    <w:rsid w:val="003A411E"/>
    <w:rsid w:val="003A4136"/>
    <w:rsid w:val="003A4FD2"/>
    <w:rsid w:val="003A5A84"/>
    <w:rsid w:val="003A5C40"/>
    <w:rsid w:val="003A5D7E"/>
    <w:rsid w:val="003A6BA5"/>
    <w:rsid w:val="003A73F3"/>
    <w:rsid w:val="003B0A19"/>
    <w:rsid w:val="003B0D09"/>
    <w:rsid w:val="003B2C77"/>
    <w:rsid w:val="003B2DB6"/>
    <w:rsid w:val="003B4DD5"/>
    <w:rsid w:val="003B550D"/>
    <w:rsid w:val="003B6871"/>
    <w:rsid w:val="003C0096"/>
    <w:rsid w:val="003C10D4"/>
    <w:rsid w:val="003C1301"/>
    <w:rsid w:val="003C2DC3"/>
    <w:rsid w:val="003C3737"/>
    <w:rsid w:val="003C4B14"/>
    <w:rsid w:val="003C54B0"/>
    <w:rsid w:val="003C54C5"/>
    <w:rsid w:val="003C5BA3"/>
    <w:rsid w:val="003C5EAA"/>
    <w:rsid w:val="003D0790"/>
    <w:rsid w:val="003D0C65"/>
    <w:rsid w:val="003D2FF6"/>
    <w:rsid w:val="003D4794"/>
    <w:rsid w:val="003D6E03"/>
    <w:rsid w:val="003D6FD9"/>
    <w:rsid w:val="003D734D"/>
    <w:rsid w:val="003D7F02"/>
    <w:rsid w:val="003E0794"/>
    <w:rsid w:val="003E23FF"/>
    <w:rsid w:val="003E3D63"/>
    <w:rsid w:val="003E3EBA"/>
    <w:rsid w:val="003E537C"/>
    <w:rsid w:val="003E5EE9"/>
    <w:rsid w:val="003E63FC"/>
    <w:rsid w:val="003E68F7"/>
    <w:rsid w:val="003E78FF"/>
    <w:rsid w:val="003F0204"/>
    <w:rsid w:val="003F0405"/>
    <w:rsid w:val="003F096C"/>
    <w:rsid w:val="003F2C44"/>
    <w:rsid w:val="003F30E4"/>
    <w:rsid w:val="003F4BD0"/>
    <w:rsid w:val="003F6374"/>
    <w:rsid w:val="003F6410"/>
    <w:rsid w:val="003F6461"/>
    <w:rsid w:val="0040008A"/>
    <w:rsid w:val="00400FC0"/>
    <w:rsid w:val="00401A05"/>
    <w:rsid w:val="00403063"/>
    <w:rsid w:val="0040332B"/>
    <w:rsid w:val="00403E85"/>
    <w:rsid w:val="004059F7"/>
    <w:rsid w:val="00406DF2"/>
    <w:rsid w:val="004077FB"/>
    <w:rsid w:val="00410100"/>
    <w:rsid w:val="00410568"/>
    <w:rsid w:val="00411C02"/>
    <w:rsid w:val="00411E0D"/>
    <w:rsid w:val="00413B32"/>
    <w:rsid w:val="00414014"/>
    <w:rsid w:val="004162D4"/>
    <w:rsid w:val="004172B6"/>
    <w:rsid w:val="00422338"/>
    <w:rsid w:val="00422A9A"/>
    <w:rsid w:val="00422FD9"/>
    <w:rsid w:val="0042555C"/>
    <w:rsid w:val="00425850"/>
    <w:rsid w:val="0042786A"/>
    <w:rsid w:val="0042790E"/>
    <w:rsid w:val="00427C90"/>
    <w:rsid w:val="00427CAA"/>
    <w:rsid w:val="00431252"/>
    <w:rsid w:val="004322BD"/>
    <w:rsid w:val="00432323"/>
    <w:rsid w:val="0043249E"/>
    <w:rsid w:val="00432ADD"/>
    <w:rsid w:val="004330C2"/>
    <w:rsid w:val="004335BA"/>
    <w:rsid w:val="0043366C"/>
    <w:rsid w:val="00433B1D"/>
    <w:rsid w:val="00433BA4"/>
    <w:rsid w:val="00433FD9"/>
    <w:rsid w:val="0043415B"/>
    <w:rsid w:val="00434FD7"/>
    <w:rsid w:val="004358F2"/>
    <w:rsid w:val="00436054"/>
    <w:rsid w:val="0043607C"/>
    <w:rsid w:val="00436287"/>
    <w:rsid w:val="0043757B"/>
    <w:rsid w:val="004418CA"/>
    <w:rsid w:val="00441C57"/>
    <w:rsid w:val="00441D38"/>
    <w:rsid w:val="00442FB9"/>
    <w:rsid w:val="0044391B"/>
    <w:rsid w:val="004446AD"/>
    <w:rsid w:val="0044524D"/>
    <w:rsid w:val="00446253"/>
    <w:rsid w:val="00446E8F"/>
    <w:rsid w:val="00450635"/>
    <w:rsid w:val="00451BB3"/>
    <w:rsid w:val="004525F1"/>
    <w:rsid w:val="004528E1"/>
    <w:rsid w:val="00452DB0"/>
    <w:rsid w:val="00452E46"/>
    <w:rsid w:val="00453368"/>
    <w:rsid w:val="0045454C"/>
    <w:rsid w:val="00454C2F"/>
    <w:rsid w:val="00454FF7"/>
    <w:rsid w:val="00455349"/>
    <w:rsid w:val="00457BC3"/>
    <w:rsid w:val="00460019"/>
    <w:rsid w:val="00460D6A"/>
    <w:rsid w:val="0046173D"/>
    <w:rsid w:val="00462082"/>
    <w:rsid w:val="00462124"/>
    <w:rsid w:val="00462EBD"/>
    <w:rsid w:val="00463570"/>
    <w:rsid w:val="00464ADD"/>
    <w:rsid w:val="00464DD8"/>
    <w:rsid w:val="00465670"/>
    <w:rsid w:val="00465A34"/>
    <w:rsid w:val="00465B43"/>
    <w:rsid w:val="00470181"/>
    <w:rsid w:val="00470A5B"/>
    <w:rsid w:val="00470A99"/>
    <w:rsid w:val="004710EB"/>
    <w:rsid w:val="00471B6B"/>
    <w:rsid w:val="00471D30"/>
    <w:rsid w:val="00472275"/>
    <w:rsid w:val="0047508B"/>
    <w:rsid w:val="00475554"/>
    <w:rsid w:val="00475708"/>
    <w:rsid w:val="00475D9F"/>
    <w:rsid w:val="00477989"/>
    <w:rsid w:val="00480008"/>
    <w:rsid w:val="00480C91"/>
    <w:rsid w:val="004813DF"/>
    <w:rsid w:val="00482529"/>
    <w:rsid w:val="004836D2"/>
    <w:rsid w:val="00483A94"/>
    <w:rsid w:val="00485240"/>
    <w:rsid w:val="004901E0"/>
    <w:rsid w:val="00490AEE"/>
    <w:rsid w:val="00490D14"/>
    <w:rsid w:val="00490E5A"/>
    <w:rsid w:val="00492B4E"/>
    <w:rsid w:val="00492C8F"/>
    <w:rsid w:val="00492CB5"/>
    <w:rsid w:val="00492EE2"/>
    <w:rsid w:val="00493190"/>
    <w:rsid w:val="00494783"/>
    <w:rsid w:val="00496144"/>
    <w:rsid w:val="00497384"/>
    <w:rsid w:val="0049775E"/>
    <w:rsid w:val="00497904"/>
    <w:rsid w:val="004A0952"/>
    <w:rsid w:val="004A12FB"/>
    <w:rsid w:val="004A1614"/>
    <w:rsid w:val="004A36BF"/>
    <w:rsid w:val="004A3C1D"/>
    <w:rsid w:val="004A40DE"/>
    <w:rsid w:val="004A5530"/>
    <w:rsid w:val="004A68FC"/>
    <w:rsid w:val="004B0C10"/>
    <w:rsid w:val="004B195F"/>
    <w:rsid w:val="004B1D69"/>
    <w:rsid w:val="004B51E2"/>
    <w:rsid w:val="004B755A"/>
    <w:rsid w:val="004B773C"/>
    <w:rsid w:val="004C0CEE"/>
    <w:rsid w:val="004C1468"/>
    <w:rsid w:val="004C1BAA"/>
    <w:rsid w:val="004C1DC2"/>
    <w:rsid w:val="004C444B"/>
    <w:rsid w:val="004C4CD7"/>
    <w:rsid w:val="004C7EC1"/>
    <w:rsid w:val="004D1AB9"/>
    <w:rsid w:val="004D21DC"/>
    <w:rsid w:val="004D27AC"/>
    <w:rsid w:val="004D300E"/>
    <w:rsid w:val="004D3C81"/>
    <w:rsid w:val="004D4814"/>
    <w:rsid w:val="004D5B09"/>
    <w:rsid w:val="004D5B26"/>
    <w:rsid w:val="004D6B85"/>
    <w:rsid w:val="004D7190"/>
    <w:rsid w:val="004D77F4"/>
    <w:rsid w:val="004D7B52"/>
    <w:rsid w:val="004D7EC5"/>
    <w:rsid w:val="004E0EF5"/>
    <w:rsid w:val="004E15C0"/>
    <w:rsid w:val="004E161F"/>
    <w:rsid w:val="004E164B"/>
    <w:rsid w:val="004E20F6"/>
    <w:rsid w:val="004E2E58"/>
    <w:rsid w:val="004E4B2C"/>
    <w:rsid w:val="004E54CD"/>
    <w:rsid w:val="004E5780"/>
    <w:rsid w:val="004E6061"/>
    <w:rsid w:val="004E6082"/>
    <w:rsid w:val="004E6F05"/>
    <w:rsid w:val="004E7CD1"/>
    <w:rsid w:val="004F2128"/>
    <w:rsid w:val="004F3BE0"/>
    <w:rsid w:val="004F62FE"/>
    <w:rsid w:val="004F7469"/>
    <w:rsid w:val="00502551"/>
    <w:rsid w:val="00502965"/>
    <w:rsid w:val="00502CA6"/>
    <w:rsid w:val="00502E7E"/>
    <w:rsid w:val="0050444F"/>
    <w:rsid w:val="00504BA5"/>
    <w:rsid w:val="00504D4A"/>
    <w:rsid w:val="005052B0"/>
    <w:rsid w:val="0050652E"/>
    <w:rsid w:val="00507113"/>
    <w:rsid w:val="00507144"/>
    <w:rsid w:val="00510856"/>
    <w:rsid w:val="0051251E"/>
    <w:rsid w:val="00513CAE"/>
    <w:rsid w:val="005144D2"/>
    <w:rsid w:val="00515E69"/>
    <w:rsid w:val="00515F47"/>
    <w:rsid w:val="00516E00"/>
    <w:rsid w:val="005177DF"/>
    <w:rsid w:val="00517B68"/>
    <w:rsid w:val="0052224B"/>
    <w:rsid w:val="005225DD"/>
    <w:rsid w:val="00523617"/>
    <w:rsid w:val="005255EA"/>
    <w:rsid w:val="00530F22"/>
    <w:rsid w:val="00531294"/>
    <w:rsid w:val="00532285"/>
    <w:rsid w:val="0053352A"/>
    <w:rsid w:val="005338E3"/>
    <w:rsid w:val="00535054"/>
    <w:rsid w:val="00536552"/>
    <w:rsid w:val="00537D32"/>
    <w:rsid w:val="00540086"/>
    <w:rsid w:val="005408E6"/>
    <w:rsid w:val="005417BB"/>
    <w:rsid w:val="0054284D"/>
    <w:rsid w:val="00542978"/>
    <w:rsid w:val="00543349"/>
    <w:rsid w:val="005438B7"/>
    <w:rsid w:val="0054433F"/>
    <w:rsid w:val="00551BFD"/>
    <w:rsid w:val="00553368"/>
    <w:rsid w:val="0055382E"/>
    <w:rsid w:val="0055455A"/>
    <w:rsid w:val="005549F1"/>
    <w:rsid w:val="00555D38"/>
    <w:rsid w:val="005569EA"/>
    <w:rsid w:val="00556DE0"/>
    <w:rsid w:val="005572AB"/>
    <w:rsid w:val="00557F16"/>
    <w:rsid w:val="00560442"/>
    <w:rsid w:val="005604DF"/>
    <w:rsid w:val="00560C14"/>
    <w:rsid w:val="00563605"/>
    <w:rsid w:val="00564968"/>
    <w:rsid w:val="005650B6"/>
    <w:rsid w:val="005656B1"/>
    <w:rsid w:val="005669DF"/>
    <w:rsid w:val="00570C1A"/>
    <w:rsid w:val="00570F0A"/>
    <w:rsid w:val="0057102E"/>
    <w:rsid w:val="005720F3"/>
    <w:rsid w:val="005722E2"/>
    <w:rsid w:val="00572E28"/>
    <w:rsid w:val="00573D61"/>
    <w:rsid w:val="00574A99"/>
    <w:rsid w:val="005776D7"/>
    <w:rsid w:val="005803E7"/>
    <w:rsid w:val="00580C19"/>
    <w:rsid w:val="005826FD"/>
    <w:rsid w:val="00583631"/>
    <w:rsid w:val="00584F2C"/>
    <w:rsid w:val="00585058"/>
    <w:rsid w:val="00585AFF"/>
    <w:rsid w:val="00585E76"/>
    <w:rsid w:val="005862C7"/>
    <w:rsid w:val="005864EB"/>
    <w:rsid w:val="00586A29"/>
    <w:rsid w:val="00586B07"/>
    <w:rsid w:val="00587B06"/>
    <w:rsid w:val="00590AE9"/>
    <w:rsid w:val="00592970"/>
    <w:rsid w:val="0059379D"/>
    <w:rsid w:val="0059482E"/>
    <w:rsid w:val="00594D3E"/>
    <w:rsid w:val="0059565D"/>
    <w:rsid w:val="00596294"/>
    <w:rsid w:val="0059652E"/>
    <w:rsid w:val="005979B5"/>
    <w:rsid w:val="005A47ED"/>
    <w:rsid w:val="005A5348"/>
    <w:rsid w:val="005A5BB3"/>
    <w:rsid w:val="005A5F48"/>
    <w:rsid w:val="005A6668"/>
    <w:rsid w:val="005A7053"/>
    <w:rsid w:val="005A76CC"/>
    <w:rsid w:val="005A7800"/>
    <w:rsid w:val="005A781A"/>
    <w:rsid w:val="005A797C"/>
    <w:rsid w:val="005B1824"/>
    <w:rsid w:val="005B22C7"/>
    <w:rsid w:val="005B3F3D"/>
    <w:rsid w:val="005B3FB6"/>
    <w:rsid w:val="005B516B"/>
    <w:rsid w:val="005B546F"/>
    <w:rsid w:val="005B56D9"/>
    <w:rsid w:val="005B5A80"/>
    <w:rsid w:val="005B5C11"/>
    <w:rsid w:val="005B5EE4"/>
    <w:rsid w:val="005B64F0"/>
    <w:rsid w:val="005B6B65"/>
    <w:rsid w:val="005B7B17"/>
    <w:rsid w:val="005C0475"/>
    <w:rsid w:val="005C117D"/>
    <w:rsid w:val="005C2B1A"/>
    <w:rsid w:val="005C3A69"/>
    <w:rsid w:val="005C4A36"/>
    <w:rsid w:val="005C62F7"/>
    <w:rsid w:val="005C6320"/>
    <w:rsid w:val="005C65D4"/>
    <w:rsid w:val="005C6FB4"/>
    <w:rsid w:val="005C7D5D"/>
    <w:rsid w:val="005D04F8"/>
    <w:rsid w:val="005D0F90"/>
    <w:rsid w:val="005D1207"/>
    <w:rsid w:val="005D2ECA"/>
    <w:rsid w:val="005D4256"/>
    <w:rsid w:val="005D528C"/>
    <w:rsid w:val="005D5DAC"/>
    <w:rsid w:val="005D61A0"/>
    <w:rsid w:val="005D62E2"/>
    <w:rsid w:val="005D725B"/>
    <w:rsid w:val="005E0D32"/>
    <w:rsid w:val="005E15B5"/>
    <w:rsid w:val="005E2D24"/>
    <w:rsid w:val="005E4179"/>
    <w:rsid w:val="005E5025"/>
    <w:rsid w:val="005E71AB"/>
    <w:rsid w:val="005E741D"/>
    <w:rsid w:val="005E77E1"/>
    <w:rsid w:val="005E7A92"/>
    <w:rsid w:val="005F1660"/>
    <w:rsid w:val="005F2BED"/>
    <w:rsid w:val="005F3E7C"/>
    <w:rsid w:val="005F4006"/>
    <w:rsid w:val="005F4FE2"/>
    <w:rsid w:val="005F5804"/>
    <w:rsid w:val="006000E2"/>
    <w:rsid w:val="006004C4"/>
    <w:rsid w:val="0060211C"/>
    <w:rsid w:val="006026E0"/>
    <w:rsid w:val="00602C97"/>
    <w:rsid w:val="0060404A"/>
    <w:rsid w:val="00605B8A"/>
    <w:rsid w:val="00606369"/>
    <w:rsid w:val="006064D8"/>
    <w:rsid w:val="006068F8"/>
    <w:rsid w:val="006069AF"/>
    <w:rsid w:val="00606C95"/>
    <w:rsid w:val="006071CA"/>
    <w:rsid w:val="006071E9"/>
    <w:rsid w:val="00607A5D"/>
    <w:rsid w:val="00607AAE"/>
    <w:rsid w:val="00607EBA"/>
    <w:rsid w:val="006100FE"/>
    <w:rsid w:val="006107CD"/>
    <w:rsid w:val="00612837"/>
    <w:rsid w:val="00612A99"/>
    <w:rsid w:val="00612DA2"/>
    <w:rsid w:val="00613EE2"/>
    <w:rsid w:val="00616D42"/>
    <w:rsid w:val="00617C60"/>
    <w:rsid w:val="00620723"/>
    <w:rsid w:val="00621023"/>
    <w:rsid w:val="006212E0"/>
    <w:rsid w:val="00621923"/>
    <w:rsid w:val="00621F38"/>
    <w:rsid w:val="006221EA"/>
    <w:rsid w:val="00622824"/>
    <w:rsid w:val="00624A13"/>
    <w:rsid w:val="00624DC2"/>
    <w:rsid w:val="00624E39"/>
    <w:rsid w:val="006255A1"/>
    <w:rsid w:val="006260D0"/>
    <w:rsid w:val="0062680D"/>
    <w:rsid w:val="00626C28"/>
    <w:rsid w:val="00626CE7"/>
    <w:rsid w:val="006274D5"/>
    <w:rsid w:val="00627B1A"/>
    <w:rsid w:val="00631880"/>
    <w:rsid w:val="00631F8C"/>
    <w:rsid w:val="006329E7"/>
    <w:rsid w:val="006332CA"/>
    <w:rsid w:val="00635FF1"/>
    <w:rsid w:val="006361C8"/>
    <w:rsid w:val="006367CC"/>
    <w:rsid w:val="00636B5C"/>
    <w:rsid w:val="00637284"/>
    <w:rsid w:val="00637CE2"/>
    <w:rsid w:val="00640B74"/>
    <w:rsid w:val="006412C3"/>
    <w:rsid w:val="00641F29"/>
    <w:rsid w:val="006429A1"/>
    <w:rsid w:val="0064536B"/>
    <w:rsid w:val="0064538D"/>
    <w:rsid w:val="006466B0"/>
    <w:rsid w:val="00646CF2"/>
    <w:rsid w:val="006477DB"/>
    <w:rsid w:val="00651C60"/>
    <w:rsid w:val="006531E0"/>
    <w:rsid w:val="00653DA2"/>
    <w:rsid w:val="00654D64"/>
    <w:rsid w:val="00654E01"/>
    <w:rsid w:val="00656302"/>
    <w:rsid w:val="00657019"/>
    <w:rsid w:val="006607E9"/>
    <w:rsid w:val="00661B2F"/>
    <w:rsid w:val="006620F5"/>
    <w:rsid w:val="0066312D"/>
    <w:rsid w:val="0066371E"/>
    <w:rsid w:val="006655F9"/>
    <w:rsid w:val="00665F23"/>
    <w:rsid w:val="00667B51"/>
    <w:rsid w:val="006712FD"/>
    <w:rsid w:val="00672653"/>
    <w:rsid w:val="00673ECD"/>
    <w:rsid w:val="00675BAB"/>
    <w:rsid w:val="0067613F"/>
    <w:rsid w:val="00676AC8"/>
    <w:rsid w:val="00680469"/>
    <w:rsid w:val="00680A1B"/>
    <w:rsid w:val="00681689"/>
    <w:rsid w:val="00681DCA"/>
    <w:rsid w:val="00684164"/>
    <w:rsid w:val="00684751"/>
    <w:rsid w:val="00684BE0"/>
    <w:rsid w:val="00685327"/>
    <w:rsid w:val="006857AE"/>
    <w:rsid w:val="00686CA0"/>
    <w:rsid w:val="00686EFC"/>
    <w:rsid w:val="006870D5"/>
    <w:rsid w:val="00687ED5"/>
    <w:rsid w:val="006912F2"/>
    <w:rsid w:val="006916A8"/>
    <w:rsid w:val="00692B21"/>
    <w:rsid w:val="00694611"/>
    <w:rsid w:val="00694A9E"/>
    <w:rsid w:val="00694CB5"/>
    <w:rsid w:val="00695412"/>
    <w:rsid w:val="00696069"/>
    <w:rsid w:val="006964B3"/>
    <w:rsid w:val="00696F22"/>
    <w:rsid w:val="00697038"/>
    <w:rsid w:val="00697DD2"/>
    <w:rsid w:val="006A0259"/>
    <w:rsid w:val="006A1A54"/>
    <w:rsid w:val="006A2A25"/>
    <w:rsid w:val="006A4718"/>
    <w:rsid w:val="006A528B"/>
    <w:rsid w:val="006A6ADE"/>
    <w:rsid w:val="006A735A"/>
    <w:rsid w:val="006A78CD"/>
    <w:rsid w:val="006B473C"/>
    <w:rsid w:val="006B7055"/>
    <w:rsid w:val="006B7A3A"/>
    <w:rsid w:val="006B7D07"/>
    <w:rsid w:val="006C0328"/>
    <w:rsid w:val="006C0B37"/>
    <w:rsid w:val="006C0B91"/>
    <w:rsid w:val="006C2A8F"/>
    <w:rsid w:val="006C3465"/>
    <w:rsid w:val="006C3CEB"/>
    <w:rsid w:val="006C4707"/>
    <w:rsid w:val="006C50D4"/>
    <w:rsid w:val="006C59EF"/>
    <w:rsid w:val="006C6315"/>
    <w:rsid w:val="006C6413"/>
    <w:rsid w:val="006C6CB3"/>
    <w:rsid w:val="006D133A"/>
    <w:rsid w:val="006D1549"/>
    <w:rsid w:val="006D1B1B"/>
    <w:rsid w:val="006D1FA0"/>
    <w:rsid w:val="006D2B31"/>
    <w:rsid w:val="006D3562"/>
    <w:rsid w:val="006D4184"/>
    <w:rsid w:val="006D4313"/>
    <w:rsid w:val="006D4422"/>
    <w:rsid w:val="006D45D9"/>
    <w:rsid w:val="006D4CA4"/>
    <w:rsid w:val="006D5823"/>
    <w:rsid w:val="006D6936"/>
    <w:rsid w:val="006D6BF3"/>
    <w:rsid w:val="006D737B"/>
    <w:rsid w:val="006D7C1D"/>
    <w:rsid w:val="006E00D2"/>
    <w:rsid w:val="006E01A2"/>
    <w:rsid w:val="006E028E"/>
    <w:rsid w:val="006E0617"/>
    <w:rsid w:val="006E08FB"/>
    <w:rsid w:val="006E0B9E"/>
    <w:rsid w:val="006E0BF2"/>
    <w:rsid w:val="006E3885"/>
    <w:rsid w:val="006E3D06"/>
    <w:rsid w:val="006E52CC"/>
    <w:rsid w:val="006E54C5"/>
    <w:rsid w:val="006E58D3"/>
    <w:rsid w:val="006E5BB1"/>
    <w:rsid w:val="006E60FD"/>
    <w:rsid w:val="006E628D"/>
    <w:rsid w:val="006E6AC4"/>
    <w:rsid w:val="006E7481"/>
    <w:rsid w:val="006F23A2"/>
    <w:rsid w:val="006F2B0A"/>
    <w:rsid w:val="006F35E4"/>
    <w:rsid w:val="006F479D"/>
    <w:rsid w:val="006F4D76"/>
    <w:rsid w:val="006F567B"/>
    <w:rsid w:val="006F6496"/>
    <w:rsid w:val="006F6604"/>
    <w:rsid w:val="006F6B4C"/>
    <w:rsid w:val="006F73CE"/>
    <w:rsid w:val="006F7AFB"/>
    <w:rsid w:val="007001D0"/>
    <w:rsid w:val="00700BBF"/>
    <w:rsid w:val="007014AC"/>
    <w:rsid w:val="00702BD5"/>
    <w:rsid w:val="00702FE7"/>
    <w:rsid w:val="00703C25"/>
    <w:rsid w:val="00703F1D"/>
    <w:rsid w:val="00704878"/>
    <w:rsid w:val="00704D65"/>
    <w:rsid w:val="007050D3"/>
    <w:rsid w:val="0070630C"/>
    <w:rsid w:val="0070657E"/>
    <w:rsid w:val="007067C0"/>
    <w:rsid w:val="00706927"/>
    <w:rsid w:val="00707D39"/>
    <w:rsid w:val="00710171"/>
    <w:rsid w:val="00710BD0"/>
    <w:rsid w:val="00711044"/>
    <w:rsid w:val="007110D8"/>
    <w:rsid w:val="007122C5"/>
    <w:rsid w:val="00714607"/>
    <w:rsid w:val="0071475F"/>
    <w:rsid w:val="007152B1"/>
    <w:rsid w:val="007155B4"/>
    <w:rsid w:val="0071589E"/>
    <w:rsid w:val="00717467"/>
    <w:rsid w:val="00717724"/>
    <w:rsid w:val="007212C5"/>
    <w:rsid w:val="00722A1D"/>
    <w:rsid w:val="00725B03"/>
    <w:rsid w:val="00725B4F"/>
    <w:rsid w:val="007301B9"/>
    <w:rsid w:val="007302B8"/>
    <w:rsid w:val="00730544"/>
    <w:rsid w:val="00731BC4"/>
    <w:rsid w:val="00732167"/>
    <w:rsid w:val="007329C5"/>
    <w:rsid w:val="00734829"/>
    <w:rsid w:val="00735B5C"/>
    <w:rsid w:val="00735D77"/>
    <w:rsid w:val="00736240"/>
    <w:rsid w:val="007368D4"/>
    <w:rsid w:val="00737222"/>
    <w:rsid w:val="00740DB6"/>
    <w:rsid w:val="007439D0"/>
    <w:rsid w:val="00744B50"/>
    <w:rsid w:val="007454F8"/>
    <w:rsid w:val="007456F3"/>
    <w:rsid w:val="00745875"/>
    <w:rsid w:val="00746885"/>
    <w:rsid w:val="00753239"/>
    <w:rsid w:val="007539C3"/>
    <w:rsid w:val="00755579"/>
    <w:rsid w:val="00757C52"/>
    <w:rsid w:val="00760260"/>
    <w:rsid w:val="00761017"/>
    <w:rsid w:val="007616E7"/>
    <w:rsid w:val="007621C6"/>
    <w:rsid w:val="00762AAE"/>
    <w:rsid w:val="00762D05"/>
    <w:rsid w:val="00762D17"/>
    <w:rsid w:val="00762D28"/>
    <w:rsid w:val="00762EAD"/>
    <w:rsid w:val="0076445C"/>
    <w:rsid w:val="00765037"/>
    <w:rsid w:val="007650E2"/>
    <w:rsid w:val="007652BC"/>
    <w:rsid w:val="00765302"/>
    <w:rsid w:val="00765BCC"/>
    <w:rsid w:val="00765EB6"/>
    <w:rsid w:val="00766218"/>
    <w:rsid w:val="00766B32"/>
    <w:rsid w:val="00767E18"/>
    <w:rsid w:val="00770BA3"/>
    <w:rsid w:val="00771708"/>
    <w:rsid w:val="00771B87"/>
    <w:rsid w:val="00773421"/>
    <w:rsid w:val="00774214"/>
    <w:rsid w:val="00775B03"/>
    <w:rsid w:val="00777050"/>
    <w:rsid w:val="0078016D"/>
    <w:rsid w:val="007837DC"/>
    <w:rsid w:val="00783E7D"/>
    <w:rsid w:val="007863D7"/>
    <w:rsid w:val="007871CD"/>
    <w:rsid w:val="007906F6"/>
    <w:rsid w:val="00790795"/>
    <w:rsid w:val="00792ECD"/>
    <w:rsid w:val="00793F75"/>
    <w:rsid w:val="007955E0"/>
    <w:rsid w:val="007966EF"/>
    <w:rsid w:val="007A0A24"/>
    <w:rsid w:val="007A1236"/>
    <w:rsid w:val="007A1583"/>
    <w:rsid w:val="007A17B5"/>
    <w:rsid w:val="007A1BCB"/>
    <w:rsid w:val="007A4C99"/>
    <w:rsid w:val="007A5517"/>
    <w:rsid w:val="007A5F04"/>
    <w:rsid w:val="007A63FD"/>
    <w:rsid w:val="007A71E3"/>
    <w:rsid w:val="007B0E68"/>
    <w:rsid w:val="007B1138"/>
    <w:rsid w:val="007B188B"/>
    <w:rsid w:val="007B1BBF"/>
    <w:rsid w:val="007B23EE"/>
    <w:rsid w:val="007B5FBC"/>
    <w:rsid w:val="007C128A"/>
    <w:rsid w:val="007C19E1"/>
    <w:rsid w:val="007C20E9"/>
    <w:rsid w:val="007C336D"/>
    <w:rsid w:val="007C35DB"/>
    <w:rsid w:val="007C3B45"/>
    <w:rsid w:val="007C5B33"/>
    <w:rsid w:val="007C618B"/>
    <w:rsid w:val="007C624E"/>
    <w:rsid w:val="007C66C7"/>
    <w:rsid w:val="007C74F0"/>
    <w:rsid w:val="007C7934"/>
    <w:rsid w:val="007D04FC"/>
    <w:rsid w:val="007D0A77"/>
    <w:rsid w:val="007D1821"/>
    <w:rsid w:val="007D2D7A"/>
    <w:rsid w:val="007D3C9B"/>
    <w:rsid w:val="007D4625"/>
    <w:rsid w:val="007D46BE"/>
    <w:rsid w:val="007D5903"/>
    <w:rsid w:val="007D6255"/>
    <w:rsid w:val="007D7102"/>
    <w:rsid w:val="007E01CE"/>
    <w:rsid w:val="007E03A0"/>
    <w:rsid w:val="007E057D"/>
    <w:rsid w:val="007E244C"/>
    <w:rsid w:val="007E25E0"/>
    <w:rsid w:val="007E2633"/>
    <w:rsid w:val="007E2830"/>
    <w:rsid w:val="007E28E6"/>
    <w:rsid w:val="007E3C31"/>
    <w:rsid w:val="007E3FF4"/>
    <w:rsid w:val="007E4DA2"/>
    <w:rsid w:val="007E6643"/>
    <w:rsid w:val="007E6E0C"/>
    <w:rsid w:val="007E72FE"/>
    <w:rsid w:val="007E7DB3"/>
    <w:rsid w:val="007F1B71"/>
    <w:rsid w:val="007F4354"/>
    <w:rsid w:val="007F4EB6"/>
    <w:rsid w:val="007F5B1F"/>
    <w:rsid w:val="007F6B6D"/>
    <w:rsid w:val="007F7CB8"/>
    <w:rsid w:val="008011E3"/>
    <w:rsid w:val="008016E6"/>
    <w:rsid w:val="00802613"/>
    <w:rsid w:val="00802FA0"/>
    <w:rsid w:val="0080331D"/>
    <w:rsid w:val="0080364E"/>
    <w:rsid w:val="00804469"/>
    <w:rsid w:val="008049ED"/>
    <w:rsid w:val="0080576E"/>
    <w:rsid w:val="008065A6"/>
    <w:rsid w:val="0080795E"/>
    <w:rsid w:val="00811279"/>
    <w:rsid w:val="0081135C"/>
    <w:rsid w:val="00811C57"/>
    <w:rsid w:val="0081278A"/>
    <w:rsid w:val="00813210"/>
    <w:rsid w:val="00813B61"/>
    <w:rsid w:val="008147F1"/>
    <w:rsid w:val="00820A31"/>
    <w:rsid w:val="00821231"/>
    <w:rsid w:val="008212B5"/>
    <w:rsid w:val="00821379"/>
    <w:rsid w:val="008219B4"/>
    <w:rsid w:val="00824037"/>
    <w:rsid w:val="0082429C"/>
    <w:rsid w:val="008251FE"/>
    <w:rsid w:val="008274F9"/>
    <w:rsid w:val="00827930"/>
    <w:rsid w:val="00827E11"/>
    <w:rsid w:val="00830633"/>
    <w:rsid w:val="00830A28"/>
    <w:rsid w:val="00832743"/>
    <w:rsid w:val="0083337E"/>
    <w:rsid w:val="00835001"/>
    <w:rsid w:val="0083545B"/>
    <w:rsid w:val="00836395"/>
    <w:rsid w:val="00842E33"/>
    <w:rsid w:val="0084385A"/>
    <w:rsid w:val="00843CAC"/>
    <w:rsid w:val="00844687"/>
    <w:rsid w:val="00846219"/>
    <w:rsid w:val="008479F6"/>
    <w:rsid w:val="00850AFB"/>
    <w:rsid w:val="0085154C"/>
    <w:rsid w:val="00851876"/>
    <w:rsid w:val="00852B17"/>
    <w:rsid w:val="00852C6A"/>
    <w:rsid w:val="00854763"/>
    <w:rsid w:val="00855D57"/>
    <w:rsid w:val="008560AB"/>
    <w:rsid w:val="00857BAB"/>
    <w:rsid w:val="00857BEF"/>
    <w:rsid w:val="008609EA"/>
    <w:rsid w:val="00862F82"/>
    <w:rsid w:val="00863984"/>
    <w:rsid w:val="008642AE"/>
    <w:rsid w:val="0086473C"/>
    <w:rsid w:val="00867F0F"/>
    <w:rsid w:val="00871003"/>
    <w:rsid w:val="0087110F"/>
    <w:rsid w:val="0087430B"/>
    <w:rsid w:val="008752F1"/>
    <w:rsid w:val="0087584A"/>
    <w:rsid w:val="00877848"/>
    <w:rsid w:val="00877E04"/>
    <w:rsid w:val="0088003C"/>
    <w:rsid w:val="00880E70"/>
    <w:rsid w:val="00881412"/>
    <w:rsid w:val="00881673"/>
    <w:rsid w:val="0088285D"/>
    <w:rsid w:val="00884FDC"/>
    <w:rsid w:val="008853D4"/>
    <w:rsid w:val="00885BE8"/>
    <w:rsid w:val="00887F4E"/>
    <w:rsid w:val="00890245"/>
    <w:rsid w:val="00891C80"/>
    <w:rsid w:val="008923A4"/>
    <w:rsid w:val="00893C81"/>
    <w:rsid w:val="00893CB0"/>
    <w:rsid w:val="00895893"/>
    <w:rsid w:val="008975CE"/>
    <w:rsid w:val="0089761B"/>
    <w:rsid w:val="0089786E"/>
    <w:rsid w:val="00897D0E"/>
    <w:rsid w:val="00897DDD"/>
    <w:rsid w:val="008A0489"/>
    <w:rsid w:val="008A085C"/>
    <w:rsid w:val="008A15E6"/>
    <w:rsid w:val="008A2B73"/>
    <w:rsid w:val="008A476E"/>
    <w:rsid w:val="008A5E41"/>
    <w:rsid w:val="008A7D39"/>
    <w:rsid w:val="008B0444"/>
    <w:rsid w:val="008B0747"/>
    <w:rsid w:val="008B095D"/>
    <w:rsid w:val="008B0B37"/>
    <w:rsid w:val="008B1B6E"/>
    <w:rsid w:val="008B1CF8"/>
    <w:rsid w:val="008B31CE"/>
    <w:rsid w:val="008B332D"/>
    <w:rsid w:val="008B56B5"/>
    <w:rsid w:val="008B5702"/>
    <w:rsid w:val="008B5D9B"/>
    <w:rsid w:val="008B6E56"/>
    <w:rsid w:val="008C0AF1"/>
    <w:rsid w:val="008C1FEE"/>
    <w:rsid w:val="008C3145"/>
    <w:rsid w:val="008C31F9"/>
    <w:rsid w:val="008C359D"/>
    <w:rsid w:val="008C3FCA"/>
    <w:rsid w:val="008C4978"/>
    <w:rsid w:val="008C51F4"/>
    <w:rsid w:val="008C5EE1"/>
    <w:rsid w:val="008C68A9"/>
    <w:rsid w:val="008C68D5"/>
    <w:rsid w:val="008C7C13"/>
    <w:rsid w:val="008D0AE4"/>
    <w:rsid w:val="008D27F9"/>
    <w:rsid w:val="008D2BCE"/>
    <w:rsid w:val="008D3A41"/>
    <w:rsid w:val="008D3F85"/>
    <w:rsid w:val="008D4724"/>
    <w:rsid w:val="008D4C40"/>
    <w:rsid w:val="008D4EF6"/>
    <w:rsid w:val="008D7228"/>
    <w:rsid w:val="008D75E9"/>
    <w:rsid w:val="008D7CFE"/>
    <w:rsid w:val="008E08A1"/>
    <w:rsid w:val="008E1434"/>
    <w:rsid w:val="008E36CE"/>
    <w:rsid w:val="008E37DC"/>
    <w:rsid w:val="008E3D72"/>
    <w:rsid w:val="008E47DF"/>
    <w:rsid w:val="008E4BB4"/>
    <w:rsid w:val="008E79D1"/>
    <w:rsid w:val="008F055B"/>
    <w:rsid w:val="008F0CD0"/>
    <w:rsid w:val="008F1A67"/>
    <w:rsid w:val="008F1BF9"/>
    <w:rsid w:val="008F26AF"/>
    <w:rsid w:val="008F330B"/>
    <w:rsid w:val="008F4A3A"/>
    <w:rsid w:val="008F5988"/>
    <w:rsid w:val="008F726E"/>
    <w:rsid w:val="008F743C"/>
    <w:rsid w:val="00900295"/>
    <w:rsid w:val="009004CE"/>
    <w:rsid w:val="00900792"/>
    <w:rsid w:val="00901ED2"/>
    <w:rsid w:val="009029BC"/>
    <w:rsid w:val="00902AB1"/>
    <w:rsid w:val="009031E9"/>
    <w:rsid w:val="009059AF"/>
    <w:rsid w:val="00907055"/>
    <w:rsid w:val="00907437"/>
    <w:rsid w:val="00910585"/>
    <w:rsid w:val="009105A7"/>
    <w:rsid w:val="00911354"/>
    <w:rsid w:val="0091243C"/>
    <w:rsid w:val="009125BB"/>
    <w:rsid w:val="00914C34"/>
    <w:rsid w:val="00915648"/>
    <w:rsid w:val="00915E06"/>
    <w:rsid w:val="00915FA5"/>
    <w:rsid w:val="00916525"/>
    <w:rsid w:val="00917276"/>
    <w:rsid w:val="00917DED"/>
    <w:rsid w:val="00920508"/>
    <w:rsid w:val="00920C57"/>
    <w:rsid w:val="00921FB7"/>
    <w:rsid w:val="00922787"/>
    <w:rsid w:val="00922DD4"/>
    <w:rsid w:val="00922F90"/>
    <w:rsid w:val="00923C8A"/>
    <w:rsid w:val="00923CB8"/>
    <w:rsid w:val="0092642E"/>
    <w:rsid w:val="00926E36"/>
    <w:rsid w:val="00927228"/>
    <w:rsid w:val="00927CFE"/>
    <w:rsid w:val="00930E10"/>
    <w:rsid w:val="00931022"/>
    <w:rsid w:val="0093114E"/>
    <w:rsid w:val="00932BD5"/>
    <w:rsid w:val="00932CBA"/>
    <w:rsid w:val="009330E5"/>
    <w:rsid w:val="0093350F"/>
    <w:rsid w:val="009342B9"/>
    <w:rsid w:val="009348B7"/>
    <w:rsid w:val="009348D0"/>
    <w:rsid w:val="00935C6B"/>
    <w:rsid w:val="009361FF"/>
    <w:rsid w:val="009366F0"/>
    <w:rsid w:val="00937759"/>
    <w:rsid w:val="00937B71"/>
    <w:rsid w:val="00940BFD"/>
    <w:rsid w:val="00942472"/>
    <w:rsid w:val="00942C6E"/>
    <w:rsid w:val="00943E27"/>
    <w:rsid w:val="00944C12"/>
    <w:rsid w:val="00944CA8"/>
    <w:rsid w:val="009461A7"/>
    <w:rsid w:val="0094662C"/>
    <w:rsid w:val="00950FC9"/>
    <w:rsid w:val="00951112"/>
    <w:rsid w:val="00951B04"/>
    <w:rsid w:val="00951F4B"/>
    <w:rsid w:val="0095290C"/>
    <w:rsid w:val="009530B6"/>
    <w:rsid w:val="009530DE"/>
    <w:rsid w:val="0095385F"/>
    <w:rsid w:val="00953BDD"/>
    <w:rsid w:val="00953F17"/>
    <w:rsid w:val="0095456C"/>
    <w:rsid w:val="0096089C"/>
    <w:rsid w:val="009609FA"/>
    <w:rsid w:val="009615B2"/>
    <w:rsid w:val="00962A11"/>
    <w:rsid w:val="009631A7"/>
    <w:rsid w:val="0096409F"/>
    <w:rsid w:val="0096411E"/>
    <w:rsid w:val="00964402"/>
    <w:rsid w:val="00964527"/>
    <w:rsid w:val="00965BC1"/>
    <w:rsid w:val="00966298"/>
    <w:rsid w:val="00966936"/>
    <w:rsid w:val="0096759C"/>
    <w:rsid w:val="00970164"/>
    <w:rsid w:val="00970C30"/>
    <w:rsid w:val="00973526"/>
    <w:rsid w:val="00973550"/>
    <w:rsid w:val="0097401C"/>
    <w:rsid w:val="009744D2"/>
    <w:rsid w:val="00974B6F"/>
    <w:rsid w:val="0097502F"/>
    <w:rsid w:val="00975435"/>
    <w:rsid w:val="009759C8"/>
    <w:rsid w:val="00976A62"/>
    <w:rsid w:val="0098110F"/>
    <w:rsid w:val="00983CA4"/>
    <w:rsid w:val="009841EF"/>
    <w:rsid w:val="009849FC"/>
    <w:rsid w:val="00984C87"/>
    <w:rsid w:val="00985AF3"/>
    <w:rsid w:val="00986358"/>
    <w:rsid w:val="00986820"/>
    <w:rsid w:val="009917A9"/>
    <w:rsid w:val="0099267A"/>
    <w:rsid w:val="009931A8"/>
    <w:rsid w:val="00993814"/>
    <w:rsid w:val="00993CA3"/>
    <w:rsid w:val="00994417"/>
    <w:rsid w:val="009944CC"/>
    <w:rsid w:val="009949C3"/>
    <w:rsid w:val="00994D24"/>
    <w:rsid w:val="009950E8"/>
    <w:rsid w:val="009973BE"/>
    <w:rsid w:val="0099757F"/>
    <w:rsid w:val="009975A0"/>
    <w:rsid w:val="009977B4"/>
    <w:rsid w:val="00997812"/>
    <w:rsid w:val="00997D09"/>
    <w:rsid w:val="009A075B"/>
    <w:rsid w:val="009A16E4"/>
    <w:rsid w:val="009A2B11"/>
    <w:rsid w:val="009A2CC4"/>
    <w:rsid w:val="009A3981"/>
    <w:rsid w:val="009A4908"/>
    <w:rsid w:val="009A576E"/>
    <w:rsid w:val="009A5C3E"/>
    <w:rsid w:val="009B09F1"/>
    <w:rsid w:val="009B0AB7"/>
    <w:rsid w:val="009B150B"/>
    <w:rsid w:val="009B1B50"/>
    <w:rsid w:val="009B1E5A"/>
    <w:rsid w:val="009B2AD6"/>
    <w:rsid w:val="009B3657"/>
    <w:rsid w:val="009B5327"/>
    <w:rsid w:val="009B6D3B"/>
    <w:rsid w:val="009B6DDF"/>
    <w:rsid w:val="009B72C2"/>
    <w:rsid w:val="009C0931"/>
    <w:rsid w:val="009C1140"/>
    <w:rsid w:val="009C2493"/>
    <w:rsid w:val="009C28FD"/>
    <w:rsid w:val="009C2B59"/>
    <w:rsid w:val="009C3350"/>
    <w:rsid w:val="009C380E"/>
    <w:rsid w:val="009C3B7C"/>
    <w:rsid w:val="009C3C25"/>
    <w:rsid w:val="009C3E84"/>
    <w:rsid w:val="009C4BA2"/>
    <w:rsid w:val="009C5793"/>
    <w:rsid w:val="009C6A43"/>
    <w:rsid w:val="009C77EE"/>
    <w:rsid w:val="009C7C87"/>
    <w:rsid w:val="009D116D"/>
    <w:rsid w:val="009D1B67"/>
    <w:rsid w:val="009D3BC7"/>
    <w:rsid w:val="009D3DBD"/>
    <w:rsid w:val="009D50C6"/>
    <w:rsid w:val="009D54ED"/>
    <w:rsid w:val="009D5A26"/>
    <w:rsid w:val="009D6031"/>
    <w:rsid w:val="009D76F3"/>
    <w:rsid w:val="009E00A1"/>
    <w:rsid w:val="009E35B9"/>
    <w:rsid w:val="009E366C"/>
    <w:rsid w:val="009E3C4C"/>
    <w:rsid w:val="009E4CC1"/>
    <w:rsid w:val="009E5A67"/>
    <w:rsid w:val="009E5ACA"/>
    <w:rsid w:val="009E6C02"/>
    <w:rsid w:val="009E6C76"/>
    <w:rsid w:val="009E6CC6"/>
    <w:rsid w:val="009E7004"/>
    <w:rsid w:val="009E73A7"/>
    <w:rsid w:val="009E73FF"/>
    <w:rsid w:val="009F14BB"/>
    <w:rsid w:val="009F2A2F"/>
    <w:rsid w:val="009F2B75"/>
    <w:rsid w:val="009F35C9"/>
    <w:rsid w:val="009F3982"/>
    <w:rsid w:val="009F3A1B"/>
    <w:rsid w:val="009F55BB"/>
    <w:rsid w:val="009F7234"/>
    <w:rsid w:val="009F79A7"/>
    <w:rsid w:val="00A01492"/>
    <w:rsid w:val="00A0213D"/>
    <w:rsid w:val="00A029B1"/>
    <w:rsid w:val="00A03504"/>
    <w:rsid w:val="00A03E30"/>
    <w:rsid w:val="00A04A9F"/>
    <w:rsid w:val="00A07258"/>
    <w:rsid w:val="00A07DDF"/>
    <w:rsid w:val="00A1059F"/>
    <w:rsid w:val="00A1067D"/>
    <w:rsid w:val="00A1128B"/>
    <w:rsid w:val="00A11FE6"/>
    <w:rsid w:val="00A16B0A"/>
    <w:rsid w:val="00A20052"/>
    <w:rsid w:val="00A20BEB"/>
    <w:rsid w:val="00A21F40"/>
    <w:rsid w:val="00A22789"/>
    <w:rsid w:val="00A22A58"/>
    <w:rsid w:val="00A22C72"/>
    <w:rsid w:val="00A22EB6"/>
    <w:rsid w:val="00A23DB2"/>
    <w:rsid w:val="00A258DF"/>
    <w:rsid w:val="00A26B0A"/>
    <w:rsid w:val="00A26BC3"/>
    <w:rsid w:val="00A27B13"/>
    <w:rsid w:val="00A27B94"/>
    <w:rsid w:val="00A27DDE"/>
    <w:rsid w:val="00A32143"/>
    <w:rsid w:val="00A32710"/>
    <w:rsid w:val="00A331E5"/>
    <w:rsid w:val="00A332EA"/>
    <w:rsid w:val="00A33952"/>
    <w:rsid w:val="00A34CA3"/>
    <w:rsid w:val="00A3673F"/>
    <w:rsid w:val="00A36906"/>
    <w:rsid w:val="00A3782B"/>
    <w:rsid w:val="00A37F20"/>
    <w:rsid w:val="00A37F77"/>
    <w:rsid w:val="00A42AA0"/>
    <w:rsid w:val="00A42C54"/>
    <w:rsid w:val="00A43007"/>
    <w:rsid w:val="00A434F4"/>
    <w:rsid w:val="00A440FA"/>
    <w:rsid w:val="00A442BB"/>
    <w:rsid w:val="00A4440A"/>
    <w:rsid w:val="00A44A55"/>
    <w:rsid w:val="00A44E9C"/>
    <w:rsid w:val="00A452DA"/>
    <w:rsid w:val="00A455CB"/>
    <w:rsid w:val="00A47E96"/>
    <w:rsid w:val="00A516CB"/>
    <w:rsid w:val="00A51D52"/>
    <w:rsid w:val="00A53E23"/>
    <w:rsid w:val="00A53EB2"/>
    <w:rsid w:val="00A54CD3"/>
    <w:rsid w:val="00A55B88"/>
    <w:rsid w:val="00A57193"/>
    <w:rsid w:val="00A573DA"/>
    <w:rsid w:val="00A575AE"/>
    <w:rsid w:val="00A61078"/>
    <w:rsid w:val="00A62B61"/>
    <w:rsid w:val="00A63997"/>
    <w:rsid w:val="00A63EBF"/>
    <w:rsid w:val="00A64031"/>
    <w:rsid w:val="00A650DF"/>
    <w:rsid w:val="00A65D09"/>
    <w:rsid w:val="00A6661D"/>
    <w:rsid w:val="00A67E84"/>
    <w:rsid w:val="00A7029F"/>
    <w:rsid w:val="00A71FC4"/>
    <w:rsid w:val="00A722B0"/>
    <w:rsid w:val="00A728B5"/>
    <w:rsid w:val="00A7314D"/>
    <w:rsid w:val="00A743A0"/>
    <w:rsid w:val="00A7448D"/>
    <w:rsid w:val="00A75B3B"/>
    <w:rsid w:val="00A76BAC"/>
    <w:rsid w:val="00A77022"/>
    <w:rsid w:val="00A805BF"/>
    <w:rsid w:val="00A813E6"/>
    <w:rsid w:val="00A81746"/>
    <w:rsid w:val="00A81F24"/>
    <w:rsid w:val="00A828AD"/>
    <w:rsid w:val="00A8341C"/>
    <w:rsid w:val="00A834B8"/>
    <w:rsid w:val="00A83E67"/>
    <w:rsid w:val="00A84EEA"/>
    <w:rsid w:val="00A8535F"/>
    <w:rsid w:val="00A85F62"/>
    <w:rsid w:val="00A862F9"/>
    <w:rsid w:val="00A86F1A"/>
    <w:rsid w:val="00A871BB"/>
    <w:rsid w:val="00A9159F"/>
    <w:rsid w:val="00A915E0"/>
    <w:rsid w:val="00A92509"/>
    <w:rsid w:val="00A9275F"/>
    <w:rsid w:val="00A93921"/>
    <w:rsid w:val="00A954FB"/>
    <w:rsid w:val="00A96322"/>
    <w:rsid w:val="00A97F99"/>
    <w:rsid w:val="00AA105F"/>
    <w:rsid w:val="00AA12E5"/>
    <w:rsid w:val="00AA20C9"/>
    <w:rsid w:val="00AA2141"/>
    <w:rsid w:val="00AA26C7"/>
    <w:rsid w:val="00AA28B1"/>
    <w:rsid w:val="00AA3B03"/>
    <w:rsid w:val="00AA4ADE"/>
    <w:rsid w:val="00AA50D8"/>
    <w:rsid w:val="00AA5524"/>
    <w:rsid w:val="00AA5D57"/>
    <w:rsid w:val="00AA603B"/>
    <w:rsid w:val="00AA668A"/>
    <w:rsid w:val="00AA66AA"/>
    <w:rsid w:val="00AB1042"/>
    <w:rsid w:val="00AB2550"/>
    <w:rsid w:val="00AB3025"/>
    <w:rsid w:val="00AB3EA0"/>
    <w:rsid w:val="00AB4275"/>
    <w:rsid w:val="00AB45A4"/>
    <w:rsid w:val="00AB4B21"/>
    <w:rsid w:val="00AB5697"/>
    <w:rsid w:val="00AB71A0"/>
    <w:rsid w:val="00AC16FF"/>
    <w:rsid w:val="00AC17B5"/>
    <w:rsid w:val="00AC23F1"/>
    <w:rsid w:val="00AC4F89"/>
    <w:rsid w:val="00AC5FE5"/>
    <w:rsid w:val="00AC6EA7"/>
    <w:rsid w:val="00AC725C"/>
    <w:rsid w:val="00AC74AF"/>
    <w:rsid w:val="00AC7883"/>
    <w:rsid w:val="00AD1341"/>
    <w:rsid w:val="00AD1AAD"/>
    <w:rsid w:val="00AD202D"/>
    <w:rsid w:val="00AD2778"/>
    <w:rsid w:val="00AD281A"/>
    <w:rsid w:val="00AD4ABE"/>
    <w:rsid w:val="00AD4E29"/>
    <w:rsid w:val="00AD5207"/>
    <w:rsid w:val="00AD5278"/>
    <w:rsid w:val="00AD687A"/>
    <w:rsid w:val="00AD6DC4"/>
    <w:rsid w:val="00AD6E17"/>
    <w:rsid w:val="00AE21A8"/>
    <w:rsid w:val="00AE23F9"/>
    <w:rsid w:val="00AE4296"/>
    <w:rsid w:val="00AE5E8C"/>
    <w:rsid w:val="00AE71DE"/>
    <w:rsid w:val="00AE7FE9"/>
    <w:rsid w:val="00AF0195"/>
    <w:rsid w:val="00AF06EE"/>
    <w:rsid w:val="00AF0A9F"/>
    <w:rsid w:val="00AF0BE1"/>
    <w:rsid w:val="00AF0EB2"/>
    <w:rsid w:val="00AF21D6"/>
    <w:rsid w:val="00AF2AB2"/>
    <w:rsid w:val="00AF3340"/>
    <w:rsid w:val="00AF5476"/>
    <w:rsid w:val="00AF5863"/>
    <w:rsid w:val="00AF6FF7"/>
    <w:rsid w:val="00B00C37"/>
    <w:rsid w:val="00B0133E"/>
    <w:rsid w:val="00B01DB2"/>
    <w:rsid w:val="00B04BCF"/>
    <w:rsid w:val="00B04F59"/>
    <w:rsid w:val="00B0588B"/>
    <w:rsid w:val="00B0632A"/>
    <w:rsid w:val="00B067FD"/>
    <w:rsid w:val="00B07898"/>
    <w:rsid w:val="00B121A1"/>
    <w:rsid w:val="00B12622"/>
    <w:rsid w:val="00B13951"/>
    <w:rsid w:val="00B146CD"/>
    <w:rsid w:val="00B15607"/>
    <w:rsid w:val="00B1634D"/>
    <w:rsid w:val="00B17160"/>
    <w:rsid w:val="00B17571"/>
    <w:rsid w:val="00B17846"/>
    <w:rsid w:val="00B206C1"/>
    <w:rsid w:val="00B20CB2"/>
    <w:rsid w:val="00B21593"/>
    <w:rsid w:val="00B22325"/>
    <w:rsid w:val="00B24F0D"/>
    <w:rsid w:val="00B269A1"/>
    <w:rsid w:val="00B27222"/>
    <w:rsid w:val="00B27D5B"/>
    <w:rsid w:val="00B27F23"/>
    <w:rsid w:val="00B303A7"/>
    <w:rsid w:val="00B30B1B"/>
    <w:rsid w:val="00B31366"/>
    <w:rsid w:val="00B31641"/>
    <w:rsid w:val="00B321BE"/>
    <w:rsid w:val="00B3403E"/>
    <w:rsid w:val="00B34D65"/>
    <w:rsid w:val="00B35A4A"/>
    <w:rsid w:val="00B36035"/>
    <w:rsid w:val="00B376AC"/>
    <w:rsid w:val="00B405F2"/>
    <w:rsid w:val="00B41641"/>
    <w:rsid w:val="00B41710"/>
    <w:rsid w:val="00B42E56"/>
    <w:rsid w:val="00B4331F"/>
    <w:rsid w:val="00B43583"/>
    <w:rsid w:val="00B43AF7"/>
    <w:rsid w:val="00B43FFC"/>
    <w:rsid w:val="00B468CA"/>
    <w:rsid w:val="00B47DBA"/>
    <w:rsid w:val="00B514BB"/>
    <w:rsid w:val="00B536C3"/>
    <w:rsid w:val="00B55252"/>
    <w:rsid w:val="00B56470"/>
    <w:rsid w:val="00B577E7"/>
    <w:rsid w:val="00B5798D"/>
    <w:rsid w:val="00B60E8E"/>
    <w:rsid w:val="00B618AB"/>
    <w:rsid w:val="00B620B7"/>
    <w:rsid w:val="00B6273D"/>
    <w:rsid w:val="00B6285F"/>
    <w:rsid w:val="00B63161"/>
    <w:rsid w:val="00B63A90"/>
    <w:rsid w:val="00B64794"/>
    <w:rsid w:val="00B64BEF"/>
    <w:rsid w:val="00B64D09"/>
    <w:rsid w:val="00B64F2E"/>
    <w:rsid w:val="00B64FFC"/>
    <w:rsid w:val="00B654ED"/>
    <w:rsid w:val="00B65DE4"/>
    <w:rsid w:val="00B666EF"/>
    <w:rsid w:val="00B67600"/>
    <w:rsid w:val="00B67847"/>
    <w:rsid w:val="00B67AB3"/>
    <w:rsid w:val="00B725B1"/>
    <w:rsid w:val="00B7388C"/>
    <w:rsid w:val="00B73E2C"/>
    <w:rsid w:val="00B7408F"/>
    <w:rsid w:val="00B75012"/>
    <w:rsid w:val="00B75DB6"/>
    <w:rsid w:val="00B7733D"/>
    <w:rsid w:val="00B779F3"/>
    <w:rsid w:val="00B80094"/>
    <w:rsid w:val="00B80575"/>
    <w:rsid w:val="00B80802"/>
    <w:rsid w:val="00B80AB0"/>
    <w:rsid w:val="00B81144"/>
    <w:rsid w:val="00B82B57"/>
    <w:rsid w:val="00B831F2"/>
    <w:rsid w:val="00B83475"/>
    <w:rsid w:val="00B83505"/>
    <w:rsid w:val="00B836E9"/>
    <w:rsid w:val="00B83B62"/>
    <w:rsid w:val="00B840EB"/>
    <w:rsid w:val="00B8431A"/>
    <w:rsid w:val="00B84400"/>
    <w:rsid w:val="00B85987"/>
    <w:rsid w:val="00B86C14"/>
    <w:rsid w:val="00B91972"/>
    <w:rsid w:val="00B91F7E"/>
    <w:rsid w:val="00B935B9"/>
    <w:rsid w:val="00B93631"/>
    <w:rsid w:val="00B9370F"/>
    <w:rsid w:val="00B94415"/>
    <w:rsid w:val="00B9462B"/>
    <w:rsid w:val="00B94871"/>
    <w:rsid w:val="00B94FB4"/>
    <w:rsid w:val="00B95480"/>
    <w:rsid w:val="00B97515"/>
    <w:rsid w:val="00BA0FC4"/>
    <w:rsid w:val="00BA2235"/>
    <w:rsid w:val="00BA288E"/>
    <w:rsid w:val="00BA2903"/>
    <w:rsid w:val="00BA30FF"/>
    <w:rsid w:val="00BA3D92"/>
    <w:rsid w:val="00BA4A20"/>
    <w:rsid w:val="00BA57FE"/>
    <w:rsid w:val="00BA5A6A"/>
    <w:rsid w:val="00BA6197"/>
    <w:rsid w:val="00BA728F"/>
    <w:rsid w:val="00BA76C7"/>
    <w:rsid w:val="00BB01EB"/>
    <w:rsid w:val="00BB0FA0"/>
    <w:rsid w:val="00BB173D"/>
    <w:rsid w:val="00BB2961"/>
    <w:rsid w:val="00BB488E"/>
    <w:rsid w:val="00BB6283"/>
    <w:rsid w:val="00BC1FE9"/>
    <w:rsid w:val="00BC2D11"/>
    <w:rsid w:val="00BC2F2F"/>
    <w:rsid w:val="00BC33C9"/>
    <w:rsid w:val="00BC3C39"/>
    <w:rsid w:val="00BC3DB1"/>
    <w:rsid w:val="00BC5CD6"/>
    <w:rsid w:val="00BC6D5C"/>
    <w:rsid w:val="00BC70DC"/>
    <w:rsid w:val="00BD172C"/>
    <w:rsid w:val="00BD4513"/>
    <w:rsid w:val="00BD7076"/>
    <w:rsid w:val="00BD7435"/>
    <w:rsid w:val="00BD7D9F"/>
    <w:rsid w:val="00BE0A8E"/>
    <w:rsid w:val="00BE414F"/>
    <w:rsid w:val="00BE4A49"/>
    <w:rsid w:val="00BE4E2A"/>
    <w:rsid w:val="00BE58A2"/>
    <w:rsid w:val="00BE681A"/>
    <w:rsid w:val="00BF0136"/>
    <w:rsid w:val="00BF1C59"/>
    <w:rsid w:val="00BF3C92"/>
    <w:rsid w:val="00BF3D13"/>
    <w:rsid w:val="00BF3D59"/>
    <w:rsid w:val="00BF436E"/>
    <w:rsid w:val="00BF4620"/>
    <w:rsid w:val="00BF4991"/>
    <w:rsid w:val="00BF4D20"/>
    <w:rsid w:val="00BF57FF"/>
    <w:rsid w:val="00BF5D77"/>
    <w:rsid w:val="00BF6A16"/>
    <w:rsid w:val="00C00DF7"/>
    <w:rsid w:val="00C03308"/>
    <w:rsid w:val="00C03AF3"/>
    <w:rsid w:val="00C05595"/>
    <w:rsid w:val="00C056D8"/>
    <w:rsid w:val="00C057D3"/>
    <w:rsid w:val="00C06C66"/>
    <w:rsid w:val="00C10445"/>
    <w:rsid w:val="00C11B20"/>
    <w:rsid w:val="00C11FC6"/>
    <w:rsid w:val="00C12A46"/>
    <w:rsid w:val="00C16D32"/>
    <w:rsid w:val="00C1738A"/>
    <w:rsid w:val="00C17EFB"/>
    <w:rsid w:val="00C2047B"/>
    <w:rsid w:val="00C21315"/>
    <w:rsid w:val="00C21F7E"/>
    <w:rsid w:val="00C22C98"/>
    <w:rsid w:val="00C237B3"/>
    <w:rsid w:val="00C269E8"/>
    <w:rsid w:val="00C26CB0"/>
    <w:rsid w:val="00C27414"/>
    <w:rsid w:val="00C30357"/>
    <w:rsid w:val="00C30689"/>
    <w:rsid w:val="00C30EDA"/>
    <w:rsid w:val="00C32240"/>
    <w:rsid w:val="00C33EFA"/>
    <w:rsid w:val="00C3512E"/>
    <w:rsid w:val="00C3767B"/>
    <w:rsid w:val="00C376FD"/>
    <w:rsid w:val="00C40A64"/>
    <w:rsid w:val="00C40F60"/>
    <w:rsid w:val="00C4175F"/>
    <w:rsid w:val="00C41CE2"/>
    <w:rsid w:val="00C42181"/>
    <w:rsid w:val="00C42457"/>
    <w:rsid w:val="00C43677"/>
    <w:rsid w:val="00C44D85"/>
    <w:rsid w:val="00C453E0"/>
    <w:rsid w:val="00C45770"/>
    <w:rsid w:val="00C457E7"/>
    <w:rsid w:val="00C45F7E"/>
    <w:rsid w:val="00C47BC0"/>
    <w:rsid w:val="00C50530"/>
    <w:rsid w:val="00C51332"/>
    <w:rsid w:val="00C51D6A"/>
    <w:rsid w:val="00C53266"/>
    <w:rsid w:val="00C53338"/>
    <w:rsid w:val="00C53A72"/>
    <w:rsid w:val="00C550AF"/>
    <w:rsid w:val="00C55D39"/>
    <w:rsid w:val="00C56589"/>
    <w:rsid w:val="00C5696C"/>
    <w:rsid w:val="00C60182"/>
    <w:rsid w:val="00C608C4"/>
    <w:rsid w:val="00C60E9A"/>
    <w:rsid w:val="00C60F4C"/>
    <w:rsid w:val="00C61156"/>
    <w:rsid w:val="00C61330"/>
    <w:rsid w:val="00C61A56"/>
    <w:rsid w:val="00C61EE4"/>
    <w:rsid w:val="00C62A71"/>
    <w:rsid w:val="00C63055"/>
    <w:rsid w:val="00C643DF"/>
    <w:rsid w:val="00C67663"/>
    <w:rsid w:val="00C67DBC"/>
    <w:rsid w:val="00C717F8"/>
    <w:rsid w:val="00C72201"/>
    <w:rsid w:val="00C72367"/>
    <w:rsid w:val="00C73890"/>
    <w:rsid w:val="00C744BC"/>
    <w:rsid w:val="00C748B2"/>
    <w:rsid w:val="00C75B28"/>
    <w:rsid w:val="00C76779"/>
    <w:rsid w:val="00C76C1F"/>
    <w:rsid w:val="00C772C1"/>
    <w:rsid w:val="00C81E45"/>
    <w:rsid w:val="00C82629"/>
    <w:rsid w:val="00C826E5"/>
    <w:rsid w:val="00C836C1"/>
    <w:rsid w:val="00C8492A"/>
    <w:rsid w:val="00C85E5C"/>
    <w:rsid w:val="00C8648B"/>
    <w:rsid w:val="00C87AB9"/>
    <w:rsid w:val="00C87DE4"/>
    <w:rsid w:val="00C91227"/>
    <w:rsid w:val="00C924AD"/>
    <w:rsid w:val="00C93780"/>
    <w:rsid w:val="00C93D79"/>
    <w:rsid w:val="00C943A2"/>
    <w:rsid w:val="00C947E7"/>
    <w:rsid w:val="00C9507D"/>
    <w:rsid w:val="00C9555A"/>
    <w:rsid w:val="00C95C43"/>
    <w:rsid w:val="00C96013"/>
    <w:rsid w:val="00C9608E"/>
    <w:rsid w:val="00C963FF"/>
    <w:rsid w:val="00C965C2"/>
    <w:rsid w:val="00C96DDC"/>
    <w:rsid w:val="00C978EF"/>
    <w:rsid w:val="00C97A19"/>
    <w:rsid w:val="00CA0640"/>
    <w:rsid w:val="00CA09D1"/>
    <w:rsid w:val="00CA1BC3"/>
    <w:rsid w:val="00CA1D4B"/>
    <w:rsid w:val="00CA2936"/>
    <w:rsid w:val="00CA2E8E"/>
    <w:rsid w:val="00CA3890"/>
    <w:rsid w:val="00CA4314"/>
    <w:rsid w:val="00CA577B"/>
    <w:rsid w:val="00CA5F63"/>
    <w:rsid w:val="00CA68B6"/>
    <w:rsid w:val="00CA6D20"/>
    <w:rsid w:val="00CA7C04"/>
    <w:rsid w:val="00CA7CDA"/>
    <w:rsid w:val="00CB007F"/>
    <w:rsid w:val="00CB1334"/>
    <w:rsid w:val="00CB19B0"/>
    <w:rsid w:val="00CB257D"/>
    <w:rsid w:val="00CB2B97"/>
    <w:rsid w:val="00CB2D15"/>
    <w:rsid w:val="00CB3251"/>
    <w:rsid w:val="00CB3960"/>
    <w:rsid w:val="00CB491A"/>
    <w:rsid w:val="00CB6473"/>
    <w:rsid w:val="00CB6C22"/>
    <w:rsid w:val="00CB752B"/>
    <w:rsid w:val="00CC0655"/>
    <w:rsid w:val="00CC09C5"/>
    <w:rsid w:val="00CC14C9"/>
    <w:rsid w:val="00CC29DA"/>
    <w:rsid w:val="00CC2BEB"/>
    <w:rsid w:val="00CC3C0B"/>
    <w:rsid w:val="00CC4C91"/>
    <w:rsid w:val="00CC52A4"/>
    <w:rsid w:val="00CC5A10"/>
    <w:rsid w:val="00CC5DCF"/>
    <w:rsid w:val="00CC7AA7"/>
    <w:rsid w:val="00CD05D0"/>
    <w:rsid w:val="00CD12C7"/>
    <w:rsid w:val="00CD13E5"/>
    <w:rsid w:val="00CD1FA8"/>
    <w:rsid w:val="00CD25D1"/>
    <w:rsid w:val="00CD2F1C"/>
    <w:rsid w:val="00CD425E"/>
    <w:rsid w:val="00CD4562"/>
    <w:rsid w:val="00CD777C"/>
    <w:rsid w:val="00CE0BB6"/>
    <w:rsid w:val="00CE1CB4"/>
    <w:rsid w:val="00CE4136"/>
    <w:rsid w:val="00CE4C4E"/>
    <w:rsid w:val="00CE5375"/>
    <w:rsid w:val="00CE5590"/>
    <w:rsid w:val="00CE6109"/>
    <w:rsid w:val="00CF2306"/>
    <w:rsid w:val="00CF2C5B"/>
    <w:rsid w:val="00CF3913"/>
    <w:rsid w:val="00CF3BBF"/>
    <w:rsid w:val="00CF3D47"/>
    <w:rsid w:val="00CF422E"/>
    <w:rsid w:val="00CF4604"/>
    <w:rsid w:val="00CF4665"/>
    <w:rsid w:val="00CF5226"/>
    <w:rsid w:val="00CF58F0"/>
    <w:rsid w:val="00CF5EE9"/>
    <w:rsid w:val="00CF63E1"/>
    <w:rsid w:val="00CF670E"/>
    <w:rsid w:val="00CF7791"/>
    <w:rsid w:val="00CF7C51"/>
    <w:rsid w:val="00D01394"/>
    <w:rsid w:val="00D01826"/>
    <w:rsid w:val="00D01E95"/>
    <w:rsid w:val="00D022CB"/>
    <w:rsid w:val="00D0322C"/>
    <w:rsid w:val="00D04E6A"/>
    <w:rsid w:val="00D05D4B"/>
    <w:rsid w:val="00D0608D"/>
    <w:rsid w:val="00D061F9"/>
    <w:rsid w:val="00D105A6"/>
    <w:rsid w:val="00D1094B"/>
    <w:rsid w:val="00D11D73"/>
    <w:rsid w:val="00D12220"/>
    <w:rsid w:val="00D1458A"/>
    <w:rsid w:val="00D14BA4"/>
    <w:rsid w:val="00D15430"/>
    <w:rsid w:val="00D15743"/>
    <w:rsid w:val="00D158CC"/>
    <w:rsid w:val="00D15964"/>
    <w:rsid w:val="00D1614D"/>
    <w:rsid w:val="00D1624F"/>
    <w:rsid w:val="00D16597"/>
    <w:rsid w:val="00D22389"/>
    <w:rsid w:val="00D225A7"/>
    <w:rsid w:val="00D22699"/>
    <w:rsid w:val="00D2382B"/>
    <w:rsid w:val="00D2403A"/>
    <w:rsid w:val="00D245DC"/>
    <w:rsid w:val="00D255BC"/>
    <w:rsid w:val="00D26163"/>
    <w:rsid w:val="00D26B01"/>
    <w:rsid w:val="00D302FD"/>
    <w:rsid w:val="00D303C7"/>
    <w:rsid w:val="00D30483"/>
    <w:rsid w:val="00D3114E"/>
    <w:rsid w:val="00D318FF"/>
    <w:rsid w:val="00D327BA"/>
    <w:rsid w:val="00D33B99"/>
    <w:rsid w:val="00D363E1"/>
    <w:rsid w:val="00D372B4"/>
    <w:rsid w:val="00D3736A"/>
    <w:rsid w:val="00D40201"/>
    <w:rsid w:val="00D4029F"/>
    <w:rsid w:val="00D40676"/>
    <w:rsid w:val="00D41A69"/>
    <w:rsid w:val="00D41E2A"/>
    <w:rsid w:val="00D42312"/>
    <w:rsid w:val="00D42CAD"/>
    <w:rsid w:val="00D4473E"/>
    <w:rsid w:val="00D45524"/>
    <w:rsid w:val="00D464D5"/>
    <w:rsid w:val="00D50968"/>
    <w:rsid w:val="00D50F12"/>
    <w:rsid w:val="00D522E9"/>
    <w:rsid w:val="00D52437"/>
    <w:rsid w:val="00D55319"/>
    <w:rsid w:val="00D56DE1"/>
    <w:rsid w:val="00D60693"/>
    <w:rsid w:val="00D62E6E"/>
    <w:rsid w:val="00D6504A"/>
    <w:rsid w:val="00D65AA7"/>
    <w:rsid w:val="00D66F0C"/>
    <w:rsid w:val="00D67ADC"/>
    <w:rsid w:val="00D7051E"/>
    <w:rsid w:val="00D718E4"/>
    <w:rsid w:val="00D71AD7"/>
    <w:rsid w:val="00D73208"/>
    <w:rsid w:val="00D73F29"/>
    <w:rsid w:val="00D748BD"/>
    <w:rsid w:val="00D7513A"/>
    <w:rsid w:val="00D753BE"/>
    <w:rsid w:val="00D75FB3"/>
    <w:rsid w:val="00D76381"/>
    <w:rsid w:val="00D76519"/>
    <w:rsid w:val="00D76809"/>
    <w:rsid w:val="00D76DFB"/>
    <w:rsid w:val="00D812EB"/>
    <w:rsid w:val="00D81716"/>
    <w:rsid w:val="00D81B52"/>
    <w:rsid w:val="00D81CDC"/>
    <w:rsid w:val="00D8270A"/>
    <w:rsid w:val="00D83057"/>
    <w:rsid w:val="00D832A0"/>
    <w:rsid w:val="00D84C6E"/>
    <w:rsid w:val="00D84CB5"/>
    <w:rsid w:val="00D84EB8"/>
    <w:rsid w:val="00D85B38"/>
    <w:rsid w:val="00D85BEA"/>
    <w:rsid w:val="00D86F1B"/>
    <w:rsid w:val="00D87F1D"/>
    <w:rsid w:val="00D90BEF"/>
    <w:rsid w:val="00D90D9C"/>
    <w:rsid w:val="00D90DA5"/>
    <w:rsid w:val="00D912FF"/>
    <w:rsid w:val="00D91DB9"/>
    <w:rsid w:val="00D925BA"/>
    <w:rsid w:val="00D9335D"/>
    <w:rsid w:val="00D93657"/>
    <w:rsid w:val="00D94EDD"/>
    <w:rsid w:val="00D94FE0"/>
    <w:rsid w:val="00D95693"/>
    <w:rsid w:val="00D96329"/>
    <w:rsid w:val="00D963F2"/>
    <w:rsid w:val="00D978AA"/>
    <w:rsid w:val="00DA0561"/>
    <w:rsid w:val="00DA19D7"/>
    <w:rsid w:val="00DA2742"/>
    <w:rsid w:val="00DA5469"/>
    <w:rsid w:val="00DA631D"/>
    <w:rsid w:val="00DA72C6"/>
    <w:rsid w:val="00DA7377"/>
    <w:rsid w:val="00DB0973"/>
    <w:rsid w:val="00DB1F26"/>
    <w:rsid w:val="00DB36FF"/>
    <w:rsid w:val="00DB4106"/>
    <w:rsid w:val="00DB4683"/>
    <w:rsid w:val="00DB4BE6"/>
    <w:rsid w:val="00DB53B0"/>
    <w:rsid w:val="00DB5D96"/>
    <w:rsid w:val="00DB6E0B"/>
    <w:rsid w:val="00DB7F2A"/>
    <w:rsid w:val="00DC158F"/>
    <w:rsid w:val="00DC196D"/>
    <w:rsid w:val="00DC34EA"/>
    <w:rsid w:val="00DC36BB"/>
    <w:rsid w:val="00DC3EC3"/>
    <w:rsid w:val="00DC438B"/>
    <w:rsid w:val="00DC4729"/>
    <w:rsid w:val="00DC5843"/>
    <w:rsid w:val="00DC5D62"/>
    <w:rsid w:val="00DC6507"/>
    <w:rsid w:val="00DC6D25"/>
    <w:rsid w:val="00DC7ADE"/>
    <w:rsid w:val="00DD0B10"/>
    <w:rsid w:val="00DD238C"/>
    <w:rsid w:val="00DD2EC4"/>
    <w:rsid w:val="00DD3890"/>
    <w:rsid w:val="00DD4077"/>
    <w:rsid w:val="00DD4818"/>
    <w:rsid w:val="00DD6306"/>
    <w:rsid w:val="00DD6E8D"/>
    <w:rsid w:val="00DD7B9E"/>
    <w:rsid w:val="00DE0D3F"/>
    <w:rsid w:val="00DE0F4F"/>
    <w:rsid w:val="00DE17E7"/>
    <w:rsid w:val="00DE2E40"/>
    <w:rsid w:val="00DE46B2"/>
    <w:rsid w:val="00DE4A6A"/>
    <w:rsid w:val="00DE4FF5"/>
    <w:rsid w:val="00DE566B"/>
    <w:rsid w:val="00DE5C86"/>
    <w:rsid w:val="00DE6516"/>
    <w:rsid w:val="00DE769D"/>
    <w:rsid w:val="00DF03D3"/>
    <w:rsid w:val="00DF0B7E"/>
    <w:rsid w:val="00DF2618"/>
    <w:rsid w:val="00DF2FED"/>
    <w:rsid w:val="00DF5956"/>
    <w:rsid w:val="00DF6B43"/>
    <w:rsid w:val="00E01A29"/>
    <w:rsid w:val="00E02E8D"/>
    <w:rsid w:val="00E03FD5"/>
    <w:rsid w:val="00E053AD"/>
    <w:rsid w:val="00E05F3B"/>
    <w:rsid w:val="00E068DF"/>
    <w:rsid w:val="00E0705B"/>
    <w:rsid w:val="00E0739F"/>
    <w:rsid w:val="00E110EE"/>
    <w:rsid w:val="00E111A7"/>
    <w:rsid w:val="00E116AA"/>
    <w:rsid w:val="00E119EE"/>
    <w:rsid w:val="00E1264F"/>
    <w:rsid w:val="00E12D4C"/>
    <w:rsid w:val="00E13305"/>
    <w:rsid w:val="00E1494B"/>
    <w:rsid w:val="00E14967"/>
    <w:rsid w:val="00E14FD0"/>
    <w:rsid w:val="00E15E16"/>
    <w:rsid w:val="00E1612B"/>
    <w:rsid w:val="00E175AC"/>
    <w:rsid w:val="00E20431"/>
    <w:rsid w:val="00E2061C"/>
    <w:rsid w:val="00E2077C"/>
    <w:rsid w:val="00E21E67"/>
    <w:rsid w:val="00E2277D"/>
    <w:rsid w:val="00E2335A"/>
    <w:rsid w:val="00E24B76"/>
    <w:rsid w:val="00E258D2"/>
    <w:rsid w:val="00E25B86"/>
    <w:rsid w:val="00E26529"/>
    <w:rsid w:val="00E27DE7"/>
    <w:rsid w:val="00E30369"/>
    <w:rsid w:val="00E31B34"/>
    <w:rsid w:val="00E32961"/>
    <w:rsid w:val="00E33716"/>
    <w:rsid w:val="00E33FA6"/>
    <w:rsid w:val="00E34BA2"/>
    <w:rsid w:val="00E34FF4"/>
    <w:rsid w:val="00E36C89"/>
    <w:rsid w:val="00E3779E"/>
    <w:rsid w:val="00E41782"/>
    <w:rsid w:val="00E425BB"/>
    <w:rsid w:val="00E426C8"/>
    <w:rsid w:val="00E45AB8"/>
    <w:rsid w:val="00E45F9D"/>
    <w:rsid w:val="00E47DF5"/>
    <w:rsid w:val="00E509B6"/>
    <w:rsid w:val="00E50E72"/>
    <w:rsid w:val="00E5129B"/>
    <w:rsid w:val="00E51E97"/>
    <w:rsid w:val="00E527F6"/>
    <w:rsid w:val="00E53B2B"/>
    <w:rsid w:val="00E54185"/>
    <w:rsid w:val="00E55D04"/>
    <w:rsid w:val="00E5701B"/>
    <w:rsid w:val="00E574D0"/>
    <w:rsid w:val="00E579F7"/>
    <w:rsid w:val="00E60050"/>
    <w:rsid w:val="00E61324"/>
    <w:rsid w:val="00E62B6C"/>
    <w:rsid w:val="00E62E8C"/>
    <w:rsid w:val="00E630AD"/>
    <w:rsid w:val="00E63C4E"/>
    <w:rsid w:val="00E6410B"/>
    <w:rsid w:val="00E643AE"/>
    <w:rsid w:val="00E644DE"/>
    <w:rsid w:val="00E64D64"/>
    <w:rsid w:val="00E64E40"/>
    <w:rsid w:val="00E6644F"/>
    <w:rsid w:val="00E67721"/>
    <w:rsid w:val="00E70AB4"/>
    <w:rsid w:val="00E72FDE"/>
    <w:rsid w:val="00E7365D"/>
    <w:rsid w:val="00E73A10"/>
    <w:rsid w:val="00E74BDE"/>
    <w:rsid w:val="00E74F56"/>
    <w:rsid w:val="00E76F0D"/>
    <w:rsid w:val="00E80C57"/>
    <w:rsid w:val="00E81312"/>
    <w:rsid w:val="00E81375"/>
    <w:rsid w:val="00E81A74"/>
    <w:rsid w:val="00E82547"/>
    <w:rsid w:val="00E84006"/>
    <w:rsid w:val="00E84C2C"/>
    <w:rsid w:val="00E85785"/>
    <w:rsid w:val="00E85B6B"/>
    <w:rsid w:val="00E86CDB"/>
    <w:rsid w:val="00E87729"/>
    <w:rsid w:val="00E87A3C"/>
    <w:rsid w:val="00E9006D"/>
    <w:rsid w:val="00E91A7C"/>
    <w:rsid w:val="00E94E36"/>
    <w:rsid w:val="00E9677E"/>
    <w:rsid w:val="00E9753A"/>
    <w:rsid w:val="00EA03AB"/>
    <w:rsid w:val="00EA2300"/>
    <w:rsid w:val="00EA2A0F"/>
    <w:rsid w:val="00EA33A0"/>
    <w:rsid w:val="00EA3938"/>
    <w:rsid w:val="00EA3B65"/>
    <w:rsid w:val="00EA4CFE"/>
    <w:rsid w:val="00EA52A8"/>
    <w:rsid w:val="00EA7113"/>
    <w:rsid w:val="00EB007F"/>
    <w:rsid w:val="00EB0C18"/>
    <w:rsid w:val="00EB1007"/>
    <w:rsid w:val="00EB1045"/>
    <w:rsid w:val="00EB133B"/>
    <w:rsid w:val="00EB238A"/>
    <w:rsid w:val="00EB2C0D"/>
    <w:rsid w:val="00EB4191"/>
    <w:rsid w:val="00EB4CE7"/>
    <w:rsid w:val="00EB76CC"/>
    <w:rsid w:val="00EC1105"/>
    <w:rsid w:val="00EC2A50"/>
    <w:rsid w:val="00EC3166"/>
    <w:rsid w:val="00EC3EE2"/>
    <w:rsid w:val="00EC6067"/>
    <w:rsid w:val="00EC7DA2"/>
    <w:rsid w:val="00ED0D2A"/>
    <w:rsid w:val="00ED115C"/>
    <w:rsid w:val="00ED1274"/>
    <w:rsid w:val="00ED136D"/>
    <w:rsid w:val="00ED20B4"/>
    <w:rsid w:val="00ED2AE6"/>
    <w:rsid w:val="00ED3900"/>
    <w:rsid w:val="00ED4914"/>
    <w:rsid w:val="00ED4CE1"/>
    <w:rsid w:val="00ED50A3"/>
    <w:rsid w:val="00ED5233"/>
    <w:rsid w:val="00ED5326"/>
    <w:rsid w:val="00EE0855"/>
    <w:rsid w:val="00EE1257"/>
    <w:rsid w:val="00EE33A6"/>
    <w:rsid w:val="00EE3A4E"/>
    <w:rsid w:val="00EE3DA4"/>
    <w:rsid w:val="00EE3E3D"/>
    <w:rsid w:val="00EE4B0D"/>
    <w:rsid w:val="00EE5BAC"/>
    <w:rsid w:val="00EE7884"/>
    <w:rsid w:val="00EF08AA"/>
    <w:rsid w:val="00EF0BAE"/>
    <w:rsid w:val="00EF521D"/>
    <w:rsid w:val="00EF5347"/>
    <w:rsid w:val="00EF5DCF"/>
    <w:rsid w:val="00EF7161"/>
    <w:rsid w:val="00EF732D"/>
    <w:rsid w:val="00EF789C"/>
    <w:rsid w:val="00F000B9"/>
    <w:rsid w:val="00F0043A"/>
    <w:rsid w:val="00F00F7B"/>
    <w:rsid w:val="00F01E6F"/>
    <w:rsid w:val="00F034AF"/>
    <w:rsid w:val="00F04096"/>
    <w:rsid w:val="00F053A1"/>
    <w:rsid w:val="00F05754"/>
    <w:rsid w:val="00F0575D"/>
    <w:rsid w:val="00F05843"/>
    <w:rsid w:val="00F06B1A"/>
    <w:rsid w:val="00F06EF6"/>
    <w:rsid w:val="00F109D8"/>
    <w:rsid w:val="00F12DA0"/>
    <w:rsid w:val="00F14312"/>
    <w:rsid w:val="00F15083"/>
    <w:rsid w:val="00F1601D"/>
    <w:rsid w:val="00F16619"/>
    <w:rsid w:val="00F170B2"/>
    <w:rsid w:val="00F177EB"/>
    <w:rsid w:val="00F17BAF"/>
    <w:rsid w:val="00F20121"/>
    <w:rsid w:val="00F20CAA"/>
    <w:rsid w:val="00F218C7"/>
    <w:rsid w:val="00F21B87"/>
    <w:rsid w:val="00F23039"/>
    <w:rsid w:val="00F242AD"/>
    <w:rsid w:val="00F24481"/>
    <w:rsid w:val="00F244C0"/>
    <w:rsid w:val="00F25881"/>
    <w:rsid w:val="00F25C39"/>
    <w:rsid w:val="00F25DAC"/>
    <w:rsid w:val="00F260F7"/>
    <w:rsid w:val="00F26DB8"/>
    <w:rsid w:val="00F26DDB"/>
    <w:rsid w:val="00F27CF7"/>
    <w:rsid w:val="00F27D61"/>
    <w:rsid w:val="00F31419"/>
    <w:rsid w:val="00F32610"/>
    <w:rsid w:val="00F34A35"/>
    <w:rsid w:val="00F34EA9"/>
    <w:rsid w:val="00F35A7E"/>
    <w:rsid w:val="00F36134"/>
    <w:rsid w:val="00F3792C"/>
    <w:rsid w:val="00F41205"/>
    <w:rsid w:val="00F41665"/>
    <w:rsid w:val="00F4358D"/>
    <w:rsid w:val="00F44E6D"/>
    <w:rsid w:val="00F46484"/>
    <w:rsid w:val="00F46B41"/>
    <w:rsid w:val="00F46EBB"/>
    <w:rsid w:val="00F47E2A"/>
    <w:rsid w:val="00F50555"/>
    <w:rsid w:val="00F51A71"/>
    <w:rsid w:val="00F52120"/>
    <w:rsid w:val="00F52F1C"/>
    <w:rsid w:val="00F53BFE"/>
    <w:rsid w:val="00F54E4D"/>
    <w:rsid w:val="00F55039"/>
    <w:rsid w:val="00F550F7"/>
    <w:rsid w:val="00F55F5A"/>
    <w:rsid w:val="00F561DA"/>
    <w:rsid w:val="00F57A8D"/>
    <w:rsid w:val="00F57EB8"/>
    <w:rsid w:val="00F605D2"/>
    <w:rsid w:val="00F61D3F"/>
    <w:rsid w:val="00F6264A"/>
    <w:rsid w:val="00F63A4D"/>
    <w:rsid w:val="00F642E6"/>
    <w:rsid w:val="00F6551C"/>
    <w:rsid w:val="00F65DF3"/>
    <w:rsid w:val="00F725F3"/>
    <w:rsid w:val="00F73598"/>
    <w:rsid w:val="00F744E0"/>
    <w:rsid w:val="00F75DC2"/>
    <w:rsid w:val="00F7613E"/>
    <w:rsid w:val="00F7639D"/>
    <w:rsid w:val="00F76856"/>
    <w:rsid w:val="00F76BD2"/>
    <w:rsid w:val="00F8056E"/>
    <w:rsid w:val="00F80871"/>
    <w:rsid w:val="00F812DC"/>
    <w:rsid w:val="00F81BF2"/>
    <w:rsid w:val="00F81E17"/>
    <w:rsid w:val="00F81EFC"/>
    <w:rsid w:val="00F8276D"/>
    <w:rsid w:val="00F83ADD"/>
    <w:rsid w:val="00F84D84"/>
    <w:rsid w:val="00F853D1"/>
    <w:rsid w:val="00F85678"/>
    <w:rsid w:val="00F859E3"/>
    <w:rsid w:val="00F86732"/>
    <w:rsid w:val="00F869EB"/>
    <w:rsid w:val="00F87005"/>
    <w:rsid w:val="00F87253"/>
    <w:rsid w:val="00F87F97"/>
    <w:rsid w:val="00F90854"/>
    <w:rsid w:val="00F918CE"/>
    <w:rsid w:val="00F91AC6"/>
    <w:rsid w:val="00F928CE"/>
    <w:rsid w:val="00F92FE2"/>
    <w:rsid w:val="00F94369"/>
    <w:rsid w:val="00F94631"/>
    <w:rsid w:val="00F95B90"/>
    <w:rsid w:val="00F963B2"/>
    <w:rsid w:val="00FA0F0E"/>
    <w:rsid w:val="00FA129E"/>
    <w:rsid w:val="00FA2C67"/>
    <w:rsid w:val="00FA3792"/>
    <w:rsid w:val="00FA3DE7"/>
    <w:rsid w:val="00FA539D"/>
    <w:rsid w:val="00FA55E0"/>
    <w:rsid w:val="00FA55EB"/>
    <w:rsid w:val="00FA7BDD"/>
    <w:rsid w:val="00FB0D9B"/>
    <w:rsid w:val="00FB0DF5"/>
    <w:rsid w:val="00FB0EEA"/>
    <w:rsid w:val="00FB13F2"/>
    <w:rsid w:val="00FB16DF"/>
    <w:rsid w:val="00FB19F8"/>
    <w:rsid w:val="00FB1A3C"/>
    <w:rsid w:val="00FB2E50"/>
    <w:rsid w:val="00FB3B3A"/>
    <w:rsid w:val="00FB4B63"/>
    <w:rsid w:val="00FB4DFE"/>
    <w:rsid w:val="00FB5194"/>
    <w:rsid w:val="00FB53AE"/>
    <w:rsid w:val="00FB6072"/>
    <w:rsid w:val="00FB66B8"/>
    <w:rsid w:val="00FC05D0"/>
    <w:rsid w:val="00FC0C03"/>
    <w:rsid w:val="00FC1516"/>
    <w:rsid w:val="00FC1BAE"/>
    <w:rsid w:val="00FC1D00"/>
    <w:rsid w:val="00FC27E7"/>
    <w:rsid w:val="00FC3957"/>
    <w:rsid w:val="00FC4A98"/>
    <w:rsid w:val="00FC5509"/>
    <w:rsid w:val="00FC604E"/>
    <w:rsid w:val="00FC61FF"/>
    <w:rsid w:val="00FC66FA"/>
    <w:rsid w:val="00FD0FA7"/>
    <w:rsid w:val="00FD2E1C"/>
    <w:rsid w:val="00FD326D"/>
    <w:rsid w:val="00FD4B5C"/>
    <w:rsid w:val="00FD5664"/>
    <w:rsid w:val="00FD61A0"/>
    <w:rsid w:val="00FD64B9"/>
    <w:rsid w:val="00FD6B99"/>
    <w:rsid w:val="00FE00B3"/>
    <w:rsid w:val="00FE06B9"/>
    <w:rsid w:val="00FE19E6"/>
    <w:rsid w:val="00FE2ED4"/>
    <w:rsid w:val="00FE3FB5"/>
    <w:rsid w:val="00FE4073"/>
    <w:rsid w:val="00FE41DC"/>
    <w:rsid w:val="00FE4340"/>
    <w:rsid w:val="00FE59C6"/>
    <w:rsid w:val="00FE5A1A"/>
    <w:rsid w:val="00FE7769"/>
    <w:rsid w:val="00FE7D91"/>
    <w:rsid w:val="00FF0747"/>
    <w:rsid w:val="00FF22F0"/>
    <w:rsid w:val="00FF2F5B"/>
    <w:rsid w:val="00FF3605"/>
    <w:rsid w:val="00FF38A8"/>
    <w:rsid w:val="00FF5333"/>
    <w:rsid w:val="00FF607F"/>
    <w:rsid w:val="00FF68F3"/>
    <w:rsid w:val="00FF6FA1"/>
    <w:rsid w:val="00FF7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44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172E"/>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7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77"/>
      </w:numPr>
      <w:tabs>
        <w:tab w:val="num" w:pos="360"/>
      </w:tabs>
    </w:pPr>
    <w:rPr>
      <w:i w:val="0"/>
    </w:rPr>
  </w:style>
  <w:style w:type="paragraph" w:customStyle="1" w:styleId="base-text-paragraph">
    <w:name w:val="base-text-paragraph"/>
    <w:basedOn w:val="Normal"/>
    <w:link w:val="base-text-paragraphChar"/>
    <w:uiPriority w:val="99"/>
    <w:rsid w:val="00D85BEA"/>
    <w:pPr>
      <w:numPr>
        <w:ilvl w:val="1"/>
        <w:numId w:val="77"/>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77"/>
      </w:numPr>
      <w:tabs>
        <w:tab w:val="num" w:pos="360"/>
      </w:tabs>
    </w:pPr>
    <w:rPr>
      <w:b/>
    </w:rPr>
  </w:style>
  <w:style w:type="paragraph" w:customStyle="1" w:styleId="Diagram">
    <w:name w:val="Diagram"/>
    <w:basedOn w:val="Normal"/>
    <w:next w:val="base-text-paragraphnonumbers"/>
    <w:rsid w:val="0036787F"/>
    <w:pPr>
      <w:keepNext/>
      <w:numPr>
        <w:ilvl w:val="2"/>
        <w:numId w:val="77"/>
      </w:numPr>
      <w:tabs>
        <w:tab w:val="num" w:pos="360"/>
      </w:tabs>
      <w:spacing w:before="0" w:after="0"/>
      <w:ind w:left="0"/>
    </w:pPr>
    <w:rPr>
      <w:b/>
    </w:rPr>
  </w:style>
  <w:style w:type="paragraph" w:customStyle="1" w:styleId="dotpoint">
    <w:name w:val="dot point"/>
    <w:basedOn w:val="Normal"/>
    <w:uiPriority w:val="99"/>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uiPriority w:val="99"/>
    <w:rsid w:val="00D85BEA"/>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aliases w:val="b,b1,b + line,level 1,Body"/>
    <w:basedOn w:val="Normal"/>
    <w:link w:val="BulletChar"/>
    <w:qFormat/>
    <w:rsid w:val="005D2ECA"/>
    <w:pPr>
      <w:numPr>
        <w:numId w:val="34"/>
      </w:numPr>
    </w:pPr>
  </w:style>
  <w:style w:type="character" w:customStyle="1" w:styleId="BulletChar">
    <w:name w:val="Bullet Char"/>
    <w:basedOn w:val="base-text-paragraphChar"/>
    <w:link w:val="Bullet"/>
    <w:rsid w:val="005D2ECA"/>
    <w:rPr>
      <w:sz w:val="22"/>
    </w:rPr>
  </w:style>
  <w:style w:type="paragraph" w:customStyle="1" w:styleId="Dash">
    <w:name w:val="Dash"/>
    <w:basedOn w:val="Normal"/>
    <w:link w:val="DashChar"/>
    <w:qFormat/>
    <w:rsid w:val="005D2ECA"/>
    <w:pPr>
      <w:numPr>
        <w:ilvl w:val="1"/>
        <w:numId w:val="34"/>
      </w:numPr>
    </w:pPr>
  </w:style>
  <w:style w:type="character" w:customStyle="1" w:styleId="DashChar">
    <w:name w:val="Dash Char"/>
    <w:basedOn w:val="base-text-paragraphChar"/>
    <w:link w:val="Dash"/>
    <w:rsid w:val="005D2ECA"/>
    <w:rPr>
      <w:sz w:val="22"/>
    </w:rPr>
  </w:style>
  <w:style w:type="paragraph" w:customStyle="1" w:styleId="DoubleDot">
    <w:name w:val="Double Dot"/>
    <w:basedOn w:val="Normal"/>
    <w:link w:val="DoubleDotChar"/>
    <w:qFormat/>
    <w:rsid w:val="005D2ECA"/>
    <w:pPr>
      <w:numPr>
        <w:ilvl w:val="2"/>
        <w:numId w:val="34"/>
      </w:numPr>
    </w:pPr>
  </w:style>
  <w:style w:type="character" w:customStyle="1" w:styleId="DoubleDotChar">
    <w:name w:val="Double Dot Char"/>
    <w:basedOn w:val="base-text-paragraphChar"/>
    <w:link w:val="DoubleDot"/>
    <w:rsid w:val="005D2ECA"/>
    <w:rPr>
      <w:sz w:val="22"/>
    </w:rPr>
  </w:style>
  <w:style w:type="character" w:styleId="CommentReference">
    <w:name w:val="annotation reference"/>
    <w:basedOn w:val="DefaultParagraphFont"/>
    <w:rsid w:val="000F66FD"/>
    <w:rPr>
      <w:sz w:val="16"/>
      <w:szCs w:val="16"/>
    </w:rPr>
  </w:style>
  <w:style w:type="paragraph" w:styleId="CommentText">
    <w:name w:val="annotation text"/>
    <w:basedOn w:val="Normal"/>
    <w:link w:val="CommentTextChar"/>
    <w:rsid w:val="000F66FD"/>
    <w:rPr>
      <w:sz w:val="20"/>
    </w:rPr>
  </w:style>
  <w:style w:type="character" w:customStyle="1" w:styleId="CommentTextChar">
    <w:name w:val="Comment Text Char"/>
    <w:basedOn w:val="DefaultParagraphFont"/>
    <w:link w:val="CommentText"/>
    <w:rsid w:val="000F66FD"/>
  </w:style>
  <w:style w:type="paragraph" w:styleId="CommentSubject">
    <w:name w:val="annotation subject"/>
    <w:basedOn w:val="CommentText"/>
    <w:next w:val="CommentText"/>
    <w:link w:val="CommentSubjectChar"/>
    <w:rsid w:val="000F66FD"/>
    <w:rPr>
      <w:b/>
      <w:bCs/>
    </w:rPr>
  </w:style>
  <w:style w:type="character" w:customStyle="1" w:styleId="CommentSubjectChar">
    <w:name w:val="Comment Subject Char"/>
    <w:basedOn w:val="CommentTextChar"/>
    <w:link w:val="CommentSubject"/>
    <w:rsid w:val="000F66FD"/>
    <w:rPr>
      <w:b/>
      <w:bCs/>
    </w:rPr>
  </w:style>
  <w:style w:type="paragraph" w:styleId="BalloonText">
    <w:name w:val="Balloon Text"/>
    <w:basedOn w:val="Normal"/>
    <w:link w:val="BalloonTextChar"/>
    <w:rsid w:val="000F66FD"/>
    <w:pPr>
      <w:spacing w:before="0" w:after="0"/>
    </w:pPr>
    <w:rPr>
      <w:rFonts w:ascii="Tahoma" w:hAnsi="Tahoma" w:cs="Tahoma"/>
      <w:sz w:val="16"/>
      <w:szCs w:val="16"/>
    </w:rPr>
  </w:style>
  <w:style w:type="character" w:customStyle="1" w:styleId="BalloonTextChar">
    <w:name w:val="Balloon Text Char"/>
    <w:basedOn w:val="DefaultParagraphFont"/>
    <w:link w:val="BalloonText"/>
    <w:rsid w:val="000F66FD"/>
    <w:rPr>
      <w:rFonts w:ascii="Tahoma" w:hAnsi="Tahoma" w:cs="Tahoma"/>
      <w:sz w:val="16"/>
      <w:szCs w:val="16"/>
    </w:rPr>
  </w:style>
  <w:style w:type="paragraph" w:styleId="Revision">
    <w:name w:val="Revision"/>
    <w:hidden/>
    <w:uiPriority w:val="99"/>
    <w:semiHidden/>
    <w:rsid w:val="007C624E"/>
    <w:rPr>
      <w:sz w:val="22"/>
    </w:rPr>
  </w:style>
  <w:style w:type="character" w:customStyle="1" w:styleId="base-text-paragraphnonumbersChar">
    <w:name w:val="base-text-paragraph no numbers Char"/>
    <w:link w:val="base-text-paragraphnonumbers"/>
    <w:rsid w:val="00AD2778"/>
    <w:rPr>
      <w:sz w:val="22"/>
    </w:rPr>
  </w:style>
  <w:style w:type="character" w:customStyle="1" w:styleId="FootnoteTextChar">
    <w:name w:val="Footnote Text Char"/>
    <w:basedOn w:val="DefaultParagraphFont"/>
    <w:link w:val="FootnoteText"/>
    <w:uiPriority w:val="99"/>
    <w:rsid w:val="004E7CD1"/>
  </w:style>
  <w:style w:type="character" w:styleId="FootnoteReference">
    <w:name w:val="footnote reference"/>
    <w:basedOn w:val="DefaultParagraphFont"/>
    <w:uiPriority w:val="99"/>
    <w:unhideWhenUsed/>
    <w:rsid w:val="004E7CD1"/>
    <w:rPr>
      <w:vertAlign w:val="superscript"/>
    </w:rPr>
  </w:style>
  <w:style w:type="table" w:styleId="LightGrid-Accent2">
    <w:name w:val="Light Grid Accent 2"/>
    <w:basedOn w:val="TableNormal"/>
    <w:uiPriority w:val="62"/>
    <w:rsid w:val="00951112"/>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Text"/>
    <w:basedOn w:val="Normal"/>
    <w:qFormat/>
    <w:rsid w:val="00951112"/>
    <w:rPr>
      <w:rFonts w:ascii="Arial" w:eastAsiaTheme="majorEastAsia" w:hAnsi="Arial" w:cs="Arial"/>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172E"/>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77"/>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77"/>
      </w:numPr>
      <w:tabs>
        <w:tab w:val="num" w:pos="360"/>
      </w:tabs>
    </w:pPr>
    <w:rPr>
      <w:i w:val="0"/>
    </w:rPr>
  </w:style>
  <w:style w:type="paragraph" w:customStyle="1" w:styleId="base-text-paragraph">
    <w:name w:val="base-text-paragraph"/>
    <w:basedOn w:val="Normal"/>
    <w:link w:val="base-text-paragraphChar"/>
    <w:uiPriority w:val="99"/>
    <w:rsid w:val="00D85BEA"/>
    <w:pPr>
      <w:numPr>
        <w:ilvl w:val="1"/>
        <w:numId w:val="77"/>
      </w:numPr>
    </w:pPr>
  </w:style>
  <w:style w:type="paragraph" w:customStyle="1" w:styleId="base-text-paragraphnonumbers">
    <w:name w:val="base-text-paragraph no numbers"/>
    <w:basedOn w:val="Normal"/>
    <w:link w:val="base-text-paragraphnonumbersChar"/>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77"/>
      </w:numPr>
      <w:tabs>
        <w:tab w:val="num" w:pos="360"/>
      </w:tabs>
    </w:pPr>
    <w:rPr>
      <w:b/>
    </w:rPr>
  </w:style>
  <w:style w:type="paragraph" w:customStyle="1" w:styleId="Diagram">
    <w:name w:val="Diagram"/>
    <w:basedOn w:val="Normal"/>
    <w:next w:val="base-text-paragraphnonumbers"/>
    <w:rsid w:val="0036787F"/>
    <w:pPr>
      <w:keepNext/>
      <w:numPr>
        <w:ilvl w:val="2"/>
        <w:numId w:val="77"/>
      </w:numPr>
      <w:tabs>
        <w:tab w:val="num" w:pos="360"/>
      </w:tabs>
      <w:spacing w:before="0" w:after="0"/>
      <w:ind w:left="0"/>
    </w:pPr>
    <w:rPr>
      <w:b/>
    </w:rPr>
  </w:style>
  <w:style w:type="paragraph" w:customStyle="1" w:styleId="dotpoint">
    <w:name w:val="dot point"/>
    <w:basedOn w:val="Normal"/>
    <w:uiPriority w:val="99"/>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uiPriority w:val="99"/>
    <w:rsid w:val="00D85BEA"/>
    <w:rPr>
      <w:sz w:val="22"/>
    </w:rPr>
  </w:style>
  <w:style w:type="paragraph" w:styleId="FootnoteText">
    <w:name w:val="footnote text"/>
    <w:basedOn w:val="Normal"/>
    <w:link w:val="FootnoteTextChar"/>
    <w:uiPriority w:val="99"/>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uiPriority w:val="99"/>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aliases w:val="b,b1,b + line,level 1,Body"/>
    <w:basedOn w:val="Normal"/>
    <w:link w:val="BulletChar"/>
    <w:qFormat/>
    <w:rsid w:val="005D2ECA"/>
    <w:pPr>
      <w:numPr>
        <w:numId w:val="34"/>
      </w:numPr>
    </w:pPr>
  </w:style>
  <w:style w:type="character" w:customStyle="1" w:styleId="BulletChar">
    <w:name w:val="Bullet Char"/>
    <w:basedOn w:val="base-text-paragraphChar"/>
    <w:link w:val="Bullet"/>
    <w:rsid w:val="005D2ECA"/>
    <w:rPr>
      <w:sz w:val="22"/>
    </w:rPr>
  </w:style>
  <w:style w:type="paragraph" w:customStyle="1" w:styleId="Dash">
    <w:name w:val="Dash"/>
    <w:basedOn w:val="Normal"/>
    <w:link w:val="DashChar"/>
    <w:qFormat/>
    <w:rsid w:val="005D2ECA"/>
    <w:pPr>
      <w:numPr>
        <w:ilvl w:val="1"/>
        <w:numId w:val="34"/>
      </w:numPr>
    </w:pPr>
  </w:style>
  <w:style w:type="character" w:customStyle="1" w:styleId="DashChar">
    <w:name w:val="Dash Char"/>
    <w:basedOn w:val="base-text-paragraphChar"/>
    <w:link w:val="Dash"/>
    <w:rsid w:val="005D2ECA"/>
    <w:rPr>
      <w:sz w:val="22"/>
    </w:rPr>
  </w:style>
  <w:style w:type="paragraph" w:customStyle="1" w:styleId="DoubleDot">
    <w:name w:val="Double Dot"/>
    <w:basedOn w:val="Normal"/>
    <w:link w:val="DoubleDotChar"/>
    <w:qFormat/>
    <w:rsid w:val="005D2ECA"/>
    <w:pPr>
      <w:numPr>
        <w:ilvl w:val="2"/>
        <w:numId w:val="34"/>
      </w:numPr>
    </w:pPr>
  </w:style>
  <w:style w:type="character" w:customStyle="1" w:styleId="DoubleDotChar">
    <w:name w:val="Double Dot Char"/>
    <w:basedOn w:val="base-text-paragraphChar"/>
    <w:link w:val="DoubleDot"/>
    <w:rsid w:val="005D2ECA"/>
    <w:rPr>
      <w:sz w:val="22"/>
    </w:rPr>
  </w:style>
  <w:style w:type="character" w:styleId="CommentReference">
    <w:name w:val="annotation reference"/>
    <w:basedOn w:val="DefaultParagraphFont"/>
    <w:rsid w:val="000F66FD"/>
    <w:rPr>
      <w:sz w:val="16"/>
      <w:szCs w:val="16"/>
    </w:rPr>
  </w:style>
  <w:style w:type="paragraph" w:styleId="CommentText">
    <w:name w:val="annotation text"/>
    <w:basedOn w:val="Normal"/>
    <w:link w:val="CommentTextChar"/>
    <w:rsid w:val="000F66FD"/>
    <w:rPr>
      <w:sz w:val="20"/>
    </w:rPr>
  </w:style>
  <w:style w:type="character" w:customStyle="1" w:styleId="CommentTextChar">
    <w:name w:val="Comment Text Char"/>
    <w:basedOn w:val="DefaultParagraphFont"/>
    <w:link w:val="CommentText"/>
    <w:rsid w:val="000F66FD"/>
  </w:style>
  <w:style w:type="paragraph" w:styleId="CommentSubject">
    <w:name w:val="annotation subject"/>
    <w:basedOn w:val="CommentText"/>
    <w:next w:val="CommentText"/>
    <w:link w:val="CommentSubjectChar"/>
    <w:rsid w:val="000F66FD"/>
    <w:rPr>
      <w:b/>
      <w:bCs/>
    </w:rPr>
  </w:style>
  <w:style w:type="character" w:customStyle="1" w:styleId="CommentSubjectChar">
    <w:name w:val="Comment Subject Char"/>
    <w:basedOn w:val="CommentTextChar"/>
    <w:link w:val="CommentSubject"/>
    <w:rsid w:val="000F66FD"/>
    <w:rPr>
      <w:b/>
      <w:bCs/>
    </w:rPr>
  </w:style>
  <w:style w:type="paragraph" w:styleId="BalloonText">
    <w:name w:val="Balloon Text"/>
    <w:basedOn w:val="Normal"/>
    <w:link w:val="BalloonTextChar"/>
    <w:rsid w:val="000F66FD"/>
    <w:pPr>
      <w:spacing w:before="0" w:after="0"/>
    </w:pPr>
    <w:rPr>
      <w:rFonts w:ascii="Tahoma" w:hAnsi="Tahoma" w:cs="Tahoma"/>
      <w:sz w:val="16"/>
      <w:szCs w:val="16"/>
    </w:rPr>
  </w:style>
  <w:style w:type="character" w:customStyle="1" w:styleId="BalloonTextChar">
    <w:name w:val="Balloon Text Char"/>
    <w:basedOn w:val="DefaultParagraphFont"/>
    <w:link w:val="BalloonText"/>
    <w:rsid w:val="000F66FD"/>
    <w:rPr>
      <w:rFonts w:ascii="Tahoma" w:hAnsi="Tahoma" w:cs="Tahoma"/>
      <w:sz w:val="16"/>
      <w:szCs w:val="16"/>
    </w:rPr>
  </w:style>
  <w:style w:type="paragraph" w:styleId="Revision">
    <w:name w:val="Revision"/>
    <w:hidden/>
    <w:uiPriority w:val="99"/>
    <w:semiHidden/>
    <w:rsid w:val="007C624E"/>
    <w:rPr>
      <w:sz w:val="22"/>
    </w:rPr>
  </w:style>
  <w:style w:type="character" w:customStyle="1" w:styleId="base-text-paragraphnonumbersChar">
    <w:name w:val="base-text-paragraph no numbers Char"/>
    <w:link w:val="base-text-paragraphnonumbers"/>
    <w:rsid w:val="00AD2778"/>
    <w:rPr>
      <w:sz w:val="22"/>
    </w:rPr>
  </w:style>
  <w:style w:type="character" w:customStyle="1" w:styleId="FootnoteTextChar">
    <w:name w:val="Footnote Text Char"/>
    <w:basedOn w:val="DefaultParagraphFont"/>
    <w:link w:val="FootnoteText"/>
    <w:uiPriority w:val="99"/>
    <w:rsid w:val="004E7CD1"/>
  </w:style>
  <w:style w:type="character" w:styleId="FootnoteReference">
    <w:name w:val="footnote reference"/>
    <w:basedOn w:val="DefaultParagraphFont"/>
    <w:uiPriority w:val="99"/>
    <w:unhideWhenUsed/>
    <w:rsid w:val="004E7CD1"/>
    <w:rPr>
      <w:vertAlign w:val="superscript"/>
    </w:rPr>
  </w:style>
  <w:style w:type="table" w:styleId="LightGrid-Accent2">
    <w:name w:val="Light Grid Accent 2"/>
    <w:basedOn w:val="TableNormal"/>
    <w:uiPriority w:val="62"/>
    <w:rsid w:val="00951112"/>
    <w:rPr>
      <w:rFonts w:asciiTheme="minorHAnsi" w:eastAsiaTheme="minorEastAsia" w:hAnsiTheme="minorHAnsi" w:cstheme="minorBidi"/>
      <w:sz w:val="24"/>
      <w:szCs w:val="24"/>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Text"/>
    <w:basedOn w:val="Normal"/>
    <w:qFormat/>
    <w:rsid w:val="00951112"/>
    <w:rPr>
      <w:rFonts w:ascii="Arial" w:eastAsiaTheme="majorEastAsia" w:hAnsi="Arial" w:cs="Arial"/>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10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1398" ma:contentTypeDescription="" ma:contentTypeScope="" ma:versionID="74599688721db7392b46df24d028b475">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af120acbddca680254f5bb40ee17e241"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Responsible_x0020_LDP_x0020_Officers1" minOccurs="0"/>
                <xsd:element ref="ns3:Parliamentary_x0020_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Responsible_x0020_LDP_x0020_Officers1" ma:index="22" nillable="true" ma:displayName="Responsible LDP Officers" ma:internalName="Responsible_x0020_LDP_x0020_Officers1">
      <xsd:complexType>
        <xsd:complexContent>
          <xsd:extension base="dms:MultiChoice">
            <xsd:sequence>
              <xsd:element name="Value" maxOccurs="unbounded" minOccurs="0" nillable="true">
                <xsd:simpleType>
                  <xsd:restriction base="dms:Choice">
                    <xsd:enumeration value="Amanda Zanardo"/>
                    <xsd:enumeration value="Amy Land-Pejoska"/>
                    <xsd:enumeration value="Amy Wang"/>
                    <xsd:enumeration value="Ashlea King"/>
                    <xsd:enumeration value="Ashley George"/>
                    <xsd:enumeration value="Caroline Walker"/>
                    <xsd:enumeration value="Danuta Vejvara"/>
                    <xsd:enumeration value="Di Phelan"/>
                    <xsd:enumeration value="Erica Lejins"/>
                    <xsd:enumeration value="Heidi Moses"/>
                    <xsd:enumeration value="Janelle Hanns"/>
                    <xsd:enumeration value="Jesse Murphy"/>
                    <xsd:enumeration value="Kerrie Warburton"/>
                    <xsd:enumeration value="Kevin Hogan"/>
                    <xsd:enumeration value="Laurel Beresford"/>
                    <xsd:enumeration value="Lea Osborne"/>
                    <xsd:enumeration value="Lorraine Bray"/>
                    <xsd:enumeration value="Lucy Harris"/>
                    <xsd:enumeration value="Michael Lim"/>
                    <xsd:enumeration value="Michelle Rak"/>
                    <xsd:enumeration value="Nicholas Kavass"/>
                    <xsd:enumeration value="Nik Wahi"/>
                    <xsd:enumeration value="Patrick Boyd"/>
                    <xsd:enumeration value="Phil Bignell"/>
                    <xsd:enumeration value="Philip Akroyd"/>
                    <xsd:enumeration value="Richard Murphy"/>
                    <xsd:enumeration value="Ronita Ram"/>
                    <xsd:enumeration value="Ruby Ting"/>
                    <xsd:enumeration value="Sharon Anderson"/>
                    <xsd:enumeration value="Simon Li"/>
                    <xsd:enumeration value="Simon Weiss"/>
                    <xsd:enumeration value="Sophia Konti"/>
                    <xsd:enumeration value="Sophie Bentwood"/>
                    <xsd:enumeration value="Sue Vroombout"/>
                    <xsd:enumeration value="Tara McLachlan"/>
                    <xsd:enumeration value="Taylor Black"/>
                    <xsd:enumeration value="Tom Reid"/>
                    <xsd:enumeration value="Tony Regan"/>
                    <xsd:enumeration value="Vhairi Cowie"/>
                    <xsd:enumeration value="Victoria Bennett"/>
                  </xsd:restriction>
                </xsd:simpleType>
              </xsd:element>
            </xsd:sequence>
          </xsd:extension>
        </xsd:complexContent>
      </xsd:complexType>
    </xsd:element>
    <xsd:element name="Parliamentary_x0020_session" ma:index="23"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P_x0020_Officers1 xmlns="687b78b0-2ddd-4441-8a8b-c9638c2a1939"/>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2017RG-136-29804</_dlc_DocId>
    <_dlc_DocIdUrl xmlns="9f7bc583-7cbe-45b9-a2bd-8bbb6543b37e">
      <Url>http://tweb/sites/rg/ldp/_layouts/15/DocIdRedir.aspx?ID=2017RG-136-29804</Url>
      <Description>2017RG-136-29804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68D4-EBA7-4912-8D90-BF3EC6916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36FD4-11EC-4051-B45A-79F2EA6F5AF2}">
  <ds:schemaRefs>
    <ds:schemaRef ds:uri="office.server.policy"/>
  </ds:schemaRefs>
</ds:datastoreItem>
</file>

<file path=customXml/itemProps3.xml><?xml version="1.0" encoding="utf-8"?>
<ds:datastoreItem xmlns:ds="http://schemas.openxmlformats.org/officeDocument/2006/customXml" ds:itemID="{45905C85-60DC-4703-9341-9911767965EC}">
  <ds:schemaRefs>
    <ds:schemaRef ds:uri="http://schemas.microsoft.com/sharepoint/events"/>
  </ds:schemaRefs>
</ds:datastoreItem>
</file>

<file path=customXml/itemProps4.xml><?xml version="1.0" encoding="utf-8"?>
<ds:datastoreItem xmlns:ds="http://schemas.openxmlformats.org/officeDocument/2006/customXml" ds:itemID="{839608E5-C828-409C-A0E2-7AA1B1025E19}">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687b78b0-2ddd-4441-8a8b-c9638c2a1939"/>
    <ds:schemaRef ds:uri="9f7bc583-7cbe-45b9-a2bd-8bbb6543b37e"/>
    <ds:schemaRef ds:uri="http://schemas.microsoft.com/office/infopath/2007/PartnerControls"/>
    <ds:schemaRef ds:uri="http://www.w3.org/XML/1998/namespace"/>
    <ds:schemaRef ds:uri="http://schemas.openxmlformats.org/package/2006/metadata/core-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B086DB02-0DE6-4654-84A1-E70D356E77A2}">
  <ds:schemaRefs>
    <ds:schemaRef ds:uri="http://schemas.microsoft.com/sharepoint/v3/contenttype/forms"/>
  </ds:schemaRefs>
</ds:datastoreItem>
</file>

<file path=customXml/itemProps6.xml><?xml version="1.0" encoding="utf-8"?>
<ds:datastoreItem xmlns:ds="http://schemas.openxmlformats.org/officeDocument/2006/customXml" ds:itemID="{F1B5B72A-5135-4033-A492-E51DF970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2</TotalTime>
  <Pages>24</Pages>
  <Words>5849</Words>
  <Characters>28723</Characters>
  <Application>Microsoft Office Word</Application>
  <DocSecurity>0</DocSecurity>
  <Lines>718</Lines>
  <Paragraphs>276</Paragraphs>
  <ScaleCrop>false</ScaleCrop>
  <HeadingPairs>
    <vt:vector size="2" baseType="variant">
      <vt:variant>
        <vt:lpstr>Title</vt:lpstr>
      </vt:variant>
      <vt:variant>
        <vt:i4>1</vt:i4>
      </vt:variant>
    </vt:vector>
  </HeadingPairs>
  <TitlesOfParts>
    <vt:vector size="1" baseType="lpstr">
      <vt:lpstr>Wine equalisation tax rebate - explanatory memorandum</vt:lpstr>
    </vt:vector>
  </TitlesOfParts>
  <Company>The Treasury</Company>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equalisation tax rebate - explanatory memorandum</dc:title>
  <dc:creator>The Treasury</dc:creator>
  <cp:lastModifiedBy>Hill, Christine</cp:lastModifiedBy>
  <cp:revision>3</cp:revision>
  <cp:lastPrinted>2017-03-22T02:42:00Z</cp:lastPrinted>
  <dcterms:created xsi:type="dcterms:W3CDTF">2017-03-30T23:24:00Z</dcterms:created>
  <dcterms:modified xsi:type="dcterms:W3CDTF">2017-04-03T04:37:00Z</dcterms:modified>
</cp:coreProperties>
</file>