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2AE539" w14:textId="77777777" w:rsidR="007A2531" w:rsidRPr="0088442D" w:rsidRDefault="00036D87" w:rsidP="00036D87">
      <w:pPr>
        <w:jc w:val="right"/>
        <w:rPr>
          <w:rFonts w:cstheme="minorHAnsi"/>
        </w:rPr>
      </w:pPr>
      <w:bookmarkStart w:id="0" w:name="_GoBack"/>
      <w:bookmarkEnd w:id="0"/>
      <w:r w:rsidRPr="0088442D">
        <w:rPr>
          <w:rFonts w:cstheme="minorHAnsi"/>
          <w:noProof/>
          <w:color w:val="0000FF"/>
          <w:lang w:eastAsia="en-AU"/>
        </w:rPr>
        <w:drawing>
          <wp:inline distT="0" distB="0" distL="0" distR="0" wp14:anchorId="015C69B9" wp14:editId="4FD21414">
            <wp:extent cx="1981200" cy="916009"/>
            <wp:effectExtent l="19050" t="0" r="0" b="0"/>
            <wp:docPr id="3" name="Picture 3" descr="Picture">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ImgShrinked" descr="Picture">
                      <a:hlinkClick r:id="rId14" invalidUrl="https://svaltd.sharepoint.com/LogosBrand/03 SVA logo jpeg files/SVA-logo-1-RGB-pos.jpg"/>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t="12083" b="12083"/>
                    <a:stretch>
                      <a:fillRect/>
                    </a:stretch>
                  </pic:blipFill>
                  <pic:spPr bwMode="auto">
                    <a:xfrm>
                      <a:off x="0" y="0"/>
                      <a:ext cx="1981200" cy="916009"/>
                    </a:xfrm>
                    <a:prstGeom prst="rect">
                      <a:avLst/>
                    </a:prstGeom>
                    <a:noFill/>
                    <a:ln>
                      <a:noFill/>
                    </a:ln>
                  </pic:spPr>
                </pic:pic>
              </a:graphicData>
            </a:graphic>
          </wp:inline>
        </w:drawing>
      </w:r>
    </w:p>
    <w:p w14:paraId="6DA88309" w14:textId="544AC1E9" w:rsidR="00036D87" w:rsidRPr="0088442D" w:rsidRDefault="00036D87">
      <w:pPr>
        <w:rPr>
          <w:rFonts w:cstheme="minorHAnsi"/>
        </w:rPr>
      </w:pPr>
    </w:p>
    <w:p w14:paraId="74B7ED79" w14:textId="235BBD82" w:rsidR="00036D87" w:rsidRPr="0088442D" w:rsidRDefault="5B43BF88" w:rsidP="00036D87">
      <w:pPr>
        <w:spacing w:line="284" w:lineRule="atLeast"/>
        <w:rPr>
          <w:rFonts w:eastAsiaTheme="minorEastAsia" w:cstheme="minorHAnsi"/>
          <w:b/>
          <w:sz w:val="36"/>
          <w:szCs w:val="36"/>
          <w:lang w:eastAsia="en-AU"/>
        </w:rPr>
      </w:pPr>
      <w:r w:rsidRPr="0088442D">
        <w:rPr>
          <w:rFonts w:eastAsiaTheme="minorEastAsia" w:cstheme="minorHAnsi"/>
          <w:b/>
          <w:sz w:val="36"/>
          <w:szCs w:val="36"/>
          <w:lang w:eastAsia="en-AU"/>
        </w:rPr>
        <w:t>2017/2018 Budget Submission to the Commonwealth Government</w:t>
      </w:r>
    </w:p>
    <w:p w14:paraId="4F1E28E0" w14:textId="77777777" w:rsidR="00036D87" w:rsidRPr="0088442D" w:rsidRDefault="00036D87" w:rsidP="00036D87">
      <w:pPr>
        <w:spacing w:line="284" w:lineRule="atLeast"/>
        <w:rPr>
          <w:rFonts w:eastAsia="Times New Roman" w:cstheme="minorHAnsi"/>
          <w:b/>
          <w:bCs/>
          <w:sz w:val="36"/>
          <w:szCs w:val="36"/>
          <w:lang w:eastAsia="en-AU"/>
        </w:rPr>
      </w:pPr>
    </w:p>
    <w:p w14:paraId="53130532" w14:textId="77777777" w:rsidR="00036D87" w:rsidRPr="0088442D" w:rsidRDefault="00036D87" w:rsidP="00036D87">
      <w:pPr>
        <w:spacing w:line="284" w:lineRule="atLeast"/>
        <w:rPr>
          <w:rFonts w:eastAsia="Times New Roman" w:cstheme="minorHAnsi"/>
          <w:bCs/>
          <w:sz w:val="28"/>
          <w:szCs w:val="28"/>
          <w:lang w:eastAsia="en-AU"/>
        </w:rPr>
      </w:pPr>
    </w:p>
    <w:p w14:paraId="1BBB379E" w14:textId="4DEC4CF3" w:rsidR="00036D87" w:rsidRPr="0088442D" w:rsidRDefault="00F8654A" w:rsidP="00036D87">
      <w:pPr>
        <w:spacing w:before="120" w:line="284" w:lineRule="atLeast"/>
        <w:rPr>
          <w:rFonts w:eastAsiaTheme="minorEastAsia" w:cstheme="minorHAnsi"/>
          <w:sz w:val="28"/>
          <w:szCs w:val="28"/>
          <w:lang w:eastAsia="en-AU"/>
        </w:rPr>
        <w:sectPr w:rsidR="00036D87" w:rsidRPr="0088442D" w:rsidSect="00036D87">
          <w:footerReference w:type="default" r:id="rId16"/>
          <w:pgSz w:w="11906" w:h="16838" w:code="9"/>
          <w:pgMar w:top="2155" w:right="851" w:bottom="1134" w:left="1701" w:header="510" w:footer="215" w:gutter="0"/>
          <w:cols w:space="284"/>
          <w:docGrid w:linePitch="360"/>
        </w:sectPr>
      </w:pPr>
      <w:r>
        <w:rPr>
          <w:rFonts w:eastAsiaTheme="minorEastAsia" w:cstheme="minorHAnsi"/>
          <w:sz w:val="28"/>
          <w:szCs w:val="28"/>
          <w:lang w:eastAsia="en-AU"/>
        </w:rPr>
        <w:t>8</w:t>
      </w:r>
      <w:r w:rsidR="5B43BF88" w:rsidRPr="0088442D">
        <w:rPr>
          <w:rFonts w:eastAsiaTheme="minorEastAsia" w:cstheme="minorHAnsi"/>
          <w:sz w:val="28"/>
          <w:szCs w:val="28"/>
          <w:lang w:eastAsia="en-AU"/>
        </w:rPr>
        <w:t xml:space="preserve"> February 2017 </w:t>
      </w:r>
    </w:p>
    <w:p w14:paraId="785163D0" w14:textId="77777777" w:rsidR="00036D87" w:rsidRPr="0088442D" w:rsidRDefault="00036D87" w:rsidP="00036D87">
      <w:pPr>
        <w:spacing w:line="284" w:lineRule="atLeast"/>
        <w:jc w:val="right"/>
        <w:rPr>
          <w:rFonts w:eastAsia="Times New Roman" w:cstheme="minorHAnsi"/>
          <w:bCs/>
          <w:sz w:val="24"/>
          <w:lang w:eastAsia="en-AU"/>
        </w:rPr>
        <w:sectPr w:rsidR="00036D87" w:rsidRPr="0088442D" w:rsidSect="00296D3E">
          <w:type w:val="continuous"/>
          <w:pgSz w:w="11906" w:h="16838" w:code="9"/>
          <w:pgMar w:top="2155" w:right="851" w:bottom="1134" w:left="1701" w:header="510" w:footer="215" w:gutter="0"/>
          <w:cols w:num="2" w:space="284"/>
          <w:docGrid w:linePitch="360"/>
        </w:sectPr>
      </w:pPr>
    </w:p>
    <w:p w14:paraId="656F2456" w14:textId="77777777" w:rsidR="00036D87" w:rsidRPr="0088442D" w:rsidRDefault="00036D87" w:rsidP="00036D87">
      <w:pPr>
        <w:spacing w:line="284" w:lineRule="atLeast"/>
        <w:rPr>
          <w:rFonts w:eastAsia="Times New Roman" w:cstheme="minorHAnsi"/>
          <w:b/>
          <w:bCs/>
          <w:sz w:val="32"/>
          <w:szCs w:val="32"/>
          <w:lang w:eastAsia="en-AU"/>
        </w:rPr>
        <w:sectPr w:rsidR="00036D87" w:rsidRPr="0088442D" w:rsidSect="00296D3E">
          <w:type w:val="continuous"/>
          <w:pgSz w:w="11906" w:h="16838" w:code="9"/>
          <w:pgMar w:top="2155" w:right="851" w:bottom="1134" w:left="1701" w:header="510" w:footer="215" w:gutter="0"/>
          <w:cols w:space="284"/>
          <w:docGrid w:linePitch="360"/>
        </w:sectPr>
      </w:pPr>
    </w:p>
    <w:p w14:paraId="73D1E828" w14:textId="77777777" w:rsidR="00036D87" w:rsidRPr="0088442D" w:rsidRDefault="00036D87" w:rsidP="00036D87">
      <w:pPr>
        <w:spacing w:line="240" w:lineRule="auto"/>
        <w:rPr>
          <w:rFonts w:eastAsia="Times New Roman" w:cstheme="minorHAnsi"/>
          <w:b/>
          <w:bCs/>
          <w:sz w:val="32"/>
          <w:szCs w:val="32"/>
          <w:lang w:eastAsia="en-AU"/>
        </w:rPr>
      </w:pPr>
    </w:p>
    <w:p w14:paraId="56C43C78" w14:textId="77777777" w:rsidR="00036D87" w:rsidRPr="0088442D" w:rsidRDefault="00036D87" w:rsidP="00036D87">
      <w:pPr>
        <w:spacing w:line="284" w:lineRule="atLeast"/>
        <w:rPr>
          <w:rFonts w:eastAsia="Times New Roman" w:cstheme="minorHAnsi"/>
          <w:b/>
          <w:bCs/>
          <w:sz w:val="32"/>
          <w:szCs w:val="32"/>
          <w:lang w:eastAsia="en-AU"/>
        </w:rPr>
      </w:pPr>
    </w:p>
    <w:p w14:paraId="41509DD6" w14:textId="77777777" w:rsidR="00036D87" w:rsidRPr="0088442D" w:rsidRDefault="00036D87" w:rsidP="00036D87">
      <w:pPr>
        <w:spacing w:line="284" w:lineRule="atLeast"/>
        <w:rPr>
          <w:rFonts w:eastAsia="Times New Roman" w:cstheme="minorHAnsi"/>
          <w:b/>
          <w:bCs/>
          <w:sz w:val="32"/>
          <w:szCs w:val="32"/>
          <w:lang w:eastAsia="en-AU"/>
        </w:rPr>
      </w:pPr>
    </w:p>
    <w:p w14:paraId="4CC3F734" w14:textId="77777777" w:rsidR="00036D87" w:rsidRPr="0088442D" w:rsidRDefault="00036D87" w:rsidP="00036D87">
      <w:pPr>
        <w:spacing w:line="284" w:lineRule="atLeast"/>
        <w:rPr>
          <w:rFonts w:eastAsia="Times New Roman" w:cstheme="minorHAnsi"/>
          <w:b/>
          <w:bCs/>
          <w:sz w:val="32"/>
          <w:szCs w:val="32"/>
          <w:lang w:eastAsia="en-AU"/>
        </w:rPr>
      </w:pPr>
    </w:p>
    <w:p w14:paraId="14EF6547" w14:textId="77777777" w:rsidR="00036D87" w:rsidRPr="0088442D" w:rsidRDefault="00036D87" w:rsidP="00036D87">
      <w:pPr>
        <w:spacing w:line="284" w:lineRule="atLeast"/>
        <w:rPr>
          <w:rFonts w:eastAsia="Times New Roman" w:cstheme="minorHAnsi"/>
          <w:b/>
          <w:bCs/>
          <w:sz w:val="32"/>
          <w:szCs w:val="32"/>
          <w:lang w:eastAsia="en-AU"/>
        </w:rPr>
      </w:pPr>
    </w:p>
    <w:p w14:paraId="3F0D1109" w14:textId="77777777" w:rsidR="00036D87" w:rsidRPr="0088442D" w:rsidRDefault="00036D87" w:rsidP="00036D87">
      <w:pPr>
        <w:spacing w:line="284" w:lineRule="atLeast"/>
        <w:rPr>
          <w:rFonts w:eastAsia="Times New Roman" w:cstheme="minorHAnsi"/>
          <w:b/>
          <w:bCs/>
          <w:sz w:val="32"/>
          <w:szCs w:val="32"/>
          <w:lang w:eastAsia="en-AU"/>
        </w:rPr>
      </w:pPr>
    </w:p>
    <w:p w14:paraId="7353619B" w14:textId="77777777" w:rsidR="00036D87" w:rsidRPr="0088442D" w:rsidRDefault="00036D87" w:rsidP="00036D87">
      <w:pPr>
        <w:spacing w:line="284" w:lineRule="atLeast"/>
        <w:rPr>
          <w:rFonts w:eastAsia="Times New Roman" w:cstheme="minorHAnsi"/>
          <w:b/>
          <w:bCs/>
          <w:sz w:val="32"/>
          <w:szCs w:val="32"/>
          <w:lang w:eastAsia="en-AU"/>
        </w:rPr>
      </w:pPr>
    </w:p>
    <w:p w14:paraId="60D46141" w14:textId="77777777" w:rsidR="00036D87" w:rsidRPr="0088442D" w:rsidRDefault="00036D87" w:rsidP="00036D87">
      <w:pPr>
        <w:spacing w:line="284" w:lineRule="atLeast"/>
        <w:rPr>
          <w:rFonts w:eastAsia="Times New Roman" w:cstheme="minorHAnsi"/>
          <w:bCs/>
          <w:lang w:eastAsia="en-AU"/>
        </w:rPr>
        <w:sectPr w:rsidR="00036D87" w:rsidRPr="0088442D" w:rsidSect="00296D3E">
          <w:type w:val="continuous"/>
          <w:pgSz w:w="11906" w:h="16838" w:code="9"/>
          <w:pgMar w:top="2155" w:right="851" w:bottom="1134" w:left="1701" w:header="510" w:footer="215" w:gutter="0"/>
          <w:cols w:space="284"/>
          <w:docGrid w:linePitch="360"/>
        </w:sectPr>
      </w:pPr>
    </w:p>
    <w:p w14:paraId="4EA3F4D2" w14:textId="77777777" w:rsidR="00036D87" w:rsidRPr="0088442D" w:rsidRDefault="5B43BF88" w:rsidP="00036D87">
      <w:pPr>
        <w:spacing w:line="284" w:lineRule="atLeast"/>
        <w:rPr>
          <w:rFonts w:eastAsiaTheme="minorEastAsia" w:cstheme="minorHAnsi"/>
          <w:lang w:eastAsia="en-AU"/>
        </w:rPr>
      </w:pPr>
      <w:r w:rsidRPr="0088442D">
        <w:rPr>
          <w:rFonts w:eastAsiaTheme="minorEastAsia" w:cstheme="minorHAnsi"/>
          <w:lang w:eastAsia="en-AU"/>
        </w:rPr>
        <w:lastRenderedPageBreak/>
        <w:t>For further information or questions about this submission please contact:</w:t>
      </w:r>
    </w:p>
    <w:p w14:paraId="02F3FFF3" w14:textId="77777777" w:rsidR="00036D87" w:rsidRPr="0088442D" w:rsidRDefault="00036D87" w:rsidP="00036D87">
      <w:pPr>
        <w:spacing w:line="284" w:lineRule="atLeast"/>
        <w:rPr>
          <w:rFonts w:eastAsia="Times New Roman" w:cstheme="minorHAnsi"/>
          <w:bCs/>
          <w:lang w:eastAsia="en-AU"/>
        </w:rPr>
      </w:pPr>
    </w:p>
    <w:p w14:paraId="65AEB0B7" w14:textId="77777777" w:rsidR="00036D87" w:rsidRPr="0088442D" w:rsidRDefault="5B43BF88" w:rsidP="00036D87">
      <w:pPr>
        <w:spacing w:line="284" w:lineRule="atLeast"/>
        <w:rPr>
          <w:rFonts w:eastAsiaTheme="minorEastAsia" w:cstheme="minorHAnsi"/>
          <w:lang w:eastAsia="en-AU"/>
        </w:rPr>
      </w:pPr>
      <w:r w:rsidRPr="0088442D">
        <w:rPr>
          <w:rFonts w:eastAsiaTheme="minorEastAsia" w:cstheme="minorHAnsi"/>
          <w:lang w:eastAsia="en-AU"/>
        </w:rPr>
        <w:t>Patrick Flynn</w:t>
      </w:r>
    </w:p>
    <w:p w14:paraId="79BE5976" w14:textId="77777777" w:rsidR="00036D87" w:rsidRPr="0088442D" w:rsidRDefault="5B43BF88" w:rsidP="00036D87">
      <w:pPr>
        <w:spacing w:line="284" w:lineRule="atLeast"/>
        <w:rPr>
          <w:rFonts w:eastAsiaTheme="minorEastAsia" w:cstheme="minorHAnsi"/>
          <w:lang w:eastAsia="en-AU"/>
        </w:rPr>
      </w:pPr>
      <w:r w:rsidRPr="0088442D">
        <w:rPr>
          <w:rFonts w:eastAsiaTheme="minorEastAsia" w:cstheme="minorHAnsi"/>
          <w:lang w:eastAsia="en-AU"/>
        </w:rPr>
        <w:t>Director Policy and Advocacy</w:t>
      </w:r>
    </w:p>
    <w:p w14:paraId="167AF3D0" w14:textId="77777777" w:rsidR="00036D87" w:rsidRPr="0088442D" w:rsidRDefault="5B43BF88" w:rsidP="00036D87">
      <w:pPr>
        <w:spacing w:line="284" w:lineRule="atLeast"/>
        <w:rPr>
          <w:rFonts w:eastAsiaTheme="minorEastAsia" w:cstheme="minorHAnsi"/>
          <w:lang w:eastAsia="en-AU"/>
        </w:rPr>
      </w:pPr>
      <w:r w:rsidRPr="0088442D">
        <w:rPr>
          <w:rFonts w:eastAsiaTheme="minorEastAsia" w:cstheme="minorHAnsi"/>
          <w:lang w:eastAsia="en-AU"/>
        </w:rPr>
        <w:t>Social Ventures Australia</w:t>
      </w:r>
    </w:p>
    <w:p w14:paraId="05E8346E" w14:textId="77777777" w:rsidR="00036D87" w:rsidRPr="0088442D" w:rsidRDefault="007D3ED3" w:rsidP="00036D87">
      <w:pPr>
        <w:spacing w:line="284" w:lineRule="atLeast"/>
        <w:rPr>
          <w:rFonts w:eastAsia="Times New Roman" w:cstheme="minorHAnsi"/>
          <w:bCs/>
          <w:lang w:eastAsia="en-AU"/>
        </w:rPr>
      </w:pPr>
      <w:hyperlink r:id="rId17" w:history="1">
        <w:r w:rsidR="00036D87" w:rsidRPr="0088442D">
          <w:rPr>
            <w:rStyle w:val="Hyperlink"/>
            <w:rFonts w:eastAsia="Times New Roman" w:cstheme="minorHAnsi"/>
            <w:bCs/>
            <w:lang w:eastAsia="en-AU"/>
          </w:rPr>
          <w:t>pflynn@socialventures.com.au</w:t>
        </w:r>
      </w:hyperlink>
    </w:p>
    <w:p w14:paraId="257537BC" w14:textId="724F1E42" w:rsidR="00036D87" w:rsidRPr="0088442D" w:rsidRDefault="5B43BF88" w:rsidP="00036D87">
      <w:pPr>
        <w:spacing w:line="284" w:lineRule="atLeast"/>
        <w:rPr>
          <w:rFonts w:eastAsiaTheme="minorEastAsia" w:cstheme="minorHAnsi"/>
          <w:lang w:eastAsia="en-AU"/>
        </w:rPr>
        <w:sectPr w:rsidR="00036D87" w:rsidRPr="0088442D" w:rsidSect="00296D3E">
          <w:type w:val="continuous"/>
          <w:pgSz w:w="11906" w:h="16838" w:code="9"/>
          <w:pgMar w:top="2155" w:right="851" w:bottom="1134" w:left="1701" w:header="510" w:footer="215" w:gutter="0"/>
          <w:cols w:space="284"/>
          <w:docGrid w:linePitch="360"/>
        </w:sectPr>
      </w:pPr>
      <w:r w:rsidRPr="0088442D">
        <w:rPr>
          <w:rFonts w:eastAsiaTheme="minorEastAsia" w:cstheme="minorHAnsi"/>
          <w:lang w:eastAsia="en-AU"/>
        </w:rPr>
        <w:t>Phone: 0425323778</w:t>
      </w:r>
    </w:p>
    <w:p w14:paraId="2B62DE35" w14:textId="3E23E007" w:rsidR="00C12E82" w:rsidRPr="0088442D" w:rsidRDefault="00F7798F" w:rsidP="009E76DC">
      <w:pPr>
        <w:spacing w:after="0" w:line="360" w:lineRule="auto"/>
        <w:jc w:val="both"/>
        <w:rPr>
          <w:rFonts w:cstheme="minorHAnsi"/>
          <w:b/>
          <w:bCs/>
        </w:rPr>
      </w:pPr>
      <w:r w:rsidRPr="0088442D">
        <w:rPr>
          <w:rFonts w:cstheme="minorHAnsi"/>
          <w:b/>
          <w:bCs/>
        </w:rPr>
        <w:lastRenderedPageBreak/>
        <w:t>Executive Summary</w:t>
      </w:r>
      <w:r w:rsidR="00C12E82" w:rsidRPr="0088442D">
        <w:rPr>
          <w:rFonts w:cstheme="minorHAnsi"/>
          <w:b/>
          <w:bCs/>
        </w:rPr>
        <w:t xml:space="preserve"> </w:t>
      </w:r>
    </w:p>
    <w:p w14:paraId="4BB93E5F" w14:textId="117F5985" w:rsidR="003E00DA" w:rsidRPr="0088442D" w:rsidRDefault="003E00DA" w:rsidP="009E76DC">
      <w:pPr>
        <w:jc w:val="both"/>
        <w:rPr>
          <w:rFonts w:cstheme="minorHAnsi"/>
        </w:rPr>
      </w:pPr>
      <w:r w:rsidRPr="0088442D">
        <w:rPr>
          <w:rFonts w:cstheme="minorHAnsi"/>
        </w:rPr>
        <w:t>Australia has experienced more than 20 years of continuous economic growth and increased investment in health, education and social services</w:t>
      </w:r>
      <w:r w:rsidR="008338BB" w:rsidRPr="0088442D">
        <w:rPr>
          <w:rFonts w:cstheme="minorHAnsi"/>
        </w:rPr>
        <w:t xml:space="preserve"> and y</w:t>
      </w:r>
      <w:r w:rsidRPr="0088442D">
        <w:rPr>
          <w:rFonts w:cstheme="minorHAnsi"/>
        </w:rPr>
        <w:t>et many Australians continue to experience poverty and exclusion.</w:t>
      </w:r>
    </w:p>
    <w:p w14:paraId="1AD2E717" w14:textId="13836046" w:rsidR="003E00DA" w:rsidRPr="0088442D" w:rsidRDefault="003E00DA" w:rsidP="009E76DC">
      <w:pPr>
        <w:jc w:val="both"/>
        <w:rPr>
          <w:rFonts w:cstheme="minorHAnsi"/>
        </w:rPr>
      </w:pPr>
      <w:r w:rsidRPr="0088442D">
        <w:rPr>
          <w:rFonts w:cstheme="minorHAnsi"/>
        </w:rPr>
        <w:t>Social Ventures Austral</w:t>
      </w:r>
      <w:r w:rsidR="008338BB" w:rsidRPr="0088442D">
        <w:rPr>
          <w:rFonts w:cstheme="minorHAnsi"/>
        </w:rPr>
        <w:t xml:space="preserve">ia </w:t>
      </w:r>
      <w:r w:rsidR="00B46788" w:rsidRPr="0088442D">
        <w:rPr>
          <w:rFonts w:cstheme="minorHAnsi"/>
        </w:rPr>
        <w:t xml:space="preserve">is </w:t>
      </w:r>
      <w:r w:rsidR="00E7292A" w:rsidRPr="0088442D">
        <w:rPr>
          <w:rFonts w:cstheme="minorHAnsi"/>
        </w:rPr>
        <w:t xml:space="preserve">a </w:t>
      </w:r>
      <w:r w:rsidR="00B46788" w:rsidRPr="0088442D">
        <w:rPr>
          <w:rFonts w:cstheme="minorHAnsi"/>
        </w:rPr>
        <w:t xml:space="preserve">non-profit that </w:t>
      </w:r>
      <w:r w:rsidR="008338BB" w:rsidRPr="0088442D">
        <w:rPr>
          <w:rFonts w:cstheme="minorHAnsi"/>
        </w:rPr>
        <w:t xml:space="preserve">works with partners to improve the lives of </w:t>
      </w:r>
      <w:r w:rsidR="009D6329">
        <w:rPr>
          <w:rFonts w:cstheme="minorHAnsi"/>
        </w:rPr>
        <w:t>people</w:t>
      </w:r>
      <w:r w:rsidR="008338BB" w:rsidRPr="0088442D">
        <w:rPr>
          <w:rFonts w:cstheme="minorHAnsi"/>
        </w:rPr>
        <w:t xml:space="preserve"> in need</w:t>
      </w:r>
      <w:r w:rsidR="009D6329">
        <w:rPr>
          <w:rFonts w:cstheme="minorHAnsi"/>
        </w:rPr>
        <w:t xml:space="preserve"> in Australia</w:t>
      </w:r>
      <w:r w:rsidR="008338BB" w:rsidRPr="0088442D">
        <w:rPr>
          <w:rFonts w:cstheme="minorHAnsi"/>
        </w:rPr>
        <w:t xml:space="preserve">, including through </w:t>
      </w:r>
      <w:r w:rsidRPr="0088442D">
        <w:rPr>
          <w:rFonts w:cstheme="minorHAnsi"/>
        </w:rPr>
        <w:t>foster</w:t>
      </w:r>
      <w:r w:rsidR="00904959" w:rsidRPr="0088442D">
        <w:rPr>
          <w:rFonts w:cstheme="minorHAnsi"/>
        </w:rPr>
        <w:t>ing</w:t>
      </w:r>
      <w:r w:rsidRPr="0088442D">
        <w:rPr>
          <w:rFonts w:cstheme="minorHAnsi"/>
        </w:rPr>
        <w:t xml:space="preserve"> initiatives</w:t>
      </w:r>
      <w:r w:rsidR="00C050B9" w:rsidRPr="0088442D">
        <w:rPr>
          <w:rFonts w:cstheme="minorHAnsi"/>
        </w:rPr>
        <w:t xml:space="preserve"> and developing evidence of what drives </w:t>
      </w:r>
      <w:r w:rsidR="008338BB" w:rsidRPr="0088442D">
        <w:rPr>
          <w:rFonts w:cstheme="minorHAnsi"/>
        </w:rPr>
        <w:t>social impact</w:t>
      </w:r>
      <w:r w:rsidR="00832890" w:rsidRPr="0088442D">
        <w:rPr>
          <w:rFonts w:cstheme="minorHAnsi"/>
        </w:rPr>
        <w:t>.</w:t>
      </w:r>
    </w:p>
    <w:p w14:paraId="4B6680A1" w14:textId="1E080FEA" w:rsidR="002F01A8" w:rsidRPr="0088442D" w:rsidRDefault="00CB3D99" w:rsidP="009E76DC">
      <w:pPr>
        <w:jc w:val="both"/>
        <w:rPr>
          <w:rFonts w:cstheme="minorHAnsi"/>
        </w:rPr>
      </w:pPr>
      <w:r w:rsidRPr="0088442D">
        <w:rPr>
          <w:rFonts w:cstheme="minorHAnsi"/>
        </w:rPr>
        <w:t xml:space="preserve">Based on our experience, </w:t>
      </w:r>
      <w:r w:rsidR="00904959" w:rsidRPr="0088442D">
        <w:rPr>
          <w:rFonts w:cstheme="minorHAnsi"/>
        </w:rPr>
        <w:t>SVA</w:t>
      </w:r>
      <w:r w:rsidRPr="0088442D">
        <w:rPr>
          <w:rFonts w:cstheme="minorHAnsi"/>
        </w:rPr>
        <w:t xml:space="preserve"> </w:t>
      </w:r>
      <w:r w:rsidR="00B46788" w:rsidRPr="0088442D">
        <w:rPr>
          <w:rFonts w:cstheme="minorHAnsi"/>
        </w:rPr>
        <w:t xml:space="preserve">is recommending </w:t>
      </w:r>
      <w:r w:rsidR="0022761C" w:rsidRPr="0088442D">
        <w:rPr>
          <w:rFonts w:cstheme="minorHAnsi"/>
        </w:rPr>
        <w:t>a</w:t>
      </w:r>
      <w:r w:rsidRPr="0088442D">
        <w:rPr>
          <w:rFonts w:cstheme="minorHAnsi"/>
        </w:rPr>
        <w:t xml:space="preserve"> </w:t>
      </w:r>
      <w:r w:rsidR="008338BB" w:rsidRPr="0088442D">
        <w:rPr>
          <w:rFonts w:cstheme="minorHAnsi"/>
        </w:rPr>
        <w:t xml:space="preserve">series of </w:t>
      </w:r>
      <w:r w:rsidR="00C050B9" w:rsidRPr="0088442D">
        <w:rPr>
          <w:rFonts w:cstheme="minorHAnsi"/>
        </w:rPr>
        <w:t xml:space="preserve">modest, </w:t>
      </w:r>
      <w:r w:rsidR="00832890" w:rsidRPr="0088442D">
        <w:rPr>
          <w:rFonts w:cstheme="minorHAnsi"/>
        </w:rPr>
        <w:t>targeted investments</w:t>
      </w:r>
      <w:r w:rsidR="008338BB" w:rsidRPr="0088442D">
        <w:rPr>
          <w:rFonts w:cstheme="minorHAnsi"/>
        </w:rPr>
        <w:t xml:space="preserve"> by the Commonwealth Government</w:t>
      </w:r>
      <w:r w:rsidR="00832890" w:rsidRPr="0088442D">
        <w:rPr>
          <w:rFonts w:cstheme="minorHAnsi"/>
        </w:rPr>
        <w:t xml:space="preserve"> </w:t>
      </w:r>
      <w:r w:rsidR="008338BB" w:rsidRPr="0088442D">
        <w:rPr>
          <w:rFonts w:cstheme="minorHAnsi"/>
        </w:rPr>
        <w:t xml:space="preserve">– in </w:t>
      </w:r>
      <w:r w:rsidR="00904959" w:rsidRPr="0088442D">
        <w:rPr>
          <w:rFonts w:cstheme="minorHAnsi"/>
        </w:rPr>
        <w:t xml:space="preserve">education, housing </w:t>
      </w:r>
      <w:r w:rsidR="00B46788" w:rsidRPr="0088442D">
        <w:rPr>
          <w:rFonts w:cstheme="minorHAnsi"/>
        </w:rPr>
        <w:t>and for</w:t>
      </w:r>
      <w:r w:rsidR="008338BB" w:rsidRPr="0088442D">
        <w:rPr>
          <w:rFonts w:cstheme="minorHAnsi"/>
        </w:rPr>
        <w:t xml:space="preserve"> First Australians - </w:t>
      </w:r>
      <w:r w:rsidR="00832890" w:rsidRPr="0088442D">
        <w:rPr>
          <w:rFonts w:cstheme="minorHAnsi"/>
        </w:rPr>
        <w:t xml:space="preserve">which the evidence suggests will increase the social impact of existing government </w:t>
      </w:r>
      <w:r w:rsidR="008338BB" w:rsidRPr="0088442D">
        <w:rPr>
          <w:rFonts w:cstheme="minorHAnsi"/>
        </w:rPr>
        <w:t>spend and extend the reach of programs which have been shown to improve the wellbeing of Australians.</w:t>
      </w:r>
    </w:p>
    <w:p w14:paraId="1D724FDB" w14:textId="29902495" w:rsidR="00904959" w:rsidRPr="0088442D" w:rsidRDefault="000B26F7" w:rsidP="00E7292A">
      <w:pPr>
        <w:jc w:val="both"/>
        <w:rPr>
          <w:rFonts w:cstheme="minorHAnsi"/>
        </w:rPr>
      </w:pPr>
      <w:r w:rsidRPr="0088442D">
        <w:rPr>
          <w:rFonts w:cstheme="minorHAnsi"/>
        </w:rPr>
        <w:t xml:space="preserve">SVA </w:t>
      </w:r>
      <w:r w:rsidR="00080542" w:rsidRPr="0088442D">
        <w:rPr>
          <w:rFonts w:cstheme="minorHAnsi"/>
        </w:rPr>
        <w:t>notes</w:t>
      </w:r>
      <w:r w:rsidRPr="0088442D">
        <w:rPr>
          <w:rFonts w:cstheme="minorHAnsi"/>
        </w:rPr>
        <w:t xml:space="preserve"> that t</w:t>
      </w:r>
      <w:r w:rsidR="00904959" w:rsidRPr="0088442D">
        <w:rPr>
          <w:rFonts w:cstheme="minorHAnsi"/>
        </w:rPr>
        <w:t xml:space="preserve">here </w:t>
      </w:r>
      <w:r w:rsidR="00080542" w:rsidRPr="0088442D">
        <w:rPr>
          <w:rFonts w:cstheme="minorHAnsi"/>
        </w:rPr>
        <w:t>are a range of other reforms</w:t>
      </w:r>
      <w:r w:rsidR="00904959" w:rsidRPr="0088442D">
        <w:rPr>
          <w:rFonts w:cstheme="minorHAnsi"/>
        </w:rPr>
        <w:t xml:space="preserve"> including improvements to uni</w:t>
      </w:r>
      <w:r w:rsidRPr="0088442D">
        <w:rPr>
          <w:rFonts w:cstheme="minorHAnsi"/>
        </w:rPr>
        <w:t>versal services, income support</w:t>
      </w:r>
      <w:r w:rsidR="00904959" w:rsidRPr="0088442D">
        <w:rPr>
          <w:rFonts w:cstheme="minorHAnsi"/>
        </w:rPr>
        <w:t xml:space="preserve"> and labour market programs that are essential to reduce disadvantage and social inequality in Australia</w:t>
      </w:r>
      <w:r w:rsidR="00080542" w:rsidRPr="0088442D">
        <w:rPr>
          <w:rFonts w:cstheme="minorHAnsi"/>
        </w:rPr>
        <w:t>. This</w:t>
      </w:r>
      <w:r w:rsidR="00E7292A" w:rsidRPr="0088442D">
        <w:rPr>
          <w:rFonts w:cstheme="minorHAnsi"/>
        </w:rPr>
        <w:t xml:space="preserve"> submission proposes </w:t>
      </w:r>
      <w:r w:rsidR="00B46788" w:rsidRPr="0088442D">
        <w:rPr>
          <w:rFonts w:cstheme="minorHAnsi"/>
        </w:rPr>
        <w:t>targeted</w:t>
      </w:r>
      <w:r w:rsidR="00904959" w:rsidRPr="0088442D">
        <w:rPr>
          <w:rFonts w:cstheme="minorHAnsi"/>
        </w:rPr>
        <w:t xml:space="preserve"> </w:t>
      </w:r>
      <w:r w:rsidR="00E7292A" w:rsidRPr="0088442D">
        <w:rPr>
          <w:rFonts w:cstheme="minorHAnsi"/>
        </w:rPr>
        <w:t xml:space="preserve">investments </w:t>
      </w:r>
      <w:r w:rsidR="00B46788" w:rsidRPr="0088442D">
        <w:rPr>
          <w:rFonts w:cstheme="minorHAnsi"/>
        </w:rPr>
        <w:t>where</w:t>
      </w:r>
      <w:r w:rsidR="00CB3D99" w:rsidRPr="0088442D">
        <w:rPr>
          <w:rFonts w:cstheme="minorHAnsi"/>
        </w:rPr>
        <w:t xml:space="preserve"> SVA</w:t>
      </w:r>
      <w:r w:rsidR="004356FD" w:rsidRPr="0088442D">
        <w:rPr>
          <w:rFonts w:cstheme="minorHAnsi"/>
        </w:rPr>
        <w:t xml:space="preserve"> </w:t>
      </w:r>
      <w:r w:rsidR="00B46788" w:rsidRPr="0088442D">
        <w:rPr>
          <w:rFonts w:cstheme="minorHAnsi"/>
        </w:rPr>
        <w:t xml:space="preserve">has direct </w:t>
      </w:r>
      <w:r w:rsidR="004356FD" w:rsidRPr="0088442D">
        <w:rPr>
          <w:rFonts w:cstheme="minorHAnsi"/>
        </w:rPr>
        <w:t>experience</w:t>
      </w:r>
      <w:r w:rsidR="00904959" w:rsidRPr="0088442D">
        <w:rPr>
          <w:rFonts w:cstheme="minorHAnsi"/>
        </w:rPr>
        <w:t xml:space="preserve"> </w:t>
      </w:r>
      <w:r w:rsidR="00B46788" w:rsidRPr="0088442D">
        <w:rPr>
          <w:rFonts w:cstheme="minorHAnsi"/>
        </w:rPr>
        <w:t xml:space="preserve">and that </w:t>
      </w:r>
      <w:r w:rsidR="00904959" w:rsidRPr="0088442D">
        <w:rPr>
          <w:rFonts w:cstheme="minorHAnsi"/>
        </w:rPr>
        <w:t xml:space="preserve">are likely to yield </w:t>
      </w:r>
      <w:r w:rsidRPr="0088442D">
        <w:rPr>
          <w:rFonts w:cstheme="minorHAnsi"/>
        </w:rPr>
        <w:t>significant social impact in the medium term.</w:t>
      </w:r>
    </w:p>
    <w:p w14:paraId="15B002E6" w14:textId="090B86D7" w:rsidR="00C050B9" w:rsidRPr="0049657A" w:rsidRDefault="006A4D41" w:rsidP="0049657A">
      <w:pPr>
        <w:spacing w:after="0" w:line="360" w:lineRule="auto"/>
        <w:jc w:val="both"/>
        <w:rPr>
          <w:rFonts w:cstheme="minorHAnsi"/>
        </w:rPr>
      </w:pPr>
      <w:r w:rsidRPr="0088442D">
        <w:rPr>
          <w:rFonts w:cstheme="minorHAnsi"/>
        </w:rPr>
        <w:t>SVA</w:t>
      </w:r>
      <w:r w:rsidR="002D4F16" w:rsidRPr="0088442D">
        <w:rPr>
          <w:rFonts w:cstheme="minorHAnsi"/>
        </w:rPr>
        <w:t xml:space="preserve"> </w:t>
      </w:r>
      <w:r w:rsidR="5B43BF88" w:rsidRPr="0088442D">
        <w:rPr>
          <w:rFonts w:cstheme="minorHAnsi"/>
        </w:rPr>
        <w:t>recommends the Commonwealth Government</w:t>
      </w:r>
      <w:r w:rsidR="006A6CCF">
        <w:rPr>
          <w:rFonts w:cstheme="minorHAnsi"/>
        </w:rPr>
        <w:t xml:space="preserve"> pursue the following new initiatives</w:t>
      </w:r>
      <w:r w:rsidR="5B43BF88" w:rsidRPr="0088442D">
        <w:rPr>
          <w:rFonts w:cstheme="minorHAnsi"/>
        </w:rPr>
        <w:t>:</w:t>
      </w:r>
      <w:r w:rsidR="00CB5515" w:rsidRPr="0088442D">
        <w:rPr>
          <w:rFonts w:cstheme="minorHAnsi"/>
        </w:rPr>
        <w:t xml:space="preserve"> </w:t>
      </w:r>
    </w:p>
    <w:p w14:paraId="68F89AD6" w14:textId="3303B11B" w:rsidR="00DF636A" w:rsidRPr="0088442D" w:rsidRDefault="00E7292A" w:rsidP="009E76DC">
      <w:pPr>
        <w:pStyle w:val="ListParagraph"/>
        <w:numPr>
          <w:ilvl w:val="0"/>
          <w:numId w:val="11"/>
        </w:numPr>
        <w:jc w:val="both"/>
        <w:rPr>
          <w:rFonts w:cstheme="minorHAnsi"/>
          <w:b/>
        </w:rPr>
      </w:pPr>
      <w:r w:rsidRPr="0088442D">
        <w:rPr>
          <w:rFonts w:cstheme="minorHAnsi"/>
          <w:b/>
        </w:rPr>
        <w:t xml:space="preserve">Invest $10 million over 4 years in a service to drive improvements in classroom practice through better use of education evidence, </w:t>
      </w:r>
      <w:r w:rsidRPr="0088442D">
        <w:rPr>
          <w:rFonts w:cstheme="minorHAnsi"/>
        </w:rPr>
        <w:t xml:space="preserve">in line with </w:t>
      </w:r>
      <w:r w:rsidR="00DF636A" w:rsidRPr="0088442D">
        <w:rPr>
          <w:rFonts w:cstheme="minorHAnsi"/>
        </w:rPr>
        <w:t>the draft recommendations of the Productivity Commission Inquiry i</w:t>
      </w:r>
      <w:r w:rsidR="00080542" w:rsidRPr="0088442D">
        <w:rPr>
          <w:rFonts w:cstheme="minorHAnsi"/>
        </w:rPr>
        <w:t>nto the Education Evidence B</w:t>
      </w:r>
      <w:r w:rsidR="00DF636A" w:rsidRPr="0088442D">
        <w:rPr>
          <w:rFonts w:cstheme="minorHAnsi"/>
        </w:rPr>
        <w:t>ase</w:t>
      </w:r>
      <w:r w:rsidRPr="0088442D">
        <w:rPr>
          <w:rFonts w:cstheme="minorHAnsi"/>
        </w:rPr>
        <w:t>.</w:t>
      </w:r>
      <w:r w:rsidR="00080542" w:rsidRPr="0088442D">
        <w:rPr>
          <w:rFonts w:cstheme="minorHAnsi"/>
          <w:b/>
        </w:rPr>
        <w:t xml:space="preserve"> </w:t>
      </w:r>
    </w:p>
    <w:p w14:paraId="66F58F8D" w14:textId="704C82DB" w:rsidR="002F01A8" w:rsidRPr="0088442D" w:rsidRDefault="002F01A8" w:rsidP="009E76DC">
      <w:pPr>
        <w:pStyle w:val="ListParagraph"/>
        <w:numPr>
          <w:ilvl w:val="0"/>
          <w:numId w:val="11"/>
        </w:numPr>
        <w:jc w:val="both"/>
        <w:rPr>
          <w:rFonts w:cstheme="minorHAnsi"/>
          <w:b/>
        </w:rPr>
      </w:pPr>
      <w:r w:rsidRPr="0088442D">
        <w:rPr>
          <w:rFonts w:cstheme="minorHAnsi"/>
          <w:b/>
          <w:bCs/>
        </w:rPr>
        <w:t xml:space="preserve">Fund an Australian Housing Finance Aggregator: </w:t>
      </w:r>
      <w:r w:rsidRPr="0088442D">
        <w:rPr>
          <w:rFonts w:cstheme="minorHAnsi"/>
        </w:rPr>
        <w:t>Provide $</w:t>
      </w:r>
      <w:r w:rsidR="318B6744" w:rsidRPr="0088442D">
        <w:rPr>
          <w:rFonts w:cstheme="minorHAnsi"/>
        </w:rPr>
        <w:t>31.8</w:t>
      </w:r>
      <w:r w:rsidRPr="0088442D">
        <w:rPr>
          <w:rFonts w:cstheme="minorHAnsi"/>
        </w:rPr>
        <w:t xml:space="preserve"> million over four years to establish a housing finance aggregator body that will unlock private capital in order to increase the supply of social and affordable housing.</w:t>
      </w:r>
    </w:p>
    <w:p w14:paraId="5D0CE108" w14:textId="5B541812" w:rsidR="002F01A8" w:rsidRPr="0088442D" w:rsidRDefault="002F01A8" w:rsidP="009E76DC">
      <w:pPr>
        <w:pStyle w:val="ListParagraph"/>
        <w:numPr>
          <w:ilvl w:val="0"/>
          <w:numId w:val="11"/>
        </w:numPr>
        <w:jc w:val="both"/>
        <w:rPr>
          <w:rFonts w:cstheme="minorHAnsi"/>
          <w:b/>
        </w:rPr>
      </w:pPr>
      <w:r w:rsidRPr="0088442D">
        <w:rPr>
          <w:rFonts w:cstheme="minorHAnsi"/>
          <w:b/>
          <w:bCs/>
        </w:rPr>
        <w:t xml:space="preserve">Expand the Working on Country program: </w:t>
      </w:r>
      <w:r w:rsidR="00FC7BA7" w:rsidRPr="0088442D">
        <w:rPr>
          <w:rFonts w:cstheme="minorHAnsi"/>
        </w:rPr>
        <w:t>Increase the number of</w:t>
      </w:r>
      <w:r w:rsidRPr="0088442D">
        <w:rPr>
          <w:rFonts w:cstheme="minorHAnsi"/>
        </w:rPr>
        <w:t xml:space="preserve"> Indigenous ranger jo</w:t>
      </w:r>
      <w:r w:rsidR="00FC7BA7" w:rsidRPr="0088442D">
        <w:rPr>
          <w:rFonts w:cstheme="minorHAnsi"/>
        </w:rPr>
        <w:t>bs to 1550 FTE by 202</w:t>
      </w:r>
      <w:r w:rsidR="00A6365B" w:rsidRPr="0088442D">
        <w:rPr>
          <w:rFonts w:cstheme="minorHAnsi"/>
        </w:rPr>
        <w:t>1</w:t>
      </w:r>
      <w:r w:rsidR="005075F9" w:rsidRPr="0088442D">
        <w:rPr>
          <w:rFonts w:cstheme="minorHAnsi"/>
        </w:rPr>
        <w:t>, through increased funding for the Working on Country (WoC) program a</w:t>
      </w:r>
      <w:r w:rsidR="00F7798F" w:rsidRPr="0088442D">
        <w:rPr>
          <w:rFonts w:cstheme="minorHAnsi"/>
        </w:rPr>
        <w:t>s well as</w:t>
      </w:r>
      <w:r w:rsidR="00080542" w:rsidRPr="0088442D">
        <w:rPr>
          <w:rFonts w:cstheme="minorHAnsi"/>
        </w:rPr>
        <w:t xml:space="preserve"> funding to support the </w:t>
      </w:r>
      <w:r w:rsidR="005075F9" w:rsidRPr="0088442D">
        <w:rPr>
          <w:rFonts w:cstheme="minorHAnsi"/>
        </w:rPr>
        <w:t xml:space="preserve">growth of </w:t>
      </w:r>
      <w:r w:rsidR="00080542" w:rsidRPr="0088442D">
        <w:rPr>
          <w:rFonts w:cstheme="minorHAnsi"/>
        </w:rPr>
        <w:t xml:space="preserve">a vibrant </w:t>
      </w:r>
      <w:r w:rsidR="005075F9" w:rsidRPr="0088442D">
        <w:rPr>
          <w:rFonts w:cstheme="minorHAnsi"/>
        </w:rPr>
        <w:t>Indigenous land management sector</w:t>
      </w:r>
      <w:r w:rsidRPr="0088442D">
        <w:rPr>
          <w:rFonts w:cstheme="minorHAnsi"/>
        </w:rPr>
        <w:t>.</w:t>
      </w:r>
      <w:r w:rsidR="00F7798F" w:rsidRPr="0088442D">
        <w:rPr>
          <w:rFonts w:cstheme="minorHAnsi"/>
        </w:rPr>
        <w:br/>
      </w:r>
    </w:p>
    <w:tbl>
      <w:tblPr>
        <w:tblStyle w:val="TableGrid"/>
        <w:tblW w:w="0" w:type="auto"/>
        <w:tblLook w:val="04A0" w:firstRow="1" w:lastRow="0" w:firstColumn="1" w:lastColumn="0" w:noHBand="0" w:noVBand="1"/>
      </w:tblPr>
      <w:tblGrid>
        <w:gridCol w:w="2750"/>
        <w:gridCol w:w="1378"/>
        <w:gridCol w:w="1491"/>
        <w:gridCol w:w="1265"/>
        <w:gridCol w:w="1111"/>
        <w:gridCol w:w="1021"/>
      </w:tblGrid>
      <w:tr w:rsidR="002F01A8" w:rsidRPr="0088442D" w14:paraId="0FEADD28" w14:textId="77777777" w:rsidTr="008D6585">
        <w:tc>
          <w:tcPr>
            <w:tcW w:w="2750" w:type="dxa"/>
          </w:tcPr>
          <w:p w14:paraId="5221D9C7" w14:textId="77777777" w:rsidR="002F01A8" w:rsidRPr="0088442D" w:rsidRDefault="002F01A8" w:rsidP="009E76DC">
            <w:pPr>
              <w:jc w:val="both"/>
              <w:rPr>
                <w:rFonts w:cstheme="minorHAnsi"/>
                <w:b/>
                <w:u w:val="single"/>
              </w:rPr>
            </w:pPr>
          </w:p>
        </w:tc>
        <w:tc>
          <w:tcPr>
            <w:tcW w:w="1378" w:type="dxa"/>
          </w:tcPr>
          <w:p w14:paraId="77AC9A61" w14:textId="77777777" w:rsidR="002F01A8" w:rsidRPr="0088442D" w:rsidRDefault="002F01A8" w:rsidP="009E76DC">
            <w:pPr>
              <w:jc w:val="center"/>
              <w:rPr>
                <w:rFonts w:cstheme="minorHAnsi"/>
                <w:b/>
              </w:rPr>
            </w:pPr>
            <w:r w:rsidRPr="0088442D">
              <w:rPr>
                <w:rFonts w:cstheme="minorHAnsi"/>
                <w:b/>
                <w:bCs/>
              </w:rPr>
              <w:t>Year 1</w:t>
            </w:r>
          </w:p>
        </w:tc>
        <w:tc>
          <w:tcPr>
            <w:tcW w:w="1491" w:type="dxa"/>
          </w:tcPr>
          <w:p w14:paraId="33AB7B71" w14:textId="77777777" w:rsidR="002F01A8" w:rsidRPr="0088442D" w:rsidRDefault="002F01A8" w:rsidP="009E76DC">
            <w:pPr>
              <w:jc w:val="center"/>
              <w:rPr>
                <w:rFonts w:cstheme="minorHAnsi"/>
                <w:b/>
              </w:rPr>
            </w:pPr>
            <w:r w:rsidRPr="0088442D">
              <w:rPr>
                <w:rFonts w:cstheme="minorHAnsi"/>
                <w:b/>
                <w:bCs/>
              </w:rPr>
              <w:t>Year 2</w:t>
            </w:r>
          </w:p>
        </w:tc>
        <w:tc>
          <w:tcPr>
            <w:tcW w:w="1265" w:type="dxa"/>
          </w:tcPr>
          <w:p w14:paraId="54AB6FCC" w14:textId="77777777" w:rsidR="002F01A8" w:rsidRPr="0088442D" w:rsidRDefault="002F01A8" w:rsidP="009E76DC">
            <w:pPr>
              <w:jc w:val="center"/>
              <w:rPr>
                <w:rFonts w:cstheme="minorHAnsi"/>
                <w:b/>
              </w:rPr>
            </w:pPr>
            <w:r w:rsidRPr="0088442D">
              <w:rPr>
                <w:rFonts w:cstheme="minorHAnsi"/>
                <w:b/>
                <w:bCs/>
              </w:rPr>
              <w:t>Year 3</w:t>
            </w:r>
          </w:p>
        </w:tc>
        <w:tc>
          <w:tcPr>
            <w:tcW w:w="1111" w:type="dxa"/>
          </w:tcPr>
          <w:p w14:paraId="4FECC577" w14:textId="77777777" w:rsidR="002F01A8" w:rsidRPr="0088442D" w:rsidRDefault="002F01A8" w:rsidP="009E76DC">
            <w:pPr>
              <w:jc w:val="center"/>
              <w:rPr>
                <w:rFonts w:cstheme="minorHAnsi"/>
                <w:b/>
              </w:rPr>
            </w:pPr>
            <w:r w:rsidRPr="0088442D">
              <w:rPr>
                <w:rFonts w:cstheme="minorHAnsi"/>
                <w:b/>
                <w:bCs/>
              </w:rPr>
              <w:t>Year 4</w:t>
            </w:r>
          </w:p>
        </w:tc>
        <w:tc>
          <w:tcPr>
            <w:tcW w:w="1021" w:type="dxa"/>
          </w:tcPr>
          <w:p w14:paraId="496056B3" w14:textId="77777777" w:rsidR="002F01A8" w:rsidRPr="0088442D" w:rsidRDefault="002F01A8" w:rsidP="009E76DC">
            <w:pPr>
              <w:jc w:val="center"/>
              <w:rPr>
                <w:rFonts w:cstheme="minorHAnsi"/>
                <w:b/>
              </w:rPr>
            </w:pPr>
            <w:r w:rsidRPr="0088442D">
              <w:rPr>
                <w:rFonts w:cstheme="minorHAnsi"/>
                <w:b/>
                <w:bCs/>
              </w:rPr>
              <w:t>Total</w:t>
            </w:r>
          </w:p>
        </w:tc>
      </w:tr>
      <w:tr w:rsidR="002F01A8" w:rsidRPr="0088442D" w14:paraId="39EC5E96" w14:textId="77777777" w:rsidTr="008D6585">
        <w:tc>
          <w:tcPr>
            <w:tcW w:w="2750" w:type="dxa"/>
          </w:tcPr>
          <w:p w14:paraId="40330FFD" w14:textId="718DBDF7" w:rsidR="002F01A8" w:rsidRPr="0088442D" w:rsidRDefault="00F7798F" w:rsidP="009E76DC">
            <w:pPr>
              <w:jc w:val="both"/>
              <w:rPr>
                <w:rFonts w:cstheme="minorHAnsi"/>
                <w:b/>
              </w:rPr>
            </w:pPr>
            <w:r w:rsidRPr="0088442D">
              <w:rPr>
                <w:rFonts w:cstheme="minorHAnsi"/>
                <w:b/>
                <w:bCs/>
              </w:rPr>
              <w:t>Education Evidence Hub</w:t>
            </w:r>
          </w:p>
        </w:tc>
        <w:tc>
          <w:tcPr>
            <w:tcW w:w="1378" w:type="dxa"/>
          </w:tcPr>
          <w:p w14:paraId="01F92931" w14:textId="77777777" w:rsidR="002F01A8" w:rsidRPr="0088442D" w:rsidRDefault="002F01A8" w:rsidP="009E76DC">
            <w:pPr>
              <w:jc w:val="center"/>
              <w:rPr>
                <w:rFonts w:cstheme="minorHAnsi"/>
              </w:rPr>
            </w:pPr>
            <w:r w:rsidRPr="0088442D">
              <w:rPr>
                <w:rFonts w:cstheme="minorHAnsi"/>
              </w:rPr>
              <w:t>$4m</w:t>
            </w:r>
          </w:p>
        </w:tc>
        <w:tc>
          <w:tcPr>
            <w:tcW w:w="1491" w:type="dxa"/>
          </w:tcPr>
          <w:p w14:paraId="4EADECD4" w14:textId="77777777" w:rsidR="002F01A8" w:rsidRPr="0088442D" w:rsidRDefault="002F01A8" w:rsidP="009E76DC">
            <w:pPr>
              <w:jc w:val="center"/>
              <w:rPr>
                <w:rFonts w:cstheme="minorHAnsi"/>
              </w:rPr>
            </w:pPr>
            <w:r w:rsidRPr="0088442D">
              <w:rPr>
                <w:rFonts w:cstheme="minorHAnsi"/>
              </w:rPr>
              <w:t>$2m</w:t>
            </w:r>
          </w:p>
        </w:tc>
        <w:tc>
          <w:tcPr>
            <w:tcW w:w="1265" w:type="dxa"/>
          </w:tcPr>
          <w:p w14:paraId="01636B6C" w14:textId="77777777" w:rsidR="002F01A8" w:rsidRPr="0088442D" w:rsidRDefault="002F01A8" w:rsidP="009E76DC">
            <w:pPr>
              <w:jc w:val="center"/>
              <w:rPr>
                <w:rFonts w:cstheme="minorHAnsi"/>
              </w:rPr>
            </w:pPr>
            <w:r w:rsidRPr="0088442D">
              <w:rPr>
                <w:rFonts w:cstheme="minorHAnsi"/>
              </w:rPr>
              <w:t>$2m</w:t>
            </w:r>
          </w:p>
        </w:tc>
        <w:tc>
          <w:tcPr>
            <w:tcW w:w="1111" w:type="dxa"/>
          </w:tcPr>
          <w:p w14:paraId="5E1CAFA7" w14:textId="77777777" w:rsidR="002F01A8" w:rsidRPr="0088442D" w:rsidRDefault="002F01A8" w:rsidP="009E76DC">
            <w:pPr>
              <w:jc w:val="center"/>
              <w:rPr>
                <w:rFonts w:cstheme="minorHAnsi"/>
              </w:rPr>
            </w:pPr>
            <w:r w:rsidRPr="0088442D">
              <w:rPr>
                <w:rFonts w:cstheme="minorHAnsi"/>
              </w:rPr>
              <w:t>$2m</w:t>
            </w:r>
          </w:p>
        </w:tc>
        <w:tc>
          <w:tcPr>
            <w:tcW w:w="1021" w:type="dxa"/>
          </w:tcPr>
          <w:p w14:paraId="0D8B73F6" w14:textId="77777777" w:rsidR="002F01A8" w:rsidRPr="0088442D" w:rsidRDefault="002F01A8" w:rsidP="009E76DC">
            <w:pPr>
              <w:jc w:val="center"/>
              <w:rPr>
                <w:rFonts w:cstheme="minorHAnsi"/>
                <w:b/>
              </w:rPr>
            </w:pPr>
            <w:r w:rsidRPr="0088442D">
              <w:rPr>
                <w:rFonts w:cstheme="minorHAnsi"/>
                <w:b/>
                <w:bCs/>
              </w:rPr>
              <w:t>$10m</w:t>
            </w:r>
          </w:p>
        </w:tc>
      </w:tr>
      <w:tr w:rsidR="002F01A8" w:rsidRPr="0088442D" w14:paraId="70F1D534" w14:textId="77777777" w:rsidTr="008D6585">
        <w:tc>
          <w:tcPr>
            <w:tcW w:w="2750" w:type="dxa"/>
          </w:tcPr>
          <w:p w14:paraId="3BF57F80" w14:textId="77777777" w:rsidR="002F01A8" w:rsidRPr="0088442D" w:rsidRDefault="002F01A8" w:rsidP="009E76DC">
            <w:pPr>
              <w:jc w:val="both"/>
              <w:rPr>
                <w:rFonts w:cstheme="minorHAnsi"/>
                <w:b/>
              </w:rPr>
            </w:pPr>
            <w:r w:rsidRPr="0088442D">
              <w:rPr>
                <w:rFonts w:cstheme="minorHAnsi"/>
                <w:b/>
                <w:bCs/>
              </w:rPr>
              <w:t>Housing Finance Aggregator</w:t>
            </w:r>
          </w:p>
        </w:tc>
        <w:tc>
          <w:tcPr>
            <w:tcW w:w="1378" w:type="dxa"/>
          </w:tcPr>
          <w:p w14:paraId="542937A0" w14:textId="76389D1A" w:rsidR="002F01A8" w:rsidRPr="0088442D" w:rsidRDefault="2425EFD3" w:rsidP="009E76DC">
            <w:pPr>
              <w:jc w:val="center"/>
              <w:rPr>
                <w:rFonts w:cstheme="minorHAnsi"/>
              </w:rPr>
            </w:pPr>
            <w:r w:rsidRPr="0088442D">
              <w:rPr>
                <w:rFonts w:cstheme="minorHAnsi"/>
              </w:rPr>
              <w:t>$6.7m</w:t>
            </w:r>
          </w:p>
        </w:tc>
        <w:tc>
          <w:tcPr>
            <w:tcW w:w="1491" w:type="dxa"/>
          </w:tcPr>
          <w:p w14:paraId="4C47E511" w14:textId="76389D1A" w:rsidR="002F01A8" w:rsidRPr="0088442D" w:rsidRDefault="2425EFD3" w:rsidP="009E76DC">
            <w:pPr>
              <w:jc w:val="center"/>
              <w:rPr>
                <w:rFonts w:cstheme="minorHAnsi"/>
              </w:rPr>
            </w:pPr>
            <w:r w:rsidRPr="0088442D">
              <w:rPr>
                <w:rFonts w:cstheme="minorHAnsi"/>
              </w:rPr>
              <w:t>$7.5m</w:t>
            </w:r>
          </w:p>
        </w:tc>
        <w:tc>
          <w:tcPr>
            <w:tcW w:w="1265" w:type="dxa"/>
          </w:tcPr>
          <w:p w14:paraId="7D2BA53F" w14:textId="76389D1A" w:rsidR="002F01A8" w:rsidRPr="0088442D" w:rsidRDefault="2425EFD3" w:rsidP="009E76DC">
            <w:pPr>
              <w:jc w:val="center"/>
              <w:rPr>
                <w:rFonts w:cstheme="minorHAnsi"/>
              </w:rPr>
            </w:pPr>
            <w:r w:rsidRPr="0088442D">
              <w:rPr>
                <w:rFonts w:cstheme="minorHAnsi"/>
              </w:rPr>
              <w:t>$8.4m</w:t>
            </w:r>
          </w:p>
        </w:tc>
        <w:tc>
          <w:tcPr>
            <w:tcW w:w="1111" w:type="dxa"/>
          </w:tcPr>
          <w:p w14:paraId="0E6F6D8E" w14:textId="6728AEA0" w:rsidR="002F01A8" w:rsidRPr="0088442D" w:rsidRDefault="318B6744" w:rsidP="009E76DC">
            <w:pPr>
              <w:jc w:val="center"/>
              <w:rPr>
                <w:rFonts w:cstheme="minorHAnsi"/>
              </w:rPr>
            </w:pPr>
            <w:r w:rsidRPr="0088442D">
              <w:rPr>
                <w:rFonts w:cstheme="minorHAnsi"/>
              </w:rPr>
              <w:t>$9.2m</w:t>
            </w:r>
          </w:p>
        </w:tc>
        <w:tc>
          <w:tcPr>
            <w:tcW w:w="1021" w:type="dxa"/>
          </w:tcPr>
          <w:p w14:paraId="63CAAA3D" w14:textId="3ACF4D9A" w:rsidR="002F01A8" w:rsidRPr="0088442D" w:rsidRDefault="318B6744" w:rsidP="00E16162">
            <w:pPr>
              <w:jc w:val="center"/>
              <w:rPr>
                <w:rFonts w:cstheme="minorHAnsi"/>
                <w:b/>
              </w:rPr>
            </w:pPr>
            <w:r w:rsidRPr="0088442D">
              <w:rPr>
                <w:rFonts w:cstheme="minorHAnsi"/>
                <w:b/>
                <w:bCs/>
              </w:rPr>
              <w:t>$31.8m</w:t>
            </w:r>
          </w:p>
        </w:tc>
      </w:tr>
      <w:tr w:rsidR="002F01A8" w:rsidRPr="0088442D" w14:paraId="7ABF598D" w14:textId="77777777" w:rsidTr="009340B9">
        <w:tc>
          <w:tcPr>
            <w:tcW w:w="2750" w:type="dxa"/>
          </w:tcPr>
          <w:p w14:paraId="088D0D14" w14:textId="77777777" w:rsidR="002F01A8" w:rsidRPr="0088442D" w:rsidRDefault="002F01A8" w:rsidP="009E76DC">
            <w:pPr>
              <w:jc w:val="both"/>
              <w:rPr>
                <w:rFonts w:cstheme="minorHAnsi"/>
                <w:b/>
              </w:rPr>
            </w:pPr>
            <w:r w:rsidRPr="0088442D">
              <w:rPr>
                <w:rFonts w:cstheme="minorHAnsi"/>
                <w:b/>
                <w:bCs/>
              </w:rPr>
              <w:t>Working on Country</w:t>
            </w:r>
          </w:p>
        </w:tc>
        <w:tc>
          <w:tcPr>
            <w:tcW w:w="1378" w:type="dxa"/>
            <w:shd w:val="clear" w:color="auto" w:fill="auto"/>
          </w:tcPr>
          <w:p w14:paraId="263B5C02" w14:textId="31A42A8B" w:rsidR="002F01A8" w:rsidRPr="0088442D" w:rsidRDefault="0081220A" w:rsidP="0081220A">
            <w:pPr>
              <w:jc w:val="center"/>
              <w:rPr>
                <w:rFonts w:cstheme="minorHAnsi"/>
                <w:highlight w:val="yellow"/>
              </w:rPr>
            </w:pPr>
            <w:r>
              <w:rPr>
                <w:rFonts w:cstheme="minorHAnsi"/>
              </w:rPr>
              <w:t>-</w:t>
            </w:r>
          </w:p>
        </w:tc>
        <w:tc>
          <w:tcPr>
            <w:tcW w:w="1491" w:type="dxa"/>
            <w:shd w:val="clear" w:color="auto" w:fill="auto"/>
          </w:tcPr>
          <w:p w14:paraId="4E4584DA" w14:textId="4366FDDE" w:rsidR="002F01A8" w:rsidRPr="0088442D" w:rsidRDefault="0081220A" w:rsidP="0081220A">
            <w:pPr>
              <w:jc w:val="center"/>
              <w:rPr>
                <w:rFonts w:cstheme="minorHAnsi"/>
              </w:rPr>
            </w:pPr>
            <w:r>
              <w:rPr>
                <w:rFonts w:cstheme="minorHAnsi"/>
              </w:rPr>
              <w:t>-</w:t>
            </w:r>
          </w:p>
        </w:tc>
        <w:tc>
          <w:tcPr>
            <w:tcW w:w="1265" w:type="dxa"/>
            <w:shd w:val="clear" w:color="auto" w:fill="auto"/>
          </w:tcPr>
          <w:p w14:paraId="5C068E03" w14:textId="42EF0F49" w:rsidR="002F01A8" w:rsidRPr="0088442D" w:rsidRDefault="0081220A" w:rsidP="0081220A">
            <w:pPr>
              <w:jc w:val="center"/>
              <w:rPr>
                <w:rFonts w:cstheme="minorHAnsi"/>
              </w:rPr>
            </w:pPr>
            <w:r>
              <w:rPr>
                <w:rFonts w:cstheme="minorHAnsi"/>
              </w:rPr>
              <w:t>-</w:t>
            </w:r>
          </w:p>
        </w:tc>
        <w:tc>
          <w:tcPr>
            <w:tcW w:w="1111" w:type="dxa"/>
            <w:shd w:val="clear" w:color="auto" w:fill="auto"/>
          </w:tcPr>
          <w:p w14:paraId="0282FBBC" w14:textId="6AF48DC1" w:rsidR="002F01A8" w:rsidRPr="0088442D" w:rsidRDefault="0081220A" w:rsidP="0081220A">
            <w:pPr>
              <w:jc w:val="center"/>
              <w:rPr>
                <w:rFonts w:cstheme="minorHAnsi"/>
              </w:rPr>
            </w:pPr>
            <w:r>
              <w:rPr>
                <w:rFonts w:cstheme="minorHAnsi"/>
              </w:rPr>
              <w:t>-</w:t>
            </w:r>
          </w:p>
        </w:tc>
        <w:tc>
          <w:tcPr>
            <w:tcW w:w="1021" w:type="dxa"/>
          </w:tcPr>
          <w:p w14:paraId="76000B53" w14:textId="38CE2E58" w:rsidR="002F01A8" w:rsidRPr="0088442D" w:rsidRDefault="001740CC" w:rsidP="001740CC">
            <w:pPr>
              <w:jc w:val="center"/>
              <w:rPr>
                <w:rFonts w:cstheme="minorHAnsi"/>
                <w:b/>
              </w:rPr>
            </w:pPr>
            <w:r>
              <w:rPr>
                <w:rFonts w:cstheme="minorHAnsi"/>
                <w:b/>
              </w:rPr>
              <w:t>$200</w:t>
            </w:r>
            <w:r w:rsidR="00B701AD" w:rsidRPr="0088442D">
              <w:rPr>
                <w:rFonts w:cstheme="minorHAnsi"/>
                <w:b/>
              </w:rPr>
              <w:t>m</w:t>
            </w:r>
          </w:p>
        </w:tc>
      </w:tr>
      <w:tr w:rsidR="002F01A8" w:rsidRPr="0088442D" w14:paraId="4A0D46BA" w14:textId="77777777" w:rsidTr="008D6585">
        <w:tc>
          <w:tcPr>
            <w:tcW w:w="2750" w:type="dxa"/>
          </w:tcPr>
          <w:p w14:paraId="19DB6472" w14:textId="77777777" w:rsidR="002F01A8" w:rsidRPr="0088442D" w:rsidRDefault="002F01A8" w:rsidP="009E76DC">
            <w:pPr>
              <w:jc w:val="both"/>
              <w:rPr>
                <w:rFonts w:cstheme="minorHAnsi"/>
                <w:b/>
              </w:rPr>
            </w:pPr>
            <w:r w:rsidRPr="0088442D">
              <w:rPr>
                <w:rFonts w:cstheme="minorHAnsi"/>
                <w:b/>
                <w:bCs/>
              </w:rPr>
              <w:t>Total</w:t>
            </w:r>
          </w:p>
        </w:tc>
        <w:tc>
          <w:tcPr>
            <w:tcW w:w="1378" w:type="dxa"/>
          </w:tcPr>
          <w:p w14:paraId="10A92463" w14:textId="77777777" w:rsidR="002F01A8" w:rsidRPr="0088442D" w:rsidRDefault="002F01A8" w:rsidP="009E76DC">
            <w:pPr>
              <w:jc w:val="center"/>
              <w:rPr>
                <w:rFonts w:cstheme="minorHAnsi"/>
              </w:rPr>
            </w:pPr>
          </w:p>
        </w:tc>
        <w:tc>
          <w:tcPr>
            <w:tcW w:w="1491" w:type="dxa"/>
          </w:tcPr>
          <w:p w14:paraId="43E59B91" w14:textId="77777777" w:rsidR="002F01A8" w:rsidRPr="0088442D" w:rsidRDefault="002F01A8" w:rsidP="009E76DC">
            <w:pPr>
              <w:jc w:val="center"/>
              <w:rPr>
                <w:rFonts w:cstheme="minorHAnsi"/>
              </w:rPr>
            </w:pPr>
          </w:p>
        </w:tc>
        <w:tc>
          <w:tcPr>
            <w:tcW w:w="1265" w:type="dxa"/>
          </w:tcPr>
          <w:p w14:paraId="5A8DECF4" w14:textId="77777777" w:rsidR="002F01A8" w:rsidRPr="0088442D" w:rsidRDefault="002F01A8" w:rsidP="009E76DC">
            <w:pPr>
              <w:jc w:val="center"/>
              <w:rPr>
                <w:rFonts w:cstheme="minorHAnsi"/>
              </w:rPr>
            </w:pPr>
          </w:p>
        </w:tc>
        <w:tc>
          <w:tcPr>
            <w:tcW w:w="1111" w:type="dxa"/>
          </w:tcPr>
          <w:p w14:paraId="11C84055" w14:textId="77777777" w:rsidR="002F01A8" w:rsidRPr="0088442D" w:rsidRDefault="002F01A8" w:rsidP="009E76DC">
            <w:pPr>
              <w:jc w:val="center"/>
              <w:rPr>
                <w:rFonts w:cstheme="minorHAnsi"/>
              </w:rPr>
            </w:pPr>
          </w:p>
        </w:tc>
        <w:tc>
          <w:tcPr>
            <w:tcW w:w="1021" w:type="dxa"/>
          </w:tcPr>
          <w:p w14:paraId="4A58C1BD" w14:textId="636CD97C" w:rsidR="002F01A8" w:rsidRPr="0088442D" w:rsidRDefault="006D38CA" w:rsidP="009E76DC">
            <w:pPr>
              <w:jc w:val="center"/>
              <w:rPr>
                <w:rFonts w:cstheme="minorHAnsi"/>
                <w:b/>
              </w:rPr>
            </w:pPr>
            <w:r>
              <w:rPr>
                <w:rFonts w:cstheme="minorHAnsi"/>
                <w:b/>
                <w:bCs/>
              </w:rPr>
              <w:t>$24</w:t>
            </w:r>
            <w:r w:rsidR="318B6744" w:rsidRPr="0088442D">
              <w:rPr>
                <w:rFonts w:cstheme="minorHAnsi"/>
                <w:b/>
                <w:bCs/>
              </w:rPr>
              <w:t>1.8m</w:t>
            </w:r>
          </w:p>
        </w:tc>
      </w:tr>
    </w:tbl>
    <w:p w14:paraId="22E99ED7" w14:textId="77777777" w:rsidR="002F01A8" w:rsidRPr="0088442D" w:rsidRDefault="002F01A8" w:rsidP="009E76DC">
      <w:pPr>
        <w:spacing w:after="0" w:line="360" w:lineRule="auto"/>
        <w:jc w:val="both"/>
        <w:rPr>
          <w:rFonts w:cstheme="minorHAnsi"/>
        </w:rPr>
      </w:pPr>
    </w:p>
    <w:p w14:paraId="0460274C" w14:textId="77777777" w:rsidR="00DE4E68" w:rsidRPr="0088442D" w:rsidRDefault="00DE4E68" w:rsidP="009E76DC">
      <w:pPr>
        <w:jc w:val="both"/>
        <w:rPr>
          <w:rFonts w:cstheme="minorHAnsi"/>
          <w:b/>
        </w:rPr>
      </w:pPr>
      <w:r w:rsidRPr="0088442D">
        <w:rPr>
          <w:rFonts w:cstheme="minorHAnsi"/>
          <w:b/>
        </w:rPr>
        <w:t>Jobs for Families Childcare Package</w:t>
      </w:r>
    </w:p>
    <w:p w14:paraId="5601C583" w14:textId="44126FB8" w:rsidR="009340B9" w:rsidRPr="0088442D" w:rsidRDefault="00E02D85" w:rsidP="009E76DC">
      <w:pPr>
        <w:jc w:val="both"/>
        <w:rPr>
          <w:rFonts w:cstheme="minorHAnsi"/>
          <w:lang w:val="en-US"/>
        </w:rPr>
      </w:pPr>
      <w:r w:rsidRPr="0088442D">
        <w:rPr>
          <w:rFonts w:cstheme="minorHAnsi"/>
        </w:rPr>
        <w:t xml:space="preserve">SVA also notes </w:t>
      </w:r>
      <w:r w:rsidR="009340B9" w:rsidRPr="0088442D">
        <w:rPr>
          <w:rFonts w:cstheme="minorHAnsi"/>
        </w:rPr>
        <w:t>the</w:t>
      </w:r>
      <w:r w:rsidR="00080542" w:rsidRPr="0088442D">
        <w:rPr>
          <w:rFonts w:cstheme="minorHAnsi"/>
        </w:rPr>
        <w:t xml:space="preserve"> </w:t>
      </w:r>
      <w:r w:rsidR="009340B9" w:rsidRPr="0088442D">
        <w:rPr>
          <w:rFonts w:cstheme="minorHAnsi"/>
        </w:rPr>
        <w:t>substantial evidence of</w:t>
      </w:r>
      <w:r w:rsidR="006A4D41" w:rsidRPr="0088442D">
        <w:rPr>
          <w:rFonts w:cstheme="minorHAnsi"/>
        </w:rPr>
        <w:t xml:space="preserve"> the long term econom</w:t>
      </w:r>
      <w:r w:rsidR="00CB5515" w:rsidRPr="0088442D">
        <w:rPr>
          <w:rFonts w:cstheme="minorHAnsi"/>
        </w:rPr>
        <w:t>ic</w:t>
      </w:r>
      <w:r w:rsidR="002F01A8" w:rsidRPr="0088442D">
        <w:rPr>
          <w:rFonts w:cstheme="minorHAnsi"/>
        </w:rPr>
        <w:t xml:space="preserve"> and social</w:t>
      </w:r>
      <w:r w:rsidR="00CB5515" w:rsidRPr="0088442D">
        <w:rPr>
          <w:rFonts w:cstheme="minorHAnsi"/>
        </w:rPr>
        <w:t xml:space="preserve"> benefits of </w:t>
      </w:r>
      <w:r w:rsidR="006A4D41" w:rsidRPr="0088442D">
        <w:rPr>
          <w:rFonts w:cstheme="minorHAnsi"/>
        </w:rPr>
        <w:t xml:space="preserve">affordable and </w:t>
      </w:r>
      <w:r w:rsidR="00B46788" w:rsidRPr="0088442D">
        <w:rPr>
          <w:rFonts w:cstheme="minorHAnsi"/>
        </w:rPr>
        <w:t>high quality</w:t>
      </w:r>
      <w:r w:rsidR="009340B9" w:rsidRPr="0088442D">
        <w:rPr>
          <w:rFonts w:cstheme="minorHAnsi"/>
        </w:rPr>
        <w:t xml:space="preserve"> </w:t>
      </w:r>
      <w:r w:rsidR="00B46788" w:rsidRPr="0088442D">
        <w:rPr>
          <w:rFonts w:cstheme="minorHAnsi"/>
        </w:rPr>
        <w:t>early learning</w:t>
      </w:r>
      <w:r w:rsidR="009340B9" w:rsidRPr="0088442D">
        <w:rPr>
          <w:rFonts w:cstheme="minorHAnsi"/>
        </w:rPr>
        <w:t xml:space="preserve"> and care</w:t>
      </w:r>
      <w:r w:rsidRPr="0088442D">
        <w:rPr>
          <w:rFonts w:cstheme="minorHAnsi"/>
        </w:rPr>
        <w:t xml:space="preserve"> and</w:t>
      </w:r>
      <w:r w:rsidR="00B46788" w:rsidRPr="0088442D">
        <w:rPr>
          <w:rFonts w:cstheme="minorHAnsi"/>
        </w:rPr>
        <w:t xml:space="preserve"> supports the early </w:t>
      </w:r>
      <w:r w:rsidR="00080542" w:rsidRPr="0088442D">
        <w:rPr>
          <w:rFonts w:cstheme="minorHAnsi"/>
        </w:rPr>
        <w:t>learning</w:t>
      </w:r>
      <w:r w:rsidR="009340B9" w:rsidRPr="0088442D">
        <w:rPr>
          <w:rFonts w:cstheme="minorHAnsi"/>
        </w:rPr>
        <w:t xml:space="preserve"> and community</w:t>
      </w:r>
      <w:r w:rsidR="00080542" w:rsidRPr="0088442D">
        <w:rPr>
          <w:rFonts w:cstheme="minorHAnsi"/>
        </w:rPr>
        <w:t xml:space="preserve"> </w:t>
      </w:r>
      <w:r w:rsidR="00B46788" w:rsidRPr="0088442D">
        <w:rPr>
          <w:rFonts w:cstheme="minorHAnsi"/>
        </w:rPr>
        <w:t>sector</w:t>
      </w:r>
      <w:r w:rsidR="00080542" w:rsidRPr="0088442D">
        <w:rPr>
          <w:rFonts w:cstheme="minorHAnsi"/>
        </w:rPr>
        <w:t>’s</w:t>
      </w:r>
      <w:r w:rsidR="00B46788" w:rsidRPr="0088442D">
        <w:rPr>
          <w:rFonts w:cstheme="minorHAnsi"/>
        </w:rPr>
        <w:t xml:space="preserve"> position that </w:t>
      </w:r>
      <w:r w:rsidR="002F01A8" w:rsidRPr="0088442D">
        <w:rPr>
          <w:rFonts w:cstheme="minorHAnsi"/>
        </w:rPr>
        <w:t xml:space="preserve">the Jobs for Families Child Care Package </w:t>
      </w:r>
      <w:r w:rsidR="00B46788" w:rsidRPr="0088442D">
        <w:rPr>
          <w:rFonts w:cstheme="minorHAnsi"/>
        </w:rPr>
        <w:t xml:space="preserve">should be passed subject to </w:t>
      </w:r>
      <w:r w:rsidR="002F01A8" w:rsidRPr="0088442D">
        <w:rPr>
          <w:rFonts w:cstheme="minorHAnsi"/>
        </w:rPr>
        <w:t>ame</w:t>
      </w:r>
      <w:r w:rsidR="00DE4E68" w:rsidRPr="0088442D">
        <w:rPr>
          <w:rFonts w:cstheme="minorHAnsi"/>
        </w:rPr>
        <w:t>n</w:t>
      </w:r>
      <w:r w:rsidR="002F01A8" w:rsidRPr="0088442D">
        <w:rPr>
          <w:rFonts w:cstheme="minorHAnsi"/>
        </w:rPr>
        <w:t>d</w:t>
      </w:r>
      <w:r w:rsidR="00B46788" w:rsidRPr="0088442D">
        <w:rPr>
          <w:rFonts w:cstheme="minorHAnsi"/>
        </w:rPr>
        <w:t xml:space="preserve">ments </w:t>
      </w:r>
      <w:r w:rsidRPr="0088442D">
        <w:rPr>
          <w:rFonts w:cstheme="minorHAnsi"/>
        </w:rPr>
        <w:t>outlined below. This</w:t>
      </w:r>
      <w:r w:rsidR="00B46788" w:rsidRPr="0088442D">
        <w:rPr>
          <w:rFonts w:cstheme="minorHAnsi"/>
        </w:rPr>
        <w:t xml:space="preserve"> would </w:t>
      </w:r>
      <w:r w:rsidR="00C074E1" w:rsidRPr="0088442D">
        <w:rPr>
          <w:rFonts w:cstheme="minorHAnsi"/>
          <w:lang w:val="en-US"/>
        </w:rPr>
        <w:t xml:space="preserve">deliver more affordable access to early learning and child care for both working families and for </w:t>
      </w:r>
      <w:r w:rsidR="00080542" w:rsidRPr="0088442D">
        <w:rPr>
          <w:rFonts w:cstheme="minorHAnsi"/>
          <w:lang w:val="en-US"/>
        </w:rPr>
        <w:t xml:space="preserve">vulnerable </w:t>
      </w:r>
      <w:r w:rsidR="00C074E1" w:rsidRPr="0088442D">
        <w:rPr>
          <w:rFonts w:cstheme="minorHAnsi"/>
          <w:lang w:val="en-US"/>
        </w:rPr>
        <w:t xml:space="preserve">children who </w:t>
      </w:r>
      <w:r w:rsidR="009340B9" w:rsidRPr="0088442D">
        <w:rPr>
          <w:rFonts w:cstheme="minorHAnsi"/>
          <w:lang w:val="en-US"/>
        </w:rPr>
        <w:t xml:space="preserve">will </w:t>
      </w:r>
      <w:r w:rsidR="00C074E1" w:rsidRPr="0088442D">
        <w:rPr>
          <w:rFonts w:cstheme="minorHAnsi"/>
          <w:lang w:val="en-US"/>
        </w:rPr>
        <w:t>benefit mo</w:t>
      </w:r>
      <w:r w:rsidR="009340B9" w:rsidRPr="0088442D">
        <w:rPr>
          <w:rFonts w:cstheme="minorHAnsi"/>
          <w:lang w:val="en-US"/>
        </w:rPr>
        <w:t>st</w:t>
      </w:r>
      <w:r w:rsidR="00C074E1" w:rsidRPr="0088442D">
        <w:rPr>
          <w:rFonts w:cstheme="minorHAnsi"/>
          <w:lang w:val="en-US"/>
        </w:rPr>
        <w:t xml:space="preserve">. </w:t>
      </w:r>
    </w:p>
    <w:p w14:paraId="65C8AD43" w14:textId="036C860D" w:rsidR="00066550" w:rsidRDefault="00080542" w:rsidP="009E76DC">
      <w:pPr>
        <w:jc w:val="both"/>
        <w:rPr>
          <w:rFonts w:cstheme="minorHAnsi"/>
          <w:lang w:val="en-US"/>
        </w:rPr>
      </w:pPr>
      <w:r w:rsidRPr="0088442D">
        <w:rPr>
          <w:rFonts w:cstheme="minorHAnsi"/>
          <w:lang w:val="en-US"/>
        </w:rPr>
        <w:t xml:space="preserve">SVA does not </w:t>
      </w:r>
      <w:r w:rsidR="009D6329">
        <w:rPr>
          <w:rFonts w:cstheme="minorHAnsi"/>
          <w:lang w:val="en-US"/>
        </w:rPr>
        <w:t>support</w:t>
      </w:r>
      <w:r w:rsidR="00B46788" w:rsidRPr="0088442D">
        <w:rPr>
          <w:rFonts w:cstheme="minorHAnsi"/>
          <w:lang w:val="en-US"/>
        </w:rPr>
        <w:t xml:space="preserve"> </w:t>
      </w:r>
      <w:r w:rsidR="009D6329">
        <w:rPr>
          <w:rFonts w:cstheme="minorHAnsi"/>
          <w:lang w:val="en-US"/>
        </w:rPr>
        <w:t xml:space="preserve">linking the reforms to the proposed changes </w:t>
      </w:r>
      <w:r w:rsidR="00E02D85" w:rsidRPr="0088442D">
        <w:rPr>
          <w:rFonts w:cstheme="minorHAnsi"/>
          <w:lang w:val="en-US"/>
        </w:rPr>
        <w:t>to Family Tax B</w:t>
      </w:r>
      <w:r w:rsidR="009340B9" w:rsidRPr="0088442D">
        <w:rPr>
          <w:rFonts w:cstheme="minorHAnsi"/>
          <w:lang w:val="en-US"/>
        </w:rPr>
        <w:t>enefits</w:t>
      </w:r>
      <w:r w:rsidR="00866838">
        <w:rPr>
          <w:rFonts w:cstheme="minorHAnsi"/>
          <w:lang w:val="en-US"/>
        </w:rPr>
        <w:t xml:space="preserve"> and other unrelated savings measures</w:t>
      </w:r>
      <w:r w:rsidR="009340B9" w:rsidRPr="0088442D">
        <w:rPr>
          <w:rFonts w:cstheme="minorHAnsi"/>
          <w:lang w:val="en-US"/>
        </w:rPr>
        <w:t>. The costs of the package, including an estimated $150 million per year to increase the base entitlement from 12 to 15 hours per week, is more than offset by savings already achieved through the delay of the package and the increase in productivity it will generate.</w:t>
      </w:r>
    </w:p>
    <w:p w14:paraId="2F45484C" w14:textId="77777777" w:rsidR="00066550" w:rsidRDefault="00066550" w:rsidP="009E76DC">
      <w:pPr>
        <w:jc w:val="both"/>
        <w:rPr>
          <w:rFonts w:cstheme="minorHAnsi"/>
          <w:b/>
          <w:lang w:val="en-US"/>
        </w:rPr>
      </w:pPr>
      <w:r w:rsidRPr="00066550">
        <w:rPr>
          <w:rFonts w:cstheme="minorHAnsi"/>
          <w:b/>
          <w:lang w:val="en-US"/>
        </w:rPr>
        <w:lastRenderedPageBreak/>
        <w:t>Investment Approach – Try, Test and Learn Fund</w:t>
      </w:r>
    </w:p>
    <w:p w14:paraId="5D81A047" w14:textId="77777777" w:rsidR="000F0138" w:rsidRDefault="00066550" w:rsidP="009E76DC">
      <w:pPr>
        <w:jc w:val="both"/>
        <w:rPr>
          <w:rFonts w:cstheme="minorHAnsi"/>
          <w:lang w:val="en-US"/>
        </w:rPr>
      </w:pPr>
      <w:r>
        <w:rPr>
          <w:rFonts w:cstheme="minorHAnsi"/>
          <w:lang w:val="en-US"/>
        </w:rPr>
        <w:t>SVA supports the investment of $96 million in the Try</w:t>
      </w:r>
      <w:r w:rsidR="000F0138">
        <w:rPr>
          <w:rFonts w:cstheme="minorHAnsi"/>
          <w:lang w:val="en-US"/>
        </w:rPr>
        <w:t>, Test and Learn fund which is designed to invest in innovative approaches to social policy including providing high quality evaluations of programs.</w:t>
      </w:r>
    </w:p>
    <w:p w14:paraId="79135B52" w14:textId="348A6D8F" w:rsidR="000F0138" w:rsidRDefault="000F0138" w:rsidP="009E76DC">
      <w:pPr>
        <w:jc w:val="both"/>
        <w:rPr>
          <w:rFonts w:cstheme="minorHAnsi"/>
          <w:lang w:val="en-US"/>
        </w:rPr>
      </w:pPr>
      <w:r>
        <w:rPr>
          <w:rFonts w:cstheme="minorHAnsi"/>
          <w:lang w:val="en-US"/>
        </w:rPr>
        <w:t xml:space="preserve">SVA views this as an initial investment in a much wider approach of improving the evidence base of </w:t>
      </w:r>
      <w:r w:rsidR="00647977">
        <w:rPr>
          <w:rFonts w:cstheme="minorHAnsi"/>
          <w:lang w:val="en-US"/>
        </w:rPr>
        <w:t xml:space="preserve">social </w:t>
      </w:r>
      <w:r>
        <w:rPr>
          <w:rFonts w:cstheme="minorHAnsi"/>
          <w:lang w:val="en-US"/>
        </w:rPr>
        <w:t>programs that are funded by g</w:t>
      </w:r>
      <w:r w:rsidR="00D61038">
        <w:rPr>
          <w:rFonts w:cstheme="minorHAnsi"/>
          <w:lang w:val="en-US"/>
        </w:rPr>
        <w:t xml:space="preserve">overnment which also </w:t>
      </w:r>
      <w:r>
        <w:rPr>
          <w:rFonts w:cstheme="minorHAnsi"/>
          <w:lang w:val="en-US"/>
        </w:rPr>
        <w:t>align</w:t>
      </w:r>
      <w:r w:rsidR="00D61038">
        <w:rPr>
          <w:rFonts w:cstheme="minorHAnsi"/>
          <w:lang w:val="en-US"/>
        </w:rPr>
        <w:t>s</w:t>
      </w:r>
      <w:r>
        <w:rPr>
          <w:rFonts w:cstheme="minorHAnsi"/>
          <w:lang w:val="en-US"/>
        </w:rPr>
        <w:t xml:space="preserve"> the </w:t>
      </w:r>
      <w:r w:rsidR="00D61038">
        <w:rPr>
          <w:rFonts w:cstheme="minorHAnsi"/>
          <w:lang w:val="en-US"/>
        </w:rPr>
        <w:t xml:space="preserve">desired </w:t>
      </w:r>
      <w:r>
        <w:rPr>
          <w:rFonts w:cstheme="minorHAnsi"/>
          <w:lang w:val="en-US"/>
        </w:rPr>
        <w:t xml:space="preserve">outcomes of people who receive services with the way </w:t>
      </w:r>
      <w:r w:rsidR="00D61038">
        <w:rPr>
          <w:rFonts w:cstheme="minorHAnsi"/>
          <w:lang w:val="en-US"/>
        </w:rPr>
        <w:t xml:space="preserve">in which </w:t>
      </w:r>
      <w:r>
        <w:rPr>
          <w:rFonts w:cstheme="minorHAnsi"/>
          <w:lang w:val="en-US"/>
        </w:rPr>
        <w:t xml:space="preserve">the services are </w:t>
      </w:r>
      <w:r w:rsidR="009D6329">
        <w:rPr>
          <w:rFonts w:cstheme="minorHAnsi"/>
          <w:lang w:val="en-US"/>
        </w:rPr>
        <w:t>commissioned</w:t>
      </w:r>
      <w:r>
        <w:rPr>
          <w:rFonts w:cstheme="minorHAnsi"/>
          <w:lang w:val="en-US"/>
        </w:rPr>
        <w:t xml:space="preserve"> by the Government</w:t>
      </w:r>
      <w:r w:rsidR="00D61038">
        <w:rPr>
          <w:rFonts w:cstheme="minorHAnsi"/>
          <w:lang w:val="en-US"/>
        </w:rPr>
        <w:t xml:space="preserve"> – so called outcomes base contracting and management</w:t>
      </w:r>
      <w:r>
        <w:rPr>
          <w:rFonts w:cstheme="minorHAnsi"/>
          <w:lang w:val="en-US"/>
        </w:rPr>
        <w:t xml:space="preserve">. </w:t>
      </w:r>
    </w:p>
    <w:p w14:paraId="07AF802B" w14:textId="203DD154" w:rsidR="00D61038" w:rsidRDefault="000F0138" w:rsidP="009E76DC">
      <w:pPr>
        <w:jc w:val="both"/>
        <w:rPr>
          <w:rFonts w:cstheme="minorHAnsi"/>
          <w:lang w:val="en-US"/>
        </w:rPr>
      </w:pPr>
      <w:r>
        <w:rPr>
          <w:rFonts w:cstheme="minorHAnsi"/>
          <w:lang w:val="en-US"/>
        </w:rPr>
        <w:t xml:space="preserve">As such, any funding </w:t>
      </w:r>
      <w:r w:rsidR="004E10E6">
        <w:rPr>
          <w:rFonts w:cstheme="minorHAnsi"/>
          <w:lang w:val="en-US"/>
        </w:rPr>
        <w:t xml:space="preserve">from </w:t>
      </w:r>
      <w:r>
        <w:rPr>
          <w:rFonts w:cstheme="minorHAnsi"/>
          <w:lang w:val="en-US"/>
        </w:rPr>
        <w:t xml:space="preserve">the initial allocation (including $31.7 million in 2016-17) that is unspent in the first year should be </w:t>
      </w:r>
      <w:r w:rsidR="00D61038">
        <w:rPr>
          <w:rFonts w:cstheme="minorHAnsi"/>
          <w:lang w:val="en-US"/>
        </w:rPr>
        <w:t>maintained within</w:t>
      </w:r>
      <w:r>
        <w:rPr>
          <w:rFonts w:cstheme="minorHAnsi"/>
          <w:lang w:val="en-US"/>
        </w:rPr>
        <w:t xml:space="preserve"> the fund</w:t>
      </w:r>
      <w:r w:rsidR="00647977">
        <w:rPr>
          <w:rFonts w:cstheme="minorHAnsi"/>
          <w:lang w:val="en-US"/>
        </w:rPr>
        <w:t xml:space="preserve"> and included in the forward estimates.  The fund should </w:t>
      </w:r>
      <w:r w:rsidR="00D61038">
        <w:rPr>
          <w:rFonts w:cstheme="minorHAnsi"/>
          <w:lang w:val="en-US"/>
        </w:rPr>
        <w:t xml:space="preserve">also </w:t>
      </w:r>
      <w:r w:rsidR="00647977">
        <w:rPr>
          <w:rFonts w:cstheme="minorHAnsi"/>
          <w:lang w:val="en-US"/>
        </w:rPr>
        <w:t xml:space="preserve">be increased over time to conduct larger scale trials at multiple sites to provide </w:t>
      </w:r>
      <w:r w:rsidR="009D6329">
        <w:rPr>
          <w:rFonts w:cstheme="minorHAnsi"/>
          <w:lang w:val="en-US"/>
        </w:rPr>
        <w:t>more experience of using evidence to inform social service commissioning based on outcomes.</w:t>
      </w:r>
    </w:p>
    <w:p w14:paraId="7E68EAFA" w14:textId="597CCAC9" w:rsidR="00A92254" w:rsidRPr="000F0138" w:rsidRDefault="00D61038" w:rsidP="009E76DC">
      <w:pPr>
        <w:jc w:val="both"/>
        <w:rPr>
          <w:rFonts w:cstheme="minorHAnsi"/>
          <w:lang w:val="en-US"/>
        </w:rPr>
      </w:pPr>
      <w:r>
        <w:rPr>
          <w:rFonts w:cstheme="minorHAnsi"/>
          <w:lang w:val="en-US"/>
        </w:rPr>
        <w:t>The current funding round is likely to be sub-scale</w:t>
      </w:r>
      <w:r w:rsidR="009D6329">
        <w:rPr>
          <w:rFonts w:cstheme="minorHAnsi"/>
          <w:lang w:val="en-US"/>
        </w:rPr>
        <w:t xml:space="preserve"> and of insufficient duration</w:t>
      </w:r>
      <w:r>
        <w:rPr>
          <w:rFonts w:cstheme="minorHAnsi"/>
          <w:lang w:val="en-US"/>
        </w:rPr>
        <w:t xml:space="preserve"> to demonstrate causal impacts of programs even with high quality monitoring and evaluation.</w:t>
      </w:r>
      <w:r w:rsidR="00A92254" w:rsidRPr="00066550">
        <w:rPr>
          <w:rFonts w:cstheme="minorHAnsi"/>
          <w:b/>
          <w:sz w:val="24"/>
          <w:szCs w:val="24"/>
        </w:rPr>
        <w:br w:type="page"/>
      </w:r>
    </w:p>
    <w:p w14:paraId="7BE783C9" w14:textId="61709F82" w:rsidR="00CD5DCF" w:rsidRPr="0088442D" w:rsidRDefault="00F7798F" w:rsidP="009E76DC">
      <w:pPr>
        <w:jc w:val="both"/>
        <w:rPr>
          <w:rFonts w:cstheme="minorHAnsi"/>
          <w:b/>
        </w:rPr>
      </w:pPr>
      <w:r w:rsidRPr="0088442D">
        <w:rPr>
          <w:rFonts w:cstheme="minorHAnsi"/>
          <w:b/>
          <w:bCs/>
        </w:rPr>
        <w:lastRenderedPageBreak/>
        <w:t>Education Evidence Hub</w:t>
      </w:r>
    </w:p>
    <w:p w14:paraId="59AD2E57" w14:textId="143ADAFE" w:rsidR="00B76104" w:rsidRPr="0088442D" w:rsidRDefault="5B43BF88" w:rsidP="009E76DC">
      <w:pPr>
        <w:jc w:val="both"/>
        <w:rPr>
          <w:rFonts w:cstheme="minorHAnsi"/>
          <w:b/>
        </w:rPr>
      </w:pPr>
      <w:r w:rsidRPr="0088442D">
        <w:rPr>
          <w:rFonts w:cstheme="minorHAnsi"/>
          <w:b/>
          <w:bCs/>
        </w:rPr>
        <w:t>Recommendation:</w:t>
      </w:r>
    </w:p>
    <w:p w14:paraId="5984FEB5" w14:textId="2501E036" w:rsidR="00F7798F" w:rsidRPr="0088442D" w:rsidRDefault="009340B9" w:rsidP="009E76DC">
      <w:pPr>
        <w:jc w:val="both"/>
        <w:rPr>
          <w:rFonts w:cstheme="minorHAnsi"/>
        </w:rPr>
      </w:pPr>
      <w:r w:rsidRPr="0088442D">
        <w:rPr>
          <w:rFonts w:cstheme="minorHAnsi"/>
        </w:rPr>
        <w:t xml:space="preserve">Consistent with the draft recommendations of the Productivity Commission Inquiry into the Education Evidence Base: </w:t>
      </w:r>
      <w:r w:rsidR="5B43BF88" w:rsidRPr="0088442D">
        <w:rPr>
          <w:rFonts w:cstheme="minorHAnsi"/>
        </w:rPr>
        <w:t>Invest $10</w:t>
      </w:r>
      <w:r w:rsidR="00FC7BA7" w:rsidRPr="0088442D">
        <w:rPr>
          <w:rFonts w:cstheme="minorHAnsi"/>
        </w:rPr>
        <w:t xml:space="preserve"> </w:t>
      </w:r>
      <w:r w:rsidR="5B43BF88" w:rsidRPr="0088442D">
        <w:rPr>
          <w:rFonts w:cstheme="minorHAnsi"/>
        </w:rPr>
        <w:t>m</w:t>
      </w:r>
      <w:r w:rsidR="009643D1" w:rsidRPr="0088442D">
        <w:rPr>
          <w:rFonts w:cstheme="minorHAnsi"/>
        </w:rPr>
        <w:t>illion</w:t>
      </w:r>
      <w:r w:rsidR="5B43BF88" w:rsidRPr="0088442D">
        <w:rPr>
          <w:rFonts w:cstheme="minorHAnsi"/>
        </w:rPr>
        <w:t xml:space="preserve"> over 4 years in </w:t>
      </w:r>
      <w:r w:rsidR="001C1C77" w:rsidRPr="0088442D">
        <w:rPr>
          <w:rFonts w:cstheme="minorHAnsi"/>
        </w:rPr>
        <w:t xml:space="preserve">a service to </w:t>
      </w:r>
      <w:r w:rsidR="5B43BF88" w:rsidRPr="0088442D">
        <w:rPr>
          <w:rFonts w:cstheme="minorHAnsi"/>
        </w:rPr>
        <w:t xml:space="preserve">drive </w:t>
      </w:r>
      <w:r w:rsidR="001C1C77" w:rsidRPr="0088442D">
        <w:rPr>
          <w:rFonts w:cstheme="minorHAnsi"/>
        </w:rPr>
        <w:t xml:space="preserve">improvements in classroom practice through better use of </w:t>
      </w:r>
      <w:r w:rsidR="00FC7BA7" w:rsidRPr="0088442D">
        <w:rPr>
          <w:rFonts w:cstheme="minorHAnsi"/>
        </w:rPr>
        <w:t xml:space="preserve">education </w:t>
      </w:r>
      <w:r w:rsidR="5B43BF88" w:rsidRPr="0088442D">
        <w:rPr>
          <w:rFonts w:cstheme="minorHAnsi"/>
        </w:rPr>
        <w:t>evid</w:t>
      </w:r>
      <w:r w:rsidR="00FC7BA7" w:rsidRPr="0088442D">
        <w:rPr>
          <w:rFonts w:cstheme="minorHAnsi"/>
        </w:rPr>
        <w:t>ence.</w:t>
      </w:r>
    </w:p>
    <w:p w14:paraId="083BBAA4" w14:textId="71545758" w:rsidR="00ED6A8F" w:rsidRPr="0088442D" w:rsidRDefault="5B43BF88" w:rsidP="009E76DC">
      <w:pPr>
        <w:jc w:val="both"/>
        <w:rPr>
          <w:rFonts w:cstheme="minorHAnsi"/>
          <w:b/>
        </w:rPr>
      </w:pPr>
      <w:r w:rsidRPr="0088442D">
        <w:rPr>
          <w:rFonts w:cstheme="minorHAnsi"/>
          <w:b/>
          <w:bCs/>
        </w:rPr>
        <w:t>What is the issue?</w:t>
      </w:r>
    </w:p>
    <w:p w14:paraId="6B494729" w14:textId="44CD4FCD" w:rsidR="00C84FD1" w:rsidRPr="0088442D" w:rsidRDefault="5B43BF88" w:rsidP="009E76DC">
      <w:pPr>
        <w:jc w:val="both"/>
        <w:rPr>
          <w:rFonts w:cstheme="minorHAnsi"/>
        </w:rPr>
      </w:pPr>
      <w:r w:rsidRPr="0088442D">
        <w:rPr>
          <w:rFonts w:cstheme="minorHAnsi"/>
        </w:rPr>
        <w:t>Since 2000, on a range of measures (both relative and absolute), despite increased government funding, academic performance</w:t>
      </w:r>
      <w:r w:rsidR="008108A4" w:rsidRPr="0088442D">
        <w:rPr>
          <w:rFonts w:cstheme="minorHAnsi"/>
        </w:rPr>
        <w:t xml:space="preserve"> in Australian schools</w:t>
      </w:r>
      <w:r w:rsidRPr="0088442D">
        <w:rPr>
          <w:rFonts w:cstheme="minorHAnsi"/>
        </w:rPr>
        <w:t xml:space="preserve"> has been stagnant or declining.</w:t>
      </w:r>
      <w:r w:rsidR="00B0193A" w:rsidRPr="0088442D">
        <w:rPr>
          <w:rStyle w:val="FootnoteReference"/>
          <w:rFonts w:cstheme="minorHAnsi"/>
        </w:rPr>
        <w:footnoteReference w:id="2"/>
      </w:r>
      <w:r w:rsidRPr="0088442D">
        <w:rPr>
          <w:rFonts w:cstheme="minorHAnsi"/>
        </w:rPr>
        <w:t xml:space="preserve"> </w:t>
      </w:r>
      <w:r w:rsidR="008108A4" w:rsidRPr="0088442D">
        <w:rPr>
          <w:rFonts w:cstheme="minorHAnsi"/>
        </w:rPr>
        <w:t xml:space="preserve">There </w:t>
      </w:r>
      <w:r w:rsidR="00DE2D53" w:rsidRPr="0088442D">
        <w:rPr>
          <w:rFonts w:cstheme="minorHAnsi"/>
        </w:rPr>
        <w:t>are undoubtedly schools and communities that require significant further investment, however t</w:t>
      </w:r>
      <w:r w:rsidR="008108A4" w:rsidRPr="0088442D">
        <w:rPr>
          <w:rFonts w:cstheme="minorHAnsi"/>
        </w:rPr>
        <w:t xml:space="preserve">here is </w:t>
      </w:r>
      <w:r w:rsidR="00DE2D53" w:rsidRPr="0088442D">
        <w:rPr>
          <w:rFonts w:cstheme="minorHAnsi"/>
        </w:rPr>
        <w:t>also</w:t>
      </w:r>
      <w:r w:rsidR="008108A4" w:rsidRPr="0088442D">
        <w:rPr>
          <w:rFonts w:cstheme="minorHAnsi"/>
        </w:rPr>
        <w:t xml:space="preserve"> an imperative to raise the educational return on our growing national investment in schooling. </w:t>
      </w:r>
      <w:r w:rsidR="00C84FD1" w:rsidRPr="0088442D">
        <w:rPr>
          <w:rFonts w:cstheme="minorHAnsi"/>
        </w:rPr>
        <w:t>Australia needs a more effective system</w:t>
      </w:r>
      <w:r w:rsidR="008108A4" w:rsidRPr="0088442D">
        <w:rPr>
          <w:rFonts w:cstheme="minorHAnsi"/>
        </w:rPr>
        <w:t xml:space="preserve"> in order</w:t>
      </w:r>
      <w:r w:rsidR="00C84FD1" w:rsidRPr="0088442D">
        <w:rPr>
          <w:rFonts w:cstheme="minorHAnsi"/>
        </w:rPr>
        <w:t xml:space="preserve"> to generate </w:t>
      </w:r>
      <w:r w:rsidR="00647DC7" w:rsidRPr="0088442D">
        <w:rPr>
          <w:rFonts w:cstheme="minorHAnsi"/>
        </w:rPr>
        <w:t>and use evidence in education which will</w:t>
      </w:r>
      <w:r w:rsidR="00C84FD1" w:rsidRPr="0088442D">
        <w:rPr>
          <w:rFonts w:cstheme="minorHAnsi"/>
        </w:rPr>
        <w:t xml:space="preserve"> ensure we do more of what works and less of what does</w:t>
      </w:r>
      <w:r w:rsidR="00647DC7" w:rsidRPr="0088442D">
        <w:rPr>
          <w:rFonts w:cstheme="minorHAnsi"/>
        </w:rPr>
        <w:t xml:space="preserve"> no</w:t>
      </w:r>
      <w:r w:rsidR="00C84FD1" w:rsidRPr="0088442D">
        <w:rPr>
          <w:rFonts w:cstheme="minorHAnsi"/>
        </w:rPr>
        <w:t xml:space="preserve">t. </w:t>
      </w:r>
      <w:r w:rsidR="00014589" w:rsidRPr="0088442D">
        <w:rPr>
          <w:rFonts w:cstheme="minorHAnsi"/>
        </w:rPr>
        <w:t>A</w:t>
      </w:r>
      <w:r w:rsidR="00C84FD1" w:rsidRPr="0088442D">
        <w:rPr>
          <w:rFonts w:cstheme="minorHAnsi"/>
        </w:rPr>
        <w:t xml:space="preserve"> national educational evidence base that supports the sector to </w:t>
      </w:r>
      <w:r w:rsidR="001C1C77" w:rsidRPr="0088442D">
        <w:rPr>
          <w:rFonts w:cstheme="minorHAnsi"/>
        </w:rPr>
        <w:t xml:space="preserve">methodically </w:t>
      </w:r>
      <w:r w:rsidR="00014589" w:rsidRPr="0088442D">
        <w:rPr>
          <w:rFonts w:cstheme="minorHAnsi"/>
        </w:rPr>
        <w:t>improve educational outcomes is</w:t>
      </w:r>
      <w:r w:rsidR="006D49DE" w:rsidRPr="0088442D">
        <w:rPr>
          <w:rFonts w:cstheme="minorHAnsi"/>
        </w:rPr>
        <w:t xml:space="preserve"> essential to</w:t>
      </w:r>
      <w:r w:rsidR="00014589" w:rsidRPr="0088442D">
        <w:rPr>
          <w:rFonts w:cstheme="minorHAnsi"/>
        </w:rPr>
        <w:t xml:space="preserve"> improving</w:t>
      </w:r>
      <w:r w:rsidR="00C37A58" w:rsidRPr="0088442D">
        <w:rPr>
          <w:rFonts w:cstheme="minorHAnsi"/>
        </w:rPr>
        <w:t xml:space="preserve"> the ‘learning productivity’</w:t>
      </w:r>
      <w:r w:rsidR="006D49DE" w:rsidRPr="0088442D">
        <w:rPr>
          <w:rFonts w:cstheme="minorHAnsi"/>
        </w:rPr>
        <w:t xml:space="preserve">. </w:t>
      </w:r>
    </w:p>
    <w:p w14:paraId="23D31F4C" w14:textId="2A4A24E5" w:rsidR="00C37A58" w:rsidRPr="0088442D" w:rsidRDefault="00C37A58" w:rsidP="009E76DC">
      <w:pPr>
        <w:jc w:val="both"/>
        <w:rPr>
          <w:rFonts w:cstheme="minorHAnsi"/>
        </w:rPr>
      </w:pPr>
      <w:r w:rsidRPr="0088442D">
        <w:rPr>
          <w:rFonts w:cstheme="minorHAnsi"/>
        </w:rPr>
        <w:t>This gap in the national education system can be best addressed by</w:t>
      </w:r>
      <w:r w:rsidR="00C84FD1" w:rsidRPr="0088442D">
        <w:rPr>
          <w:rFonts w:cstheme="minorHAnsi"/>
        </w:rPr>
        <w:t xml:space="preserve"> </w:t>
      </w:r>
      <w:r w:rsidRPr="0088442D">
        <w:rPr>
          <w:rFonts w:cstheme="minorHAnsi"/>
        </w:rPr>
        <w:t>adopting</w:t>
      </w:r>
      <w:r w:rsidR="00DE2D53" w:rsidRPr="0088442D">
        <w:rPr>
          <w:rFonts w:cstheme="minorHAnsi"/>
        </w:rPr>
        <w:t xml:space="preserve"> </w:t>
      </w:r>
      <w:r w:rsidRPr="0088442D">
        <w:rPr>
          <w:rFonts w:cstheme="minorHAnsi"/>
        </w:rPr>
        <w:t xml:space="preserve">and implementing </w:t>
      </w:r>
      <w:r w:rsidR="00DE2D53" w:rsidRPr="0088442D">
        <w:rPr>
          <w:rFonts w:cstheme="minorHAnsi"/>
        </w:rPr>
        <w:t xml:space="preserve">the initial recommendations of the </w:t>
      </w:r>
      <w:r w:rsidRPr="0088442D">
        <w:rPr>
          <w:rFonts w:cstheme="minorHAnsi"/>
        </w:rPr>
        <w:t>Productivity Commission I</w:t>
      </w:r>
      <w:r w:rsidR="00DE2D53" w:rsidRPr="0088442D">
        <w:rPr>
          <w:rFonts w:cstheme="minorHAnsi"/>
        </w:rPr>
        <w:t>nqui</w:t>
      </w:r>
      <w:r w:rsidRPr="0088442D">
        <w:rPr>
          <w:rFonts w:cstheme="minorHAnsi"/>
        </w:rPr>
        <w:t>ry into the Education Evidence B</w:t>
      </w:r>
      <w:r w:rsidR="00DE2D53" w:rsidRPr="0088442D">
        <w:rPr>
          <w:rFonts w:cstheme="minorHAnsi"/>
        </w:rPr>
        <w:t xml:space="preserve">ase to </w:t>
      </w:r>
      <w:r w:rsidR="00070565" w:rsidRPr="0088442D">
        <w:rPr>
          <w:rFonts w:cstheme="minorHAnsi"/>
        </w:rPr>
        <w:t>strengthen school decision making with better evidence</w:t>
      </w:r>
      <w:r w:rsidR="00C84FD1" w:rsidRPr="0088442D">
        <w:rPr>
          <w:rFonts w:cstheme="minorHAnsi"/>
        </w:rPr>
        <w:t xml:space="preserve">, so that higher impact approaches are more frequently adopted and lower impact approaches are more quickly retired. </w:t>
      </w:r>
    </w:p>
    <w:p w14:paraId="68B80979" w14:textId="078F28B0" w:rsidR="00B328C0" w:rsidRPr="0088442D" w:rsidRDefault="00C84FD1" w:rsidP="009E76DC">
      <w:pPr>
        <w:jc w:val="both"/>
        <w:rPr>
          <w:rFonts w:cstheme="minorHAnsi"/>
        </w:rPr>
      </w:pPr>
      <w:r w:rsidRPr="0088442D">
        <w:rPr>
          <w:rFonts w:cstheme="minorHAnsi"/>
        </w:rPr>
        <w:t xml:space="preserve">In order to achieve system-level improvements for all students, it is paramount that the focus should be directed </w:t>
      </w:r>
      <w:r w:rsidR="00070565" w:rsidRPr="0088442D">
        <w:rPr>
          <w:rFonts w:cstheme="minorHAnsi"/>
        </w:rPr>
        <w:t>towards developing and presenting evidence in forms that are accurate, accessible, actionable and appropriate for the workforce that is the fulcrum for student achievement; the teacher and leaders.</w:t>
      </w:r>
    </w:p>
    <w:p w14:paraId="61F24B34" w14:textId="416BC554" w:rsidR="00F7798F" w:rsidRPr="0088442D" w:rsidRDefault="5B43BF88" w:rsidP="009E76DC">
      <w:pPr>
        <w:jc w:val="both"/>
        <w:rPr>
          <w:rFonts w:cstheme="minorHAnsi"/>
        </w:rPr>
      </w:pPr>
      <w:r w:rsidRPr="0088442D">
        <w:rPr>
          <w:rFonts w:cstheme="minorHAnsi"/>
        </w:rPr>
        <w:t>There is an opportunity to create a national</w:t>
      </w:r>
      <w:r w:rsidR="00070565" w:rsidRPr="0088442D">
        <w:rPr>
          <w:rFonts w:cstheme="minorHAnsi"/>
        </w:rPr>
        <w:t xml:space="preserve"> </w:t>
      </w:r>
      <w:r w:rsidRPr="0088442D">
        <w:rPr>
          <w:rFonts w:cstheme="minorHAnsi"/>
        </w:rPr>
        <w:t>cap</w:t>
      </w:r>
      <w:r w:rsidR="00C37A58" w:rsidRPr="0088442D">
        <w:rPr>
          <w:rFonts w:cstheme="minorHAnsi"/>
        </w:rPr>
        <w:t xml:space="preserve">ability to </w:t>
      </w:r>
      <w:r w:rsidRPr="0088442D">
        <w:rPr>
          <w:rFonts w:cstheme="minorHAnsi"/>
        </w:rPr>
        <w:t>improve the adoption</w:t>
      </w:r>
      <w:r w:rsidR="00070565" w:rsidRPr="0088442D">
        <w:rPr>
          <w:rFonts w:cstheme="minorHAnsi"/>
        </w:rPr>
        <w:t xml:space="preserve"> and implementation</w:t>
      </w:r>
      <w:r w:rsidRPr="0088442D">
        <w:rPr>
          <w:rFonts w:cstheme="minorHAnsi"/>
        </w:rPr>
        <w:t xml:space="preserve"> of evidence based programs in schools</w:t>
      </w:r>
      <w:r w:rsidR="000E1AAC" w:rsidRPr="0088442D">
        <w:rPr>
          <w:rFonts w:cstheme="minorHAnsi"/>
        </w:rPr>
        <w:t>, which in turn will</w:t>
      </w:r>
      <w:r w:rsidRPr="0088442D">
        <w:rPr>
          <w:rFonts w:cstheme="minorHAnsi"/>
        </w:rPr>
        <w:t xml:space="preserve"> increas</w:t>
      </w:r>
      <w:r w:rsidR="000E1AAC" w:rsidRPr="0088442D">
        <w:rPr>
          <w:rFonts w:cstheme="minorHAnsi"/>
        </w:rPr>
        <w:t>e</w:t>
      </w:r>
      <w:r w:rsidR="00070565" w:rsidRPr="0088442D">
        <w:rPr>
          <w:rFonts w:cstheme="minorHAnsi"/>
        </w:rPr>
        <w:t xml:space="preserve"> the learning from the teaching de</w:t>
      </w:r>
      <w:r w:rsidR="000E1AAC" w:rsidRPr="0088442D">
        <w:rPr>
          <w:rFonts w:cstheme="minorHAnsi"/>
        </w:rPr>
        <w:t>livered in schools and improve</w:t>
      </w:r>
      <w:r w:rsidR="00070565" w:rsidRPr="0088442D">
        <w:rPr>
          <w:rFonts w:cstheme="minorHAnsi"/>
        </w:rPr>
        <w:t xml:space="preserve"> the educational return on the national investment.</w:t>
      </w:r>
    </w:p>
    <w:p w14:paraId="75C85C2E" w14:textId="43E1B266" w:rsidR="00ED6A8F" w:rsidRPr="0088442D" w:rsidRDefault="5B43BF88" w:rsidP="009E76DC">
      <w:pPr>
        <w:jc w:val="both"/>
        <w:rPr>
          <w:rFonts w:cstheme="minorHAnsi"/>
          <w:b/>
        </w:rPr>
      </w:pPr>
      <w:r w:rsidRPr="0088442D">
        <w:rPr>
          <w:rFonts w:cstheme="minorHAnsi"/>
          <w:b/>
          <w:bCs/>
        </w:rPr>
        <w:t>Action required:</w:t>
      </w:r>
    </w:p>
    <w:p w14:paraId="6003A56C" w14:textId="77777777" w:rsidR="00C37A58" w:rsidRPr="0088442D" w:rsidRDefault="5B43BF88" w:rsidP="009E76DC">
      <w:pPr>
        <w:jc w:val="both"/>
        <w:rPr>
          <w:rFonts w:cstheme="minorHAnsi"/>
        </w:rPr>
      </w:pPr>
      <w:r w:rsidRPr="0088442D">
        <w:rPr>
          <w:rFonts w:cstheme="minorHAnsi"/>
        </w:rPr>
        <w:t>The Australian government should fund activities that</w:t>
      </w:r>
      <w:r w:rsidR="009643D1" w:rsidRPr="0088442D">
        <w:rPr>
          <w:rFonts w:cstheme="minorHAnsi"/>
        </w:rPr>
        <w:t xml:space="preserve"> advance specific Commonwealth</w:t>
      </w:r>
      <w:r w:rsidRPr="0088442D">
        <w:rPr>
          <w:rFonts w:cstheme="minorHAnsi"/>
        </w:rPr>
        <w:t xml:space="preserve"> objectives whilst also developing </w:t>
      </w:r>
      <w:r w:rsidR="00D857F5" w:rsidRPr="0088442D">
        <w:rPr>
          <w:rFonts w:cstheme="minorHAnsi"/>
        </w:rPr>
        <w:t xml:space="preserve">a </w:t>
      </w:r>
      <w:r w:rsidRPr="0088442D">
        <w:rPr>
          <w:rFonts w:cstheme="minorHAnsi"/>
        </w:rPr>
        <w:t xml:space="preserve">national evidence capability. </w:t>
      </w:r>
    </w:p>
    <w:p w14:paraId="5E0E5D6F" w14:textId="77777777" w:rsidR="007E777E" w:rsidRPr="0088442D" w:rsidRDefault="5B43BF88" w:rsidP="00FD3D0D">
      <w:pPr>
        <w:rPr>
          <w:rFonts w:cstheme="minorHAnsi"/>
        </w:rPr>
      </w:pPr>
      <w:r w:rsidRPr="0088442D">
        <w:rPr>
          <w:rFonts w:cstheme="minorHAnsi"/>
        </w:rPr>
        <w:t xml:space="preserve">The </w:t>
      </w:r>
      <w:r w:rsidR="009643D1" w:rsidRPr="0088442D">
        <w:rPr>
          <w:rFonts w:cstheme="minorHAnsi"/>
        </w:rPr>
        <w:t>m</w:t>
      </w:r>
      <w:r w:rsidRPr="0088442D">
        <w:rPr>
          <w:rFonts w:cstheme="minorHAnsi"/>
        </w:rPr>
        <w:t>ost</w:t>
      </w:r>
      <w:r w:rsidR="009643D1" w:rsidRPr="0088442D">
        <w:rPr>
          <w:rFonts w:cstheme="minorHAnsi"/>
        </w:rPr>
        <w:t xml:space="preserve"> efficient and</w:t>
      </w:r>
      <w:r w:rsidRPr="0088442D">
        <w:rPr>
          <w:rFonts w:cstheme="minorHAnsi"/>
        </w:rPr>
        <w:t xml:space="preserve"> cost effective way to </w:t>
      </w:r>
      <w:r w:rsidR="00E16162" w:rsidRPr="0088442D">
        <w:rPr>
          <w:rFonts w:cstheme="minorHAnsi"/>
        </w:rPr>
        <w:t>do this would be to invest $10</w:t>
      </w:r>
      <w:r w:rsidR="0060709D" w:rsidRPr="0088442D">
        <w:rPr>
          <w:rFonts w:cstheme="minorHAnsi"/>
        </w:rPr>
        <w:t xml:space="preserve"> </w:t>
      </w:r>
      <w:r w:rsidR="00E16162" w:rsidRPr="0088442D">
        <w:rPr>
          <w:rFonts w:cstheme="minorHAnsi"/>
        </w:rPr>
        <w:t xml:space="preserve">million in </w:t>
      </w:r>
      <w:r w:rsidR="00070565" w:rsidRPr="0088442D">
        <w:rPr>
          <w:rFonts w:cstheme="minorHAnsi"/>
        </w:rPr>
        <w:t xml:space="preserve">an organisation (new or existing) to </w:t>
      </w:r>
      <w:r w:rsidR="00D857F5" w:rsidRPr="0088442D">
        <w:rPr>
          <w:rFonts w:cstheme="minorHAnsi"/>
        </w:rPr>
        <w:t>host</w:t>
      </w:r>
      <w:r w:rsidRPr="0088442D">
        <w:rPr>
          <w:rFonts w:cstheme="minorHAnsi"/>
        </w:rPr>
        <w:t xml:space="preserve"> a nation</w:t>
      </w:r>
      <w:r w:rsidR="00B0193A" w:rsidRPr="0088442D">
        <w:rPr>
          <w:rFonts w:cstheme="minorHAnsi"/>
        </w:rPr>
        <w:t xml:space="preserve">al ‘evidence hub’. </w:t>
      </w:r>
    </w:p>
    <w:p w14:paraId="7137696F" w14:textId="04A08DF9" w:rsidR="00C00818" w:rsidRPr="0088442D" w:rsidRDefault="00B632F3" w:rsidP="00FD3D0D">
      <w:pPr>
        <w:rPr>
          <w:rFonts w:cstheme="minorHAnsi"/>
        </w:rPr>
      </w:pPr>
      <w:r w:rsidRPr="0088442D">
        <w:rPr>
          <w:rFonts w:cstheme="minorHAnsi"/>
        </w:rPr>
        <w:t>The ‘evidence hub’ would</w:t>
      </w:r>
      <w:r w:rsidR="5B43BF88" w:rsidRPr="0088442D">
        <w:rPr>
          <w:rFonts w:cstheme="minorHAnsi"/>
        </w:rPr>
        <w:t>:</w:t>
      </w:r>
    </w:p>
    <w:p w14:paraId="4DC4573B" w14:textId="0D37B7BC" w:rsidR="00E77F87" w:rsidRPr="0088442D" w:rsidRDefault="5B43BF88" w:rsidP="009E76DC">
      <w:pPr>
        <w:pStyle w:val="ListParagraph"/>
        <w:numPr>
          <w:ilvl w:val="0"/>
          <w:numId w:val="4"/>
        </w:numPr>
        <w:jc w:val="both"/>
        <w:rPr>
          <w:rFonts w:cstheme="minorHAnsi"/>
        </w:rPr>
      </w:pPr>
      <w:r w:rsidRPr="0088442D">
        <w:rPr>
          <w:rFonts w:cstheme="minorHAnsi"/>
        </w:rPr>
        <w:t>Ho</w:t>
      </w:r>
      <w:r w:rsidR="00325C9A" w:rsidRPr="0088442D">
        <w:rPr>
          <w:rFonts w:cstheme="minorHAnsi"/>
        </w:rPr>
        <w:t xml:space="preserve">use </w:t>
      </w:r>
      <w:r w:rsidR="00F27272" w:rsidRPr="0088442D">
        <w:rPr>
          <w:rFonts w:cstheme="minorHAnsi"/>
        </w:rPr>
        <w:t>the</w:t>
      </w:r>
      <w:r w:rsidRPr="0088442D">
        <w:rPr>
          <w:rFonts w:cstheme="minorHAnsi"/>
        </w:rPr>
        <w:t xml:space="preserve"> nation</w:t>
      </w:r>
      <w:r w:rsidR="00B328C0" w:rsidRPr="0088442D">
        <w:rPr>
          <w:rFonts w:cstheme="minorHAnsi"/>
        </w:rPr>
        <w:t xml:space="preserve">al research </w:t>
      </w:r>
      <w:r w:rsidR="00731E87" w:rsidRPr="0088442D">
        <w:rPr>
          <w:rFonts w:cstheme="minorHAnsi"/>
        </w:rPr>
        <w:t>agenda</w:t>
      </w:r>
      <w:r w:rsidR="00D574CB" w:rsidRPr="0088442D">
        <w:rPr>
          <w:rFonts w:cstheme="minorHAnsi"/>
        </w:rPr>
        <w:t xml:space="preserve"> which would be</w:t>
      </w:r>
      <w:r w:rsidR="00B328C0" w:rsidRPr="0088442D">
        <w:rPr>
          <w:rFonts w:cstheme="minorHAnsi"/>
        </w:rPr>
        <w:t xml:space="preserve"> </w:t>
      </w:r>
      <w:r w:rsidRPr="0088442D">
        <w:rPr>
          <w:rFonts w:cstheme="minorHAnsi"/>
        </w:rPr>
        <w:t>agreed through</w:t>
      </w:r>
      <w:r w:rsidR="00D574CB" w:rsidRPr="0088442D">
        <w:rPr>
          <w:rFonts w:cstheme="minorHAnsi"/>
        </w:rPr>
        <w:t xml:space="preserve"> the COAG Education Council. It would not be prescriptive but</w:t>
      </w:r>
      <w:r w:rsidRPr="0088442D">
        <w:rPr>
          <w:rFonts w:cstheme="minorHAnsi"/>
        </w:rPr>
        <w:t xml:space="preserve"> each </w:t>
      </w:r>
      <w:r w:rsidR="00073780" w:rsidRPr="0088442D">
        <w:rPr>
          <w:rFonts w:cstheme="minorHAnsi"/>
        </w:rPr>
        <w:t xml:space="preserve">state and territory </w:t>
      </w:r>
      <w:r w:rsidRPr="0088442D">
        <w:rPr>
          <w:rFonts w:cstheme="minorHAnsi"/>
        </w:rPr>
        <w:t>system</w:t>
      </w:r>
      <w:r w:rsidR="006470AD" w:rsidRPr="0088442D">
        <w:rPr>
          <w:rFonts w:cstheme="minorHAnsi"/>
        </w:rPr>
        <w:t xml:space="preserve"> would make</w:t>
      </w:r>
      <w:r w:rsidRPr="0088442D">
        <w:rPr>
          <w:rFonts w:cstheme="minorHAnsi"/>
        </w:rPr>
        <w:t xml:space="preserve"> its own investments</w:t>
      </w:r>
      <w:r w:rsidR="00073780" w:rsidRPr="0088442D">
        <w:rPr>
          <w:rFonts w:cstheme="minorHAnsi"/>
        </w:rPr>
        <w:t xml:space="preserve"> in response</w:t>
      </w:r>
      <w:r w:rsidRPr="0088442D">
        <w:rPr>
          <w:rFonts w:cstheme="minorHAnsi"/>
        </w:rPr>
        <w:t xml:space="preserve"> to local priorities</w:t>
      </w:r>
      <w:r w:rsidR="00C84FD1" w:rsidRPr="0088442D">
        <w:rPr>
          <w:rFonts w:cstheme="minorHAnsi"/>
        </w:rPr>
        <w:t>.</w:t>
      </w:r>
      <w:r w:rsidRPr="0088442D">
        <w:rPr>
          <w:rFonts w:cstheme="minorHAnsi"/>
        </w:rPr>
        <w:t xml:space="preserve"> </w:t>
      </w:r>
    </w:p>
    <w:p w14:paraId="22AD24E5" w14:textId="4FECA84C" w:rsidR="00E77F87" w:rsidRPr="0088442D" w:rsidRDefault="00415438" w:rsidP="009E76DC">
      <w:pPr>
        <w:pStyle w:val="ListParagraph"/>
        <w:numPr>
          <w:ilvl w:val="0"/>
          <w:numId w:val="4"/>
        </w:numPr>
        <w:jc w:val="both"/>
        <w:rPr>
          <w:rFonts w:cstheme="minorHAnsi"/>
        </w:rPr>
      </w:pPr>
      <w:r w:rsidRPr="0088442D">
        <w:rPr>
          <w:rFonts w:cstheme="minorHAnsi"/>
        </w:rPr>
        <w:t xml:space="preserve">Be able to conduct </w:t>
      </w:r>
      <w:r w:rsidR="5B43BF88" w:rsidRPr="0088442D">
        <w:rPr>
          <w:rFonts w:cstheme="minorHAnsi"/>
        </w:rPr>
        <w:t xml:space="preserve">high </w:t>
      </w:r>
      <w:r w:rsidR="006470AD" w:rsidRPr="0088442D">
        <w:rPr>
          <w:rFonts w:cstheme="minorHAnsi"/>
        </w:rPr>
        <w:t>quality trials and evaluations</w:t>
      </w:r>
      <w:r w:rsidR="5B43BF88" w:rsidRPr="0088442D">
        <w:rPr>
          <w:rFonts w:cstheme="minorHAnsi"/>
        </w:rPr>
        <w:t xml:space="preserve"> with funding allocated for national priorities</w:t>
      </w:r>
      <w:r w:rsidR="007D6710">
        <w:rPr>
          <w:rFonts w:cstheme="minorHAnsi"/>
        </w:rPr>
        <w:t>. In addition, States, Catholics and</w:t>
      </w:r>
      <w:r w:rsidR="007D6710" w:rsidRPr="0088442D">
        <w:rPr>
          <w:rFonts w:cstheme="minorHAnsi"/>
        </w:rPr>
        <w:t xml:space="preserve"> Independents </w:t>
      </w:r>
      <w:r w:rsidR="007D6710">
        <w:rPr>
          <w:rFonts w:cstheme="minorHAnsi"/>
        </w:rPr>
        <w:t>could</w:t>
      </w:r>
      <w:r w:rsidR="007D6710" w:rsidRPr="0088442D">
        <w:rPr>
          <w:rFonts w:cstheme="minorHAnsi"/>
        </w:rPr>
        <w:t xml:space="preserve"> also </w:t>
      </w:r>
      <w:r w:rsidR="007D6710">
        <w:rPr>
          <w:rFonts w:cstheme="minorHAnsi"/>
        </w:rPr>
        <w:t>fund the ‘evidence hub’</w:t>
      </w:r>
      <w:r w:rsidR="007D6710" w:rsidRPr="0088442D">
        <w:rPr>
          <w:rFonts w:cstheme="minorHAnsi"/>
        </w:rPr>
        <w:t xml:space="preserve"> to generate high quality, independent research relevant to their jurisdictions.</w:t>
      </w:r>
      <w:r w:rsidR="00A6044F" w:rsidRPr="0088442D">
        <w:rPr>
          <w:rFonts w:cstheme="minorHAnsi"/>
        </w:rPr>
        <w:t xml:space="preserve"> </w:t>
      </w:r>
    </w:p>
    <w:p w14:paraId="71A0C27E" w14:textId="4B36AE17" w:rsidR="00E77F87" w:rsidRPr="0088442D" w:rsidRDefault="5B43BF88" w:rsidP="009E76DC">
      <w:pPr>
        <w:pStyle w:val="ListParagraph"/>
        <w:numPr>
          <w:ilvl w:val="0"/>
          <w:numId w:val="4"/>
        </w:numPr>
        <w:jc w:val="both"/>
        <w:rPr>
          <w:rFonts w:cstheme="minorHAnsi"/>
        </w:rPr>
      </w:pPr>
      <w:r w:rsidRPr="0088442D">
        <w:rPr>
          <w:rFonts w:cstheme="minorHAnsi"/>
        </w:rPr>
        <w:lastRenderedPageBreak/>
        <w:t>Hold and promote</w:t>
      </w:r>
      <w:r w:rsidR="00D857F5" w:rsidRPr="0088442D">
        <w:rPr>
          <w:rFonts w:cstheme="minorHAnsi"/>
        </w:rPr>
        <w:t xml:space="preserve"> current best</w:t>
      </w:r>
      <w:r w:rsidRPr="0088442D">
        <w:rPr>
          <w:rFonts w:cstheme="minorHAnsi"/>
        </w:rPr>
        <w:t xml:space="preserve"> global evidence via the Teaching &amp; Learning Toolkit and related assets</w:t>
      </w:r>
      <w:r w:rsidR="00C84FD1" w:rsidRPr="0088442D">
        <w:rPr>
          <w:rFonts w:cstheme="minorHAnsi"/>
        </w:rPr>
        <w:t>.</w:t>
      </w:r>
      <w:r w:rsidRPr="0088442D">
        <w:rPr>
          <w:rFonts w:cstheme="minorHAnsi"/>
        </w:rPr>
        <w:t xml:space="preserve"> </w:t>
      </w:r>
    </w:p>
    <w:p w14:paraId="2A4BAE00" w14:textId="1BB26DDC" w:rsidR="00E77F87" w:rsidRPr="0088442D" w:rsidRDefault="003B0B7F" w:rsidP="009E76DC">
      <w:pPr>
        <w:pStyle w:val="ListParagraph"/>
        <w:numPr>
          <w:ilvl w:val="0"/>
          <w:numId w:val="4"/>
        </w:numPr>
        <w:jc w:val="both"/>
        <w:rPr>
          <w:rFonts w:cstheme="minorHAnsi"/>
        </w:rPr>
      </w:pPr>
      <w:r w:rsidRPr="0088442D">
        <w:rPr>
          <w:rFonts w:cstheme="minorHAnsi"/>
        </w:rPr>
        <w:t>Collect</w:t>
      </w:r>
      <w:r w:rsidR="5B43BF88" w:rsidRPr="0088442D">
        <w:rPr>
          <w:rFonts w:cstheme="minorHAnsi"/>
        </w:rPr>
        <w:t xml:space="preserve"> evidence from the across the States and</w:t>
      </w:r>
      <w:r w:rsidR="00DB4613" w:rsidRPr="0088442D">
        <w:rPr>
          <w:rFonts w:cstheme="minorHAnsi"/>
        </w:rPr>
        <w:t xml:space="preserve"> internationally and translate this</w:t>
      </w:r>
      <w:r w:rsidR="007D6710">
        <w:rPr>
          <w:rFonts w:cstheme="minorHAnsi"/>
        </w:rPr>
        <w:t xml:space="preserve"> evidence</w:t>
      </w:r>
      <w:r w:rsidR="5B43BF88" w:rsidRPr="0088442D">
        <w:rPr>
          <w:rFonts w:cstheme="minorHAnsi"/>
        </w:rPr>
        <w:t xml:space="preserve"> into practic</w:t>
      </w:r>
      <w:r w:rsidR="00C37A58" w:rsidRPr="0088442D">
        <w:rPr>
          <w:rFonts w:cstheme="minorHAnsi"/>
        </w:rPr>
        <w:t>e</w:t>
      </w:r>
      <w:r w:rsidR="5B43BF88" w:rsidRPr="0088442D">
        <w:rPr>
          <w:rFonts w:cstheme="minorHAnsi"/>
        </w:rPr>
        <w:t xml:space="preserve"> guid</w:t>
      </w:r>
      <w:r w:rsidR="00C37A58" w:rsidRPr="0088442D">
        <w:rPr>
          <w:rFonts w:cstheme="minorHAnsi"/>
        </w:rPr>
        <w:t>e</w:t>
      </w:r>
      <w:r w:rsidR="5B43BF88" w:rsidRPr="0088442D">
        <w:rPr>
          <w:rFonts w:cstheme="minorHAnsi"/>
        </w:rPr>
        <w:t xml:space="preserve"> for school leaders</w:t>
      </w:r>
      <w:r w:rsidR="00D857F5" w:rsidRPr="0088442D">
        <w:rPr>
          <w:rFonts w:cstheme="minorHAnsi"/>
        </w:rPr>
        <w:t xml:space="preserve"> </w:t>
      </w:r>
      <w:r w:rsidR="5B43BF88" w:rsidRPr="0088442D">
        <w:rPr>
          <w:rFonts w:cstheme="minorHAnsi"/>
        </w:rPr>
        <w:t xml:space="preserve">to </w:t>
      </w:r>
      <w:r w:rsidR="00D857F5" w:rsidRPr="0088442D">
        <w:rPr>
          <w:rFonts w:cstheme="minorHAnsi"/>
        </w:rPr>
        <w:t>more easily adopt highest impact approaches</w:t>
      </w:r>
      <w:r w:rsidR="00C84FD1" w:rsidRPr="0088442D">
        <w:rPr>
          <w:rFonts w:cstheme="minorHAnsi"/>
        </w:rPr>
        <w:t>.</w:t>
      </w:r>
    </w:p>
    <w:p w14:paraId="0937E426" w14:textId="097AD0A5" w:rsidR="00C00818" w:rsidRPr="0088442D" w:rsidRDefault="00DB4613" w:rsidP="009E76DC">
      <w:pPr>
        <w:pStyle w:val="ListParagraph"/>
        <w:numPr>
          <w:ilvl w:val="0"/>
          <w:numId w:val="4"/>
        </w:numPr>
        <w:jc w:val="both"/>
        <w:rPr>
          <w:rFonts w:cstheme="minorHAnsi"/>
        </w:rPr>
      </w:pPr>
      <w:r w:rsidRPr="0088442D">
        <w:rPr>
          <w:rFonts w:cstheme="minorHAnsi"/>
        </w:rPr>
        <w:t>Provide</w:t>
      </w:r>
      <w:r w:rsidR="00D857F5" w:rsidRPr="0088442D">
        <w:rPr>
          <w:rFonts w:cstheme="minorHAnsi"/>
        </w:rPr>
        <w:t xml:space="preserve"> resources and support</w:t>
      </w:r>
      <w:r w:rsidR="5B43BF88" w:rsidRPr="0088442D">
        <w:rPr>
          <w:rFonts w:cstheme="minorHAnsi"/>
        </w:rPr>
        <w:t xml:space="preserve"> for good implementation and local measurement and evaluation of</w:t>
      </w:r>
      <w:r w:rsidR="007D6710">
        <w:rPr>
          <w:rFonts w:cstheme="minorHAnsi"/>
        </w:rPr>
        <w:t xml:space="preserve"> the</w:t>
      </w:r>
      <w:r w:rsidR="5B43BF88" w:rsidRPr="0088442D">
        <w:rPr>
          <w:rFonts w:cstheme="minorHAnsi"/>
        </w:rPr>
        <w:t xml:space="preserve"> impact of programs on learning outcomes</w:t>
      </w:r>
      <w:r w:rsidR="00C84FD1" w:rsidRPr="0088442D">
        <w:rPr>
          <w:rFonts w:cstheme="minorHAnsi"/>
        </w:rPr>
        <w:t>.</w:t>
      </w:r>
    </w:p>
    <w:p w14:paraId="75C0E9D2" w14:textId="77777777" w:rsidR="007D6710" w:rsidRPr="0088442D" w:rsidRDefault="007E777E" w:rsidP="007D6710">
      <w:pPr>
        <w:spacing w:after="0"/>
        <w:jc w:val="both"/>
        <w:rPr>
          <w:rFonts w:cstheme="minorHAnsi"/>
        </w:rPr>
      </w:pPr>
      <w:r w:rsidRPr="0088442D">
        <w:rPr>
          <w:rFonts w:cstheme="minorHAnsi"/>
        </w:rPr>
        <w:t xml:space="preserve">The </w:t>
      </w:r>
      <w:r w:rsidR="00652946" w:rsidRPr="0088442D">
        <w:rPr>
          <w:rFonts w:cstheme="minorHAnsi"/>
        </w:rPr>
        <w:t xml:space="preserve">‘evidence hub’ </w:t>
      </w:r>
      <w:r w:rsidRPr="0088442D">
        <w:rPr>
          <w:rFonts w:cstheme="minorHAnsi"/>
        </w:rPr>
        <w:t xml:space="preserve">should also have the capability to conduct high quality research and evaluation of in-school programs. </w:t>
      </w:r>
      <w:r w:rsidR="00652946" w:rsidRPr="0088442D">
        <w:rPr>
          <w:rFonts w:cstheme="minorHAnsi"/>
        </w:rPr>
        <w:t>The $10</w:t>
      </w:r>
      <w:r w:rsidR="007D6710">
        <w:rPr>
          <w:rFonts w:cstheme="minorHAnsi"/>
        </w:rPr>
        <w:t xml:space="preserve"> </w:t>
      </w:r>
      <w:r w:rsidR="00652946" w:rsidRPr="0088442D">
        <w:rPr>
          <w:rFonts w:cstheme="minorHAnsi"/>
        </w:rPr>
        <w:t>million</w:t>
      </w:r>
      <w:r w:rsidR="001D6F5B" w:rsidRPr="0088442D">
        <w:rPr>
          <w:rFonts w:cstheme="minorHAnsi"/>
        </w:rPr>
        <w:t xml:space="preserve"> investment would not include the cost of funding these trial</w:t>
      </w:r>
      <w:r w:rsidR="00717620">
        <w:rPr>
          <w:rFonts w:cstheme="minorHAnsi"/>
        </w:rPr>
        <w:t>s</w:t>
      </w:r>
      <w:r w:rsidR="001D6F5B" w:rsidRPr="0088442D">
        <w:rPr>
          <w:rFonts w:cstheme="minorHAnsi"/>
        </w:rPr>
        <w:t xml:space="preserve"> or </w:t>
      </w:r>
      <w:r w:rsidR="00652946" w:rsidRPr="0088442D">
        <w:rPr>
          <w:rFonts w:cstheme="minorHAnsi"/>
        </w:rPr>
        <w:t xml:space="preserve">their </w:t>
      </w:r>
      <w:r w:rsidR="001D6F5B" w:rsidRPr="0088442D">
        <w:rPr>
          <w:rFonts w:cstheme="minorHAnsi"/>
        </w:rPr>
        <w:t>evaluation</w:t>
      </w:r>
      <w:r w:rsidR="00652946" w:rsidRPr="0088442D">
        <w:rPr>
          <w:rFonts w:cstheme="minorHAnsi"/>
        </w:rPr>
        <w:t>s</w:t>
      </w:r>
      <w:r w:rsidR="001D6F5B" w:rsidRPr="0088442D">
        <w:rPr>
          <w:rFonts w:cstheme="minorHAnsi"/>
        </w:rPr>
        <w:t>. It’s anticipated that a</w:t>
      </w:r>
      <w:r w:rsidRPr="0088442D">
        <w:rPr>
          <w:rFonts w:cstheme="minorHAnsi"/>
        </w:rPr>
        <w:t xml:space="preserve"> range of partners</w:t>
      </w:r>
      <w:r w:rsidR="001D6F5B" w:rsidRPr="0088442D">
        <w:rPr>
          <w:rFonts w:cstheme="minorHAnsi"/>
        </w:rPr>
        <w:t xml:space="preserve"> including but not limited to the Commonwealth </w:t>
      </w:r>
      <w:r w:rsidR="00652946" w:rsidRPr="0088442D">
        <w:rPr>
          <w:rFonts w:cstheme="minorHAnsi"/>
        </w:rPr>
        <w:t xml:space="preserve">Government </w:t>
      </w:r>
      <w:r w:rsidR="001D6F5B" w:rsidRPr="0088442D">
        <w:rPr>
          <w:rFonts w:cstheme="minorHAnsi"/>
        </w:rPr>
        <w:t xml:space="preserve">would co-fund trials and evaluations. </w:t>
      </w:r>
      <w:r w:rsidR="00E25D01">
        <w:rPr>
          <w:rFonts w:cstheme="minorHAnsi"/>
        </w:rPr>
        <w:t xml:space="preserve">Funding from </w:t>
      </w:r>
      <w:r w:rsidR="001D6F5B" w:rsidRPr="0088442D">
        <w:rPr>
          <w:rFonts w:cstheme="minorHAnsi"/>
        </w:rPr>
        <w:t>S</w:t>
      </w:r>
      <w:r w:rsidRPr="0088442D">
        <w:rPr>
          <w:rFonts w:cstheme="minorHAnsi"/>
        </w:rPr>
        <w:t>tate governments,</w:t>
      </w:r>
      <w:r w:rsidR="001D6F5B" w:rsidRPr="0088442D">
        <w:rPr>
          <w:rFonts w:cstheme="minorHAnsi"/>
        </w:rPr>
        <w:t xml:space="preserve"> the Independent and Catholic school sectors, businesses, and</w:t>
      </w:r>
      <w:r w:rsidRPr="0088442D">
        <w:rPr>
          <w:rFonts w:cstheme="minorHAnsi"/>
        </w:rPr>
        <w:t xml:space="preserve"> philanthropists would be </w:t>
      </w:r>
      <w:r w:rsidR="007D6710">
        <w:rPr>
          <w:rFonts w:cstheme="minorHAnsi"/>
        </w:rPr>
        <w:t>encouraged</w:t>
      </w:r>
      <w:r w:rsidR="007D6710" w:rsidRPr="0088442D">
        <w:rPr>
          <w:rFonts w:cstheme="minorHAnsi"/>
        </w:rPr>
        <w:t xml:space="preserve"> to </w:t>
      </w:r>
      <w:r w:rsidR="007D6710">
        <w:rPr>
          <w:rFonts w:cstheme="minorHAnsi"/>
        </w:rPr>
        <w:t>fund</w:t>
      </w:r>
      <w:r w:rsidR="007D6710" w:rsidRPr="0088442D">
        <w:rPr>
          <w:rFonts w:cstheme="minorHAnsi"/>
        </w:rPr>
        <w:t xml:space="preserve"> randomised controlled trials to generate further evidence.</w:t>
      </w:r>
    </w:p>
    <w:p w14:paraId="1DC5964A" w14:textId="77777777" w:rsidR="007E777E" w:rsidRPr="0088442D" w:rsidRDefault="007E777E" w:rsidP="009E76DC">
      <w:pPr>
        <w:spacing w:after="0"/>
        <w:jc w:val="both"/>
        <w:rPr>
          <w:rFonts w:cstheme="minorHAnsi"/>
        </w:rPr>
      </w:pPr>
    </w:p>
    <w:p w14:paraId="17F82E41" w14:textId="3AF4E867" w:rsidR="00E16162" w:rsidRPr="0088442D" w:rsidRDefault="00E16162" w:rsidP="009E76DC">
      <w:pPr>
        <w:spacing w:after="0"/>
        <w:jc w:val="both"/>
        <w:rPr>
          <w:rFonts w:cstheme="minorHAnsi"/>
        </w:rPr>
      </w:pPr>
      <w:r w:rsidRPr="0088442D">
        <w:rPr>
          <w:rFonts w:cstheme="minorHAnsi"/>
        </w:rPr>
        <w:t>SVA has incubate</w:t>
      </w:r>
      <w:r w:rsidR="00076126" w:rsidRPr="0088442D">
        <w:rPr>
          <w:rFonts w:cstheme="minorHAnsi"/>
        </w:rPr>
        <w:t>d</w:t>
      </w:r>
      <w:r w:rsidRPr="0088442D">
        <w:rPr>
          <w:rFonts w:cstheme="minorHAnsi"/>
        </w:rPr>
        <w:t xml:space="preserve"> a social enterprise, </w:t>
      </w:r>
      <w:r w:rsidR="5B43BF88" w:rsidRPr="0088442D">
        <w:rPr>
          <w:rFonts w:cstheme="minorHAnsi"/>
        </w:rPr>
        <w:t>Evidence for Learning</w:t>
      </w:r>
      <w:r w:rsidRPr="0088442D">
        <w:rPr>
          <w:rFonts w:cstheme="minorHAnsi"/>
        </w:rPr>
        <w:t xml:space="preserve">, which provides </w:t>
      </w:r>
      <w:r w:rsidR="007D6710">
        <w:rPr>
          <w:rFonts w:cstheme="minorHAnsi"/>
        </w:rPr>
        <w:t>many</w:t>
      </w:r>
      <w:r w:rsidRPr="0088442D">
        <w:rPr>
          <w:rFonts w:cstheme="minorHAnsi"/>
        </w:rPr>
        <w:t xml:space="preserve"> of these functions and</w:t>
      </w:r>
      <w:r w:rsidR="00415438" w:rsidRPr="0088442D">
        <w:rPr>
          <w:rFonts w:cstheme="minorHAnsi"/>
        </w:rPr>
        <w:t xml:space="preserve"> is a potentially valuable </w:t>
      </w:r>
      <w:r w:rsidR="00D857F5" w:rsidRPr="0088442D">
        <w:rPr>
          <w:rFonts w:cstheme="minorHAnsi"/>
        </w:rPr>
        <w:t>partner in</w:t>
      </w:r>
      <w:r w:rsidR="00415438" w:rsidRPr="0088442D">
        <w:rPr>
          <w:rFonts w:cstheme="minorHAnsi"/>
        </w:rPr>
        <w:t xml:space="preserve"> the ‘evidence hub’</w:t>
      </w:r>
      <w:r w:rsidR="007D6710">
        <w:rPr>
          <w:rFonts w:cstheme="minorHAnsi"/>
        </w:rPr>
        <w:t xml:space="preserve"> which</w:t>
      </w:r>
      <w:r w:rsidR="5B43BF88" w:rsidRPr="0088442D">
        <w:rPr>
          <w:rFonts w:cstheme="minorHAnsi"/>
        </w:rPr>
        <w:t xml:space="preserve">: </w:t>
      </w:r>
    </w:p>
    <w:p w14:paraId="3B994264" w14:textId="339BB8CB" w:rsidR="00E77F87" w:rsidRPr="0088442D" w:rsidRDefault="5B43BF88" w:rsidP="009E76DC">
      <w:pPr>
        <w:pStyle w:val="ListParagraph"/>
        <w:numPr>
          <w:ilvl w:val="0"/>
          <w:numId w:val="5"/>
        </w:numPr>
        <w:spacing w:after="0"/>
        <w:jc w:val="both"/>
        <w:rPr>
          <w:rFonts w:cstheme="minorHAnsi"/>
        </w:rPr>
      </w:pPr>
      <w:r w:rsidRPr="0088442D">
        <w:rPr>
          <w:rFonts w:cstheme="minorHAnsi"/>
        </w:rPr>
        <w:t>is independent of all systems and agencies; so can present credibly on</w:t>
      </w:r>
      <w:r w:rsidR="009643D1" w:rsidRPr="0088442D">
        <w:rPr>
          <w:rFonts w:cstheme="minorHAnsi"/>
        </w:rPr>
        <w:t xml:space="preserve"> the</w:t>
      </w:r>
      <w:r w:rsidRPr="0088442D">
        <w:rPr>
          <w:rFonts w:cstheme="minorHAnsi"/>
        </w:rPr>
        <w:t xml:space="preserve"> best evidence to frontline professionals from all sectors and jurisdictions in order to make actual practice change</w:t>
      </w:r>
      <w:r w:rsidR="009643D1" w:rsidRPr="0088442D">
        <w:rPr>
          <w:rFonts w:cstheme="minorHAnsi"/>
        </w:rPr>
        <w:t>;</w:t>
      </w:r>
      <w:r w:rsidRPr="0088442D">
        <w:rPr>
          <w:rFonts w:cstheme="minorHAnsi"/>
        </w:rPr>
        <w:t xml:space="preserve">  </w:t>
      </w:r>
    </w:p>
    <w:p w14:paraId="66143F56" w14:textId="378714A4" w:rsidR="00E77F87" w:rsidRPr="0088442D" w:rsidRDefault="5B43BF88" w:rsidP="009E76DC">
      <w:pPr>
        <w:pStyle w:val="ListParagraph"/>
        <w:numPr>
          <w:ilvl w:val="0"/>
          <w:numId w:val="5"/>
        </w:numPr>
        <w:jc w:val="both"/>
        <w:rPr>
          <w:rFonts w:cstheme="minorHAnsi"/>
        </w:rPr>
      </w:pPr>
      <w:r w:rsidRPr="0088442D">
        <w:rPr>
          <w:rFonts w:cstheme="minorHAnsi"/>
        </w:rPr>
        <w:t>is non-government, cross sectoral and national so can work collaboratively with any jurisdiction or school sector on a funded evidence initiative</w:t>
      </w:r>
      <w:r w:rsidR="008D6585" w:rsidRPr="0088442D">
        <w:rPr>
          <w:rFonts w:cstheme="minorHAnsi"/>
        </w:rPr>
        <w:t xml:space="preserve"> and has already demonstrated success in doing so</w:t>
      </w:r>
      <w:r w:rsidR="009643D1" w:rsidRPr="0088442D">
        <w:rPr>
          <w:rFonts w:cstheme="minorHAnsi"/>
        </w:rPr>
        <w:t>; and</w:t>
      </w:r>
      <w:r w:rsidRPr="0088442D">
        <w:rPr>
          <w:rFonts w:cstheme="minorHAnsi"/>
        </w:rPr>
        <w:t xml:space="preserve"> </w:t>
      </w:r>
    </w:p>
    <w:p w14:paraId="11AD396F" w14:textId="5C958457" w:rsidR="00FB0DC6" w:rsidRPr="0088442D" w:rsidRDefault="5B43BF88" w:rsidP="009E76DC">
      <w:pPr>
        <w:pStyle w:val="ListParagraph"/>
        <w:numPr>
          <w:ilvl w:val="0"/>
          <w:numId w:val="5"/>
        </w:numPr>
        <w:jc w:val="both"/>
        <w:rPr>
          <w:rFonts w:cstheme="minorHAnsi"/>
        </w:rPr>
      </w:pPr>
      <w:r w:rsidRPr="0088442D">
        <w:rPr>
          <w:rFonts w:cstheme="minorHAnsi"/>
        </w:rPr>
        <w:t xml:space="preserve">can generate new private funding to support the evidence agenda (and has a track record of success in doing this) and it could leverage any federal funding with further philanthropy. </w:t>
      </w:r>
    </w:p>
    <w:p w14:paraId="0940EE61" w14:textId="2D88C995" w:rsidR="00392B36" w:rsidRPr="0088442D" w:rsidRDefault="00392B36" w:rsidP="00392B36">
      <w:pPr>
        <w:jc w:val="both"/>
        <w:rPr>
          <w:rFonts w:eastAsia="Times" w:cstheme="minorHAnsi"/>
          <w:lang w:val="en-US"/>
        </w:rPr>
      </w:pPr>
      <w:r w:rsidRPr="0088442D">
        <w:rPr>
          <w:rFonts w:eastAsia="Times" w:cstheme="minorHAnsi"/>
          <w:lang w:val="en-US"/>
        </w:rPr>
        <w:t>Evidence for Learning is already actively sharing evidence about effective approaches by providing free, online summaries of global evidence through the Teaching &amp; Learning Toolkit.</w:t>
      </w:r>
      <w:r w:rsidRPr="0088442D">
        <w:rPr>
          <w:rStyle w:val="FootnoteReference"/>
          <w:rFonts w:eastAsia="Times" w:cstheme="minorHAnsi"/>
          <w:lang w:val="en-US"/>
        </w:rPr>
        <w:footnoteReference w:id="3"/>
      </w:r>
      <w:r w:rsidRPr="0088442D">
        <w:rPr>
          <w:rFonts w:eastAsia="Times" w:cstheme="minorHAnsi"/>
          <w:lang w:val="en-US"/>
        </w:rPr>
        <w:t xml:space="preserve"> </w:t>
      </w:r>
      <w:r w:rsidR="00415438" w:rsidRPr="0088442D">
        <w:rPr>
          <w:rFonts w:eastAsia="Times" w:cstheme="minorHAnsi"/>
          <w:lang w:val="en-US"/>
        </w:rPr>
        <w:t xml:space="preserve">It </w:t>
      </w:r>
      <w:r w:rsidRPr="0088442D">
        <w:rPr>
          <w:rFonts w:eastAsia="Times" w:cstheme="minorHAnsi"/>
          <w:lang w:val="en-US"/>
        </w:rPr>
        <w:t xml:space="preserve">is also </w:t>
      </w:r>
      <w:r w:rsidR="00415438" w:rsidRPr="0088442D">
        <w:rPr>
          <w:rFonts w:eastAsia="Times" w:cstheme="minorHAnsi"/>
          <w:lang w:val="en-US"/>
        </w:rPr>
        <w:t>creating</w:t>
      </w:r>
      <w:r w:rsidRPr="0088442D">
        <w:rPr>
          <w:rFonts w:eastAsia="Times" w:cstheme="minorHAnsi"/>
          <w:lang w:val="en-US"/>
        </w:rPr>
        <w:t xml:space="preserve"> new </w:t>
      </w:r>
      <w:r w:rsidR="00415438" w:rsidRPr="0088442D">
        <w:rPr>
          <w:rFonts w:eastAsia="Times" w:cstheme="minorHAnsi"/>
          <w:lang w:val="en-US"/>
        </w:rPr>
        <w:t xml:space="preserve">high quality </w:t>
      </w:r>
      <w:r w:rsidRPr="0088442D">
        <w:rPr>
          <w:rFonts w:eastAsia="Times" w:cstheme="minorHAnsi"/>
          <w:lang w:val="en-US"/>
        </w:rPr>
        <w:t>evidence via randomised controlled trials on programs in schools t</w:t>
      </w:r>
      <w:r w:rsidR="00E16162" w:rsidRPr="0088442D">
        <w:rPr>
          <w:rFonts w:eastAsia="Times" w:cstheme="minorHAnsi"/>
          <w:lang w:val="en-US"/>
        </w:rPr>
        <w:t>hrough its Learning Impact Fund</w:t>
      </w:r>
      <w:r w:rsidRPr="0088442D">
        <w:rPr>
          <w:rStyle w:val="FootnoteReference"/>
          <w:rFonts w:eastAsia="Times" w:cstheme="minorHAnsi"/>
          <w:lang w:val="en-US"/>
        </w:rPr>
        <w:footnoteReference w:id="4"/>
      </w:r>
      <w:r w:rsidRPr="0088442D">
        <w:rPr>
          <w:rFonts w:eastAsia="Times" w:cstheme="minorHAnsi"/>
          <w:lang w:val="en-US"/>
        </w:rPr>
        <w:t xml:space="preserve"> </w:t>
      </w:r>
      <w:r w:rsidR="00E16162" w:rsidRPr="0088442D">
        <w:rPr>
          <w:rFonts w:eastAsia="Times" w:cstheme="minorHAnsi"/>
          <w:lang w:val="en-US"/>
        </w:rPr>
        <w:t>a</w:t>
      </w:r>
      <w:r w:rsidR="00415438" w:rsidRPr="0088442D">
        <w:rPr>
          <w:rFonts w:eastAsia="Times" w:cstheme="minorHAnsi"/>
          <w:lang w:val="en-US"/>
        </w:rPr>
        <w:t>nd it is developing</w:t>
      </w:r>
      <w:r w:rsidR="00D857F5" w:rsidRPr="0088442D">
        <w:rPr>
          <w:rFonts w:eastAsia="Times" w:cstheme="minorHAnsi"/>
          <w:lang w:val="en-US"/>
        </w:rPr>
        <w:t xml:space="preserve"> actionable and appropriate materials and support for school leaders</w:t>
      </w:r>
      <w:r w:rsidRPr="0088442D">
        <w:rPr>
          <w:rFonts w:eastAsia="Times" w:cstheme="minorHAnsi"/>
          <w:lang w:val="en-US"/>
        </w:rPr>
        <w:t>.</w:t>
      </w:r>
      <w:r w:rsidRPr="0088442D">
        <w:rPr>
          <w:rStyle w:val="FootnoteReference"/>
          <w:rFonts w:eastAsia="Times" w:cstheme="minorHAnsi"/>
          <w:lang w:val="en-US"/>
        </w:rPr>
        <w:footnoteReference w:id="5"/>
      </w:r>
    </w:p>
    <w:p w14:paraId="17EC186F" w14:textId="251F9140" w:rsidR="00CD5DCF" w:rsidRPr="0088442D" w:rsidRDefault="00392B36" w:rsidP="00392B36">
      <w:pPr>
        <w:widowControl w:val="0"/>
        <w:autoSpaceDE w:val="0"/>
        <w:autoSpaceDN w:val="0"/>
        <w:adjustRightInd w:val="0"/>
        <w:spacing w:after="240" w:line="240" w:lineRule="auto"/>
        <w:jc w:val="both"/>
        <w:rPr>
          <w:rFonts w:eastAsia="Times" w:cstheme="minorHAnsi"/>
          <w:lang w:val="en-US"/>
        </w:rPr>
      </w:pPr>
      <w:r w:rsidRPr="0088442D">
        <w:rPr>
          <w:rFonts w:eastAsia="Times" w:cstheme="minorHAnsi"/>
          <w:lang w:val="en-US"/>
        </w:rPr>
        <w:t>E</w:t>
      </w:r>
      <w:r w:rsidR="00E11CDC" w:rsidRPr="0088442D">
        <w:rPr>
          <w:rFonts w:eastAsia="Times" w:cstheme="minorHAnsi"/>
          <w:lang w:val="en-US"/>
        </w:rPr>
        <w:t xml:space="preserve">vidence for Learning is </w:t>
      </w:r>
      <w:r w:rsidR="00B328C0" w:rsidRPr="0088442D">
        <w:rPr>
          <w:rFonts w:eastAsia="Times" w:cstheme="minorHAnsi"/>
          <w:lang w:val="en-US"/>
        </w:rPr>
        <w:t xml:space="preserve">partnering with several State Governments to test programs in </w:t>
      </w:r>
      <w:r w:rsidR="00D857F5" w:rsidRPr="0088442D">
        <w:rPr>
          <w:rFonts w:eastAsia="Times" w:cstheme="minorHAnsi"/>
          <w:lang w:val="en-US"/>
        </w:rPr>
        <w:t xml:space="preserve">their </w:t>
      </w:r>
      <w:r w:rsidR="00B328C0" w:rsidRPr="0088442D">
        <w:rPr>
          <w:rFonts w:eastAsia="Times" w:cstheme="minorHAnsi"/>
          <w:lang w:val="en-US"/>
        </w:rPr>
        <w:t xml:space="preserve">schools </w:t>
      </w:r>
      <w:r w:rsidR="00D857F5" w:rsidRPr="0088442D">
        <w:rPr>
          <w:rFonts w:eastAsia="Times" w:cstheme="minorHAnsi"/>
          <w:lang w:val="en-US"/>
        </w:rPr>
        <w:t>and share best evidence for better decision making. We hope</w:t>
      </w:r>
      <w:r w:rsidR="00B328C0" w:rsidRPr="0088442D">
        <w:rPr>
          <w:rFonts w:eastAsia="Times" w:cstheme="minorHAnsi"/>
          <w:lang w:val="en-US"/>
        </w:rPr>
        <w:t xml:space="preserve"> </w:t>
      </w:r>
      <w:r w:rsidR="00D857F5" w:rsidRPr="0088442D">
        <w:rPr>
          <w:rFonts w:eastAsia="Times" w:cstheme="minorHAnsi"/>
          <w:lang w:val="en-US"/>
        </w:rPr>
        <w:t xml:space="preserve">to </w:t>
      </w:r>
      <w:r w:rsidR="00B328C0" w:rsidRPr="0088442D">
        <w:rPr>
          <w:rFonts w:eastAsia="Times" w:cstheme="minorHAnsi"/>
          <w:lang w:val="en-US"/>
        </w:rPr>
        <w:t xml:space="preserve">work with the Commonwealth to </w:t>
      </w:r>
      <w:r w:rsidR="00D857F5" w:rsidRPr="0088442D">
        <w:rPr>
          <w:rFonts w:eastAsia="Times" w:cstheme="minorHAnsi"/>
          <w:lang w:val="en-US"/>
        </w:rPr>
        <w:t>add to this knowledge and generate further resources</w:t>
      </w:r>
      <w:r w:rsidR="00B328C0" w:rsidRPr="0088442D">
        <w:rPr>
          <w:rFonts w:eastAsia="Times" w:cstheme="minorHAnsi"/>
          <w:lang w:val="en-US"/>
        </w:rPr>
        <w:t>. This will ensure that the results are shared and utilised by teachers and school l</w:t>
      </w:r>
      <w:r w:rsidR="00E11CDC" w:rsidRPr="0088442D">
        <w:rPr>
          <w:rFonts w:eastAsia="Times" w:cstheme="minorHAnsi"/>
          <w:lang w:val="en-US"/>
        </w:rPr>
        <w:t xml:space="preserve">eaders throughout Australia in order to improve educational outcomes. </w:t>
      </w:r>
      <w:r w:rsidR="008569EC" w:rsidRPr="0088442D">
        <w:rPr>
          <w:rFonts w:cstheme="minorHAnsi"/>
        </w:rPr>
        <w:br w:type="page"/>
      </w:r>
    </w:p>
    <w:p w14:paraId="5832EAB5" w14:textId="380E7FD9" w:rsidR="00CD5DCF" w:rsidRPr="0088442D" w:rsidRDefault="5B43BF88" w:rsidP="009E76DC">
      <w:pPr>
        <w:jc w:val="both"/>
        <w:rPr>
          <w:rFonts w:cstheme="minorHAnsi"/>
          <w:b/>
        </w:rPr>
      </w:pPr>
      <w:r w:rsidRPr="0088442D">
        <w:rPr>
          <w:rFonts w:cstheme="minorHAnsi"/>
          <w:b/>
          <w:bCs/>
        </w:rPr>
        <w:lastRenderedPageBreak/>
        <w:t>National Housing Finance Aggregator</w:t>
      </w:r>
    </w:p>
    <w:p w14:paraId="68A49F7B" w14:textId="3804EE9D" w:rsidR="00ED6A8F" w:rsidRPr="0088442D" w:rsidRDefault="5B43BF88" w:rsidP="009E76DC">
      <w:pPr>
        <w:jc w:val="both"/>
        <w:rPr>
          <w:rFonts w:cstheme="minorHAnsi"/>
          <w:b/>
        </w:rPr>
      </w:pPr>
      <w:r w:rsidRPr="0088442D">
        <w:rPr>
          <w:rFonts w:cstheme="minorHAnsi"/>
          <w:b/>
          <w:bCs/>
        </w:rPr>
        <w:t>Recommendation:</w:t>
      </w:r>
    </w:p>
    <w:p w14:paraId="6EFC2458" w14:textId="01F7552E" w:rsidR="001B0E71" w:rsidRPr="0088442D" w:rsidRDefault="00E16162" w:rsidP="001B0E71">
      <w:pPr>
        <w:jc w:val="both"/>
        <w:rPr>
          <w:rFonts w:cstheme="minorHAnsi"/>
        </w:rPr>
      </w:pPr>
      <w:r w:rsidRPr="0088442D">
        <w:rPr>
          <w:rFonts w:cstheme="minorHAnsi"/>
        </w:rPr>
        <w:t>Invest $</w:t>
      </w:r>
      <w:r w:rsidR="318B6744" w:rsidRPr="0088442D">
        <w:rPr>
          <w:rFonts w:cstheme="minorHAnsi"/>
        </w:rPr>
        <w:t>31.8</w:t>
      </w:r>
      <w:r w:rsidR="001B0E71" w:rsidRPr="0088442D">
        <w:rPr>
          <w:rFonts w:cstheme="minorHAnsi"/>
        </w:rPr>
        <w:t xml:space="preserve"> million over 4 years for a national housing finance aggregator in order to facilitate the delivery of more social and affordable housing in Australia. Design details for the preferred model are included below.</w:t>
      </w:r>
    </w:p>
    <w:p w14:paraId="28146487" w14:textId="4F1F090F" w:rsidR="00ED6A8F" w:rsidRPr="0088442D" w:rsidRDefault="5B43BF88" w:rsidP="009E76DC">
      <w:pPr>
        <w:jc w:val="both"/>
        <w:rPr>
          <w:rFonts w:cstheme="minorHAnsi"/>
          <w:b/>
        </w:rPr>
      </w:pPr>
      <w:r w:rsidRPr="0088442D">
        <w:rPr>
          <w:rFonts w:cstheme="minorHAnsi"/>
          <w:b/>
          <w:bCs/>
        </w:rPr>
        <w:t>What is the issue?</w:t>
      </w:r>
    </w:p>
    <w:p w14:paraId="2E772966" w14:textId="53E8DFDE" w:rsidR="004B282E" w:rsidRPr="0088442D" w:rsidRDefault="004B282E" w:rsidP="009E76DC">
      <w:pPr>
        <w:jc w:val="both"/>
        <w:rPr>
          <w:rFonts w:cstheme="minorHAnsi"/>
        </w:rPr>
      </w:pPr>
      <w:r w:rsidRPr="0088442D">
        <w:rPr>
          <w:rFonts w:cstheme="minorHAnsi"/>
        </w:rPr>
        <w:t>The Australian Housing and Urban Research Institute (AHURI) calculated Australia’s shortfall in affordable and available private rentals for low income earners at almost 400,000 properties in</w:t>
      </w:r>
      <w:r w:rsidR="00E11CDC" w:rsidRPr="0088442D">
        <w:rPr>
          <w:rFonts w:cstheme="minorHAnsi"/>
        </w:rPr>
        <w:t xml:space="preserve"> 2011, up from 225,000 in 2006.</w:t>
      </w:r>
      <w:r w:rsidRPr="0088442D">
        <w:rPr>
          <w:rStyle w:val="FootnoteReference"/>
          <w:rFonts w:cstheme="minorHAnsi"/>
        </w:rPr>
        <w:footnoteReference w:id="6"/>
      </w:r>
    </w:p>
    <w:p w14:paraId="2C4CE690" w14:textId="77777777" w:rsidR="001B0E71" w:rsidRPr="0088442D" w:rsidRDefault="001B0E71" w:rsidP="001B0E71">
      <w:pPr>
        <w:jc w:val="both"/>
        <w:rPr>
          <w:rFonts w:cstheme="minorHAnsi"/>
        </w:rPr>
      </w:pPr>
      <w:r w:rsidRPr="0088442D">
        <w:rPr>
          <w:rFonts w:cstheme="minorHAnsi"/>
        </w:rPr>
        <w:t>Based on this, SVA believes there is an urgent need in Australia for a new, viable and scalable financing model to assist with the supply of social and affordable housing (SAH) supported by a complementary suite of initiatives, in partnership with the States, to ensure a sustainable financing model is delivered. Compared with overseas jurisdictions including the United Kingdom and United States, the scale and sophistication of SAH finance in Australia is limited.</w:t>
      </w:r>
    </w:p>
    <w:p w14:paraId="1D35DB1C" w14:textId="77777777" w:rsidR="001B0E71" w:rsidRPr="0088442D" w:rsidRDefault="001B0E71" w:rsidP="001B0E71">
      <w:pPr>
        <w:jc w:val="both"/>
        <w:rPr>
          <w:rFonts w:cstheme="minorHAnsi"/>
        </w:rPr>
      </w:pPr>
      <w:r w:rsidRPr="0088442D">
        <w:rPr>
          <w:rFonts w:cstheme="minorHAnsi"/>
        </w:rPr>
        <w:t xml:space="preserve">Currently in Australia, there are significant barriers to generating interest from the private sector for the provision of finance for social and affordable housing. The use of a housing finance aggregator should be one part of the solution for attracting more private capital into the affordable housing market in Australia. </w:t>
      </w:r>
    </w:p>
    <w:p w14:paraId="36238EE0" w14:textId="77777777" w:rsidR="001B0E71" w:rsidRPr="0088442D" w:rsidRDefault="001B0E71" w:rsidP="001B0E71">
      <w:pPr>
        <w:jc w:val="both"/>
        <w:rPr>
          <w:rFonts w:cstheme="minorHAnsi"/>
        </w:rPr>
      </w:pPr>
      <w:r w:rsidRPr="0088442D">
        <w:rPr>
          <w:rFonts w:cstheme="minorHAnsi"/>
        </w:rPr>
        <w:t>Australia currently has a mismatch between the supply of appropriate capital and the underlying demand for social and affordable housing. While restricted funding is not the only contributor to the chronic shortfall in social and affordable housing stock, improved access to capital is an important piece of the puzzle in addressing the challenge. There is significant potential for a housing finance aggregator to use private sector financing including institutional capital to help bridge the gap in supply and contribute to increasing the stock of social and affordable housing across the country.</w:t>
      </w:r>
    </w:p>
    <w:p w14:paraId="27D52595" w14:textId="1B50DDC8" w:rsidR="00706607" w:rsidRPr="0088442D" w:rsidRDefault="5B43BF88" w:rsidP="009E76DC">
      <w:pPr>
        <w:jc w:val="both"/>
        <w:rPr>
          <w:rFonts w:cstheme="minorHAnsi"/>
          <w:b/>
        </w:rPr>
      </w:pPr>
      <w:r w:rsidRPr="0088442D">
        <w:rPr>
          <w:rFonts w:cstheme="minorHAnsi"/>
          <w:b/>
          <w:bCs/>
        </w:rPr>
        <w:t>Action required:</w:t>
      </w:r>
    </w:p>
    <w:p w14:paraId="6FFE512B" w14:textId="5E854617" w:rsidR="00750356" w:rsidRPr="0088442D" w:rsidRDefault="00750356" w:rsidP="009E76DC">
      <w:pPr>
        <w:jc w:val="both"/>
        <w:rPr>
          <w:rFonts w:cstheme="minorHAnsi"/>
        </w:rPr>
      </w:pPr>
      <w:r w:rsidRPr="0088442D">
        <w:rPr>
          <w:rFonts w:cstheme="minorHAnsi"/>
        </w:rPr>
        <w:t xml:space="preserve">The Affordable Housing Working Group recently released their report </w:t>
      </w:r>
      <w:r w:rsidRPr="0088442D">
        <w:rPr>
          <w:rFonts w:cstheme="minorHAnsi"/>
          <w:i/>
          <w:iCs/>
        </w:rPr>
        <w:t>Innovative Financing Models to Improve the Supply of Affordable Housing</w:t>
      </w:r>
      <w:r w:rsidRPr="0088442D">
        <w:rPr>
          <w:rStyle w:val="FootnoteReference"/>
          <w:rFonts w:cstheme="minorHAnsi"/>
          <w:i/>
          <w:iCs/>
        </w:rPr>
        <w:footnoteReference w:id="7"/>
      </w:r>
      <w:r w:rsidRPr="0088442D">
        <w:rPr>
          <w:rFonts w:cstheme="minorHAnsi"/>
          <w:i/>
          <w:iCs/>
        </w:rPr>
        <w:t xml:space="preserve"> </w:t>
      </w:r>
      <w:r w:rsidRPr="0088442D">
        <w:rPr>
          <w:rFonts w:cstheme="minorHAnsi"/>
        </w:rPr>
        <w:t xml:space="preserve">which </w:t>
      </w:r>
      <w:r w:rsidR="00F92148" w:rsidRPr="0088442D">
        <w:rPr>
          <w:rFonts w:cstheme="minorHAnsi"/>
        </w:rPr>
        <w:t>recommended the</w:t>
      </w:r>
      <w:r w:rsidRPr="0088442D">
        <w:rPr>
          <w:rFonts w:cstheme="minorHAnsi"/>
        </w:rPr>
        <w:t xml:space="preserve"> establish</w:t>
      </w:r>
      <w:r w:rsidR="00F92148" w:rsidRPr="0088442D">
        <w:rPr>
          <w:rFonts w:cstheme="minorHAnsi"/>
        </w:rPr>
        <w:t>ment of</w:t>
      </w:r>
      <w:r w:rsidRPr="0088442D">
        <w:rPr>
          <w:rFonts w:cstheme="minorHAnsi"/>
        </w:rPr>
        <w:t xml:space="preserve"> an expert taskforce to design </w:t>
      </w:r>
      <w:r w:rsidR="008D2FEE" w:rsidRPr="0088442D">
        <w:rPr>
          <w:rFonts w:cstheme="minorHAnsi"/>
        </w:rPr>
        <w:t xml:space="preserve">the </w:t>
      </w:r>
      <w:r w:rsidRPr="0088442D">
        <w:rPr>
          <w:rFonts w:cstheme="minorHAnsi"/>
        </w:rPr>
        <w:t xml:space="preserve">proof of concept for a bond aggregator model to provide greater private and institutional investment in affordable housing. </w:t>
      </w:r>
    </w:p>
    <w:p w14:paraId="781C4CAA" w14:textId="40D0717A" w:rsidR="00121E78" w:rsidRPr="0088442D" w:rsidRDefault="001D4052" w:rsidP="009E76DC">
      <w:pPr>
        <w:jc w:val="both"/>
        <w:rPr>
          <w:rFonts w:cstheme="minorHAnsi"/>
        </w:rPr>
      </w:pPr>
      <w:r w:rsidRPr="0088442D">
        <w:rPr>
          <w:rFonts w:cstheme="minorHAnsi"/>
        </w:rPr>
        <w:t>SVA and Macquarie Group made a joint submission to the Affordable Housing Working Group which outlined the structure, costs and potential benefits of an Australian Housing Finance Aggregator</w:t>
      </w:r>
      <w:r w:rsidR="00121E78" w:rsidRPr="0088442D">
        <w:rPr>
          <w:rFonts w:cstheme="minorHAnsi"/>
        </w:rPr>
        <w:t xml:space="preserve"> (AHFA)</w:t>
      </w:r>
      <w:r w:rsidRPr="0088442D">
        <w:rPr>
          <w:rFonts w:cstheme="minorHAnsi"/>
        </w:rPr>
        <w:t>.</w:t>
      </w:r>
      <w:r w:rsidR="00121E78" w:rsidRPr="0088442D">
        <w:rPr>
          <w:rFonts w:cstheme="minorHAnsi"/>
        </w:rPr>
        <w:t xml:space="preserve">  </w:t>
      </w:r>
    </w:p>
    <w:p w14:paraId="18EB4FDD" w14:textId="73C27A6B" w:rsidR="00E23CF5" w:rsidRPr="0088442D" w:rsidRDefault="00121E78" w:rsidP="004243F5">
      <w:pPr>
        <w:spacing w:after="0"/>
        <w:jc w:val="both"/>
        <w:rPr>
          <w:rFonts w:cstheme="minorHAnsi"/>
        </w:rPr>
      </w:pPr>
      <w:r w:rsidRPr="0088442D">
        <w:rPr>
          <w:rFonts w:cstheme="minorHAnsi"/>
        </w:rPr>
        <w:t>It is our</w:t>
      </w:r>
      <w:r w:rsidR="5B43BF88" w:rsidRPr="0088442D">
        <w:rPr>
          <w:rFonts w:cstheme="minorHAnsi"/>
        </w:rPr>
        <w:t xml:space="preserve"> view that the model should follow that of the UK’s The Housing Finance Corporation (THFC) by establishing an </w:t>
      </w:r>
      <w:r w:rsidRPr="0088442D">
        <w:rPr>
          <w:rFonts w:cstheme="minorHAnsi"/>
        </w:rPr>
        <w:t>AHFA</w:t>
      </w:r>
      <w:r w:rsidR="5B43BF88" w:rsidRPr="0088442D">
        <w:rPr>
          <w:rFonts w:cstheme="minorHAnsi"/>
        </w:rPr>
        <w:t xml:space="preserve"> entity that: </w:t>
      </w:r>
    </w:p>
    <w:p w14:paraId="1557FAF6" w14:textId="3D431A0E" w:rsidR="00E23CF5" w:rsidRPr="0088442D" w:rsidRDefault="5B43BF88" w:rsidP="004243F5">
      <w:pPr>
        <w:pStyle w:val="ListParagraph"/>
        <w:numPr>
          <w:ilvl w:val="0"/>
          <w:numId w:val="6"/>
        </w:numPr>
        <w:spacing w:after="0"/>
        <w:jc w:val="both"/>
        <w:rPr>
          <w:rFonts w:cstheme="minorHAnsi"/>
        </w:rPr>
      </w:pPr>
      <w:r w:rsidRPr="0088442D">
        <w:rPr>
          <w:rFonts w:cstheme="minorHAnsi"/>
        </w:rPr>
        <w:t xml:space="preserve">aggregates funding needs for housing providers (including Community Housing Providers, Real Estate Investment Trusts and Special Purpose Vehicles); </w:t>
      </w:r>
    </w:p>
    <w:p w14:paraId="0984A8B8" w14:textId="77777777" w:rsidR="00E23CF5" w:rsidRPr="0088442D" w:rsidRDefault="5B43BF88" w:rsidP="009E76DC">
      <w:pPr>
        <w:pStyle w:val="ListParagraph"/>
        <w:numPr>
          <w:ilvl w:val="0"/>
          <w:numId w:val="6"/>
        </w:numPr>
        <w:jc w:val="both"/>
        <w:rPr>
          <w:rFonts w:cstheme="minorHAnsi"/>
        </w:rPr>
      </w:pPr>
      <w:r w:rsidRPr="0088442D">
        <w:rPr>
          <w:rFonts w:cstheme="minorHAnsi"/>
        </w:rPr>
        <w:lastRenderedPageBreak/>
        <w:t xml:space="preserve">undertakes credit assessment of these entities; </w:t>
      </w:r>
    </w:p>
    <w:p w14:paraId="433B76A6" w14:textId="77777777" w:rsidR="00E23CF5" w:rsidRPr="0088442D" w:rsidRDefault="5B43BF88" w:rsidP="009E76DC">
      <w:pPr>
        <w:pStyle w:val="ListParagraph"/>
        <w:numPr>
          <w:ilvl w:val="0"/>
          <w:numId w:val="6"/>
        </w:numPr>
        <w:jc w:val="both"/>
        <w:rPr>
          <w:rFonts w:cstheme="minorHAnsi"/>
        </w:rPr>
      </w:pPr>
      <w:r w:rsidRPr="0088442D">
        <w:rPr>
          <w:rFonts w:cstheme="minorHAnsi"/>
        </w:rPr>
        <w:t>sources periodic tranches of debt from institutional investors in its own name;</w:t>
      </w:r>
    </w:p>
    <w:p w14:paraId="2521C87C" w14:textId="6C5DBB42" w:rsidR="00E23CF5" w:rsidRPr="0088442D" w:rsidRDefault="5B43BF88" w:rsidP="009E76DC">
      <w:pPr>
        <w:pStyle w:val="ListParagraph"/>
        <w:numPr>
          <w:ilvl w:val="0"/>
          <w:numId w:val="6"/>
        </w:numPr>
        <w:jc w:val="both"/>
        <w:rPr>
          <w:rFonts w:cstheme="minorHAnsi"/>
        </w:rPr>
      </w:pPr>
      <w:r w:rsidRPr="0088442D">
        <w:rPr>
          <w:rFonts w:cstheme="minorHAnsi"/>
        </w:rPr>
        <w:t xml:space="preserve">ensures continuous compliance with covenants to ensure SAH providers are solvent and able to pay their obligations with right to procure rectification of compliance breaches; </w:t>
      </w:r>
    </w:p>
    <w:p w14:paraId="409246AF" w14:textId="57481BC9" w:rsidR="00E23CF5" w:rsidRPr="0088442D" w:rsidRDefault="5B43BF88" w:rsidP="009E76DC">
      <w:pPr>
        <w:pStyle w:val="ListParagraph"/>
        <w:numPr>
          <w:ilvl w:val="0"/>
          <w:numId w:val="6"/>
        </w:numPr>
        <w:jc w:val="both"/>
        <w:rPr>
          <w:rFonts w:cstheme="minorHAnsi"/>
        </w:rPr>
      </w:pPr>
      <w:r w:rsidRPr="0088442D">
        <w:rPr>
          <w:rFonts w:cstheme="minorHAnsi"/>
        </w:rPr>
        <w:t xml:space="preserve">sources SAH </w:t>
      </w:r>
      <w:r w:rsidR="009643D1" w:rsidRPr="0088442D">
        <w:rPr>
          <w:rFonts w:cstheme="minorHAnsi"/>
        </w:rPr>
        <w:t>providers’</w:t>
      </w:r>
      <w:r w:rsidRPr="0088442D">
        <w:rPr>
          <w:rFonts w:cstheme="minorHAnsi"/>
        </w:rPr>
        <w:t xml:space="preserve"> repayments via free cash flows from secured properties; and </w:t>
      </w:r>
    </w:p>
    <w:p w14:paraId="7DF2B80F" w14:textId="5DAB5F52" w:rsidR="00E23CF5" w:rsidRPr="0088442D" w:rsidRDefault="5B43BF88" w:rsidP="009E76DC">
      <w:pPr>
        <w:pStyle w:val="ListParagraph"/>
        <w:numPr>
          <w:ilvl w:val="0"/>
          <w:numId w:val="6"/>
        </w:numPr>
        <w:jc w:val="both"/>
        <w:rPr>
          <w:rFonts w:cstheme="minorHAnsi"/>
        </w:rPr>
      </w:pPr>
      <w:r w:rsidRPr="0088442D">
        <w:rPr>
          <w:rFonts w:cstheme="minorHAnsi"/>
        </w:rPr>
        <w:t xml:space="preserve">on-lends debt to SAH providers at cost of debt plus margin to cover costs, with borrowers subject to covenants and their repayment obligations secured either via: </w:t>
      </w:r>
    </w:p>
    <w:p w14:paraId="19E45137" w14:textId="77777777" w:rsidR="00E23CF5" w:rsidRPr="0088442D" w:rsidRDefault="5B43BF88" w:rsidP="009E76DC">
      <w:pPr>
        <w:pStyle w:val="ListParagraph"/>
        <w:numPr>
          <w:ilvl w:val="1"/>
          <w:numId w:val="6"/>
        </w:numPr>
        <w:jc w:val="both"/>
        <w:rPr>
          <w:rFonts w:cstheme="minorHAnsi"/>
        </w:rPr>
      </w:pPr>
      <w:r w:rsidRPr="0088442D">
        <w:rPr>
          <w:rFonts w:cstheme="minorHAnsi"/>
        </w:rPr>
        <w:t xml:space="preserve">a fixed and floating charge over the SAH suppliers as a whole; </w:t>
      </w:r>
    </w:p>
    <w:p w14:paraId="487F6EB8" w14:textId="3F94FA06" w:rsidR="00750356" w:rsidRPr="0088442D" w:rsidRDefault="5B43BF88" w:rsidP="009E76DC">
      <w:pPr>
        <w:pStyle w:val="ListParagraph"/>
        <w:numPr>
          <w:ilvl w:val="1"/>
          <w:numId w:val="6"/>
        </w:numPr>
        <w:jc w:val="both"/>
        <w:rPr>
          <w:rFonts w:cstheme="minorHAnsi"/>
        </w:rPr>
      </w:pPr>
      <w:r w:rsidRPr="0088442D">
        <w:rPr>
          <w:rFonts w:cstheme="minorHAnsi"/>
        </w:rPr>
        <w:t>a mortgage over particular SAH supplier assets selected on the basis of their revenue profile; or</w:t>
      </w:r>
    </w:p>
    <w:p w14:paraId="4B677ACC" w14:textId="4AA47B56" w:rsidR="00E23CF5" w:rsidRPr="0088442D" w:rsidRDefault="001B0E71" w:rsidP="009E76DC">
      <w:pPr>
        <w:pStyle w:val="ListParagraph"/>
        <w:numPr>
          <w:ilvl w:val="1"/>
          <w:numId w:val="6"/>
        </w:numPr>
        <w:jc w:val="both"/>
        <w:rPr>
          <w:rFonts w:cstheme="minorHAnsi"/>
        </w:rPr>
      </w:pPr>
      <w:r w:rsidRPr="0088442D">
        <w:rPr>
          <w:rFonts w:cstheme="minorHAnsi"/>
        </w:rPr>
        <w:t xml:space="preserve">where necessary, </w:t>
      </w:r>
      <w:r w:rsidR="5B43BF88" w:rsidRPr="0088442D">
        <w:rPr>
          <w:rFonts w:cstheme="minorHAnsi"/>
        </w:rPr>
        <w:t>power</w:t>
      </w:r>
      <w:r w:rsidRPr="0088442D">
        <w:rPr>
          <w:rFonts w:cstheme="minorHAnsi"/>
        </w:rPr>
        <w:t>s</w:t>
      </w:r>
      <w:r w:rsidR="5B43BF88" w:rsidRPr="0088442D">
        <w:rPr>
          <w:rFonts w:cstheme="minorHAnsi"/>
        </w:rPr>
        <w:t xml:space="preserve"> to replace non-performing SAH suppliers with better-run providers by way of transfer of housing stock from the non-performer to the other, thereby minimising disruption to the SAH tenant. </w:t>
      </w:r>
    </w:p>
    <w:p w14:paraId="02CEB640" w14:textId="0769A21D" w:rsidR="00E23CF5" w:rsidRPr="0088442D" w:rsidRDefault="5B43BF88" w:rsidP="009E76DC">
      <w:pPr>
        <w:jc w:val="both"/>
        <w:rPr>
          <w:rFonts w:cstheme="minorHAnsi"/>
          <w:highlight w:val="yellow"/>
        </w:rPr>
      </w:pPr>
      <w:r w:rsidRPr="0088442D">
        <w:rPr>
          <w:rFonts w:cstheme="minorHAnsi"/>
        </w:rPr>
        <w:t>A</w:t>
      </w:r>
      <w:r w:rsidR="00DE2D53" w:rsidRPr="0088442D">
        <w:rPr>
          <w:rFonts w:cstheme="minorHAnsi"/>
        </w:rPr>
        <w:t>n indicative</w:t>
      </w:r>
      <w:r w:rsidRPr="0088442D">
        <w:rPr>
          <w:rFonts w:cstheme="minorHAnsi"/>
        </w:rPr>
        <w:t xml:space="preserve"> diagram of the proposed structure appears as Figure 1 below.</w:t>
      </w:r>
    </w:p>
    <w:p w14:paraId="215340B6" w14:textId="538CF917" w:rsidR="00750356" w:rsidRPr="0088442D" w:rsidRDefault="007259C5" w:rsidP="009E76DC">
      <w:pPr>
        <w:jc w:val="both"/>
        <w:rPr>
          <w:rFonts w:cstheme="minorHAnsi"/>
          <w:highlight w:val="yellow"/>
        </w:rPr>
      </w:pPr>
      <w:r w:rsidRPr="0088442D">
        <w:rPr>
          <w:rFonts w:cstheme="minorHAnsi"/>
          <w:noProof/>
          <w:highlight w:val="yellow"/>
          <w:lang w:eastAsia="en-AU"/>
        </w:rPr>
        <w:drawing>
          <wp:inline distT="0" distB="0" distL="0" distR="0" wp14:anchorId="780C86BB" wp14:editId="5FBEE9DF">
            <wp:extent cx="5471160" cy="1972727"/>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13144" cy="1987865"/>
                    </a:xfrm>
                    <a:prstGeom prst="rect">
                      <a:avLst/>
                    </a:prstGeom>
                    <a:noFill/>
                    <a:ln>
                      <a:noFill/>
                    </a:ln>
                  </pic:spPr>
                </pic:pic>
              </a:graphicData>
            </a:graphic>
          </wp:inline>
        </w:drawing>
      </w:r>
    </w:p>
    <w:p w14:paraId="3A105009" w14:textId="77777777" w:rsidR="004243F5" w:rsidRDefault="004243F5" w:rsidP="004243F5">
      <w:pPr>
        <w:spacing w:after="0"/>
        <w:jc w:val="both"/>
        <w:rPr>
          <w:rFonts w:cstheme="minorHAnsi"/>
        </w:rPr>
      </w:pPr>
    </w:p>
    <w:p w14:paraId="0BE84C1B" w14:textId="29FBC063" w:rsidR="007259C5" w:rsidRPr="0088442D" w:rsidRDefault="00121E78" w:rsidP="004243F5">
      <w:pPr>
        <w:spacing w:after="0"/>
        <w:jc w:val="both"/>
        <w:rPr>
          <w:rFonts w:cstheme="minorHAnsi"/>
        </w:rPr>
      </w:pPr>
      <w:r w:rsidRPr="0088442D">
        <w:rPr>
          <w:rFonts w:cstheme="minorHAnsi"/>
        </w:rPr>
        <w:t>Ideally, the AHFA</w:t>
      </w:r>
      <w:r w:rsidR="5B43BF88" w:rsidRPr="0088442D">
        <w:rPr>
          <w:rFonts w:cstheme="minorHAnsi"/>
        </w:rPr>
        <w:t xml:space="preserve"> would be a not-for-profit entity that has access to both sector and financial expertise and resources. The aggregator would require management and administrative support from a financial sector participant, including:</w:t>
      </w:r>
    </w:p>
    <w:p w14:paraId="5EAB927E" w14:textId="77777777" w:rsidR="007259C5" w:rsidRPr="0088442D" w:rsidRDefault="5B43BF88" w:rsidP="004243F5">
      <w:pPr>
        <w:pStyle w:val="ListParagraph"/>
        <w:numPr>
          <w:ilvl w:val="0"/>
          <w:numId w:val="7"/>
        </w:numPr>
        <w:spacing w:after="0"/>
        <w:jc w:val="both"/>
        <w:rPr>
          <w:rFonts w:cstheme="minorHAnsi"/>
        </w:rPr>
      </w:pPr>
      <w:r w:rsidRPr="0088442D">
        <w:rPr>
          <w:rFonts w:cstheme="minorHAnsi"/>
        </w:rPr>
        <w:t>credit assessment;</w:t>
      </w:r>
    </w:p>
    <w:p w14:paraId="74232D82" w14:textId="2C40A317" w:rsidR="007259C5" w:rsidRPr="0088442D" w:rsidRDefault="5B43BF88" w:rsidP="009E76DC">
      <w:pPr>
        <w:pStyle w:val="ListParagraph"/>
        <w:numPr>
          <w:ilvl w:val="0"/>
          <w:numId w:val="7"/>
        </w:numPr>
        <w:jc w:val="both"/>
        <w:rPr>
          <w:rFonts w:cstheme="minorHAnsi"/>
        </w:rPr>
      </w:pPr>
      <w:r w:rsidRPr="0088442D">
        <w:rPr>
          <w:rFonts w:cstheme="minorHAnsi"/>
        </w:rPr>
        <w:t>loan origination to providers of SAH;</w:t>
      </w:r>
    </w:p>
    <w:p w14:paraId="0BF35664" w14:textId="77777777" w:rsidR="007259C5" w:rsidRPr="0088442D" w:rsidRDefault="5B43BF88" w:rsidP="009E76DC">
      <w:pPr>
        <w:pStyle w:val="ListParagraph"/>
        <w:numPr>
          <w:ilvl w:val="0"/>
          <w:numId w:val="7"/>
        </w:numPr>
        <w:jc w:val="both"/>
        <w:rPr>
          <w:rFonts w:cstheme="minorHAnsi"/>
        </w:rPr>
      </w:pPr>
      <w:r w:rsidRPr="0088442D">
        <w:rPr>
          <w:rFonts w:cstheme="minorHAnsi"/>
        </w:rPr>
        <w:t>ongoing loan maintenance, including collection and monitoring;</w:t>
      </w:r>
    </w:p>
    <w:p w14:paraId="468E7819" w14:textId="6A84A9C0" w:rsidR="007259C5" w:rsidRPr="0088442D" w:rsidRDefault="5B43BF88" w:rsidP="009E76DC">
      <w:pPr>
        <w:pStyle w:val="ListParagraph"/>
        <w:numPr>
          <w:ilvl w:val="0"/>
          <w:numId w:val="7"/>
        </w:numPr>
        <w:jc w:val="both"/>
        <w:rPr>
          <w:rFonts w:cstheme="minorHAnsi"/>
        </w:rPr>
      </w:pPr>
      <w:r w:rsidRPr="0088442D">
        <w:rPr>
          <w:rFonts w:cstheme="minorHAnsi"/>
        </w:rPr>
        <w:t>raising debt capital from and managing payments to suppliers of debt capital to the aggregator; and</w:t>
      </w:r>
    </w:p>
    <w:p w14:paraId="6E746353" w14:textId="49152F94" w:rsidR="007259C5" w:rsidRPr="0088442D" w:rsidRDefault="5B43BF88" w:rsidP="009E76DC">
      <w:pPr>
        <w:pStyle w:val="ListParagraph"/>
        <w:numPr>
          <w:ilvl w:val="0"/>
          <w:numId w:val="7"/>
        </w:numPr>
        <w:jc w:val="both"/>
        <w:rPr>
          <w:rFonts w:cstheme="minorHAnsi"/>
        </w:rPr>
      </w:pPr>
      <w:r w:rsidRPr="0088442D">
        <w:rPr>
          <w:rFonts w:cstheme="minorHAnsi"/>
        </w:rPr>
        <w:t>periodic reporting and compliance, both to debt funding providers to the aggregator and the entities to which the aggregator lends.</w:t>
      </w:r>
    </w:p>
    <w:p w14:paraId="3BA7D44B" w14:textId="1AC3A5AF" w:rsidR="007259C5" w:rsidRPr="0088442D" w:rsidRDefault="00121E78" w:rsidP="004243F5">
      <w:pPr>
        <w:spacing w:after="0"/>
        <w:jc w:val="both"/>
        <w:rPr>
          <w:rFonts w:cstheme="minorHAnsi"/>
        </w:rPr>
      </w:pPr>
      <w:r w:rsidRPr="0088442D">
        <w:rPr>
          <w:rFonts w:cstheme="minorHAnsi"/>
        </w:rPr>
        <w:t>The AHFA</w:t>
      </w:r>
      <w:r w:rsidR="5B43BF88" w:rsidRPr="0088442D">
        <w:rPr>
          <w:rFonts w:cstheme="minorHAnsi"/>
        </w:rPr>
        <w:t xml:space="preserve"> would also benefit from a partner with both financial and social sector expertise to provide the following services:</w:t>
      </w:r>
    </w:p>
    <w:p w14:paraId="273DD53C" w14:textId="77777777" w:rsidR="007259C5" w:rsidRPr="0088442D" w:rsidRDefault="5B43BF88" w:rsidP="004243F5">
      <w:pPr>
        <w:pStyle w:val="ListParagraph"/>
        <w:numPr>
          <w:ilvl w:val="0"/>
          <w:numId w:val="8"/>
        </w:numPr>
        <w:spacing w:after="0"/>
        <w:jc w:val="both"/>
        <w:rPr>
          <w:rFonts w:cstheme="minorHAnsi"/>
        </w:rPr>
      </w:pPr>
      <w:r w:rsidRPr="0088442D">
        <w:rPr>
          <w:rFonts w:cstheme="minorHAnsi"/>
        </w:rPr>
        <w:t>opportunity identification and business development;</w:t>
      </w:r>
    </w:p>
    <w:p w14:paraId="74779D64" w14:textId="77777777" w:rsidR="007259C5" w:rsidRPr="0088442D" w:rsidRDefault="5B43BF88" w:rsidP="009E76DC">
      <w:pPr>
        <w:pStyle w:val="ListParagraph"/>
        <w:numPr>
          <w:ilvl w:val="0"/>
          <w:numId w:val="8"/>
        </w:numPr>
        <w:jc w:val="both"/>
        <w:rPr>
          <w:rFonts w:cstheme="minorHAnsi"/>
        </w:rPr>
      </w:pPr>
      <w:r w:rsidRPr="0088442D">
        <w:rPr>
          <w:rFonts w:cstheme="minorHAnsi"/>
        </w:rPr>
        <w:t>deep sector knowledge to help tailor financing packages to the needs of borrowers;</w:t>
      </w:r>
    </w:p>
    <w:p w14:paraId="5207651D" w14:textId="77777777" w:rsidR="007259C5" w:rsidRPr="0088442D" w:rsidRDefault="5B43BF88" w:rsidP="009E76DC">
      <w:pPr>
        <w:pStyle w:val="ListParagraph"/>
        <w:numPr>
          <w:ilvl w:val="0"/>
          <w:numId w:val="8"/>
        </w:numPr>
        <w:jc w:val="both"/>
        <w:rPr>
          <w:rFonts w:cstheme="minorHAnsi"/>
        </w:rPr>
      </w:pPr>
      <w:r w:rsidRPr="0088442D">
        <w:rPr>
          <w:rFonts w:cstheme="minorHAnsi"/>
        </w:rPr>
        <w:t>measurement and evaluation of the aggregator including ongoing cost benefit analysis for Commonwealth and social impact; and</w:t>
      </w:r>
    </w:p>
    <w:p w14:paraId="7F52BF9E" w14:textId="065DF61D" w:rsidR="007259C5" w:rsidRPr="0088442D" w:rsidRDefault="5B43BF88" w:rsidP="009E76DC">
      <w:pPr>
        <w:pStyle w:val="ListParagraph"/>
        <w:numPr>
          <w:ilvl w:val="0"/>
          <w:numId w:val="8"/>
        </w:numPr>
        <w:jc w:val="both"/>
        <w:rPr>
          <w:rFonts w:cstheme="minorHAnsi"/>
        </w:rPr>
      </w:pPr>
      <w:r w:rsidRPr="0088442D">
        <w:rPr>
          <w:rFonts w:cstheme="minorHAnsi"/>
        </w:rPr>
        <w:t>engagement with other key stakeholders including State Governments, peak bodies, and commercial lenders.</w:t>
      </w:r>
    </w:p>
    <w:p w14:paraId="1FDF2EAA" w14:textId="77777777" w:rsidR="004243F5" w:rsidRDefault="004243F5" w:rsidP="009E76DC">
      <w:pPr>
        <w:jc w:val="both"/>
        <w:rPr>
          <w:rFonts w:cstheme="minorHAnsi"/>
        </w:rPr>
      </w:pPr>
    </w:p>
    <w:p w14:paraId="65789111" w14:textId="19B2D8AB" w:rsidR="008D4F08" w:rsidRPr="0088442D" w:rsidRDefault="5B43BF88" w:rsidP="004243F5">
      <w:pPr>
        <w:spacing w:after="0"/>
        <w:jc w:val="both"/>
        <w:rPr>
          <w:rFonts w:cstheme="minorHAnsi"/>
        </w:rPr>
      </w:pPr>
      <w:r w:rsidRPr="0088442D">
        <w:rPr>
          <w:rFonts w:cstheme="minorHAnsi"/>
        </w:rPr>
        <w:lastRenderedPageBreak/>
        <w:t>This model would overcome barriers to investment by:</w:t>
      </w:r>
    </w:p>
    <w:p w14:paraId="6933E958" w14:textId="77777777" w:rsidR="008D4F08" w:rsidRPr="0088442D" w:rsidRDefault="5B43BF88" w:rsidP="004243F5">
      <w:pPr>
        <w:pStyle w:val="ListParagraph"/>
        <w:numPr>
          <w:ilvl w:val="0"/>
          <w:numId w:val="9"/>
        </w:numPr>
        <w:spacing w:after="0"/>
        <w:jc w:val="both"/>
        <w:rPr>
          <w:rFonts w:cstheme="minorHAnsi"/>
        </w:rPr>
      </w:pPr>
      <w:r w:rsidRPr="0088442D">
        <w:rPr>
          <w:rFonts w:cstheme="minorHAnsi"/>
        </w:rPr>
        <w:t>ensuring high credit quality of AHFA debt funding recipients through AHFA’s thorough credit assessment process;</w:t>
      </w:r>
    </w:p>
    <w:p w14:paraId="7F8E3E2A" w14:textId="563A59A6" w:rsidR="008D4F08" w:rsidRPr="0088442D" w:rsidRDefault="5B43BF88" w:rsidP="009E76DC">
      <w:pPr>
        <w:pStyle w:val="ListParagraph"/>
        <w:numPr>
          <w:ilvl w:val="0"/>
          <w:numId w:val="9"/>
        </w:numPr>
        <w:jc w:val="both"/>
        <w:rPr>
          <w:rFonts w:cstheme="minorHAnsi"/>
        </w:rPr>
      </w:pPr>
      <w:r w:rsidRPr="0088442D">
        <w:rPr>
          <w:rFonts w:cstheme="minorHAnsi"/>
        </w:rPr>
        <w:t xml:space="preserve">generating debt finance better-suited to the </w:t>
      </w:r>
      <w:r w:rsidR="00B328C0" w:rsidRPr="0088442D">
        <w:rPr>
          <w:rFonts w:cstheme="minorHAnsi"/>
        </w:rPr>
        <w:t>longer-term</w:t>
      </w:r>
      <w:r w:rsidRPr="0088442D">
        <w:rPr>
          <w:rFonts w:cstheme="minorHAnsi"/>
        </w:rPr>
        <w:t xml:space="preserve"> timeframe SAH requires; and</w:t>
      </w:r>
    </w:p>
    <w:p w14:paraId="44D60759" w14:textId="3925CC92" w:rsidR="008D4F08" w:rsidRPr="0088442D" w:rsidRDefault="5B43BF88" w:rsidP="009E76DC">
      <w:pPr>
        <w:pStyle w:val="ListParagraph"/>
        <w:numPr>
          <w:ilvl w:val="0"/>
          <w:numId w:val="9"/>
        </w:numPr>
        <w:jc w:val="both"/>
        <w:rPr>
          <w:rFonts w:cstheme="minorHAnsi"/>
        </w:rPr>
      </w:pPr>
      <w:r w:rsidRPr="0088442D">
        <w:rPr>
          <w:rFonts w:cstheme="minorHAnsi"/>
        </w:rPr>
        <w:t>pooling debt funding to a sufficiently large scale to enhance the economic feasibility of private sector debt finance to SAH suppliers, thereby allowing finance to be accessed by SAH suppliers (in particular CHPs) at a considerably lower rate than that currently available.</w:t>
      </w:r>
    </w:p>
    <w:p w14:paraId="210CA037" w14:textId="6C55CA90" w:rsidR="008D4F08" w:rsidRPr="0088442D" w:rsidRDefault="00B328C0" w:rsidP="004243F5">
      <w:pPr>
        <w:spacing w:after="0"/>
        <w:jc w:val="both"/>
        <w:rPr>
          <w:rFonts w:cstheme="minorHAnsi"/>
        </w:rPr>
      </w:pPr>
      <w:r w:rsidRPr="0088442D">
        <w:rPr>
          <w:rFonts w:cstheme="minorHAnsi"/>
        </w:rPr>
        <w:t>Consequently</w:t>
      </w:r>
      <w:r w:rsidR="5B43BF88" w:rsidRPr="0088442D">
        <w:rPr>
          <w:rFonts w:cstheme="minorHAnsi"/>
        </w:rPr>
        <w:t>, the funding costs CHPs face in Australia could be substantially reduced, enabling them to unlock a greater level of equity in existing stock to fund further supply via:</w:t>
      </w:r>
    </w:p>
    <w:p w14:paraId="62238EE2" w14:textId="77777777" w:rsidR="008D4F08" w:rsidRPr="0088442D" w:rsidRDefault="5B43BF88" w:rsidP="004243F5">
      <w:pPr>
        <w:pStyle w:val="ListParagraph"/>
        <w:numPr>
          <w:ilvl w:val="0"/>
          <w:numId w:val="10"/>
        </w:numPr>
        <w:spacing w:after="0"/>
        <w:jc w:val="both"/>
        <w:rPr>
          <w:rFonts w:cstheme="minorHAnsi"/>
        </w:rPr>
      </w:pPr>
      <w:r w:rsidRPr="0088442D">
        <w:rPr>
          <w:rFonts w:cstheme="minorHAnsi"/>
        </w:rPr>
        <w:t>construction, development or acquisition of new dwellings; and</w:t>
      </w:r>
    </w:p>
    <w:p w14:paraId="139ED270" w14:textId="395B39A6" w:rsidR="008D4F08" w:rsidRPr="0088442D" w:rsidRDefault="5B43BF88" w:rsidP="009E76DC">
      <w:pPr>
        <w:pStyle w:val="ListParagraph"/>
        <w:numPr>
          <w:ilvl w:val="0"/>
          <w:numId w:val="10"/>
        </w:numPr>
        <w:jc w:val="both"/>
        <w:rPr>
          <w:rFonts w:cstheme="minorHAnsi"/>
        </w:rPr>
      </w:pPr>
      <w:r w:rsidRPr="0088442D">
        <w:rPr>
          <w:rFonts w:cstheme="minorHAnsi"/>
        </w:rPr>
        <w:t>extending the useful life of existing dwellings via repairs and maintenance, including renovation to make stock more suitable for purpose.</w:t>
      </w:r>
    </w:p>
    <w:p w14:paraId="7ADD6C8F" w14:textId="561D8FDD" w:rsidR="00984F55" w:rsidRPr="0088442D" w:rsidRDefault="00984F55" w:rsidP="009E76DC">
      <w:pPr>
        <w:jc w:val="both"/>
        <w:rPr>
          <w:rFonts w:cstheme="minorHAnsi"/>
        </w:rPr>
      </w:pPr>
      <w:r w:rsidRPr="0088442D">
        <w:rPr>
          <w:rFonts w:cstheme="minorHAnsi"/>
        </w:rPr>
        <w:t>The working group also recommended that government support is required to efficiently leverage long-term institutional investment for affordable housing and provide greater value for government expenditure.</w:t>
      </w:r>
      <w:r w:rsidRPr="0088442D">
        <w:rPr>
          <w:rStyle w:val="FootnoteReference"/>
          <w:rFonts w:cstheme="minorHAnsi"/>
        </w:rPr>
        <w:footnoteReference w:id="8"/>
      </w:r>
      <w:r w:rsidRPr="0088442D">
        <w:rPr>
          <w:rFonts w:cstheme="minorHAnsi"/>
        </w:rPr>
        <w:t xml:space="preserve"> SVA agrees with this recommendation based on our knowledge of THFC in the UK. THFC’s low-cost funding is in part due to the UK sector’s strong regulatory oversight by Government. Ratings agencies have previously formed a favourable view of debt issued by the sector in the UK due to robust regulation and regulatory frameworks, including powers to intervene when housing associations are in financial distress by forcing mergers or transfe</w:t>
      </w:r>
      <w:r w:rsidR="00A3480B" w:rsidRPr="0088442D">
        <w:rPr>
          <w:rFonts w:cstheme="minorHAnsi"/>
        </w:rPr>
        <w:t>rs of stock.</w:t>
      </w:r>
      <w:r w:rsidRPr="0088442D">
        <w:rPr>
          <w:rStyle w:val="FootnoteReference"/>
          <w:rFonts w:cstheme="minorHAnsi"/>
        </w:rPr>
        <w:footnoteReference w:id="9"/>
      </w:r>
    </w:p>
    <w:p w14:paraId="6F1C4AC2" w14:textId="2A639387" w:rsidR="001B0E71" w:rsidRPr="0088442D" w:rsidRDefault="001B0E71" w:rsidP="001B0E71">
      <w:pPr>
        <w:jc w:val="both"/>
        <w:rPr>
          <w:rFonts w:cstheme="minorHAnsi"/>
        </w:rPr>
      </w:pPr>
      <w:r w:rsidRPr="0088442D">
        <w:rPr>
          <w:rFonts w:cstheme="minorHAnsi"/>
        </w:rPr>
        <w:t>Our previous analysis of the sector indicates that cost of funding for CHPs via existing debt facilities typically entails interest charges of around 4.5% pa to 7.5% pa (around 250 to 550 bps above 5 year Australian government bonds) at Loan to Value Ratios (LVRs) of around 20% to 30%. By comparison, the THFC has sourced debt at spreads of between 100 to 250 bps over equivalent UK government bonds.</w:t>
      </w:r>
    </w:p>
    <w:p w14:paraId="4BAF9818" w14:textId="053D12DE" w:rsidR="008D4F08" w:rsidRPr="0088442D" w:rsidRDefault="00121E78" w:rsidP="009E76DC">
      <w:pPr>
        <w:jc w:val="both"/>
        <w:rPr>
          <w:rFonts w:cstheme="minorHAnsi"/>
          <w:b/>
        </w:rPr>
      </w:pPr>
      <w:r w:rsidRPr="0088442D">
        <w:rPr>
          <w:rFonts w:cstheme="minorHAnsi"/>
          <w:b/>
        </w:rPr>
        <w:t>Cost of implementing this model</w:t>
      </w:r>
    </w:p>
    <w:p w14:paraId="59FE21A8" w14:textId="38C80CFD" w:rsidR="00121E78" w:rsidRPr="0088442D" w:rsidRDefault="00EA122F" w:rsidP="009E76DC">
      <w:pPr>
        <w:jc w:val="both"/>
        <w:rPr>
          <w:rFonts w:cstheme="minorHAnsi"/>
        </w:rPr>
      </w:pPr>
      <w:r w:rsidRPr="0088442D">
        <w:rPr>
          <w:rFonts w:cstheme="minorHAnsi"/>
        </w:rPr>
        <w:t>The ongoing operational costs</w:t>
      </w:r>
      <w:r w:rsidR="00121E78" w:rsidRPr="0088442D">
        <w:rPr>
          <w:rFonts w:cstheme="minorHAnsi"/>
        </w:rPr>
        <w:t xml:space="preserve"> for the forward estimates </w:t>
      </w:r>
      <w:r w:rsidRPr="0088442D">
        <w:rPr>
          <w:rFonts w:cstheme="minorHAnsi"/>
        </w:rPr>
        <w:t>are detailed in the table below.</w:t>
      </w:r>
    </w:p>
    <w:tbl>
      <w:tblPr>
        <w:tblStyle w:val="TableGrid"/>
        <w:tblW w:w="6011" w:type="dxa"/>
        <w:jc w:val="center"/>
        <w:tblLook w:val="04A0" w:firstRow="1" w:lastRow="0" w:firstColumn="1" w:lastColumn="0" w:noHBand="0" w:noVBand="1"/>
      </w:tblPr>
      <w:tblGrid>
        <w:gridCol w:w="3005"/>
        <w:gridCol w:w="3006"/>
      </w:tblGrid>
      <w:tr w:rsidR="00EA122F" w:rsidRPr="0088442D" w14:paraId="3AF9156A" w14:textId="77777777" w:rsidTr="0060709D">
        <w:trPr>
          <w:jc w:val="center"/>
        </w:trPr>
        <w:tc>
          <w:tcPr>
            <w:tcW w:w="3005" w:type="dxa"/>
          </w:tcPr>
          <w:p w14:paraId="38708FA9" w14:textId="77777777" w:rsidR="00EA122F" w:rsidRPr="0088442D" w:rsidRDefault="00EA122F" w:rsidP="0060709D">
            <w:pPr>
              <w:jc w:val="center"/>
              <w:rPr>
                <w:rFonts w:cstheme="minorHAnsi"/>
              </w:rPr>
            </w:pPr>
          </w:p>
        </w:tc>
        <w:tc>
          <w:tcPr>
            <w:tcW w:w="3006" w:type="dxa"/>
          </w:tcPr>
          <w:p w14:paraId="3B6208D1" w14:textId="4B3B40A0" w:rsidR="00EA122F" w:rsidRPr="0088442D" w:rsidRDefault="00EA122F" w:rsidP="009E76DC">
            <w:pPr>
              <w:jc w:val="both"/>
              <w:rPr>
                <w:rFonts w:cstheme="minorHAnsi"/>
                <w:b/>
              </w:rPr>
            </w:pPr>
            <w:r w:rsidRPr="0088442D">
              <w:rPr>
                <w:rFonts w:cstheme="minorHAnsi"/>
                <w:b/>
              </w:rPr>
              <w:t>Operating costs</w:t>
            </w:r>
          </w:p>
        </w:tc>
      </w:tr>
      <w:tr w:rsidR="00EA122F" w:rsidRPr="0088442D" w14:paraId="48F3DB55" w14:textId="77777777" w:rsidTr="0060709D">
        <w:trPr>
          <w:jc w:val="center"/>
        </w:trPr>
        <w:tc>
          <w:tcPr>
            <w:tcW w:w="3005" w:type="dxa"/>
          </w:tcPr>
          <w:p w14:paraId="00B75509" w14:textId="0900AFBE" w:rsidR="00EA122F" w:rsidRPr="0088442D" w:rsidRDefault="00EA122F" w:rsidP="009E76DC">
            <w:pPr>
              <w:jc w:val="both"/>
              <w:rPr>
                <w:rFonts w:cstheme="minorHAnsi"/>
              </w:rPr>
            </w:pPr>
            <w:r w:rsidRPr="0088442D">
              <w:rPr>
                <w:rFonts w:cstheme="minorHAnsi"/>
              </w:rPr>
              <w:t>FY18</w:t>
            </w:r>
          </w:p>
        </w:tc>
        <w:tc>
          <w:tcPr>
            <w:tcW w:w="3006" w:type="dxa"/>
          </w:tcPr>
          <w:p w14:paraId="5796A2E4" w14:textId="32BECF91" w:rsidR="00EA122F" w:rsidRPr="0088442D" w:rsidRDefault="318B6744" w:rsidP="009E76DC">
            <w:pPr>
              <w:jc w:val="both"/>
              <w:rPr>
                <w:rFonts w:cstheme="minorHAnsi"/>
              </w:rPr>
            </w:pPr>
            <w:r w:rsidRPr="0088442D">
              <w:rPr>
                <w:rFonts w:cstheme="minorHAnsi"/>
              </w:rPr>
              <w:t>$6.7m</w:t>
            </w:r>
          </w:p>
        </w:tc>
      </w:tr>
      <w:tr w:rsidR="00EA122F" w:rsidRPr="0088442D" w14:paraId="5E216F17" w14:textId="77777777" w:rsidTr="0060709D">
        <w:trPr>
          <w:jc w:val="center"/>
        </w:trPr>
        <w:tc>
          <w:tcPr>
            <w:tcW w:w="3005" w:type="dxa"/>
          </w:tcPr>
          <w:p w14:paraId="69824E5B" w14:textId="780E1839" w:rsidR="00EA122F" w:rsidRPr="0088442D" w:rsidRDefault="00EA122F" w:rsidP="009E76DC">
            <w:pPr>
              <w:jc w:val="both"/>
              <w:rPr>
                <w:rFonts w:cstheme="minorHAnsi"/>
              </w:rPr>
            </w:pPr>
            <w:r w:rsidRPr="0088442D">
              <w:rPr>
                <w:rFonts w:cstheme="minorHAnsi"/>
              </w:rPr>
              <w:t>FY19</w:t>
            </w:r>
          </w:p>
        </w:tc>
        <w:tc>
          <w:tcPr>
            <w:tcW w:w="3006" w:type="dxa"/>
          </w:tcPr>
          <w:p w14:paraId="20FE7D81" w14:textId="65CD88E7" w:rsidR="00EA122F" w:rsidRPr="0088442D" w:rsidRDefault="318B6744" w:rsidP="009E76DC">
            <w:pPr>
              <w:jc w:val="both"/>
              <w:rPr>
                <w:rFonts w:cstheme="minorHAnsi"/>
              </w:rPr>
            </w:pPr>
            <w:r w:rsidRPr="0088442D">
              <w:rPr>
                <w:rFonts w:cstheme="minorHAnsi"/>
              </w:rPr>
              <w:t>$7.5m</w:t>
            </w:r>
          </w:p>
        </w:tc>
      </w:tr>
      <w:tr w:rsidR="00EA122F" w:rsidRPr="0088442D" w14:paraId="01FDDD5C" w14:textId="77777777" w:rsidTr="0060709D">
        <w:trPr>
          <w:jc w:val="center"/>
        </w:trPr>
        <w:tc>
          <w:tcPr>
            <w:tcW w:w="3005" w:type="dxa"/>
          </w:tcPr>
          <w:p w14:paraId="3E4B545C" w14:textId="26E07BEF" w:rsidR="00EA122F" w:rsidRPr="0088442D" w:rsidRDefault="00EA122F" w:rsidP="009E76DC">
            <w:pPr>
              <w:jc w:val="both"/>
              <w:rPr>
                <w:rFonts w:cstheme="minorHAnsi"/>
              </w:rPr>
            </w:pPr>
            <w:r w:rsidRPr="0088442D">
              <w:rPr>
                <w:rFonts w:cstheme="minorHAnsi"/>
              </w:rPr>
              <w:t>FY20</w:t>
            </w:r>
          </w:p>
        </w:tc>
        <w:tc>
          <w:tcPr>
            <w:tcW w:w="3006" w:type="dxa"/>
          </w:tcPr>
          <w:p w14:paraId="1AF69D51" w14:textId="51502FA5" w:rsidR="00EA122F" w:rsidRPr="0088442D" w:rsidRDefault="318B6744" w:rsidP="009E76DC">
            <w:pPr>
              <w:jc w:val="both"/>
              <w:rPr>
                <w:rFonts w:cstheme="minorHAnsi"/>
              </w:rPr>
            </w:pPr>
            <w:r w:rsidRPr="0088442D">
              <w:rPr>
                <w:rFonts w:cstheme="minorHAnsi"/>
              </w:rPr>
              <w:t>$8.4m</w:t>
            </w:r>
          </w:p>
        </w:tc>
      </w:tr>
      <w:tr w:rsidR="00EA122F" w:rsidRPr="0088442D" w14:paraId="59FB0713" w14:textId="77777777" w:rsidTr="0060709D">
        <w:trPr>
          <w:jc w:val="center"/>
        </w:trPr>
        <w:tc>
          <w:tcPr>
            <w:tcW w:w="3005" w:type="dxa"/>
          </w:tcPr>
          <w:p w14:paraId="3D9786EF" w14:textId="5A5DA1E4" w:rsidR="00EA122F" w:rsidRPr="0088442D" w:rsidRDefault="00EA122F" w:rsidP="009E76DC">
            <w:pPr>
              <w:jc w:val="both"/>
              <w:rPr>
                <w:rFonts w:cstheme="minorHAnsi"/>
              </w:rPr>
            </w:pPr>
            <w:r w:rsidRPr="0088442D">
              <w:rPr>
                <w:rFonts w:cstheme="minorHAnsi"/>
              </w:rPr>
              <w:t>FY21</w:t>
            </w:r>
          </w:p>
        </w:tc>
        <w:tc>
          <w:tcPr>
            <w:tcW w:w="3006" w:type="dxa"/>
          </w:tcPr>
          <w:p w14:paraId="6ABC6EFE" w14:textId="735FDB02" w:rsidR="00EA122F" w:rsidRPr="0088442D" w:rsidRDefault="318B6744" w:rsidP="009E76DC">
            <w:pPr>
              <w:jc w:val="both"/>
              <w:rPr>
                <w:rFonts w:cstheme="minorHAnsi"/>
              </w:rPr>
            </w:pPr>
            <w:r w:rsidRPr="0088442D">
              <w:rPr>
                <w:rFonts w:cstheme="minorHAnsi"/>
              </w:rPr>
              <w:t>$9.2m</w:t>
            </w:r>
          </w:p>
        </w:tc>
      </w:tr>
      <w:tr w:rsidR="00EA122F" w:rsidRPr="0088442D" w14:paraId="64481D89" w14:textId="77777777" w:rsidTr="0060709D">
        <w:trPr>
          <w:jc w:val="center"/>
        </w:trPr>
        <w:tc>
          <w:tcPr>
            <w:tcW w:w="3005" w:type="dxa"/>
          </w:tcPr>
          <w:p w14:paraId="483452E8" w14:textId="24B2913A" w:rsidR="00EA122F" w:rsidRPr="0088442D" w:rsidRDefault="00EA122F" w:rsidP="009E76DC">
            <w:pPr>
              <w:jc w:val="both"/>
              <w:rPr>
                <w:rFonts w:cstheme="minorHAnsi"/>
                <w:b/>
              </w:rPr>
            </w:pPr>
            <w:r w:rsidRPr="0088442D">
              <w:rPr>
                <w:rFonts w:cstheme="minorHAnsi"/>
                <w:b/>
              </w:rPr>
              <w:t>Total</w:t>
            </w:r>
          </w:p>
        </w:tc>
        <w:tc>
          <w:tcPr>
            <w:tcW w:w="3006" w:type="dxa"/>
          </w:tcPr>
          <w:p w14:paraId="0F2D9F62" w14:textId="114C2910" w:rsidR="00EA122F" w:rsidRPr="0088442D" w:rsidRDefault="318B6744" w:rsidP="008D2FEE">
            <w:pPr>
              <w:jc w:val="both"/>
              <w:rPr>
                <w:rFonts w:cstheme="minorHAnsi"/>
                <w:b/>
              </w:rPr>
            </w:pPr>
            <w:r w:rsidRPr="0088442D">
              <w:rPr>
                <w:rFonts w:cstheme="minorHAnsi"/>
                <w:b/>
                <w:bCs/>
              </w:rPr>
              <w:t>$31.8m</w:t>
            </w:r>
          </w:p>
        </w:tc>
      </w:tr>
    </w:tbl>
    <w:p w14:paraId="6DEFB95F" w14:textId="14C9BB3E" w:rsidR="00EA122F" w:rsidRPr="0088442D" w:rsidRDefault="00EA122F" w:rsidP="009E76DC">
      <w:pPr>
        <w:jc w:val="both"/>
        <w:rPr>
          <w:rFonts w:cstheme="minorHAnsi"/>
        </w:rPr>
      </w:pPr>
    </w:p>
    <w:p w14:paraId="54F32689" w14:textId="560F878E" w:rsidR="008D4F08" w:rsidRPr="0088442D" w:rsidRDefault="0088442D" w:rsidP="009E76DC">
      <w:pPr>
        <w:jc w:val="both"/>
        <w:rPr>
          <w:rFonts w:cstheme="minorHAnsi"/>
        </w:rPr>
      </w:pPr>
      <w:r>
        <w:rPr>
          <w:rFonts w:cstheme="minorHAnsi"/>
        </w:rPr>
        <w:t>O</w:t>
      </w:r>
      <w:r w:rsidRPr="0088442D">
        <w:rPr>
          <w:rFonts w:cstheme="minorHAnsi"/>
        </w:rPr>
        <w:t xml:space="preserve">ver time </w:t>
      </w:r>
      <w:r>
        <w:rPr>
          <w:rFonts w:cstheme="minorHAnsi"/>
        </w:rPr>
        <w:t>i</w:t>
      </w:r>
      <w:r w:rsidR="007E777E" w:rsidRPr="0088442D">
        <w:rPr>
          <w:rFonts w:cstheme="minorHAnsi"/>
        </w:rPr>
        <w:t xml:space="preserve">t’s anticipated that </w:t>
      </w:r>
      <w:r w:rsidR="00652946" w:rsidRPr="0088442D">
        <w:rPr>
          <w:rFonts w:cstheme="minorHAnsi"/>
        </w:rPr>
        <w:t xml:space="preserve">the </w:t>
      </w:r>
      <w:r w:rsidR="007E777E" w:rsidRPr="0088442D">
        <w:rPr>
          <w:rFonts w:cstheme="minorHAnsi"/>
        </w:rPr>
        <w:t xml:space="preserve">operating costs for the AHFA would be </w:t>
      </w:r>
      <w:r>
        <w:rPr>
          <w:rFonts w:cstheme="minorHAnsi"/>
        </w:rPr>
        <w:t xml:space="preserve">more than </w:t>
      </w:r>
      <w:r w:rsidR="007E777E" w:rsidRPr="0088442D">
        <w:rPr>
          <w:rFonts w:cstheme="minorHAnsi"/>
        </w:rPr>
        <w:t>covered by the returns achieved on investments</w:t>
      </w:r>
      <w:r w:rsidR="007D6710">
        <w:rPr>
          <w:rFonts w:cstheme="minorHAnsi"/>
        </w:rPr>
        <w:t>.</w:t>
      </w:r>
      <w:r w:rsidR="00652946" w:rsidRPr="0088442D">
        <w:rPr>
          <w:rFonts w:cstheme="minorHAnsi"/>
        </w:rPr>
        <w:t xml:space="preserve"> O</w:t>
      </w:r>
      <w:r>
        <w:rPr>
          <w:rFonts w:cstheme="minorHAnsi"/>
        </w:rPr>
        <w:t xml:space="preserve">ptions for the AHFA to </w:t>
      </w:r>
      <w:r w:rsidR="00652946" w:rsidRPr="0088442D">
        <w:rPr>
          <w:rFonts w:cstheme="minorHAnsi"/>
        </w:rPr>
        <w:t xml:space="preserve">retain earnings </w:t>
      </w:r>
      <w:r>
        <w:rPr>
          <w:rFonts w:cstheme="minorHAnsi"/>
        </w:rPr>
        <w:t>to fund operations directly c</w:t>
      </w:r>
      <w:r w:rsidR="00652946" w:rsidRPr="0088442D">
        <w:rPr>
          <w:rFonts w:cstheme="minorHAnsi"/>
        </w:rPr>
        <w:t>ould also be explored.</w:t>
      </w:r>
    </w:p>
    <w:p w14:paraId="310D4191" w14:textId="77777777" w:rsidR="008D4F08" w:rsidRPr="0088442D" w:rsidRDefault="008D4F08" w:rsidP="009E76DC">
      <w:pPr>
        <w:jc w:val="both"/>
        <w:rPr>
          <w:rFonts w:cstheme="minorHAnsi"/>
        </w:rPr>
      </w:pPr>
    </w:p>
    <w:p w14:paraId="20AFD2E9" w14:textId="77777777" w:rsidR="0060709D" w:rsidRPr="0088442D" w:rsidRDefault="0060709D">
      <w:pPr>
        <w:rPr>
          <w:rFonts w:cstheme="minorHAnsi"/>
          <w:b/>
          <w:bCs/>
        </w:rPr>
      </w:pPr>
      <w:r w:rsidRPr="0088442D">
        <w:rPr>
          <w:rFonts w:cstheme="minorHAnsi"/>
          <w:b/>
          <w:bCs/>
        </w:rPr>
        <w:br w:type="page"/>
      </w:r>
    </w:p>
    <w:p w14:paraId="09690BA5" w14:textId="42BB260F" w:rsidR="00CD5DCF" w:rsidRPr="0088442D" w:rsidRDefault="5B43BF88" w:rsidP="009E76DC">
      <w:pPr>
        <w:jc w:val="both"/>
        <w:rPr>
          <w:rFonts w:cstheme="minorHAnsi"/>
          <w:b/>
        </w:rPr>
      </w:pPr>
      <w:r w:rsidRPr="0088442D">
        <w:rPr>
          <w:rFonts w:cstheme="minorHAnsi"/>
          <w:b/>
          <w:bCs/>
        </w:rPr>
        <w:lastRenderedPageBreak/>
        <w:t>Expansion of Working on Country programs</w:t>
      </w:r>
    </w:p>
    <w:p w14:paraId="5641EE93" w14:textId="026CE35D" w:rsidR="001845E8" w:rsidRPr="0088442D" w:rsidRDefault="5B43BF88" w:rsidP="009E76DC">
      <w:pPr>
        <w:jc w:val="both"/>
        <w:rPr>
          <w:rFonts w:cstheme="minorHAnsi"/>
          <w:b/>
        </w:rPr>
      </w:pPr>
      <w:r w:rsidRPr="0088442D">
        <w:rPr>
          <w:rFonts w:cstheme="minorHAnsi"/>
          <w:b/>
          <w:bCs/>
        </w:rPr>
        <w:t>Recommendation:</w:t>
      </w:r>
    </w:p>
    <w:p w14:paraId="49BD0C18" w14:textId="78C85DBA" w:rsidR="00A6365B" w:rsidRPr="0088442D" w:rsidRDefault="5B43BF88" w:rsidP="008D2FEE">
      <w:pPr>
        <w:jc w:val="both"/>
        <w:rPr>
          <w:rFonts w:cstheme="minorHAnsi"/>
          <w:b/>
        </w:rPr>
      </w:pPr>
      <w:r w:rsidRPr="0088442D">
        <w:rPr>
          <w:rFonts w:cstheme="minorHAnsi"/>
        </w:rPr>
        <w:t xml:space="preserve">Expand the Working on Country program </w:t>
      </w:r>
      <w:r w:rsidR="003463DD" w:rsidRPr="0088442D">
        <w:rPr>
          <w:rFonts w:cstheme="minorHAnsi"/>
        </w:rPr>
        <w:t>to</w:t>
      </w:r>
      <w:r w:rsidR="00A6365B" w:rsidRPr="0088442D">
        <w:rPr>
          <w:rFonts w:cstheme="minorHAnsi"/>
        </w:rPr>
        <w:t xml:space="preserve"> increase the number</w:t>
      </w:r>
      <w:r w:rsidR="005D6B90" w:rsidRPr="0088442D">
        <w:rPr>
          <w:rFonts w:cstheme="minorHAnsi"/>
        </w:rPr>
        <w:t xml:space="preserve"> of</w:t>
      </w:r>
      <w:r w:rsidR="003463DD" w:rsidRPr="0088442D">
        <w:rPr>
          <w:rFonts w:cstheme="minorHAnsi"/>
        </w:rPr>
        <w:t xml:space="preserve"> Indigenous Ranger positions</w:t>
      </w:r>
      <w:r w:rsidR="005D6B90" w:rsidRPr="0088442D">
        <w:rPr>
          <w:rFonts w:cstheme="minorHAnsi"/>
        </w:rPr>
        <w:t xml:space="preserve"> to 1550 F</w:t>
      </w:r>
      <w:r w:rsidR="00784F34">
        <w:rPr>
          <w:rFonts w:cstheme="minorHAnsi"/>
        </w:rPr>
        <w:t>ull Time Equivalent</w:t>
      </w:r>
      <w:r w:rsidR="003463DD" w:rsidRPr="0088442D">
        <w:rPr>
          <w:rFonts w:cstheme="minorHAnsi"/>
        </w:rPr>
        <w:t xml:space="preserve"> </w:t>
      </w:r>
      <w:r w:rsidR="00784F34">
        <w:rPr>
          <w:rFonts w:cstheme="minorHAnsi"/>
        </w:rPr>
        <w:t xml:space="preserve">(FTE) </w:t>
      </w:r>
      <w:r w:rsidR="003463DD" w:rsidRPr="0088442D">
        <w:rPr>
          <w:rFonts w:cstheme="minorHAnsi"/>
        </w:rPr>
        <w:t>by 202</w:t>
      </w:r>
      <w:r w:rsidR="005D6B90" w:rsidRPr="0088442D">
        <w:rPr>
          <w:rFonts w:cstheme="minorHAnsi"/>
        </w:rPr>
        <w:t>1</w:t>
      </w:r>
      <w:r w:rsidR="00F7798F" w:rsidRPr="0088442D">
        <w:rPr>
          <w:rFonts w:cstheme="minorHAnsi"/>
        </w:rPr>
        <w:t xml:space="preserve">. This will require both program funding and </w:t>
      </w:r>
      <w:r w:rsidR="008D2FEE" w:rsidRPr="0088442D">
        <w:rPr>
          <w:rFonts w:cstheme="minorHAnsi"/>
        </w:rPr>
        <w:t>funding to support the growth of a vibrant Indigenous land management sector.</w:t>
      </w:r>
    </w:p>
    <w:p w14:paraId="744B7896" w14:textId="3A7AB0FE" w:rsidR="001845E8" w:rsidRPr="0088442D" w:rsidRDefault="5B43BF88" w:rsidP="009E76DC">
      <w:pPr>
        <w:jc w:val="both"/>
        <w:rPr>
          <w:rFonts w:cstheme="minorHAnsi"/>
          <w:b/>
        </w:rPr>
      </w:pPr>
      <w:r w:rsidRPr="0088442D">
        <w:rPr>
          <w:rFonts w:cstheme="minorHAnsi"/>
          <w:b/>
          <w:bCs/>
        </w:rPr>
        <w:t>What is the issue?</w:t>
      </w:r>
    </w:p>
    <w:p w14:paraId="1413DFFF" w14:textId="11A3114A" w:rsidR="00A3500A" w:rsidRPr="0088442D" w:rsidRDefault="5B43BF88" w:rsidP="009E76DC">
      <w:pPr>
        <w:jc w:val="both"/>
        <w:rPr>
          <w:rFonts w:cstheme="minorHAnsi"/>
        </w:rPr>
      </w:pPr>
      <w:r w:rsidRPr="0088442D">
        <w:rPr>
          <w:rFonts w:cstheme="minorHAnsi"/>
        </w:rPr>
        <w:t>The Working on Country (WoC) program aims to support Aboriginal and Torres Strait Islanders’ aspirations to care for country by providing employment and training opportunities for Aboriginal and Torres Strait Islander people living in regional and remote Australia to undertake natural resource management work. Most of the working on country ranger groups provide land management services on Indigenous Protected Areas (IPA)</w:t>
      </w:r>
      <w:r w:rsidR="00573505" w:rsidRPr="0088442D">
        <w:rPr>
          <w:rFonts w:cstheme="minorHAnsi"/>
        </w:rPr>
        <w:t xml:space="preserve">. </w:t>
      </w:r>
      <w:r w:rsidR="009B240D" w:rsidRPr="0088442D">
        <w:rPr>
          <w:rFonts w:cstheme="minorHAnsi"/>
        </w:rPr>
        <w:t xml:space="preserve">Ranger Activities include </w:t>
      </w:r>
      <w:r w:rsidRPr="0088442D">
        <w:rPr>
          <w:rFonts w:cstheme="minorHAnsi"/>
        </w:rPr>
        <w:t>management</w:t>
      </w:r>
      <w:r w:rsidR="009B240D" w:rsidRPr="0088442D">
        <w:rPr>
          <w:rFonts w:cstheme="minorHAnsi"/>
        </w:rPr>
        <w:t xml:space="preserve"> of cultural sites</w:t>
      </w:r>
      <w:r w:rsidRPr="0088442D">
        <w:rPr>
          <w:rFonts w:cstheme="minorHAnsi"/>
        </w:rPr>
        <w:t>,</w:t>
      </w:r>
      <w:r w:rsidR="009B240D" w:rsidRPr="0088442D">
        <w:rPr>
          <w:rFonts w:cstheme="minorHAnsi"/>
        </w:rPr>
        <w:t xml:space="preserve"> fire regimes, biodiversity, feral animal and weed control,</w:t>
      </w:r>
      <w:r w:rsidRPr="0088442D">
        <w:rPr>
          <w:rFonts w:cstheme="minorHAnsi"/>
        </w:rPr>
        <w:t xml:space="preserve"> and nationally accredited training and career pathways in land and sea management. </w:t>
      </w:r>
    </w:p>
    <w:p w14:paraId="0FE4D7F1" w14:textId="37DB037F" w:rsidR="001845E8" w:rsidRPr="0088442D" w:rsidRDefault="00A3500A" w:rsidP="009E76DC">
      <w:pPr>
        <w:jc w:val="both"/>
        <w:rPr>
          <w:rFonts w:cstheme="minorHAnsi"/>
        </w:rPr>
      </w:pPr>
      <w:r w:rsidRPr="0088442D">
        <w:rPr>
          <w:rFonts w:cstheme="minorHAnsi"/>
        </w:rPr>
        <w:t xml:space="preserve">The Productivity Commission’s recent report </w:t>
      </w:r>
      <w:r w:rsidRPr="0088442D">
        <w:rPr>
          <w:rFonts w:cstheme="minorHAnsi"/>
          <w:i/>
          <w:iCs/>
        </w:rPr>
        <w:t>Overcoming Indigenous Disadvantage</w:t>
      </w:r>
      <w:r w:rsidRPr="0088442D">
        <w:rPr>
          <w:rFonts w:cstheme="minorHAnsi"/>
        </w:rPr>
        <w:t xml:space="preserve"> stated that the combined funding for IPA and WoC programs supports 777 FTE ranger positions in 109 ranger groups. This equates to over 2600 Indigenous peop</w:t>
      </w:r>
      <w:r w:rsidR="009B240D" w:rsidRPr="0088442D">
        <w:rPr>
          <w:rFonts w:cstheme="minorHAnsi"/>
        </w:rPr>
        <w:t>l</w:t>
      </w:r>
      <w:r w:rsidRPr="0088442D">
        <w:rPr>
          <w:rFonts w:cstheme="minorHAnsi"/>
        </w:rPr>
        <w:t>e being employed in either full-time, part-time or casual jobs.</w:t>
      </w:r>
      <w:r w:rsidRPr="0088442D">
        <w:rPr>
          <w:rStyle w:val="FootnoteReference"/>
          <w:rFonts w:cstheme="minorHAnsi"/>
        </w:rPr>
        <w:footnoteReference w:id="10"/>
      </w:r>
      <w:r w:rsidRPr="0088442D">
        <w:rPr>
          <w:rFonts w:cstheme="minorHAnsi"/>
        </w:rPr>
        <w:t xml:space="preserve"> </w:t>
      </w:r>
      <w:r w:rsidR="006A400F" w:rsidRPr="0088442D">
        <w:rPr>
          <w:rFonts w:cstheme="minorHAnsi"/>
        </w:rPr>
        <w:t>Currently, the Working on Country program is funded at $320 million over 5 years until 2018.</w:t>
      </w:r>
      <w:r w:rsidR="006A400F" w:rsidRPr="0088442D">
        <w:rPr>
          <w:rStyle w:val="FootnoteReference"/>
          <w:rFonts w:cstheme="minorHAnsi"/>
        </w:rPr>
        <w:footnoteReference w:id="11"/>
      </w:r>
    </w:p>
    <w:p w14:paraId="438B6D9B" w14:textId="2D1B7245" w:rsidR="006F251F" w:rsidRPr="0088442D" w:rsidRDefault="006F251F" w:rsidP="009E76DC">
      <w:pPr>
        <w:jc w:val="both"/>
        <w:rPr>
          <w:rFonts w:cstheme="minorHAnsi"/>
        </w:rPr>
      </w:pPr>
      <w:r w:rsidRPr="0088442D">
        <w:rPr>
          <w:rFonts w:cstheme="minorHAnsi"/>
        </w:rPr>
        <w:t xml:space="preserve">A report released by Pew Charitable Trusts in 2015 highlighted the benefits of the program including: </w:t>
      </w:r>
    </w:p>
    <w:p w14:paraId="362D6C8D" w14:textId="68BD9E08" w:rsidR="006F251F" w:rsidRPr="0088442D" w:rsidRDefault="006F251F" w:rsidP="009E76DC">
      <w:pPr>
        <w:pStyle w:val="ListParagraph"/>
        <w:numPr>
          <w:ilvl w:val="0"/>
          <w:numId w:val="14"/>
        </w:numPr>
        <w:jc w:val="both"/>
        <w:rPr>
          <w:rFonts w:cstheme="minorHAnsi"/>
        </w:rPr>
      </w:pPr>
      <w:r w:rsidRPr="0088442D">
        <w:rPr>
          <w:rFonts w:cstheme="minorHAnsi"/>
        </w:rPr>
        <w:t>Increased labour productivity through improved Indigenous health;</w:t>
      </w:r>
    </w:p>
    <w:p w14:paraId="4E12F4D7" w14:textId="3660FCD5" w:rsidR="006F251F" w:rsidRPr="0088442D" w:rsidRDefault="006F251F" w:rsidP="009E76DC">
      <w:pPr>
        <w:pStyle w:val="ListParagraph"/>
        <w:numPr>
          <w:ilvl w:val="0"/>
          <w:numId w:val="14"/>
        </w:numPr>
        <w:jc w:val="both"/>
        <w:rPr>
          <w:rFonts w:cstheme="minorHAnsi"/>
        </w:rPr>
      </w:pPr>
      <w:r w:rsidRPr="0088442D">
        <w:rPr>
          <w:rFonts w:cstheme="minorHAnsi"/>
        </w:rPr>
        <w:t>Greater workforce participation leading to increased economic output;</w:t>
      </w:r>
    </w:p>
    <w:p w14:paraId="403182CA" w14:textId="75352D5A" w:rsidR="006F251F" w:rsidRPr="0088442D" w:rsidRDefault="006F251F" w:rsidP="009E76DC">
      <w:pPr>
        <w:pStyle w:val="ListParagraph"/>
        <w:numPr>
          <w:ilvl w:val="0"/>
          <w:numId w:val="14"/>
        </w:numPr>
        <w:jc w:val="both"/>
        <w:rPr>
          <w:rFonts w:cstheme="minorHAnsi"/>
        </w:rPr>
      </w:pPr>
      <w:r w:rsidRPr="0088442D">
        <w:rPr>
          <w:rFonts w:cstheme="minorHAnsi"/>
        </w:rPr>
        <w:t>Cost savings to governments through lower expenditures on public health, policing, corrective services and public housing; and</w:t>
      </w:r>
    </w:p>
    <w:p w14:paraId="29F9ADD9" w14:textId="18F9D5DB" w:rsidR="006F251F" w:rsidRPr="0088442D" w:rsidRDefault="006F251F" w:rsidP="009E76DC">
      <w:pPr>
        <w:pStyle w:val="ListParagraph"/>
        <w:numPr>
          <w:ilvl w:val="0"/>
          <w:numId w:val="14"/>
        </w:numPr>
        <w:jc w:val="both"/>
        <w:rPr>
          <w:rFonts w:cstheme="minorHAnsi"/>
        </w:rPr>
      </w:pPr>
      <w:r w:rsidRPr="0088442D">
        <w:rPr>
          <w:rFonts w:cstheme="minorHAnsi"/>
        </w:rPr>
        <w:t>Economic returns generated by new Indigenous business ventures, including the associated tax component of this revenue that is received by government.</w:t>
      </w:r>
      <w:r w:rsidRPr="0088442D">
        <w:rPr>
          <w:rStyle w:val="FootnoteReference"/>
          <w:rFonts w:cstheme="minorHAnsi"/>
        </w:rPr>
        <w:footnoteReference w:id="12"/>
      </w:r>
    </w:p>
    <w:p w14:paraId="78C99B1C" w14:textId="3E7FE642" w:rsidR="002F01A8" w:rsidRPr="0088442D" w:rsidRDefault="002F01A8" w:rsidP="009E76DC">
      <w:pPr>
        <w:jc w:val="both"/>
        <w:rPr>
          <w:rFonts w:cstheme="minorHAnsi"/>
          <w:lang w:val="en-US"/>
        </w:rPr>
      </w:pPr>
      <w:r w:rsidRPr="0088442D">
        <w:rPr>
          <w:rFonts w:cstheme="minorHAnsi"/>
          <w:lang w:val="en-US"/>
        </w:rPr>
        <w:t>SVA was engaged by</w:t>
      </w:r>
      <w:r w:rsidR="006F251F" w:rsidRPr="0088442D">
        <w:rPr>
          <w:rFonts w:cstheme="minorHAnsi"/>
          <w:lang w:val="en-US"/>
        </w:rPr>
        <w:t xml:space="preserve"> the Department of </w:t>
      </w:r>
      <w:r w:rsidRPr="0088442D">
        <w:rPr>
          <w:rFonts w:cstheme="minorHAnsi"/>
          <w:lang w:val="en-US"/>
        </w:rPr>
        <w:t>P</w:t>
      </w:r>
      <w:r w:rsidR="006F251F" w:rsidRPr="0088442D">
        <w:rPr>
          <w:rFonts w:cstheme="minorHAnsi"/>
          <w:lang w:val="en-US"/>
        </w:rPr>
        <w:t xml:space="preserve">rime </w:t>
      </w:r>
      <w:r w:rsidRPr="0088442D">
        <w:rPr>
          <w:rFonts w:cstheme="minorHAnsi"/>
          <w:lang w:val="en-US"/>
        </w:rPr>
        <w:t>M</w:t>
      </w:r>
      <w:r w:rsidR="006F251F" w:rsidRPr="0088442D">
        <w:rPr>
          <w:rFonts w:cstheme="minorHAnsi"/>
          <w:lang w:val="en-US"/>
        </w:rPr>
        <w:t xml:space="preserve">inister and </w:t>
      </w:r>
      <w:r w:rsidRPr="0088442D">
        <w:rPr>
          <w:rFonts w:cstheme="minorHAnsi"/>
          <w:lang w:val="en-US"/>
        </w:rPr>
        <w:t>C</w:t>
      </w:r>
      <w:r w:rsidR="006F251F" w:rsidRPr="0088442D">
        <w:rPr>
          <w:rFonts w:cstheme="minorHAnsi"/>
          <w:lang w:val="en-US"/>
        </w:rPr>
        <w:t>abinet</w:t>
      </w:r>
      <w:r w:rsidRPr="0088442D">
        <w:rPr>
          <w:rFonts w:cstheme="minorHAnsi"/>
          <w:lang w:val="en-US"/>
        </w:rPr>
        <w:t xml:space="preserve"> to assess the Social Return on Investment (SROI) of the Working on Country programs in five diverse Indigenous Protected Areas: Warddeken in the Northern Territory; Girringun in Queensland; Birriliburu and Matuwa Kurrara Kurrara (MKK) in Western Australia; and Minyumai in New South Wales (NSW). </w:t>
      </w:r>
    </w:p>
    <w:p w14:paraId="695077A2" w14:textId="6ACC0CD1" w:rsidR="002F01A8" w:rsidRPr="0088442D" w:rsidRDefault="002F01A8" w:rsidP="009E76DC">
      <w:pPr>
        <w:jc w:val="both"/>
        <w:rPr>
          <w:rFonts w:cstheme="minorHAnsi"/>
          <w:lang w:val="en-US"/>
        </w:rPr>
      </w:pPr>
      <w:r w:rsidRPr="0088442D">
        <w:rPr>
          <w:rFonts w:cstheme="minorHAnsi"/>
          <w:lang w:val="en-US"/>
        </w:rPr>
        <w:t xml:space="preserve">Between the 2009-15 financial years, an investment of $35.2m by Government and third parties into the five IPAs has generated social, economic, cultural and environmental outcomes with an adjusted value of $96.5m. The adjusted value takes into account what would have happened in the absence of these programs and other investments that contributed to the outcomes. </w:t>
      </w:r>
      <w:r w:rsidR="00573505" w:rsidRPr="0088442D">
        <w:rPr>
          <w:rFonts w:cstheme="minorHAnsi"/>
          <w:lang w:val="en-US"/>
        </w:rPr>
        <w:t>The results of the SROI analyses are encouraging, and validate previous studies about ‘things that work’ on country as described by the Productivity Commission.</w:t>
      </w:r>
    </w:p>
    <w:p w14:paraId="075FAB0C" w14:textId="22FC47AD" w:rsidR="00D77BF2" w:rsidRPr="0088442D" w:rsidRDefault="002F01A8" w:rsidP="009E76DC">
      <w:pPr>
        <w:jc w:val="both"/>
        <w:rPr>
          <w:rFonts w:cstheme="minorHAnsi"/>
        </w:rPr>
      </w:pPr>
      <w:r w:rsidRPr="0088442D">
        <w:rPr>
          <w:rFonts w:cstheme="minorHAnsi"/>
        </w:rPr>
        <w:lastRenderedPageBreak/>
        <w:t>The SROI also</w:t>
      </w:r>
      <w:r w:rsidR="5B43BF88" w:rsidRPr="0088442D">
        <w:rPr>
          <w:rFonts w:cstheme="minorHAnsi"/>
        </w:rPr>
        <w:t xml:space="preserve"> found that the programmes demonstrate success in engaging Indigenous Australians on country in meaningful employment to achieve large scale conservation outcomes. Rangers attributed high value to strengthening their connection to country and opportunities for inter-generational learning provided through their work. For government, the value created from the employment outcomes include low cost land management as well as skills development and increased engagement in the work force, reduced income support payments and increased income tax, less violence and safer communities. </w:t>
      </w:r>
    </w:p>
    <w:p w14:paraId="03A3A14F" w14:textId="77777777" w:rsidR="008569EC" w:rsidRPr="0088442D" w:rsidRDefault="5B43BF88" w:rsidP="009E76DC">
      <w:pPr>
        <w:jc w:val="both"/>
        <w:rPr>
          <w:rFonts w:cstheme="minorHAnsi"/>
          <w:b/>
        </w:rPr>
      </w:pPr>
      <w:r w:rsidRPr="0088442D">
        <w:rPr>
          <w:rFonts w:cstheme="minorHAnsi"/>
          <w:b/>
          <w:bCs/>
        </w:rPr>
        <w:t>Action required:</w:t>
      </w:r>
    </w:p>
    <w:p w14:paraId="619E01F8" w14:textId="4A3E95E4" w:rsidR="008569EC" w:rsidRPr="0088442D" w:rsidRDefault="008217A2" w:rsidP="009E76DC">
      <w:pPr>
        <w:jc w:val="both"/>
        <w:rPr>
          <w:rFonts w:cstheme="minorHAnsi"/>
          <w:bCs/>
        </w:rPr>
      </w:pPr>
      <w:r w:rsidRPr="0088442D">
        <w:rPr>
          <w:rFonts w:cstheme="minorHAnsi"/>
          <w:bCs/>
        </w:rPr>
        <w:t xml:space="preserve">The </w:t>
      </w:r>
      <w:r w:rsidR="00573505" w:rsidRPr="0088442D">
        <w:rPr>
          <w:rFonts w:cstheme="minorHAnsi"/>
          <w:bCs/>
        </w:rPr>
        <w:t xml:space="preserve">Working on Country program generates social, economic, cultural and environmental outcomes, </w:t>
      </w:r>
      <w:r w:rsidR="008D2FEE" w:rsidRPr="0088442D">
        <w:rPr>
          <w:rFonts w:cstheme="minorHAnsi"/>
          <w:bCs/>
        </w:rPr>
        <w:t>fo</w:t>
      </w:r>
      <w:r w:rsidR="00F7798F" w:rsidRPr="0088442D">
        <w:rPr>
          <w:rFonts w:cstheme="minorHAnsi"/>
          <w:bCs/>
        </w:rPr>
        <w:t>r communities where other programs have proven unsuccessful</w:t>
      </w:r>
      <w:r w:rsidRPr="0088442D">
        <w:rPr>
          <w:rFonts w:cstheme="minorHAnsi"/>
          <w:bCs/>
        </w:rPr>
        <w:t xml:space="preserve">. Given </w:t>
      </w:r>
      <w:r w:rsidR="00F7798F" w:rsidRPr="0088442D">
        <w:rPr>
          <w:rFonts w:cstheme="minorHAnsi"/>
          <w:bCs/>
        </w:rPr>
        <w:t xml:space="preserve">the </w:t>
      </w:r>
      <w:r w:rsidRPr="0088442D">
        <w:rPr>
          <w:rFonts w:cstheme="minorHAnsi"/>
          <w:bCs/>
        </w:rPr>
        <w:t xml:space="preserve">documented evidence of success, the </w:t>
      </w:r>
      <w:r w:rsidR="008D2FEE" w:rsidRPr="0088442D">
        <w:rPr>
          <w:rFonts w:cstheme="minorHAnsi"/>
          <w:bCs/>
        </w:rPr>
        <w:t>p</w:t>
      </w:r>
      <w:r w:rsidR="00573505" w:rsidRPr="0088442D">
        <w:rPr>
          <w:rFonts w:cstheme="minorHAnsi"/>
          <w:bCs/>
        </w:rPr>
        <w:t xml:space="preserve">rogram should be expanded in order to double the </w:t>
      </w:r>
      <w:r w:rsidR="00CB1BCA" w:rsidRPr="0088442D">
        <w:rPr>
          <w:rFonts w:cstheme="minorHAnsi"/>
          <w:bCs/>
        </w:rPr>
        <w:t>current numbers to 1550 rangers by 2021.</w:t>
      </w:r>
    </w:p>
    <w:p w14:paraId="5619143F" w14:textId="6529711B" w:rsidR="008D2FEE" w:rsidRPr="0088442D" w:rsidRDefault="008217A2" w:rsidP="009E76DC">
      <w:pPr>
        <w:jc w:val="both"/>
        <w:rPr>
          <w:rFonts w:cstheme="minorHAnsi"/>
          <w:bCs/>
        </w:rPr>
      </w:pPr>
      <w:r w:rsidRPr="0088442D">
        <w:rPr>
          <w:rFonts w:cstheme="minorHAnsi"/>
          <w:bCs/>
        </w:rPr>
        <w:t xml:space="preserve">Expansion </w:t>
      </w:r>
      <w:r w:rsidR="00DD1B85" w:rsidRPr="0088442D">
        <w:rPr>
          <w:rFonts w:cstheme="minorHAnsi"/>
          <w:bCs/>
        </w:rPr>
        <w:t xml:space="preserve">requires investment in the programme itself as well as </w:t>
      </w:r>
      <w:r w:rsidRPr="0088442D">
        <w:rPr>
          <w:rFonts w:cstheme="minorHAnsi"/>
          <w:bCs/>
        </w:rPr>
        <w:t xml:space="preserve">engaging and preparing </w:t>
      </w:r>
      <w:r w:rsidR="008D2FEE" w:rsidRPr="0088442D">
        <w:rPr>
          <w:rFonts w:cstheme="minorHAnsi"/>
          <w:bCs/>
        </w:rPr>
        <w:t>additional communities</w:t>
      </w:r>
      <w:r w:rsidRPr="0088442D">
        <w:rPr>
          <w:rFonts w:cstheme="minorHAnsi"/>
          <w:bCs/>
        </w:rPr>
        <w:t xml:space="preserve"> to operate the program</w:t>
      </w:r>
      <w:r w:rsidR="00DD1B85" w:rsidRPr="0088442D">
        <w:rPr>
          <w:rFonts w:cstheme="minorHAnsi"/>
          <w:bCs/>
        </w:rPr>
        <w:t xml:space="preserve"> and the</w:t>
      </w:r>
      <w:r w:rsidR="008D2FEE" w:rsidRPr="0088442D">
        <w:rPr>
          <w:rFonts w:cstheme="minorHAnsi"/>
          <w:bCs/>
        </w:rPr>
        <w:t xml:space="preserve"> infrastructure to su</w:t>
      </w:r>
      <w:r w:rsidRPr="0088442D">
        <w:rPr>
          <w:rFonts w:cstheme="minorHAnsi"/>
          <w:bCs/>
        </w:rPr>
        <w:t>pport the growth and ensure positive outcomes continue to be achieved in new locations.</w:t>
      </w:r>
    </w:p>
    <w:p w14:paraId="46A0DDDF" w14:textId="6723009C" w:rsidR="005075F9" w:rsidRPr="0088442D" w:rsidRDefault="008217A2" w:rsidP="007D6710">
      <w:pPr>
        <w:pStyle w:val="NormalWeb"/>
        <w:numPr>
          <w:ilvl w:val="0"/>
          <w:numId w:val="15"/>
        </w:numPr>
        <w:spacing w:after="0"/>
        <w:ind w:hanging="357"/>
        <w:rPr>
          <w:rFonts w:eastAsiaTheme="minorBidi"/>
          <w:sz w:val="22"/>
          <w:szCs w:val="22"/>
          <w:lang w:eastAsia="en-US"/>
        </w:rPr>
      </w:pPr>
      <w:r w:rsidRPr="0088442D">
        <w:rPr>
          <w:rFonts w:eastAsiaTheme="minorBidi"/>
          <w:sz w:val="22"/>
          <w:szCs w:val="22"/>
          <w:lang w:eastAsia="en-US"/>
        </w:rPr>
        <w:t xml:space="preserve">The </w:t>
      </w:r>
      <w:r w:rsidR="005075F9" w:rsidRPr="0088442D">
        <w:rPr>
          <w:rFonts w:eastAsiaTheme="minorBidi"/>
          <w:sz w:val="22"/>
          <w:szCs w:val="22"/>
          <w:lang w:eastAsia="en-US"/>
        </w:rPr>
        <w:t>Government can facilitate further investment in IPAs to increase the programme’s impact and improve its sustainability:</w:t>
      </w:r>
    </w:p>
    <w:p w14:paraId="246C8982" w14:textId="35BD3E2D" w:rsidR="005075F9" w:rsidRPr="0088442D" w:rsidRDefault="005075F9" w:rsidP="007D6710">
      <w:pPr>
        <w:pStyle w:val="ListParagraph"/>
        <w:numPr>
          <w:ilvl w:val="0"/>
          <w:numId w:val="16"/>
        </w:numPr>
        <w:spacing w:after="0" w:line="240" w:lineRule="auto"/>
        <w:ind w:hanging="357"/>
        <w:rPr>
          <w:rFonts w:cstheme="minorHAnsi"/>
        </w:rPr>
      </w:pPr>
      <w:r w:rsidRPr="0088442D">
        <w:rPr>
          <w:rFonts w:cstheme="minorHAnsi"/>
        </w:rPr>
        <w:t>A long-term commitment to IPA and WoC funding, at or above current levels,</w:t>
      </w:r>
      <w:r w:rsidR="008217A2" w:rsidRPr="0088442D">
        <w:rPr>
          <w:rFonts w:cstheme="minorHAnsi"/>
        </w:rPr>
        <w:t xml:space="preserve"> to</w:t>
      </w:r>
      <w:r w:rsidRPr="0088442D">
        <w:rPr>
          <w:rFonts w:cstheme="minorHAnsi"/>
        </w:rPr>
        <w:t xml:space="preserve"> ensure the continued achievement of positive outcomes for Rangers and Community members.</w:t>
      </w:r>
    </w:p>
    <w:p w14:paraId="72E3FD5E" w14:textId="4F33CE62" w:rsidR="005075F9" w:rsidRPr="0088442D" w:rsidRDefault="005075F9" w:rsidP="008217A2">
      <w:pPr>
        <w:pStyle w:val="ListParagraph"/>
        <w:numPr>
          <w:ilvl w:val="0"/>
          <w:numId w:val="16"/>
        </w:numPr>
        <w:spacing w:after="0" w:line="240" w:lineRule="auto"/>
        <w:rPr>
          <w:rFonts w:cstheme="minorHAnsi"/>
        </w:rPr>
      </w:pPr>
      <w:r w:rsidRPr="0088442D">
        <w:rPr>
          <w:rFonts w:cstheme="minorHAnsi"/>
        </w:rPr>
        <w:t>Government can actively support the development of Indigenous land and sea based commercial enterprises to improve the sustainability of Indigenous land and sea management activities.</w:t>
      </w:r>
    </w:p>
    <w:p w14:paraId="2F7BE161" w14:textId="171739CD" w:rsidR="005075F9" w:rsidRPr="0088442D" w:rsidRDefault="005075F9" w:rsidP="008217A2">
      <w:pPr>
        <w:pStyle w:val="ListParagraph"/>
        <w:numPr>
          <w:ilvl w:val="0"/>
          <w:numId w:val="16"/>
        </w:numPr>
        <w:spacing w:after="0" w:line="240" w:lineRule="auto"/>
        <w:rPr>
          <w:rFonts w:cstheme="minorHAnsi"/>
        </w:rPr>
      </w:pPr>
      <w:r w:rsidRPr="0088442D">
        <w:rPr>
          <w:rFonts w:cstheme="minorHAnsi"/>
        </w:rPr>
        <w:t>Government can also explore innovative models of attracting third party investment, in the form of both non-returnable (environmental NGOs and philanthropy) and returnable capital (impact investors).</w:t>
      </w:r>
      <w:r w:rsidR="008217A2" w:rsidRPr="0088442D">
        <w:rPr>
          <w:rFonts w:cstheme="minorHAnsi"/>
        </w:rPr>
        <w:br/>
      </w:r>
    </w:p>
    <w:p w14:paraId="3E82252C" w14:textId="090AA6EF" w:rsidR="005075F9" w:rsidRPr="0088442D" w:rsidRDefault="005075F9" w:rsidP="008217A2">
      <w:pPr>
        <w:pStyle w:val="ListParagraph"/>
        <w:numPr>
          <w:ilvl w:val="0"/>
          <w:numId w:val="15"/>
        </w:numPr>
        <w:spacing w:before="100" w:beforeAutospacing="1" w:after="100" w:afterAutospacing="1" w:line="240" w:lineRule="auto"/>
        <w:rPr>
          <w:rFonts w:cstheme="minorHAnsi"/>
        </w:rPr>
      </w:pPr>
      <w:r w:rsidRPr="0088442D">
        <w:rPr>
          <w:rFonts w:cstheme="minorHAnsi"/>
        </w:rPr>
        <w:t>Government can continue to build an evidence base to understand what matters to Indigenous land and sea managers and what works, by:</w:t>
      </w:r>
    </w:p>
    <w:p w14:paraId="21D8E825" w14:textId="74F61C8C" w:rsidR="005075F9" w:rsidRPr="0088442D" w:rsidRDefault="008217A2" w:rsidP="008217A2">
      <w:pPr>
        <w:pStyle w:val="ListParagraph"/>
        <w:numPr>
          <w:ilvl w:val="0"/>
          <w:numId w:val="18"/>
        </w:numPr>
        <w:spacing w:after="0" w:line="240" w:lineRule="auto"/>
        <w:rPr>
          <w:rFonts w:cstheme="minorHAnsi"/>
        </w:rPr>
      </w:pPr>
      <w:r w:rsidRPr="0088442D">
        <w:rPr>
          <w:rFonts w:cstheme="minorHAnsi"/>
        </w:rPr>
        <w:t>D</w:t>
      </w:r>
      <w:r w:rsidR="005075F9" w:rsidRPr="0088442D">
        <w:rPr>
          <w:rFonts w:cstheme="minorHAnsi"/>
        </w:rPr>
        <w:t>eveloping a shared measurement framework, which accounts for the priorities of Indigenous communities, Government and third party investors;</w:t>
      </w:r>
    </w:p>
    <w:p w14:paraId="194EA125" w14:textId="6C359248" w:rsidR="005075F9" w:rsidRPr="0088442D" w:rsidRDefault="008217A2" w:rsidP="008217A2">
      <w:pPr>
        <w:pStyle w:val="ListParagraph"/>
        <w:numPr>
          <w:ilvl w:val="0"/>
          <w:numId w:val="18"/>
        </w:numPr>
        <w:spacing w:after="0" w:line="240" w:lineRule="auto"/>
        <w:rPr>
          <w:rFonts w:cstheme="minorHAnsi"/>
        </w:rPr>
      </w:pPr>
      <w:r w:rsidRPr="0088442D">
        <w:rPr>
          <w:rFonts w:cstheme="minorHAnsi"/>
        </w:rPr>
        <w:t>F</w:t>
      </w:r>
      <w:r w:rsidR="005075F9" w:rsidRPr="0088442D">
        <w:rPr>
          <w:rFonts w:cstheme="minorHAnsi"/>
        </w:rPr>
        <w:t>urther supporting effective measurement and evaluation at the project level; and</w:t>
      </w:r>
    </w:p>
    <w:p w14:paraId="7888C9C7" w14:textId="67D76A4F" w:rsidR="005075F9" w:rsidRPr="0088442D" w:rsidRDefault="008217A2" w:rsidP="008217A2">
      <w:pPr>
        <w:pStyle w:val="ListParagraph"/>
        <w:numPr>
          <w:ilvl w:val="0"/>
          <w:numId w:val="18"/>
        </w:numPr>
        <w:spacing w:after="0" w:line="240" w:lineRule="auto"/>
        <w:rPr>
          <w:rFonts w:cstheme="minorHAnsi"/>
        </w:rPr>
      </w:pPr>
      <w:r w:rsidRPr="0088442D">
        <w:rPr>
          <w:rFonts w:cstheme="minorHAnsi"/>
        </w:rPr>
        <w:t>P</w:t>
      </w:r>
      <w:r w:rsidR="005075F9" w:rsidRPr="0088442D">
        <w:rPr>
          <w:rFonts w:cstheme="minorHAnsi"/>
        </w:rPr>
        <w:t>ublicly sharing consolidated data.</w:t>
      </w:r>
    </w:p>
    <w:p w14:paraId="733956C0" w14:textId="77777777" w:rsidR="008217A2" w:rsidRPr="0088442D" w:rsidRDefault="008217A2" w:rsidP="008217A2">
      <w:pPr>
        <w:pStyle w:val="ListParagraph"/>
        <w:spacing w:after="0" w:line="240" w:lineRule="auto"/>
        <w:ind w:left="1440"/>
        <w:rPr>
          <w:rFonts w:cstheme="minorHAnsi"/>
        </w:rPr>
      </w:pPr>
    </w:p>
    <w:p w14:paraId="5B3EBE9C" w14:textId="3F6D2CB6" w:rsidR="008217A2" w:rsidRPr="0088442D" w:rsidRDefault="005075F9" w:rsidP="008217A2">
      <w:pPr>
        <w:pStyle w:val="ListParagraph"/>
        <w:numPr>
          <w:ilvl w:val="0"/>
          <w:numId w:val="15"/>
        </w:numPr>
        <w:spacing w:before="100" w:beforeAutospacing="1" w:after="100" w:afterAutospacing="1" w:line="240" w:lineRule="auto"/>
        <w:rPr>
          <w:rFonts w:cstheme="minorHAnsi"/>
        </w:rPr>
      </w:pPr>
      <w:r w:rsidRPr="0088442D">
        <w:rPr>
          <w:rFonts w:cstheme="minorHAnsi"/>
        </w:rPr>
        <w:t xml:space="preserve"> Government could pursue increased integration of:</w:t>
      </w:r>
    </w:p>
    <w:p w14:paraId="7B2F97BE" w14:textId="77777777" w:rsidR="008217A2" w:rsidRPr="0088442D" w:rsidRDefault="005075F9" w:rsidP="008217A2">
      <w:pPr>
        <w:pStyle w:val="ListParagraph"/>
        <w:numPr>
          <w:ilvl w:val="0"/>
          <w:numId w:val="22"/>
        </w:numPr>
        <w:spacing w:before="100" w:beforeAutospacing="1" w:after="100" w:afterAutospacing="1" w:line="240" w:lineRule="auto"/>
        <w:rPr>
          <w:rFonts w:cstheme="minorHAnsi"/>
        </w:rPr>
      </w:pPr>
      <w:r w:rsidRPr="0088442D">
        <w:rPr>
          <w:rFonts w:cstheme="minorHAnsi"/>
        </w:rPr>
        <w:t>the IPA programme with the WoC programme; and</w:t>
      </w:r>
    </w:p>
    <w:p w14:paraId="47957335" w14:textId="77777777" w:rsidR="0088442D" w:rsidRDefault="005075F9" w:rsidP="008217A2">
      <w:pPr>
        <w:pStyle w:val="ListParagraph"/>
        <w:numPr>
          <w:ilvl w:val="0"/>
          <w:numId w:val="22"/>
        </w:numPr>
        <w:spacing w:before="100" w:beforeAutospacing="1" w:after="100" w:afterAutospacing="1" w:line="240" w:lineRule="auto"/>
        <w:rPr>
          <w:rFonts w:cstheme="minorHAnsi"/>
        </w:rPr>
      </w:pPr>
      <w:r w:rsidRPr="0088442D">
        <w:rPr>
          <w:rFonts w:cstheme="minorHAnsi"/>
        </w:rPr>
        <w:t>the IPA and WoC programmes (collectively) with the broader Indigenous Advancement Strategy (IAS), including through improved collaboration with the PM&amp;C regional network.</w:t>
      </w:r>
    </w:p>
    <w:p w14:paraId="4B830071" w14:textId="77777777" w:rsidR="00784F34" w:rsidRDefault="0088442D" w:rsidP="0088442D">
      <w:pPr>
        <w:spacing w:before="100" w:beforeAutospacing="1" w:after="100" w:afterAutospacing="1" w:line="240" w:lineRule="auto"/>
        <w:rPr>
          <w:rFonts w:cstheme="minorHAnsi"/>
        </w:rPr>
      </w:pPr>
      <w:r w:rsidRPr="0088442D">
        <w:rPr>
          <w:rFonts w:cstheme="minorHAnsi"/>
        </w:rPr>
        <w:t xml:space="preserve">SVA is assuming that the operating funding for </w:t>
      </w:r>
      <w:r>
        <w:rPr>
          <w:rFonts w:cstheme="minorHAnsi"/>
        </w:rPr>
        <w:t>current WoC programme continues</w:t>
      </w:r>
      <w:r w:rsidR="00784F34">
        <w:rPr>
          <w:rFonts w:cstheme="minorHAnsi"/>
        </w:rPr>
        <w:t xml:space="preserve"> beyond the current funding cycle which ends in 2018. </w:t>
      </w:r>
    </w:p>
    <w:p w14:paraId="2EED63CD" w14:textId="7833A55A" w:rsidR="00B701AD" w:rsidRPr="0088442D" w:rsidRDefault="001740CC" w:rsidP="0088442D">
      <w:pPr>
        <w:spacing w:before="100" w:beforeAutospacing="1" w:after="100" w:afterAutospacing="1" w:line="240" w:lineRule="auto"/>
        <w:rPr>
          <w:rFonts w:cstheme="minorHAnsi"/>
        </w:rPr>
      </w:pPr>
      <w:r>
        <w:rPr>
          <w:rFonts w:cstheme="minorHAnsi"/>
        </w:rPr>
        <w:t xml:space="preserve">The additional costs ($200 </w:t>
      </w:r>
      <w:r w:rsidR="00784F34">
        <w:rPr>
          <w:rFonts w:cstheme="minorHAnsi"/>
        </w:rPr>
        <w:t xml:space="preserve">million over four years) </w:t>
      </w:r>
      <w:r w:rsidR="0081220A">
        <w:rPr>
          <w:rFonts w:cstheme="minorHAnsi"/>
        </w:rPr>
        <w:t>is</w:t>
      </w:r>
      <w:r w:rsidR="00784F34">
        <w:rPr>
          <w:rFonts w:cstheme="minorHAnsi"/>
        </w:rPr>
        <w:t xml:space="preserve"> to expand the program </w:t>
      </w:r>
      <w:r w:rsidR="00066550">
        <w:rPr>
          <w:rFonts w:cstheme="minorHAnsi"/>
        </w:rPr>
        <w:t>to 1550 FTE</w:t>
      </w:r>
      <w:r w:rsidR="0081220A">
        <w:rPr>
          <w:rFonts w:cstheme="minorHAnsi"/>
        </w:rPr>
        <w:t xml:space="preserve"> by 2021</w:t>
      </w:r>
      <w:r w:rsidR="00DC00EC">
        <w:rPr>
          <w:rFonts w:cstheme="minorHAnsi"/>
        </w:rPr>
        <w:t xml:space="preserve"> and is based on the assumption that the costs would rise over the forward estimates during the </w:t>
      </w:r>
      <w:r w:rsidR="00DC00EC">
        <w:rPr>
          <w:rFonts w:cstheme="minorHAnsi"/>
        </w:rPr>
        <w:lastRenderedPageBreak/>
        <w:t xml:space="preserve">expansion. Phasing would need to be determined in order </w:t>
      </w:r>
      <w:r w:rsidR="00066550">
        <w:rPr>
          <w:rFonts w:cstheme="minorHAnsi"/>
        </w:rPr>
        <w:t>to identify communities and locations where the WoC could operate and for these to come online.</w:t>
      </w:r>
      <w:r w:rsidR="00B701AD" w:rsidRPr="0088442D">
        <w:rPr>
          <w:rFonts w:cstheme="minorHAnsi"/>
        </w:rPr>
        <w:br w:type="page"/>
      </w:r>
    </w:p>
    <w:p w14:paraId="7C61653C" w14:textId="7810933C" w:rsidR="000B156C" w:rsidRPr="0088442D" w:rsidRDefault="000B156C" w:rsidP="009E76DC">
      <w:pPr>
        <w:spacing w:line="360" w:lineRule="auto"/>
        <w:jc w:val="both"/>
        <w:rPr>
          <w:rFonts w:cstheme="minorHAnsi"/>
          <w:b/>
        </w:rPr>
      </w:pPr>
      <w:r w:rsidRPr="0088442D">
        <w:rPr>
          <w:rFonts w:cstheme="minorHAnsi"/>
          <w:b/>
        </w:rPr>
        <w:lastRenderedPageBreak/>
        <w:t>Amendments to the Jobs for Families Child Care Package</w:t>
      </w:r>
    </w:p>
    <w:p w14:paraId="46894491" w14:textId="20DEE8AC" w:rsidR="000B156C" w:rsidRPr="0088442D" w:rsidRDefault="000B156C" w:rsidP="009E76DC">
      <w:pPr>
        <w:jc w:val="both"/>
        <w:rPr>
          <w:rFonts w:cstheme="minorHAnsi"/>
          <w:b/>
        </w:rPr>
      </w:pPr>
      <w:r w:rsidRPr="0088442D">
        <w:rPr>
          <w:rFonts w:cstheme="minorHAnsi"/>
          <w:b/>
        </w:rPr>
        <w:t>Recommendation:</w:t>
      </w:r>
    </w:p>
    <w:p w14:paraId="3237C720" w14:textId="377CA633" w:rsidR="000B156C" w:rsidRPr="0088442D" w:rsidRDefault="005076E7" w:rsidP="009E76DC">
      <w:pPr>
        <w:jc w:val="both"/>
        <w:rPr>
          <w:rFonts w:cstheme="minorHAnsi"/>
          <w:lang w:val="en-US"/>
        </w:rPr>
      </w:pPr>
      <w:r w:rsidRPr="0088442D">
        <w:rPr>
          <w:rFonts w:cstheme="minorHAnsi"/>
        </w:rPr>
        <w:t xml:space="preserve">Amend the Jobs for Families Child Care Package so that it can </w:t>
      </w:r>
      <w:r w:rsidRPr="0088442D">
        <w:rPr>
          <w:rFonts w:cstheme="minorHAnsi"/>
          <w:lang w:val="en-US"/>
        </w:rPr>
        <w:t xml:space="preserve">deliver more affordable access to early learning and child care for both working families and for </w:t>
      </w:r>
      <w:r w:rsidR="00395450" w:rsidRPr="0088442D">
        <w:rPr>
          <w:rFonts w:cstheme="minorHAnsi"/>
          <w:lang w:val="en-US"/>
        </w:rPr>
        <w:t xml:space="preserve">vulnerable </w:t>
      </w:r>
      <w:r w:rsidRPr="0088442D">
        <w:rPr>
          <w:rFonts w:cstheme="minorHAnsi"/>
          <w:lang w:val="en-US"/>
        </w:rPr>
        <w:t xml:space="preserve">children who would benefit most from access to early learning. </w:t>
      </w:r>
      <w:r w:rsidR="00065357" w:rsidRPr="0088442D">
        <w:rPr>
          <w:rFonts w:cstheme="minorHAnsi"/>
          <w:lang w:val="en-US"/>
        </w:rPr>
        <w:t>This package should not be linked to the savings from c</w:t>
      </w:r>
      <w:r w:rsidR="00395450" w:rsidRPr="0088442D">
        <w:rPr>
          <w:rFonts w:cstheme="minorHAnsi"/>
          <w:lang w:val="en-US"/>
        </w:rPr>
        <w:t>hanges</w:t>
      </w:r>
      <w:r w:rsidR="00065357" w:rsidRPr="0088442D">
        <w:rPr>
          <w:rFonts w:cstheme="minorHAnsi"/>
          <w:lang w:val="en-US"/>
        </w:rPr>
        <w:t xml:space="preserve"> to Family Tax Benefits</w:t>
      </w:r>
      <w:r w:rsidR="00866838">
        <w:rPr>
          <w:rFonts w:cstheme="minorHAnsi"/>
          <w:lang w:val="en-US"/>
        </w:rPr>
        <w:t xml:space="preserve"> or other unrelated savings measures currently in the legislation</w:t>
      </w:r>
      <w:r w:rsidR="00065357" w:rsidRPr="0088442D">
        <w:rPr>
          <w:rFonts w:cstheme="minorHAnsi"/>
          <w:lang w:val="en-US"/>
        </w:rPr>
        <w:t>.</w:t>
      </w:r>
    </w:p>
    <w:p w14:paraId="42AEC8E7" w14:textId="3F3FF08E" w:rsidR="000B156C" w:rsidRPr="0088442D" w:rsidRDefault="000B156C" w:rsidP="009E76DC">
      <w:pPr>
        <w:jc w:val="both"/>
        <w:rPr>
          <w:rFonts w:cstheme="minorHAnsi"/>
          <w:b/>
        </w:rPr>
      </w:pPr>
      <w:r w:rsidRPr="0088442D">
        <w:rPr>
          <w:rFonts w:cstheme="minorHAnsi"/>
          <w:b/>
        </w:rPr>
        <w:t>What is the issue?</w:t>
      </w:r>
    </w:p>
    <w:p w14:paraId="3114CA4F" w14:textId="77777777" w:rsidR="008217A2" w:rsidRPr="0088442D" w:rsidRDefault="005076E7" w:rsidP="009E76DC">
      <w:pPr>
        <w:jc w:val="both"/>
        <w:rPr>
          <w:rFonts w:cstheme="minorHAnsi"/>
          <w:lang w:val="en-US"/>
        </w:rPr>
      </w:pPr>
      <w:r w:rsidRPr="0088442D">
        <w:rPr>
          <w:rFonts w:cstheme="minorHAnsi"/>
          <w:lang w:val="en-US"/>
        </w:rPr>
        <w:t xml:space="preserve">SVA supports the </w:t>
      </w:r>
      <w:r w:rsidR="00065357" w:rsidRPr="0088442D">
        <w:rPr>
          <w:rFonts w:cstheme="minorHAnsi"/>
          <w:lang w:val="en-US"/>
        </w:rPr>
        <w:t>overarching direction</w:t>
      </w:r>
      <w:r w:rsidRPr="0088442D">
        <w:rPr>
          <w:rFonts w:cstheme="minorHAnsi"/>
          <w:lang w:val="en-US"/>
        </w:rPr>
        <w:t xml:space="preserve"> of the Jobs for Families Child Care Subsidy Package </w:t>
      </w:r>
      <w:r w:rsidR="00065357" w:rsidRPr="0088442D">
        <w:rPr>
          <w:rFonts w:cstheme="minorHAnsi"/>
          <w:lang w:val="en-US"/>
        </w:rPr>
        <w:t>as it</w:t>
      </w:r>
      <w:r w:rsidRPr="0088442D">
        <w:rPr>
          <w:rFonts w:cstheme="minorHAnsi"/>
          <w:lang w:val="en-US"/>
        </w:rPr>
        <w:t xml:space="preserve"> will deliver increased investment in </w:t>
      </w:r>
      <w:r w:rsidR="00065357" w:rsidRPr="0088442D">
        <w:rPr>
          <w:rFonts w:cstheme="minorHAnsi"/>
          <w:lang w:val="en-US"/>
        </w:rPr>
        <w:t xml:space="preserve">quality </w:t>
      </w:r>
      <w:r w:rsidRPr="0088442D">
        <w:rPr>
          <w:rFonts w:cstheme="minorHAnsi"/>
          <w:lang w:val="en-US"/>
        </w:rPr>
        <w:t>early learning</w:t>
      </w:r>
      <w:r w:rsidR="00DB5C0C" w:rsidRPr="0088442D">
        <w:rPr>
          <w:rFonts w:cstheme="minorHAnsi"/>
          <w:lang w:val="en-US"/>
        </w:rPr>
        <w:t xml:space="preserve">. </w:t>
      </w:r>
    </w:p>
    <w:p w14:paraId="6120B801" w14:textId="05A1FADD" w:rsidR="000B156C" w:rsidRPr="0088442D" w:rsidRDefault="00DB5C0C" w:rsidP="009E76DC">
      <w:pPr>
        <w:jc w:val="both"/>
        <w:rPr>
          <w:rFonts w:cstheme="minorHAnsi"/>
          <w:lang w:val="en-US"/>
        </w:rPr>
      </w:pPr>
      <w:r w:rsidRPr="0088442D">
        <w:rPr>
          <w:rFonts w:cstheme="minorHAnsi"/>
          <w:lang w:val="en-US"/>
        </w:rPr>
        <w:t>Modelling by PWC in 2015 suggests that these</w:t>
      </w:r>
      <w:r w:rsidR="007D78CA" w:rsidRPr="0088442D">
        <w:rPr>
          <w:rFonts w:cstheme="minorHAnsi"/>
          <w:lang w:val="en-US"/>
        </w:rPr>
        <w:t xml:space="preserve"> reforms would </w:t>
      </w:r>
      <w:r w:rsidRPr="0088442D">
        <w:rPr>
          <w:rFonts w:cstheme="minorHAnsi"/>
          <w:lang w:val="en-US"/>
        </w:rPr>
        <w:t xml:space="preserve">also </w:t>
      </w:r>
      <w:r w:rsidR="007D78CA" w:rsidRPr="0088442D">
        <w:rPr>
          <w:rFonts w:cstheme="minorHAnsi"/>
          <w:lang w:val="en-US"/>
        </w:rPr>
        <w:t xml:space="preserve">boost workforce participation with the equivalent of 20,000 women </w:t>
      </w:r>
      <w:r w:rsidR="00A3480B" w:rsidRPr="0088442D">
        <w:rPr>
          <w:rFonts w:cstheme="minorHAnsi"/>
          <w:lang w:val="en-US"/>
        </w:rPr>
        <w:t xml:space="preserve">being </w:t>
      </w:r>
      <w:r w:rsidR="007D78CA" w:rsidRPr="0088442D">
        <w:rPr>
          <w:rFonts w:cstheme="minorHAnsi"/>
          <w:lang w:val="en-US"/>
        </w:rPr>
        <w:t>supported to join the workforce.</w:t>
      </w:r>
      <w:r w:rsidR="00065357" w:rsidRPr="0088442D">
        <w:rPr>
          <w:rStyle w:val="FootnoteReference"/>
          <w:rFonts w:cstheme="minorHAnsi"/>
          <w:lang w:val="en-US"/>
        </w:rPr>
        <w:footnoteReference w:id="13"/>
      </w:r>
      <w:r w:rsidR="007D78CA" w:rsidRPr="0088442D">
        <w:rPr>
          <w:rFonts w:cstheme="minorHAnsi"/>
          <w:lang w:val="en-US"/>
        </w:rPr>
        <w:t xml:space="preserve"> Within three years, the productivity benefit of increased workforce participation would add around $3 billion to GDP and around $1 billion to government coffers in incre</w:t>
      </w:r>
      <w:r w:rsidRPr="0088442D">
        <w:rPr>
          <w:rFonts w:cstheme="minorHAnsi"/>
          <w:lang w:val="en-US"/>
        </w:rPr>
        <w:t>ased taxes and welfare savings</w:t>
      </w:r>
      <w:r w:rsidR="00A3480B" w:rsidRPr="0088442D">
        <w:rPr>
          <w:rFonts w:cstheme="minorHAnsi"/>
          <w:lang w:val="en-US"/>
        </w:rPr>
        <w:t>.</w:t>
      </w:r>
      <w:r w:rsidR="00A3480B" w:rsidRPr="0088442D">
        <w:rPr>
          <w:rStyle w:val="FootnoteReference"/>
          <w:rFonts w:cstheme="minorHAnsi"/>
          <w:lang w:val="en-US"/>
        </w:rPr>
        <w:footnoteReference w:id="14"/>
      </w:r>
      <w:r w:rsidRPr="0088442D">
        <w:rPr>
          <w:rFonts w:cstheme="minorHAnsi"/>
          <w:lang w:val="en-US"/>
        </w:rPr>
        <w:t xml:space="preserve"> Whilst this is a positive measure and strongly aligned to meet workforce participation </w:t>
      </w:r>
      <w:r w:rsidR="00843929" w:rsidRPr="0088442D">
        <w:rPr>
          <w:rFonts w:cstheme="minorHAnsi"/>
          <w:lang w:val="en-US"/>
        </w:rPr>
        <w:t>objectives, th</w:t>
      </w:r>
      <w:r w:rsidR="0060755A" w:rsidRPr="0088442D">
        <w:rPr>
          <w:rFonts w:cstheme="minorHAnsi"/>
          <w:lang w:val="en-US"/>
        </w:rPr>
        <w:t>e</w:t>
      </w:r>
      <w:r w:rsidRPr="0088442D">
        <w:rPr>
          <w:rFonts w:cstheme="minorHAnsi"/>
          <w:lang w:val="en-US"/>
        </w:rPr>
        <w:t xml:space="preserve"> package </w:t>
      </w:r>
      <w:r w:rsidR="0060755A" w:rsidRPr="0088442D">
        <w:rPr>
          <w:rFonts w:cstheme="minorHAnsi"/>
          <w:lang w:val="en-US"/>
        </w:rPr>
        <w:t>should</w:t>
      </w:r>
      <w:r w:rsidRPr="0088442D">
        <w:rPr>
          <w:rFonts w:cstheme="minorHAnsi"/>
          <w:lang w:val="en-US"/>
        </w:rPr>
        <w:t xml:space="preserve"> be amended</w:t>
      </w:r>
      <w:r w:rsidR="0060755A" w:rsidRPr="0088442D">
        <w:rPr>
          <w:rFonts w:cstheme="minorHAnsi"/>
          <w:lang w:val="en-US"/>
        </w:rPr>
        <w:t xml:space="preserve"> to</w:t>
      </w:r>
      <w:r w:rsidRPr="0088442D">
        <w:rPr>
          <w:rFonts w:cstheme="minorHAnsi"/>
          <w:lang w:val="en-US"/>
        </w:rPr>
        <w:t xml:space="preserve"> </w:t>
      </w:r>
      <w:r w:rsidR="00F25DFC" w:rsidRPr="0088442D">
        <w:rPr>
          <w:rFonts w:cstheme="minorHAnsi"/>
          <w:lang w:val="en-US"/>
        </w:rPr>
        <w:t>support</w:t>
      </w:r>
      <w:r w:rsidRPr="0088442D">
        <w:rPr>
          <w:rFonts w:cstheme="minorHAnsi"/>
          <w:lang w:val="en-US"/>
        </w:rPr>
        <w:t xml:space="preserve"> child development objectives and therefore produce better outcomes for both children and families. </w:t>
      </w:r>
    </w:p>
    <w:p w14:paraId="6D10A296" w14:textId="77777777" w:rsidR="008217A2" w:rsidRPr="0088442D" w:rsidRDefault="00395450" w:rsidP="009E76DC">
      <w:pPr>
        <w:jc w:val="both"/>
        <w:rPr>
          <w:rFonts w:cstheme="minorHAnsi"/>
          <w:lang w:val="en-US"/>
        </w:rPr>
      </w:pPr>
      <w:r w:rsidRPr="0088442D">
        <w:rPr>
          <w:rFonts w:cstheme="minorHAnsi"/>
          <w:lang w:val="en-US"/>
        </w:rPr>
        <w:t xml:space="preserve">SVA supports the view of the early learning and early childhood sectors that </w:t>
      </w:r>
      <w:r w:rsidR="00DB5C0C" w:rsidRPr="0088442D">
        <w:rPr>
          <w:rFonts w:cstheme="minorHAnsi"/>
          <w:lang w:val="en-US"/>
        </w:rPr>
        <w:t xml:space="preserve">12 hours of </w:t>
      </w:r>
      <w:r w:rsidR="0060755A" w:rsidRPr="0088442D">
        <w:rPr>
          <w:rFonts w:cstheme="minorHAnsi"/>
          <w:lang w:val="en-US"/>
        </w:rPr>
        <w:t xml:space="preserve">child care </w:t>
      </w:r>
      <w:r w:rsidR="00DB5C0C" w:rsidRPr="0088442D">
        <w:rPr>
          <w:rFonts w:cstheme="minorHAnsi"/>
          <w:lang w:val="en-US"/>
        </w:rPr>
        <w:t xml:space="preserve">subsidy is not adequate to make a difference to a child’s development. </w:t>
      </w:r>
      <w:r w:rsidR="008217A2" w:rsidRPr="0088442D">
        <w:rPr>
          <w:rFonts w:cstheme="minorHAnsi"/>
          <w:lang w:val="en-US"/>
        </w:rPr>
        <w:t xml:space="preserve">There is a </w:t>
      </w:r>
      <w:r w:rsidR="00C977C1" w:rsidRPr="0088442D">
        <w:rPr>
          <w:rFonts w:cstheme="minorHAnsi"/>
          <w:lang w:val="en-US"/>
        </w:rPr>
        <w:t>significant amount of research showing that a minimum of 15 hours of quality early learning is necessary to improve children’s developmental outcomes.</w:t>
      </w:r>
      <w:r w:rsidR="00C977C1" w:rsidRPr="0088442D">
        <w:rPr>
          <w:rStyle w:val="FootnoteReference"/>
          <w:rFonts w:cstheme="minorHAnsi"/>
          <w:lang w:val="en-US"/>
        </w:rPr>
        <w:footnoteReference w:id="15"/>
      </w:r>
      <w:r w:rsidR="00C977C1" w:rsidRPr="0088442D">
        <w:rPr>
          <w:rFonts w:cstheme="minorHAnsi"/>
          <w:lang w:val="en-US"/>
        </w:rPr>
        <w:t xml:space="preserve"> </w:t>
      </w:r>
    </w:p>
    <w:p w14:paraId="477CC61D" w14:textId="323A52E6" w:rsidR="00DB5C0C" w:rsidRPr="0088442D" w:rsidRDefault="00DB5C0C" w:rsidP="009E76DC">
      <w:pPr>
        <w:jc w:val="both"/>
        <w:rPr>
          <w:rFonts w:cstheme="minorHAnsi"/>
          <w:lang w:val="en-US"/>
        </w:rPr>
      </w:pPr>
      <w:r w:rsidRPr="0088442D">
        <w:rPr>
          <w:rFonts w:cstheme="minorHAnsi"/>
          <w:lang w:val="en-US"/>
        </w:rPr>
        <w:t>The United Kingdom</w:t>
      </w:r>
      <w:r w:rsidR="0094096B" w:rsidRPr="0088442D">
        <w:rPr>
          <w:rFonts w:cstheme="minorHAnsi"/>
          <w:lang w:val="en-US"/>
        </w:rPr>
        <w:t xml:space="preserve">, New </w:t>
      </w:r>
      <w:r w:rsidR="00D15E4A" w:rsidRPr="0088442D">
        <w:rPr>
          <w:rFonts w:cstheme="minorHAnsi"/>
          <w:lang w:val="en-US"/>
        </w:rPr>
        <w:t>Zealand and most recently</w:t>
      </w:r>
      <w:r w:rsidR="0094096B" w:rsidRPr="0088442D">
        <w:rPr>
          <w:rFonts w:cstheme="minorHAnsi"/>
          <w:lang w:val="en-US"/>
        </w:rPr>
        <w:t xml:space="preserve"> Ireland all provide between 15-20 hours</w:t>
      </w:r>
      <w:r w:rsidR="00D15E4A" w:rsidRPr="0088442D">
        <w:rPr>
          <w:rFonts w:cstheme="minorHAnsi"/>
          <w:lang w:val="en-US"/>
        </w:rPr>
        <w:t xml:space="preserve"> of early childca</w:t>
      </w:r>
      <w:r w:rsidR="00D034E1" w:rsidRPr="0088442D">
        <w:rPr>
          <w:rFonts w:cstheme="minorHAnsi"/>
          <w:lang w:val="en-US"/>
        </w:rPr>
        <w:t>re education to all 3 to 5 year</w:t>
      </w:r>
      <w:r w:rsidR="00D15E4A" w:rsidRPr="0088442D">
        <w:rPr>
          <w:rFonts w:cstheme="minorHAnsi"/>
          <w:lang w:val="en-US"/>
        </w:rPr>
        <w:t xml:space="preserve"> olds</w:t>
      </w:r>
      <w:r w:rsidR="00D034E1" w:rsidRPr="0088442D">
        <w:rPr>
          <w:rFonts w:cstheme="minorHAnsi"/>
          <w:lang w:val="en-US"/>
        </w:rPr>
        <w:t>, with priority given to the most disadvantaged children in some cases</w:t>
      </w:r>
      <w:r w:rsidR="00D15E4A" w:rsidRPr="0088442D">
        <w:rPr>
          <w:rFonts w:cstheme="minorHAnsi"/>
          <w:lang w:val="en-US"/>
        </w:rPr>
        <w:t xml:space="preserve">. </w:t>
      </w:r>
      <w:r w:rsidRPr="0088442D">
        <w:rPr>
          <w:rFonts w:cstheme="minorHAnsi"/>
          <w:lang w:val="en-US"/>
        </w:rPr>
        <w:t xml:space="preserve"> </w:t>
      </w:r>
      <w:r w:rsidR="003E50F3" w:rsidRPr="0088442D">
        <w:rPr>
          <w:rFonts w:cstheme="minorHAnsi"/>
          <w:lang w:val="en-US"/>
        </w:rPr>
        <w:t xml:space="preserve">Comparatively, </w:t>
      </w:r>
      <w:r w:rsidRPr="0088442D">
        <w:rPr>
          <w:rFonts w:cstheme="minorHAnsi"/>
          <w:lang w:val="en-US"/>
        </w:rPr>
        <w:t xml:space="preserve">Australia is </w:t>
      </w:r>
      <w:r w:rsidR="00C977C1" w:rsidRPr="0088442D">
        <w:rPr>
          <w:rFonts w:cstheme="minorHAnsi"/>
          <w:lang w:val="en-US"/>
        </w:rPr>
        <w:t>we</w:t>
      </w:r>
      <w:r w:rsidR="00115ACF" w:rsidRPr="0088442D">
        <w:rPr>
          <w:rFonts w:cstheme="minorHAnsi"/>
          <w:lang w:val="en-US"/>
        </w:rPr>
        <w:t xml:space="preserve">ll behind international </w:t>
      </w:r>
      <w:r w:rsidR="00C977C1" w:rsidRPr="0088442D">
        <w:rPr>
          <w:rFonts w:cstheme="minorHAnsi"/>
          <w:lang w:val="en-US"/>
        </w:rPr>
        <w:t>best practice</w:t>
      </w:r>
      <w:r w:rsidR="00181285" w:rsidRPr="0088442D">
        <w:rPr>
          <w:rFonts w:cstheme="minorHAnsi"/>
          <w:lang w:val="en-US"/>
        </w:rPr>
        <w:t xml:space="preserve">. </w:t>
      </w:r>
      <w:r w:rsidR="00A11B7D" w:rsidRPr="0088442D">
        <w:rPr>
          <w:rFonts w:cstheme="minorHAnsi"/>
          <w:lang w:val="en-US"/>
        </w:rPr>
        <w:t xml:space="preserve">In order </w:t>
      </w:r>
      <w:r w:rsidR="00F93827" w:rsidRPr="0088442D">
        <w:rPr>
          <w:rFonts w:cstheme="minorHAnsi"/>
          <w:lang w:val="en-US"/>
        </w:rPr>
        <w:t xml:space="preserve">to reach this minimum standard of 15 hours additional </w:t>
      </w:r>
      <w:r w:rsidR="00181285" w:rsidRPr="0088442D">
        <w:rPr>
          <w:rFonts w:cstheme="minorHAnsi"/>
          <w:lang w:val="en-US"/>
        </w:rPr>
        <w:t>investment would be re</w:t>
      </w:r>
      <w:r w:rsidR="00624B6F" w:rsidRPr="0088442D">
        <w:rPr>
          <w:rFonts w:cstheme="minorHAnsi"/>
          <w:lang w:val="en-US"/>
        </w:rPr>
        <w:t>q</w:t>
      </w:r>
      <w:r w:rsidR="00181285" w:rsidRPr="0088442D">
        <w:rPr>
          <w:rFonts w:cstheme="minorHAnsi"/>
          <w:lang w:val="en-US"/>
        </w:rPr>
        <w:t xml:space="preserve">uired </w:t>
      </w:r>
      <w:r w:rsidR="00F93827" w:rsidRPr="0088442D">
        <w:rPr>
          <w:rFonts w:cstheme="minorHAnsi"/>
          <w:lang w:val="en-US"/>
        </w:rPr>
        <w:t>which</w:t>
      </w:r>
      <w:r w:rsidR="00181285" w:rsidRPr="0088442D">
        <w:rPr>
          <w:rFonts w:cstheme="minorHAnsi"/>
          <w:lang w:val="en-US"/>
        </w:rPr>
        <w:t xml:space="preserve"> could be generated </w:t>
      </w:r>
      <w:r w:rsidR="000872A7" w:rsidRPr="0088442D">
        <w:rPr>
          <w:rFonts w:cstheme="minorHAnsi"/>
          <w:lang w:val="en-US"/>
        </w:rPr>
        <w:t>from the considerable savings accrued as a result of the delayed</w:t>
      </w:r>
      <w:r w:rsidR="00F93827" w:rsidRPr="0088442D">
        <w:rPr>
          <w:rFonts w:cstheme="minorHAnsi"/>
          <w:lang w:val="en-US"/>
        </w:rPr>
        <w:t xml:space="preserve"> implementation of this package as well as</w:t>
      </w:r>
      <w:r w:rsidR="009D050A" w:rsidRPr="0088442D">
        <w:rPr>
          <w:rFonts w:cstheme="minorHAnsi"/>
          <w:lang w:val="en-US"/>
        </w:rPr>
        <w:t xml:space="preserve"> from</w:t>
      </w:r>
      <w:r w:rsidR="000872A7" w:rsidRPr="0088442D">
        <w:rPr>
          <w:rFonts w:cstheme="minorHAnsi"/>
          <w:lang w:val="en-US"/>
        </w:rPr>
        <w:t xml:space="preserve"> the increased compliance measures and improved forecasting in the mid-ye</w:t>
      </w:r>
      <w:r w:rsidR="003822D7" w:rsidRPr="0088442D">
        <w:rPr>
          <w:rFonts w:cstheme="minorHAnsi"/>
          <w:lang w:val="en-US"/>
        </w:rPr>
        <w:t>ar economic and fiscal outlook</w:t>
      </w:r>
      <w:r w:rsidR="009D050A" w:rsidRPr="0088442D">
        <w:rPr>
          <w:rFonts w:cstheme="minorHAnsi"/>
          <w:lang w:val="en-US"/>
        </w:rPr>
        <w:t>. This would also remove</w:t>
      </w:r>
      <w:r w:rsidR="003822D7" w:rsidRPr="0088442D">
        <w:rPr>
          <w:rFonts w:cstheme="minorHAnsi"/>
          <w:lang w:val="en-US"/>
        </w:rPr>
        <w:t xml:space="preserve"> </w:t>
      </w:r>
      <w:r w:rsidR="000872A7" w:rsidRPr="0088442D">
        <w:rPr>
          <w:rFonts w:cstheme="minorHAnsi"/>
          <w:lang w:val="en-US"/>
        </w:rPr>
        <w:t xml:space="preserve">the artificial reliance on cuts to the Family Tax Benefits. </w:t>
      </w:r>
    </w:p>
    <w:p w14:paraId="583FA9AA" w14:textId="4A78E125" w:rsidR="00E7292A" w:rsidRPr="0088442D" w:rsidRDefault="00181285" w:rsidP="009E76DC">
      <w:pPr>
        <w:jc w:val="both"/>
        <w:rPr>
          <w:rFonts w:cstheme="minorHAnsi"/>
          <w:lang w:val="en-US"/>
        </w:rPr>
      </w:pPr>
      <w:r w:rsidRPr="0088442D">
        <w:rPr>
          <w:rFonts w:cstheme="minorHAnsi"/>
          <w:lang w:val="en-US"/>
        </w:rPr>
        <w:t xml:space="preserve">Aboriginal and Torres Strait Islander children are twice as likely as other children to start school developmentally vulnerable. It is paramount to increase participation in early childhood education in order to improve developmental outcomes for Aboriginal and Torres Strait Islander children. The base entitlement should be increased from 12 hours to 22.5 hours which would equate to three sessions a week. It is therefore also imperative to provide funding to ensure the viability of </w:t>
      </w:r>
      <w:r w:rsidR="00624B6F" w:rsidRPr="0088442D">
        <w:rPr>
          <w:rFonts w:cstheme="minorHAnsi"/>
          <w:lang w:val="en-US"/>
        </w:rPr>
        <w:t xml:space="preserve">Indigenous services </w:t>
      </w:r>
      <w:r w:rsidR="00D20376" w:rsidRPr="0088442D">
        <w:rPr>
          <w:rFonts w:cstheme="minorHAnsi"/>
          <w:lang w:val="en-US"/>
        </w:rPr>
        <w:t xml:space="preserve">that are located in remote areas where there are limited options for support. Many of these services whilst being in remote areas, also service highly disadvantaged communities and allow access for disadvantaged children in order to improve developmental outcomes. </w:t>
      </w:r>
    </w:p>
    <w:p w14:paraId="6574BCB9" w14:textId="77777777" w:rsidR="00E7292A" w:rsidRPr="0088442D" w:rsidRDefault="00E7292A" w:rsidP="009E76DC">
      <w:pPr>
        <w:jc w:val="both"/>
        <w:rPr>
          <w:rFonts w:cstheme="minorHAnsi"/>
          <w:lang w:val="en-US"/>
        </w:rPr>
      </w:pPr>
    </w:p>
    <w:p w14:paraId="4FD7C9D3" w14:textId="77777777" w:rsidR="00E7292A" w:rsidRPr="0088442D" w:rsidRDefault="00E7292A" w:rsidP="009E76DC">
      <w:pPr>
        <w:jc w:val="both"/>
        <w:rPr>
          <w:rFonts w:cstheme="minorHAnsi"/>
          <w:lang w:val="en-US"/>
        </w:rPr>
      </w:pPr>
    </w:p>
    <w:p w14:paraId="5F6B1D9C" w14:textId="0E0821AB" w:rsidR="000B156C" w:rsidRPr="0088442D" w:rsidRDefault="000B156C" w:rsidP="009E76DC">
      <w:pPr>
        <w:jc w:val="both"/>
        <w:rPr>
          <w:rFonts w:cstheme="minorHAnsi"/>
          <w:b/>
        </w:rPr>
      </w:pPr>
      <w:r w:rsidRPr="0088442D">
        <w:rPr>
          <w:rFonts w:cstheme="minorHAnsi"/>
          <w:b/>
        </w:rPr>
        <w:t>Action required:</w:t>
      </w:r>
    </w:p>
    <w:p w14:paraId="3233F343" w14:textId="7C8DE3A9" w:rsidR="000B156C" w:rsidRPr="0088442D" w:rsidRDefault="00395450" w:rsidP="009E76DC">
      <w:pPr>
        <w:jc w:val="both"/>
        <w:rPr>
          <w:rFonts w:cstheme="minorHAnsi"/>
        </w:rPr>
      </w:pPr>
      <w:r w:rsidRPr="0088442D">
        <w:rPr>
          <w:rFonts w:cstheme="minorHAnsi"/>
        </w:rPr>
        <w:t xml:space="preserve">In line with other sector participants, </w:t>
      </w:r>
      <w:r w:rsidR="00DB5C0C" w:rsidRPr="0088442D">
        <w:rPr>
          <w:rFonts w:cstheme="minorHAnsi"/>
        </w:rPr>
        <w:t>SVA proposes that the following changes to the Jobs for Families Package are made:</w:t>
      </w:r>
    </w:p>
    <w:p w14:paraId="7C9988DA" w14:textId="609CF7D1" w:rsidR="00DB5C0C" w:rsidRPr="0088442D" w:rsidRDefault="00DB5C0C" w:rsidP="009E76DC">
      <w:pPr>
        <w:pStyle w:val="ListParagraph"/>
        <w:numPr>
          <w:ilvl w:val="0"/>
          <w:numId w:val="13"/>
        </w:numPr>
        <w:jc w:val="both"/>
        <w:rPr>
          <w:rFonts w:cstheme="minorHAnsi"/>
          <w:lang w:val="en-US"/>
        </w:rPr>
      </w:pPr>
      <w:r w:rsidRPr="0088442D">
        <w:rPr>
          <w:rFonts w:cstheme="minorHAnsi"/>
          <w:lang w:val="en-US"/>
        </w:rPr>
        <w:t xml:space="preserve">Increase the base entitlement from 12 to 15 hours of </w:t>
      </w:r>
      <w:r w:rsidR="004E4E7F" w:rsidRPr="0088442D">
        <w:rPr>
          <w:rFonts w:cstheme="minorHAnsi"/>
          <w:lang w:val="en-US"/>
        </w:rPr>
        <w:t xml:space="preserve">child care </w:t>
      </w:r>
      <w:r w:rsidRPr="0088442D">
        <w:rPr>
          <w:rFonts w:cstheme="minorHAnsi"/>
          <w:lang w:val="en-US"/>
        </w:rPr>
        <w:t>subsidy, and raise the income threshold for the base entitl</w:t>
      </w:r>
      <w:r w:rsidR="002F266B" w:rsidRPr="0088442D">
        <w:rPr>
          <w:rFonts w:cstheme="minorHAnsi"/>
          <w:lang w:val="en-US"/>
        </w:rPr>
        <w:t xml:space="preserve">ement from $65,710 to $100,000 to cover the bottom 40 per cent of </w:t>
      </w:r>
      <w:r w:rsidR="004E4E7F" w:rsidRPr="0088442D">
        <w:rPr>
          <w:rFonts w:cstheme="minorHAnsi"/>
          <w:lang w:val="en-US"/>
        </w:rPr>
        <w:t xml:space="preserve">vulnerable </w:t>
      </w:r>
      <w:r w:rsidR="002F266B" w:rsidRPr="0088442D">
        <w:rPr>
          <w:rFonts w:cstheme="minorHAnsi"/>
          <w:lang w:val="en-US"/>
        </w:rPr>
        <w:t>families</w:t>
      </w:r>
      <w:r w:rsidR="008113E7" w:rsidRPr="0088442D">
        <w:rPr>
          <w:rFonts w:cstheme="minorHAnsi"/>
          <w:lang w:val="en-US"/>
        </w:rPr>
        <w:t xml:space="preserve">. </w:t>
      </w:r>
      <w:r w:rsidR="002F266B" w:rsidRPr="0088442D">
        <w:rPr>
          <w:rFonts w:cstheme="minorHAnsi"/>
          <w:lang w:val="en-US"/>
        </w:rPr>
        <w:t xml:space="preserve">This aligns the base entitlement threshold for the Child Care Subsidy with the cut off for Family Tax Benefit payments. </w:t>
      </w:r>
    </w:p>
    <w:p w14:paraId="7CA628F8" w14:textId="57C0DA06" w:rsidR="00DB5C0C" w:rsidRPr="0088442D" w:rsidRDefault="00DB5C0C" w:rsidP="009E76DC">
      <w:pPr>
        <w:pStyle w:val="ListParagraph"/>
        <w:numPr>
          <w:ilvl w:val="0"/>
          <w:numId w:val="13"/>
        </w:numPr>
        <w:ind w:left="714" w:hanging="357"/>
        <w:jc w:val="both"/>
        <w:rPr>
          <w:rFonts w:cstheme="minorHAnsi"/>
          <w:lang w:val="en-US"/>
        </w:rPr>
      </w:pPr>
      <w:r w:rsidRPr="0088442D">
        <w:rPr>
          <w:rFonts w:cstheme="minorHAnsi"/>
          <w:lang w:val="en-US"/>
        </w:rPr>
        <w:t>Provide an increased base entitlement of 22.5 hours for Aborig</w:t>
      </w:r>
      <w:r w:rsidR="00D20376" w:rsidRPr="0088442D">
        <w:rPr>
          <w:rFonts w:cstheme="minorHAnsi"/>
          <w:lang w:val="en-US"/>
        </w:rPr>
        <w:t xml:space="preserve">inal and Torres Strait Islander </w:t>
      </w:r>
      <w:r w:rsidRPr="0088442D">
        <w:rPr>
          <w:rFonts w:cstheme="minorHAnsi"/>
          <w:lang w:val="en-US"/>
        </w:rPr>
        <w:t>Children</w:t>
      </w:r>
      <w:r w:rsidR="00D20376" w:rsidRPr="0088442D">
        <w:rPr>
          <w:rFonts w:cstheme="minorHAnsi"/>
          <w:lang w:val="en-US"/>
        </w:rPr>
        <w:t>.</w:t>
      </w:r>
    </w:p>
    <w:p w14:paraId="7E5D4509" w14:textId="5D29D6A3" w:rsidR="00D20376" w:rsidRPr="0088442D" w:rsidRDefault="00D20376" w:rsidP="009E76DC">
      <w:pPr>
        <w:pStyle w:val="ListParagraph"/>
        <w:numPr>
          <w:ilvl w:val="0"/>
          <w:numId w:val="13"/>
        </w:numPr>
        <w:jc w:val="both"/>
        <w:rPr>
          <w:rFonts w:cstheme="minorHAnsi"/>
          <w:lang w:val="en-US"/>
        </w:rPr>
      </w:pPr>
      <w:r w:rsidRPr="0088442D">
        <w:rPr>
          <w:rFonts w:cstheme="minorHAnsi"/>
          <w:lang w:val="en-US"/>
        </w:rPr>
        <w:t xml:space="preserve">Provide dedicated funding to support the budget based funded services that have been identified as unviable under the proposed new package, despite providing much needed services for their communities. This is particularly relevant to many Aboriginal Family Day Care models which are often the only service for hundreds of kilometres and will not be able to operate under </w:t>
      </w:r>
      <w:r w:rsidR="004243F5">
        <w:rPr>
          <w:rFonts w:cstheme="minorHAnsi"/>
          <w:lang w:val="en-US"/>
        </w:rPr>
        <w:t>the proposed Child Care Package model</w:t>
      </w:r>
      <w:r w:rsidRPr="0088442D">
        <w:rPr>
          <w:rFonts w:cstheme="minorHAnsi"/>
          <w:lang w:val="en-US"/>
        </w:rPr>
        <w:t>.</w:t>
      </w:r>
    </w:p>
    <w:p w14:paraId="12E94DC7" w14:textId="0240CA9B" w:rsidR="000872A7" w:rsidRPr="0088442D" w:rsidRDefault="00DB5C0C" w:rsidP="009E76DC">
      <w:pPr>
        <w:pStyle w:val="ListParagraph"/>
        <w:numPr>
          <w:ilvl w:val="0"/>
          <w:numId w:val="13"/>
        </w:numPr>
        <w:jc w:val="both"/>
        <w:rPr>
          <w:rFonts w:cstheme="minorHAnsi"/>
          <w:lang w:val="en-US"/>
        </w:rPr>
      </w:pPr>
      <w:r w:rsidRPr="0088442D">
        <w:rPr>
          <w:rFonts w:cstheme="minorHAnsi"/>
          <w:lang w:val="en-US"/>
        </w:rPr>
        <w:t>Ensure the activity test and subsidy approval processes are sufficiently flexible to accommodate</w:t>
      </w:r>
      <w:r w:rsidR="000872A7" w:rsidRPr="0088442D">
        <w:rPr>
          <w:rFonts w:cstheme="minorHAnsi"/>
          <w:lang w:val="en-US"/>
        </w:rPr>
        <w:t xml:space="preserve"> the complex needs of families</w:t>
      </w:r>
      <w:r w:rsidR="00395450" w:rsidRPr="0088442D">
        <w:rPr>
          <w:rFonts w:cstheme="minorHAnsi"/>
          <w:lang w:val="en-US"/>
        </w:rPr>
        <w:t xml:space="preserve"> and that vulnerable families are not inadvertently excluded</w:t>
      </w:r>
    </w:p>
    <w:p w14:paraId="65AF4450" w14:textId="26AA3C19" w:rsidR="000872A7" w:rsidRPr="0088442D" w:rsidRDefault="000872A7" w:rsidP="009E76DC">
      <w:pPr>
        <w:pStyle w:val="ListParagraph"/>
        <w:numPr>
          <w:ilvl w:val="0"/>
          <w:numId w:val="13"/>
        </w:numPr>
        <w:jc w:val="both"/>
        <w:rPr>
          <w:rFonts w:cstheme="minorHAnsi"/>
          <w:lang w:val="en-US"/>
        </w:rPr>
      </w:pPr>
      <w:r w:rsidRPr="0088442D">
        <w:rPr>
          <w:rFonts w:cstheme="minorHAnsi"/>
          <w:lang w:val="en-US"/>
        </w:rPr>
        <w:t xml:space="preserve">Provide long-term funding certainty </w:t>
      </w:r>
      <w:r w:rsidR="004B4176" w:rsidRPr="0088442D">
        <w:rPr>
          <w:rFonts w:cstheme="minorHAnsi"/>
          <w:lang w:val="en-US"/>
        </w:rPr>
        <w:t xml:space="preserve">for quality early learning for all children in the year before school. </w:t>
      </w:r>
    </w:p>
    <w:p w14:paraId="77A2100D" w14:textId="77777777" w:rsidR="00D30F63" w:rsidRPr="0088442D" w:rsidRDefault="009E76DC" w:rsidP="009E76DC">
      <w:pPr>
        <w:autoSpaceDE w:val="0"/>
        <w:autoSpaceDN w:val="0"/>
        <w:adjustRightInd w:val="0"/>
        <w:jc w:val="both"/>
        <w:rPr>
          <w:rFonts w:eastAsia="Calibri" w:cstheme="minorHAnsi"/>
        </w:rPr>
      </w:pPr>
      <w:r w:rsidRPr="0088442D">
        <w:rPr>
          <w:rFonts w:eastAsia="Calibri" w:cstheme="minorHAnsi"/>
        </w:rPr>
        <w:t xml:space="preserve">Investing in child care and early learning results in a positive impact on workforce participation and productivity, social equality, and educational and life outcomes. </w:t>
      </w:r>
      <w:r w:rsidR="009D4E87" w:rsidRPr="0088442D">
        <w:rPr>
          <w:rFonts w:eastAsia="Calibri" w:cstheme="minorHAnsi"/>
        </w:rPr>
        <w:t>The amendments we propose to the legislation are modest, and affordable</w:t>
      </w:r>
      <w:r w:rsidRPr="0088442D">
        <w:rPr>
          <w:rFonts w:eastAsia="Calibri" w:cstheme="minorHAnsi"/>
        </w:rPr>
        <w:t xml:space="preserve"> and will deliver sound social returns</w:t>
      </w:r>
      <w:r w:rsidR="009D4E87" w:rsidRPr="0088442D">
        <w:rPr>
          <w:rFonts w:eastAsia="Calibri" w:cstheme="minorHAnsi"/>
        </w:rPr>
        <w:t>. For example, it is estimated that increasing the base entitlement to 15 hours</w:t>
      </w:r>
      <w:r w:rsidR="00772588" w:rsidRPr="0088442D">
        <w:rPr>
          <w:rFonts w:eastAsia="Calibri" w:cstheme="minorHAnsi"/>
        </w:rPr>
        <w:t xml:space="preserve"> of early learning</w:t>
      </w:r>
      <w:r w:rsidR="009D4E87" w:rsidRPr="0088442D">
        <w:rPr>
          <w:rFonts w:eastAsia="Calibri" w:cstheme="minorHAnsi"/>
        </w:rPr>
        <w:t xml:space="preserve"> will cost the budget around $150 million a year.</w:t>
      </w:r>
      <w:r w:rsidR="00772588" w:rsidRPr="0088442D">
        <w:rPr>
          <w:rFonts w:eastAsia="Calibri" w:cstheme="minorHAnsi"/>
        </w:rPr>
        <w:t xml:space="preserve"> </w:t>
      </w:r>
    </w:p>
    <w:p w14:paraId="69BD22C4" w14:textId="4F407A56" w:rsidR="00DB5C0C" w:rsidRPr="0088442D" w:rsidRDefault="00772588" w:rsidP="009E76DC">
      <w:pPr>
        <w:autoSpaceDE w:val="0"/>
        <w:autoSpaceDN w:val="0"/>
        <w:adjustRightInd w:val="0"/>
        <w:jc w:val="both"/>
        <w:rPr>
          <w:rFonts w:eastAsia="Calibri" w:cstheme="minorHAnsi"/>
        </w:rPr>
      </w:pPr>
      <w:r w:rsidRPr="0088442D">
        <w:rPr>
          <w:rFonts w:eastAsia="Calibri" w:cstheme="minorHAnsi"/>
        </w:rPr>
        <w:t>SVA recommends the Jobs for Families Child Care Package be amended in order for the Government to</w:t>
      </w:r>
      <w:r w:rsidR="009D4E87" w:rsidRPr="0088442D">
        <w:rPr>
          <w:rFonts w:eastAsia="Calibri" w:cstheme="minorHAnsi"/>
        </w:rPr>
        <w:t xml:space="preserve"> deliver a childcare reform package that is good for </w:t>
      </w:r>
      <w:r w:rsidR="009E76DC" w:rsidRPr="0088442D">
        <w:rPr>
          <w:rFonts w:eastAsia="Calibri" w:cstheme="minorHAnsi"/>
        </w:rPr>
        <w:t xml:space="preserve">children, families and the </w:t>
      </w:r>
      <w:r w:rsidR="009D4E87" w:rsidRPr="0088442D">
        <w:rPr>
          <w:rFonts w:eastAsia="Calibri" w:cstheme="minorHAnsi"/>
        </w:rPr>
        <w:t>future</w:t>
      </w:r>
      <w:r w:rsidRPr="0088442D">
        <w:rPr>
          <w:rFonts w:eastAsia="Calibri" w:cstheme="minorHAnsi"/>
        </w:rPr>
        <w:t xml:space="preserve"> </w:t>
      </w:r>
      <w:r w:rsidR="009D4E87" w:rsidRPr="0088442D">
        <w:rPr>
          <w:rFonts w:eastAsia="Calibri" w:cstheme="minorHAnsi"/>
        </w:rPr>
        <w:t>prosperity and social inclusiveness of Australia.</w:t>
      </w:r>
    </w:p>
    <w:p w14:paraId="487D6A16" w14:textId="60065CE2" w:rsidR="00C12E82" w:rsidRPr="0088442D" w:rsidRDefault="00C12E82" w:rsidP="009E76DC">
      <w:pPr>
        <w:jc w:val="both"/>
        <w:rPr>
          <w:rFonts w:cstheme="minorHAnsi"/>
          <w:b/>
        </w:rPr>
      </w:pPr>
    </w:p>
    <w:p w14:paraId="5E034214" w14:textId="77777777" w:rsidR="004243F5" w:rsidRDefault="004243F5">
      <w:pPr>
        <w:rPr>
          <w:rFonts w:cstheme="minorHAnsi"/>
          <w:b/>
        </w:rPr>
      </w:pPr>
      <w:r>
        <w:rPr>
          <w:rFonts w:cstheme="minorHAnsi"/>
          <w:b/>
        </w:rPr>
        <w:br w:type="page"/>
      </w:r>
    </w:p>
    <w:p w14:paraId="6ACA312A" w14:textId="2F57FFF6" w:rsidR="00C12E82" w:rsidRPr="0088442D" w:rsidRDefault="00C12E82" w:rsidP="0059674F">
      <w:pPr>
        <w:jc w:val="both"/>
        <w:rPr>
          <w:rFonts w:cstheme="minorHAnsi"/>
          <w:b/>
        </w:rPr>
      </w:pPr>
      <w:r w:rsidRPr="0088442D">
        <w:rPr>
          <w:rFonts w:cstheme="minorHAnsi"/>
          <w:b/>
        </w:rPr>
        <w:lastRenderedPageBreak/>
        <w:t>Conclusion</w:t>
      </w:r>
    </w:p>
    <w:p w14:paraId="11E0C6E4" w14:textId="2FAA2A1D" w:rsidR="00395450" w:rsidRPr="0088442D" w:rsidRDefault="00E7292A" w:rsidP="0059674F">
      <w:pPr>
        <w:jc w:val="both"/>
        <w:rPr>
          <w:rFonts w:cstheme="minorHAnsi"/>
        </w:rPr>
      </w:pPr>
      <w:r w:rsidRPr="0088442D">
        <w:rPr>
          <w:rFonts w:cstheme="minorHAnsi"/>
        </w:rPr>
        <w:t xml:space="preserve">SVA’s view is that the </w:t>
      </w:r>
      <w:r w:rsidR="0059674F" w:rsidRPr="0088442D">
        <w:rPr>
          <w:rFonts w:cstheme="minorHAnsi"/>
        </w:rPr>
        <w:t>initiatives proposed are modest investments</w:t>
      </w:r>
      <w:r w:rsidRPr="0088442D">
        <w:rPr>
          <w:rFonts w:cstheme="minorHAnsi"/>
        </w:rPr>
        <w:t xml:space="preserve"> in the context of the Commonwealth budget</w:t>
      </w:r>
      <w:r w:rsidR="0059674F" w:rsidRPr="0088442D">
        <w:rPr>
          <w:rFonts w:cstheme="minorHAnsi"/>
        </w:rPr>
        <w:t xml:space="preserve">, </w:t>
      </w:r>
      <w:r w:rsidRPr="0088442D">
        <w:rPr>
          <w:rFonts w:cstheme="minorHAnsi"/>
        </w:rPr>
        <w:t xml:space="preserve">are </w:t>
      </w:r>
      <w:r w:rsidR="0059674F" w:rsidRPr="0088442D">
        <w:rPr>
          <w:rFonts w:cstheme="minorHAnsi"/>
        </w:rPr>
        <w:t xml:space="preserve">based on </w:t>
      </w:r>
      <w:r w:rsidRPr="0088442D">
        <w:rPr>
          <w:rFonts w:cstheme="minorHAnsi"/>
        </w:rPr>
        <w:t xml:space="preserve">sound </w:t>
      </w:r>
      <w:r w:rsidR="0059674F" w:rsidRPr="0088442D">
        <w:rPr>
          <w:rFonts w:cstheme="minorHAnsi"/>
        </w:rPr>
        <w:t xml:space="preserve">evidence, </w:t>
      </w:r>
      <w:r w:rsidRPr="0088442D">
        <w:rPr>
          <w:rFonts w:cstheme="minorHAnsi"/>
        </w:rPr>
        <w:t>and</w:t>
      </w:r>
      <w:r w:rsidR="0059674F" w:rsidRPr="0088442D">
        <w:rPr>
          <w:rFonts w:cstheme="minorHAnsi"/>
        </w:rPr>
        <w:t xml:space="preserve"> have the potential to improve social outcomes, prosperity and inclusiveness for Australians as well as increasing the social impact of the Australian Government.</w:t>
      </w:r>
    </w:p>
    <w:p w14:paraId="77DBA97E" w14:textId="4EF18481" w:rsidR="003E00DA" w:rsidRPr="0088442D" w:rsidRDefault="0059674F" w:rsidP="0059674F">
      <w:pPr>
        <w:jc w:val="both"/>
        <w:rPr>
          <w:rFonts w:cstheme="minorHAnsi"/>
        </w:rPr>
      </w:pPr>
      <w:r w:rsidRPr="0088442D">
        <w:rPr>
          <w:rFonts w:cstheme="minorHAnsi"/>
        </w:rPr>
        <w:t>SVA would welcome further discussions about the rationale and proposed funding measures for any of the initiatives.</w:t>
      </w:r>
    </w:p>
    <w:p w14:paraId="7548B409" w14:textId="77777777" w:rsidR="00C12E82" w:rsidRPr="0088442D" w:rsidRDefault="00C12E82" w:rsidP="009E76DC">
      <w:pPr>
        <w:spacing w:after="0" w:line="360" w:lineRule="auto"/>
        <w:jc w:val="both"/>
        <w:rPr>
          <w:rFonts w:cstheme="minorHAnsi"/>
          <w:b/>
        </w:rPr>
      </w:pPr>
      <w:r w:rsidRPr="0088442D">
        <w:rPr>
          <w:rFonts w:cstheme="minorHAnsi"/>
          <w:b/>
          <w:bCs/>
        </w:rPr>
        <w:t>About SVA</w:t>
      </w:r>
    </w:p>
    <w:p w14:paraId="768C9881" w14:textId="77777777" w:rsidR="009E76DC" w:rsidRPr="0088442D" w:rsidRDefault="00C12E82" w:rsidP="009E76DC">
      <w:pPr>
        <w:jc w:val="both"/>
        <w:rPr>
          <w:rFonts w:cstheme="minorHAnsi"/>
        </w:rPr>
      </w:pPr>
      <w:r w:rsidRPr="0088442D">
        <w:rPr>
          <w:rFonts w:cstheme="minorHAnsi"/>
        </w:rPr>
        <w:t>Social Ventures Australia works to improve the lives of people in need. Our approach</w:t>
      </w:r>
      <w:r w:rsidR="009E76DC" w:rsidRPr="0088442D">
        <w:rPr>
          <w:rFonts w:cstheme="minorHAnsi"/>
        </w:rPr>
        <w:t xml:space="preserve"> </w:t>
      </w:r>
      <w:r w:rsidRPr="0088442D">
        <w:rPr>
          <w:rFonts w:cstheme="minorHAnsi"/>
        </w:rPr>
        <w:t>focuses on understanding the structural causes behind persistent disadvantage, then finding</w:t>
      </w:r>
      <w:r w:rsidR="009E76DC" w:rsidRPr="0088442D">
        <w:rPr>
          <w:rFonts w:cstheme="minorHAnsi"/>
        </w:rPr>
        <w:t xml:space="preserve"> </w:t>
      </w:r>
      <w:r w:rsidRPr="0088442D">
        <w:rPr>
          <w:rFonts w:cstheme="minorHAnsi"/>
        </w:rPr>
        <w:t xml:space="preserve">and supporting the innovative approaches that can create systemic change. </w:t>
      </w:r>
    </w:p>
    <w:p w14:paraId="5135F1B0" w14:textId="77777777" w:rsidR="009E76DC" w:rsidRPr="0088442D" w:rsidRDefault="00C12E82" w:rsidP="009E76DC">
      <w:pPr>
        <w:jc w:val="both"/>
        <w:rPr>
          <w:rFonts w:cstheme="minorHAnsi"/>
        </w:rPr>
      </w:pPr>
      <w:r w:rsidRPr="0088442D">
        <w:rPr>
          <w:rFonts w:cstheme="minorHAnsi"/>
        </w:rPr>
        <w:t xml:space="preserve">In order to overcome disadvantage in Australia, we have focussed on initiatives designed to provide great education, sustainable jobs, stable housing and appropriate health, disability and community services. By offering funding, investment, and advice we support partners across sectors to increase their social impact. </w:t>
      </w:r>
    </w:p>
    <w:p w14:paraId="72205BAF" w14:textId="5D383B5B" w:rsidR="00C12E82" w:rsidRPr="0088442D" w:rsidRDefault="00C12E82" w:rsidP="00E7292A">
      <w:pPr>
        <w:jc w:val="both"/>
        <w:rPr>
          <w:rFonts w:cstheme="minorHAnsi"/>
          <w:b/>
        </w:rPr>
      </w:pPr>
      <w:r w:rsidRPr="0088442D">
        <w:rPr>
          <w:rFonts w:cstheme="minorHAnsi"/>
        </w:rPr>
        <w:t xml:space="preserve">We are a non-profit organisation established in 2002 by The Benevolent Society, The Smith Family, WorkVentures and AMP Foundation. </w:t>
      </w:r>
    </w:p>
    <w:sectPr w:rsidR="00C12E82" w:rsidRPr="0088442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0EF121" w14:textId="77777777" w:rsidR="00070565" w:rsidRDefault="00070565" w:rsidP="000F45A9">
      <w:pPr>
        <w:spacing w:after="0" w:line="240" w:lineRule="auto"/>
      </w:pPr>
      <w:r>
        <w:separator/>
      </w:r>
    </w:p>
  </w:endnote>
  <w:endnote w:type="continuationSeparator" w:id="0">
    <w:p w14:paraId="37B2E29B" w14:textId="77777777" w:rsidR="00070565" w:rsidRDefault="00070565" w:rsidP="000F45A9">
      <w:pPr>
        <w:spacing w:after="0" w:line="240" w:lineRule="auto"/>
      </w:pPr>
      <w:r>
        <w:continuationSeparator/>
      </w:r>
    </w:p>
  </w:endnote>
  <w:endnote w:type="continuationNotice" w:id="1">
    <w:p w14:paraId="39C16F85" w14:textId="77777777" w:rsidR="005F0A3C" w:rsidRDefault="005F0A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IDFont+F1">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4317576"/>
      <w:docPartObj>
        <w:docPartGallery w:val="Page Numbers (Bottom of Page)"/>
        <w:docPartUnique/>
      </w:docPartObj>
    </w:sdtPr>
    <w:sdtEndPr>
      <w:rPr>
        <w:noProof/>
      </w:rPr>
    </w:sdtEndPr>
    <w:sdtContent>
      <w:p w14:paraId="289ABD5A" w14:textId="6AB2FB77" w:rsidR="00070565" w:rsidRDefault="00070565">
        <w:pPr>
          <w:pStyle w:val="Footer"/>
          <w:jc w:val="right"/>
        </w:pPr>
        <w:r>
          <w:fldChar w:fldCharType="begin"/>
        </w:r>
        <w:r>
          <w:instrText xml:space="preserve"> PAGE   \* MERGEFORMAT </w:instrText>
        </w:r>
        <w:r>
          <w:fldChar w:fldCharType="separate"/>
        </w:r>
        <w:r w:rsidR="007D3ED3">
          <w:rPr>
            <w:noProof/>
          </w:rPr>
          <w:t>2</w:t>
        </w:r>
        <w:r>
          <w:rPr>
            <w:noProof/>
          </w:rPr>
          <w:fldChar w:fldCharType="end"/>
        </w:r>
      </w:p>
    </w:sdtContent>
  </w:sdt>
  <w:p w14:paraId="535EE36F" w14:textId="77777777" w:rsidR="00070565" w:rsidRDefault="000705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36D72B" w14:textId="77777777" w:rsidR="00070565" w:rsidRDefault="00070565" w:rsidP="000F45A9">
      <w:pPr>
        <w:spacing w:after="0" w:line="240" w:lineRule="auto"/>
      </w:pPr>
      <w:r>
        <w:separator/>
      </w:r>
    </w:p>
  </w:footnote>
  <w:footnote w:type="continuationSeparator" w:id="0">
    <w:p w14:paraId="68256876" w14:textId="77777777" w:rsidR="00070565" w:rsidRDefault="00070565" w:rsidP="000F45A9">
      <w:pPr>
        <w:spacing w:after="0" w:line="240" w:lineRule="auto"/>
      </w:pPr>
      <w:r>
        <w:continuationSeparator/>
      </w:r>
    </w:p>
  </w:footnote>
  <w:footnote w:type="continuationNotice" w:id="1">
    <w:p w14:paraId="7E755DC9" w14:textId="77777777" w:rsidR="005F0A3C" w:rsidRDefault="005F0A3C">
      <w:pPr>
        <w:spacing w:after="0" w:line="240" w:lineRule="auto"/>
      </w:pPr>
    </w:p>
  </w:footnote>
  <w:footnote w:id="2">
    <w:p w14:paraId="468360FB" w14:textId="2016A2FC" w:rsidR="00070565" w:rsidRDefault="00070565">
      <w:pPr>
        <w:pStyle w:val="FootnoteText"/>
      </w:pPr>
      <w:r>
        <w:rPr>
          <w:rStyle w:val="FootnoteReference"/>
        </w:rPr>
        <w:footnoteRef/>
      </w:r>
      <w:r>
        <w:t xml:space="preserve"> </w:t>
      </w:r>
      <w:r w:rsidRPr="6AE73F52">
        <w:rPr>
          <w:rFonts w:ascii="CIDFont+F1" w:eastAsia="CIDFont+F1" w:hAnsi="CIDFont+F1" w:cs="CIDFont+F1"/>
          <w:sz w:val="16"/>
          <w:szCs w:val="16"/>
        </w:rPr>
        <w:t>Productivity Commission 2016, ‘National Education Evidence Base’, Productivity Commission Draft Report, pp.3.</w:t>
      </w:r>
    </w:p>
  </w:footnote>
  <w:footnote w:id="3">
    <w:p w14:paraId="1B05ADEC" w14:textId="77777777" w:rsidR="00070565" w:rsidRDefault="00070565" w:rsidP="00392B36">
      <w:pPr>
        <w:pStyle w:val="FootnoteText"/>
      </w:pPr>
      <w:r>
        <w:rPr>
          <w:rStyle w:val="FootnoteReference"/>
        </w:rPr>
        <w:footnoteRef/>
      </w:r>
      <w:r>
        <w:t xml:space="preserve"> </w:t>
      </w:r>
      <w:r w:rsidRPr="00C84FD1">
        <w:rPr>
          <w:sz w:val="16"/>
          <w:szCs w:val="16"/>
        </w:rPr>
        <w:t>http://evidenceforlearning.org.au/the-toolkit/</w:t>
      </w:r>
    </w:p>
  </w:footnote>
  <w:footnote w:id="4">
    <w:p w14:paraId="43EDF06E" w14:textId="77777777" w:rsidR="00070565" w:rsidRDefault="00070565" w:rsidP="00392B36">
      <w:pPr>
        <w:pStyle w:val="FootnoteText"/>
      </w:pPr>
      <w:r>
        <w:rPr>
          <w:rStyle w:val="FootnoteReference"/>
        </w:rPr>
        <w:footnoteRef/>
      </w:r>
      <w:r>
        <w:t xml:space="preserve"> </w:t>
      </w:r>
      <w:r w:rsidRPr="00C84FD1">
        <w:rPr>
          <w:sz w:val="16"/>
          <w:szCs w:val="16"/>
        </w:rPr>
        <w:t>http://evidenceforlearning.org.au/lif</w:t>
      </w:r>
    </w:p>
  </w:footnote>
  <w:footnote w:id="5">
    <w:p w14:paraId="1A2D808F" w14:textId="77777777" w:rsidR="00070565" w:rsidRDefault="00070565" w:rsidP="00392B36">
      <w:pPr>
        <w:pStyle w:val="FootnoteText"/>
      </w:pPr>
      <w:r>
        <w:rPr>
          <w:rStyle w:val="FootnoteReference"/>
        </w:rPr>
        <w:footnoteRef/>
      </w:r>
      <w:r>
        <w:t xml:space="preserve"> </w:t>
      </w:r>
      <w:r w:rsidRPr="00D41B0A">
        <w:rPr>
          <w:sz w:val="16"/>
          <w:szCs w:val="16"/>
        </w:rPr>
        <w:t>http://evidenceforlearning.org.au/evidence-informed-educators/evidence-exchange-2016/</w:t>
      </w:r>
    </w:p>
  </w:footnote>
  <w:footnote w:id="6">
    <w:p w14:paraId="485752E2" w14:textId="51935CEF" w:rsidR="00070565" w:rsidRDefault="00070565" w:rsidP="004B282E">
      <w:pPr>
        <w:autoSpaceDE w:val="0"/>
        <w:autoSpaceDN w:val="0"/>
        <w:adjustRightInd w:val="0"/>
        <w:spacing w:after="0" w:line="240" w:lineRule="auto"/>
      </w:pPr>
      <w:r>
        <w:rPr>
          <w:rStyle w:val="FootnoteReference"/>
        </w:rPr>
        <w:footnoteRef/>
      </w:r>
      <w:r>
        <w:t xml:space="preserve"> </w:t>
      </w:r>
      <w:r w:rsidRPr="5B43BF88">
        <w:rPr>
          <w:rFonts w:ascii="Arial" w:eastAsia="Arial" w:hAnsi="Arial" w:cs="Arial"/>
          <w:sz w:val="16"/>
          <w:szCs w:val="16"/>
        </w:rPr>
        <w:t xml:space="preserve">Hulse, K., Reynolds, M. and Yates, J. (2014) </w:t>
      </w:r>
      <w:r w:rsidRPr="5B43BF88">
        <w:rPr>
          <w:rFonts w:ascii="Arial" w:eastAsia="Arial" w:hAnsi="Arial" w:cs="Arial"/>
          <w:i/>
          <w:iCs/>
          <w:sz w:val="16"/>
          <w:szCs w:val="16"/>
        </w:rPr>
        <w:t>Changes in the supply of affordable housing in the private rental sector for lower income households, 2006–11</w:t>
      </w:r>
      <w:r w:rsidRPr="5B43BF88">
        <w:rPr>
          <w:rFonts w:ascii="Arial" w:eastAsia="Arial" w:hAnsi="Arial" w:cs="Arial"/>
          <w:sz w:val="16"/>
          <w:szCs w:val="16"/>
        </w:rPr>
        <w:t>, AHURI Final Report No. 235, Australian Housing and Urban Research Institute Limited, Melbourne, pg 2</w:t>
      </w:r>
      <w:r w:rsidRPr="5B43BF88">
        <w:rPr>
          <w:rFonts w:ascii="Arial" w:eastAsia="Arial" w:hAnsi="Arial" w:cs="Arial"/>
          <w:i/>
          <w:iCs/>
          <w:sz w:val="16"/>
          <w:szCs w:val="16"/>
        </w:rPr>
        <w:t>.</w:t>
      </w:r>
    </w:p>
  </w:footnote>
  <w:footnote w:id="7">
    <w:p w14:paraId="01D52908" w14:textId="720167DE" w:rsidR="00070565" w:rsidRPr="00957DC0" w:rsidRDefault="00070565" w:rsidP="00750356">
      <w:pPr>
        <w:pStyle w:val="FootnoteText"/>
      </w:pPr>
      <w:r>
        <w:rPr>
          <w:rStyle w:val="FootnoteReference"/>
        </w:rPr>
        <w:footnoteRef/>
      </w:r>
      <w:r>
        <w:t xml:space="preserve"> </w:t>
      </w:r>
      <w:r w:rsidRPr="5B43BF88">
        <w:rPr>
          <w:rFonts w:ascii="Arial" w:eastAsia="Arial" w:hAnsi="Arial" w:cs="Arial"/>
          <w:sz w:val="16"/>
          <w:szCs w:val="16"/>
        </w:rPr>
        <w:t xml:space="preserve">Affordable Housing Working Group, </w:t>
      </w:r>
      <w:r w:rsidRPr="5B43BF88">
        <w:rPr>
          <w:rFonts w:ascii="Arial" w:eastAsia="Arial" w:hAnsi="Arial" w:cs="Arial"/>
          <w:i/>
          <w:iCs/>
          <w:sz w:val="16"/>
          <w:szCs w:val="16"/>
        </w:rPr>
        <w:t>Innovative Financing Models to Improve the Supply of Affordable Housing</w:t>
      </w:r>
      <w:r w:rsidRPr="5B43BF88">
        <w:rPr>
          <w:rFonts w:ascii="Arial" w:eastAsia="Arial" w:hAnsi="Arial" w:cs="Arial"/>
          <w:sz w:val="16"/>
          <w:szCs w:val="16"/>
        </w:rPr>
        <w:t xml:space="preserve"> </w:t>
      </w:r>
      <w:r w:rsidRPr="5B43BF88">
        <w:rPr>
          <w:rFonts w:ascii="Arial" w:eastAsia="Arial" w:hAnsi="Arial" w:cs="Arial"/>
          <w:i/>
          <w:iCs/>
          <w:sz w:val="16"/>
          <w:szCs w:val="16"/>
        </w:rPr>
        <w:t>Report to Heads of Treasuries</w:t>
      </w:r>
      <w:r w:rsidRPr="5B43BF88">
        <w:rPr>
          <w:rFonts w:ascii="Arial" w:eastAsia="Arial" w:hAnsi="Arial" w:cs="Arial"/>
          <w:sz w:val="16"/>
          <w:szCs w:val="16"/>
        </w:rPr>
        <w:t>, 2016</w:t>
      </w:r>
      <w:r w:rsidRPr="5B43BF88">
        <w:rPr>
          <w:rFonts w:ascii="Arial" w:eastAsia="Arial" w:hAnsi="Arial" w:cs="Arial"/>
          <w:i/>
          <w:iCs/>
          <w:sz w:val="16"/>
          <w:szCs w:val="16"/>
        </w:rPr>
        <w:t xml:space="preserve">. </w:t>
      </w:r>
      <w:r w:rsidRPr="5B43BF88">
        <w:rPr>
          <w:rFonts w:ascii="Arial" w:eastAsia="Arial" w:hAnsi="Arial" w:cs="Arial"/>
          <w:sz w:val="16"/>
          <w:szCs w:val="16"/>
        </w:rPr>
        <w:t xml:space="preserve">Available at: </w:t>
      </w:r>
    </w:p>
  </w:footnote>
  <w:footnote w:id="8">
    <w:p w14:paraId="0A750BDD" w14:textId="77777777" w:rsidR="00070565" w:rsidRDefault="00070565" w:rsidP="00984F55">
      <w:pPr>
        <w:pStyle w:val="FootnoteText"/>
      </w:pPr>
      <w:r>
        <w:rPr>
          <w:rStyle w:val="FootnoteReference"/>
        </w:rPr>
        <w:footnoteRef/>
      </w:r>
      <w:r w:rsidRPr="00121E78">
        <w:rPr>
          <w:sz w:val="18"/>
          <w:szCs w:val="18"/>
        </w:rPr>
        <w:t xml:space="preserve"> Ibid</w:t>
      </w:r>
    </w:p>
  </w:footnote>
  <w:footnote w:id="9">
    <w:p w14:paraId="1578D1F1" w14:textId="77777777" w:rsidR="00070565" w:rsidRPr="00121E78" w:rsidRDefault="00070565" w:rsidP="00984F55">
      <w:pPr>
        <w:pStyle w:val="FootnoteText"/>
        <w:rPr>
          <w:sz w:val="18"/>
          <w:szCs w:val="18"/>
        </w:rPr>
      </w:pPr>
      <w:r>
        <w:rPr>
          <w:rStyle w:val="FootnoteReference"/>
        </w:rPr>
        <w:footnoteRef/>
      </w:r>
      <w:r>
        <w:t xml:space="preserve"> </w:t>
      </w:r>
      <w:r w:rsidRPr="00121E78">
        <w:rPr>
          <w:sz w:val="18"/>
          <w:szCs w:val="18"/>
        </w:rPr>
        <w:t>See for example Fitch Ratings ‘English Registered Social Housing Providers: Strongly Government-Monitored and Regulated Sector’, 25 May 2012; Moody’s Investors Service ‘English Housing Associations’, 22 September 2010</w:t>
      </w:r>
    </w:p>
  </w:footnote>
  <w:footnote w:id="10">
    <w:p w14:paraId="4819A0E9" w14:textId="3F9E6E72" w:rsidR="00070565" w:rsidRDefault="00070565">
      <w:pPr>
        <w:pStyle w:val="FootnoteText"/>
      </w:pPr>
      <w:r>
        <w:rPr>
          <w:rStyle w:val="FootnoteReference"/>
        </w:rPr>
        <w:footnoteRef/>
      </w:r>
      <w:r>
        <w:t xml:space="preserve"> </w:t>
      </w:r>
      <w:r w:rsidRPr="00A3500A">
        <w:rPr>
          <w:sz w:val="16"/>
          <w:szCs w:val="16"/>
        </w:rPr>
        <w:t>SCRGSP (Steering Committee for the Review of Government Service Provision) 2016, Overcoming Indigenous Disadvantage: Key Indicators 2016, Pr</w:t>
      </w:r>
      <w:r>
        <w:rPr>
          <w:sz w:val="16"/>
          <w:szCs w:val="16"/>
        </w:rPr>
        <w:t>oductivity Commission, Canberra, pg. 4.58.</w:t>
      </w:r>
    </w:p>
  </w:footnote>
  <w:footnote w:id="11">
    <w:p w14:paraId="68220124" w14:textId="77777777" w:rsidR="00070565" w:rsidRDefault="00070565" w:rsidP="006A400F">
      <w:pPr>
        <w:pStyle w:val="FootnoteText"/>
      </w:pPr>
      <w:r>
        <w:rPr>
          <w:rStyle w:val="FootnoteReference"/>
        </w:rPr>
        <w:footnoteRef/>
      </w:r>
      <w:r>
        <w:t xml:space="preserve"> </w:t>
      </w:r>
      <w:r w:rsidRPr="006F251F">
        <w:rPr>
          <w:sz w:val="16"/>
          <w:szCs w:val="16"/>
        </w:rPr>
        <w:t>Pew Charitable Trusts</w:t>
      </w:r>
      <w:r>
        <w:rPr>
          <w:sz w:val="16"/>
          <w:szCs w:val="16"/>
        </w:rPr>
        <w:t xml:space="preserve"> and Synergies Economic Consulting</w:t>
      </w:r>
      <w:r w:rsidRPr="006F251F">
        <w:rPr>
          <w:sz w:val="16"/>
          <w:szCs w:val="16"/>
        </w:rPr>
        <w:t xml:space="preserve"> (2015)</w:t>
      </w:r>
      <w:r>
        <w:rPr>
          <w:sz w:val="16"/>
          <w:szCs w:val="16"/>
        </w:rPr>
        <w:t xml:space="preserve">, Working for Our Country: a review of the economic and social benefits on Indigenous land and sea management, pp 20. </w:t>
      </w:r>
    </w:p>
  </w:footnote>
  <w:footnote w:id="12">
    <w:p w14:paraId="438DEE80" w14:textId="6AF39D05" w:rsidR="00070565" w:rsidRDefault="00070565">
      <w:pPr>
        <w:pStyle w:val="FootnoteText"/>
      </w:pPr>
      <w:r>
        <w:rPr>
          <w:rStyle w:val="FootnoteReference"/>
        </w:rPr>
        <w:footnoteRef/>
      </w:r>
      <w:r>
        <w:t xml:space="preserve"> </w:t>
      </w:r>
      <w:r w:rsidRPr="006F251F">
        <w:rPr>
          <w:sz w:val="16"/>
          <w:szCs w:val="16"/>
        </w:rPr>
        <w:t>Pew Charitable Trusts</w:t>
      </w:r>
      <w:r>
        <w:rPr>
          <w:sz w:val="16"/>
          <w:szCs w:val="16"/>
        </w:rPr>
        <w:t xml:space="preserve"> and Synergies Economic Consulting</w:t>
      </w:r>
      <w:r w:rsidRPr="006F251F">
        <w:rPr>
          <w:sz w:val="16"/>
          <w:szCs w:val="16"/>
        </w:rPr>
        <w:t xml:space="preserve"> (2015)</w:t>
      </w:r>
      <w:r>
        <w:rPr>
          <w:sz w:val="16"/>
          <w:szCs w:val="16"/>
        </w:rPr>
        <w:t xml:space="preserve">, Working for Our Country: a review of the economic and social benefits on Indigenous land and sea management, pp 6. </w:t>
      </w:r>
    </w:p>
  </w:footnote>
  <w:footnote w:id="13">
    <w:p w14:paraId="03DA60DF" w14:textId="2BAAA911" w:rsidR="00070565" w:rsidRDefault="00070565">
      <w:pPr>
        <w:pStyle w:val="FootnoteText"/>
      </w:pPr>
      <w:r>
        <w:rPr>
          <w:rStyle w:val="FootnoteReference"/>
        </w:rPr>
        <w:footnoteRef/>
      </w:r>
      <w:r>
        <w:t xml:space="preserve"> </w:t>
      </w:r>
      <w:r w:rsidRPr="00A3480B">
        <w:rPr>
          <w:sz w:val="16"/>
          <w:szCs w:val="16"/>
        </w:rPr>
        <w:t>PWC (2014) “Putting a value on early childhood education and care in Australia”</w:t>
      </w:r>
    </w:p>
  </w:footnote>
  <w:footnote w:id="14">
    <w:p w14:paraId="0A35DCED" w14:textId="74BAB0C2" w:rsidR="00070565" w:rsidRDefault="00070565">
      <w:pPr>
        <w:pStyle w:val="FootnoteText"/>
      </w:pPr>
      <w:r>
        <w:rPr>
          <w:rStyle w:val="FootnoteReference"/>
        </w:rPr>
        <w:footnoteRef/>
      </w:r>
      <w:r>
        <w:t xml:space="preserve"> </w:t>
      </w:r>
      <w:r w:rsidRPr="006662A2">
        <w:rPr>
          <w:sz w:val="16"/>
          <w:szCs w:val="16"/>
        </w:rPr>
        <w:t>Ibid</w:t>
      </w:r>
      <w:r>
        <w:rPr>
          <w:sz w:val="16"/>
          <w:szCs w:val="16"/>
        </w:rPr>
        <w:t>.</w:t>
      </w:r>
    </w:p>
  </w:footnote>
  <w:footnote w:id="15">
    <w:p w14:paraId="69D69C9C" w14:textId="6960E2DE" w:rsidR="00070565" w:rsidRPr="00C977C1" w:rsidRDefault="00070565">
      <w:pPr>
        <w:pStyle w:val="FootnoteText"/>
        <w:rPr>
          <w:sz w:val="16"/>
          <w:szCs w:val="16"/>
        </w:rPr>
      </w:pPr>
      <w:r>
        <w:rPr>
          <w:rStyle w:val="FootnoteReference"/>
        </w:rPr>
        <w:footnoteRef/>
      </w:r>
      <w:r>
        <w:t xml:space="preserve"> </w:t>
      </w:r>
      <w:r>
        <w:rPr>
          <w:sz w:val="16"/>
          <w:szCs w:val="16"/>
        </w:rPr>
        <w:t>A review of research on the effects of early childhood education and care (ECEC) upon child development. Brussels, European Commission pp 25-38 http://ecec-care.org/</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1E7A99CC"/>
    <w:lvl w:ilvl="0">
      <w:start w:val="1"/>
      <w:numFmt w:val="decimal"/>
      <w:pStyle w:val="ListNumber"/>
      <w:lvlText w:val="%1."/>
      <w:lvlJc w:val="left"/>
      <w:pPr>
        <w:tabs>
          <w:tab w:val="num" w:pos="502"/>
        </w:tabs>
        <w:ind w:left="502" w:hanging="360"/>
      </w:pPr>
    </w:lvl>
  </w:abstractNum>
  <w:abstractNum w:abstractNumId="1">
    <w:nsid w:val="FFFFFF89"/>
    <w:multiLevelType w:val="singleLevel"/>
    <w:tmpl w:val="5366D01E"/>
    <w:lvl w:ilvl="0">
      <w:start w:val="1"/>
      <w:numFmt w:val="bullet"/>
      <w:pStyle w:val="ListBullet"/>
      <w:lvlText w:val=""/>
      <w:lvlJc w:val="left"/>
      <w:pPr>
        <w:tabs>
          <w:tab w:val="num" w:pos="454"/>
        </w:tabs>
        <w:ind w:left="454" w:hanging="454"/>
      </w:pPr>
      <w:rPr>
        <w:rFonts w:ascii="Symbol" w:hAnsi="Symbol" w:hint="default"/>
        <w:color w:val="auto"/>
      </w:rPr>
    </w:lvl>
  </w:abstractNum>
  <w:abstractNum w:abstractNumId="2">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10780CB9"/>
    <w:multiLevelType w:val="hybridMultilevel"/>
    <w:tmpl w:val="9B50BE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D5C1821"/>
    <w:multiLevelType w:val="hybridMultilevel"/>
    <w:tmpl w:val="BABA263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258C37F5"/>
    <w:multiLevelType w:val="hybridMultilevel"/>
    <w:tmpl w:val="05C81A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6B63B26"/>
    <w:multiLevelType w:val="hybridMultilevel"/>
    <w:tmpl w:val="AF001E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DED2769"/>
    <w:multiLevelType w:val="hybridMultilevel"/>
    <w:tmpl w:val="44E2FF6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nsid w:val="31DF6B10"/>
    <w:multiLevelType w:val="hybridMultilevel"/>
    <w:tmpl w:val="412A6626"/>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9">
    <w:nsid w:val="384C6E80"/>
    <w:multiLevelType w:val="hybridMultilevel"/>
    <w:tmpl w:val="E236C8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44DA2F0B"/>
    <w:multiLevelType w:val="hybridMultilevel"/>
    <w:tmpl w:val="853E3C6E"/>
    <w:lvl w:ilvl="0" w:tplc="0C09000F">
      <w:start w:val="1"/>
      <w:numFmt w:val="decimal"/>
      <w:lvlText w:val="%1."/>
      <w:lvlJc w:val="left"/>
      <w:pPr>
        <w:ind w:left="720" w:hanging="360"/>
      </w:pPr>
    </w:lvl>
    <w:lvl w:ilvl="1" w:tplc="A7D8B23A">
      <w:start w:val="1"/>
      <w:numFmt w:val="lowerLetter"/>
      <w:lvlText w:val="%2)"/>
      <w:lvlJc w:val="left"/>
      <w:pPr>
        <w:ind w:left="1440" w:hanging="360"/>
      </w:pPr>
      <w:rPr>
        <w:rFonts w:hint="default"/>
      </w:rPr>
    </w:lvl>
    <w:lvl w:ilvl="2" w:tplc="D4FE9CDE">
      <w:start w:val="3"/>
      <w:numFmt w:val="bullet"/>
      <w:lvlText w:val="·"/>
      <w:lvlJc w:val="left"/>
      <w:pPr>
        <w:ind w:left="2340" w:hanging="360"/>
      </w:pPr>
      <w:rPr>
        <w:rFonts w:ascii="Calibri" w:eastAsiaTheme="minorHAnsi" w:hAnsi="Calibri" w:cs="Calibri"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46225925"/>
    <w:multiLevelType w:val="hybridMultilevel"/>
    <w:tmpl w:val="581451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4DF2121F"/>
    <w:multiLevelType w:val="hybridMultilevel"/>
    <w:tmpl w:val="A5ECECD0"/>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3">
    <w:nsid w:val="5123048E"/>
    <w:multiLevelType w:val="hybridMultilevel"/>
    <w:tmpl w:val="D8D639BC"/>
    <w:lvl w:ilvl="0" w:tplc="0C090001">
      <w:start w:val="1"/>
      <w:numFmt w:val="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4">
    <w:nsid w:val="54795FE8"/>
    <w:multiLevelType w:val="hybridMultilevel"/>
    <w:tmpl w:val="15DC15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567C1CF6"/>
    <w:multiLevelType w:val="hybridMultilevel"/>
    <w:tmpl w:val="5BF2D8F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nsid w:val="5A0C59F4"/>
    <w:multiLevelType w:val="hybridMultilevel"/>
    <w:tmpl w:val="4CA256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5AC90DDD"/>
    <w:multiLevelType w:val="hybridMultilevel"/>
    <w:tmpl w:val="EE469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0C53BDF"/>
    <w:multiLevelType w:val="hybridMultilevel"/>
    <w:tmpl w:val="206C2D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17B74F6"/>
    <w:multiLevelType w:val="hybridMultilevel"/>
    <w:tmpl w:val="93105B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71103826"/>
    <w:multiLevelType w:val="hybridMultilevel"/>
    <w:tmpl w:val="A24AA16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nsid w:val="79C120C8"/>
    <w:multiLevelType w:val="hybridMultilevel"/>
    <w:tmpl w:val="93DA78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4"/>
  </w:num>
  <w:num w:numId="5">
    <w:abstractNumId w:val="3"/>
  </w:num>
  <w:num w:numId="6">
    <w:abstractNumId w:val="11"/>
  </w:num>
  <w:num w:numId="7">
    <w:abstractNumId w:val="9"/>
  </w:num>
  <w:num w:numId="8">
    <w:abstractNumId w:val="19"/>
  </w:num>
  <w:num w:numId="9">
    <w:abstractNumId w:val="16"/>
  </w:num>
  <w:num w:numId="10">
    <w:abstractNumId w:val="14"/>
  </w:num>
  <w:num w:numId="11">
    <w:abstractNumId w:val="17"/>
  </w:num>
  <w:num w:numId="12">
    <w:abstractNumId w:val="2"/>
  </w:num>
  <w:num w:numId="13">
    <w:abstractNumId w:val="18"/>
  </w:num>
  <w:num w:numId="14">
    <w:abstractNumId w:val="6"/>
  </w:num>
  <w:num w:numId="15">
    <w:abstractNumId w:val="10"/>
  </w:num>
  <w:num w:numId="16">
    <w:abstractNumId w:val="13"/>
  </w:num>
  <w:num w:numId="17">
    <w:abstractNumId w:val="20"/>
  </w:num>
  <w:num w:numId="18">
    <w:abstractNumId w:val="12"/>
  </w:num>
  <w:num w:numId="19">
    <w:abstractNumId w:val="21"/>
  </w:num>
  <w:num w:numId="20">
    <w:abstractNumId w:val="7"/>
  </w:num>
  <w:num w:numId="21">
    <w:abstractNumId w:val="15"/>
  </w:num>
  <w:num w:numId="22">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85D"/>
    <w:rsid w:val="00001AFF"/>
    <w:rsid w:val="00014589"/>
    <w:rsid w:val="0002527A"/>
    <w:rsid w:val="000259C1"/>
    <w:rsid w:val="00033042"/>
    <w:rsid w:val="0003498E"/>
    <w:rsid w:val="00034E29"/>
    <w:rsid w:val="00036D87"/>
    <w:rsid w:val="000401C3"/>
    <w:rsid w:val="000428C6"/>
    <w:rsid w:val="0005218A"/>
    <w:rsid w:val="000523AF"/>
    <w:rsid w:val="000531AD"/>
    <w:rsid w:val="000573C4"/>
    <w:rsid w:val="00065357"/>
    <w:rsid w:val="00066550"/>
    <w:rsid w:val="00070565"/>
    <w:rsid w:val="00073780"/>
    <w:rsid w:val="00073E6E"/>
    <w:rsid w:val="00075B7D"/>
    <w:rsid w:val="00076126"/>
    <w:rsid w:val="00080542"/>
    <w:rsid w:val="000872A7"/>
    <w:rsid w:val="000B156C"/>
    <w:rsid w:val="000B26F7"/>
    <w:rsid w:val="000B5A90"/>
    <w:rsid w:val="000C4C75"/>
    <w:rsid w:val="000C562D"/>
    <w:rsid w:val="000D4F7C"/>
    <w:rsid w:val="000D6665"/>
    <w:rsid w:val="000E1AAC"/>
    <w:rsid w:val="000E2913"/>
    <w:rsid w:val="000F0138"/>
    <w:rsid w:val="000F45A9"/>
    <w:rsid w:val="000F59A8"/>
    <w:rsid w:val="000F72F9"/>
    <w:rsid w:val="00100B4C"/>
    <w:rsid w:val="00111CA0"/>
    <w:rsid w:val="00115ACF"/>
    <w:rsid w:val="00121E78"/>
    <w:rsid w:val="00123ADB"/>
    <w:rsid w:val="00124D37"/>
    <w:rsid w:val="00132412"/>
    <w:rsid w:val="0014226E"/>
    <w:rsid w:val="001502E5"/>
    <w:rsid w:val="001729F5"/>
    <w:rsid w:val="001740CC"/>
    <w:rsid w:val="0018072B"/>
    <w:rsid w:val="00180B46"/>
    <w:rsid w:val="00181285"/>
    <w:rsid w:val="001817B0"/>
    <w:rsid w:val="001836A8"/>
    <w:rsid w:val="001845E8"/>
    <w:rsid w:val="001857EE"/>
    <w:rsid w:val="001914C8"/>
    <w:rsid w:val="0019471E"/>
    <w:rsid w:val="00195DA2"/>
    <w:rsid w:val="001A0170"/>
    <w:rsid w:val="001A3225"/>
    <w:rsid w:val="001A51B1"/>
    <w:rsid w:val="001B0E71"/>
    <w:rsid w:val="001B64FB"/>
    <w:rsid w:val="001B65E5"/>
    <w:rsid w:val="001C1C77"/>
    <w:rsid w:val="001C6439"/>
    <w:rsid w:val="001D328C"/>
    <w:rsid w:val="001D4052"/>
    <w:rsid w:val="001D6F5B"/>
    <w:rsid w:val="001F559F"/>
    <w:rsid w:val="001F6D2A"/>
    <w:rsid w:val="00201157"/>
    <w:rsid w:val="0022295C"/>
    <w:rsid w:val="0022761C"/>
    <w:rsid w:val="0023014C"/>
    <w:rsid w:val="002416B0"/>
    <w:rsid w:val="00245DBB"/>
    <w:rsid w:val="0024664E"/>
    <w:rsid w:val="0025385D"/>
    <w:rsid w:val="002558FA"/>
    <w:rsid w:val="00266F02"/>
    <w:rsid w:val="002720D3"/>
    <w:rsid w:val="0027297D"/>
    <w:rsid w:val="0028392F"/>
    <w:rsid w:val="00296D3E"/>
    <w:rsid w:val="002A16D3"/>
    <w:rsid w:val="002B4F70"/>
    <w:rsid w:val="002C4A78"/>
    <w:rsid w:val="002D075E"/>
    <w:rsid w:val="002D2CA9"/>
    <w:rsid w:val="002D4F16"/>
    <w:rsid w:val="002D5576"/>
    <w:rsid w:val="002D6E5C"/>
    <w:rsid w:val="002E49FF"/>
    <w:rsid w:val="002F01A8"/>
    <w:rsid w:val="002F266B"/>
    <w:rsid w:val="00310278"/>
    <w:rsid w:val="00313F70"/>
    <w:rsid w:val="003148C0"/>
    <w:rsid w:val="00317087"/>
    <w:rsid w:val="0032416A"/>
    <w:rsid w:val="00325C9A"/>
    <w:rsid w:val="00326B0B"/>
    <w:rsid w:val="003376DE"/>
    <w:rsid w:val="003463DD"/>
    <w:rsid w:val="003822D7"/>
    <w:rsid w:val="00387AE7"/>
    <w:rsid w:val="0039185B"/>
    <w:rsid w:val="00392B36"/>
    <w:rsid w:val="00395450"/>
    <w:rsid w:val="003A1057"/>
    <w:rsid w:val="003A64C5"/>
    <w:rsid w:val="003B0B7F"/>
    <w:rsid w:val="003B22A2"/>
    <w:rsid w:val="003B5F35"/>
    <w:rsid w:val="003B7D39"/>
    <w:rsid w:val="003C4066"/>
    <w:rsid w:val="003C42C2"/>
    <w:rsid w:val="003D00D8"/>
    <w:rsid w:val="003D2E19"/>
    <w:rsid w:val="003D45D1"/>
    <w:rsid w:val="003D4EF4"/>
    <w:rsid w:val="003D5361"/>
    <w:rsid w:val="003E00DA"/>
    <w:rsid w:val="003E0F48"/>
    <w:rsid w:val="003E174E"/>
    <w:rsid w:val="003E50F3"/>
    <w:rsid w:val="003E64A0"/>
    <w:rsid w:val="003F0B64"/>
    <w:rsid w:val="003F3B1D"/>
    <w:rsid w:val="003F7F7A"/>
    <w:rsid w:val="00401810"/>
    <w:rsid w:val="00404B01"/>
    <w:rsid w:val="00411246"/>
    <w:rsid w:val="004119AF"/>
    <w:rsid w:val="00415438"/>
    <w:rsid w:val="00417247"/>
    <w:rsid w:val="004243F5"/>
    <w:rsid w:val="00432977"/>
    <w:rsid w:val="00434BF3"/>
    <w:rsid w:val="004356FD"/>
    <w:rsid w:val="00453236"/>
    <w:rsid w:val="00454661"/>
    <w:rsid w:val="00457D97"/>
    <w:rsid w:val="00460C15"/>
    <w:rsid w:val="004644E1"/>
    <w:rsid w:val="00467DB8"/>
    <w:rsid w:val="0047173A"/>
    <w:rsid w:val="00471E07"/>
    <w:rsid w:val="00474ABE"/>
    <w:rsid w:val="00480FFC"/>
    <w:rsid w:val="00493841"/>
    <w:rsid w:val="0049657A"/>
    <w:rsid w:val="004B282E"/>
    <w:rsid w:val="004B4176"/>
    <w:rsid w:val="004B58E5"/>
    <w:rsid w:val="004C1A4F"/>
    <w:rsid w:val="004D6F55"/>
    <w:rsid w:val="004E10E6"/>
    <w:rsid w:val="004E3C91"/>
    <w:rsid w:val="004E4E7F"/>
    <w:rsid w:val="004E5592"/>
    <w:rsid w:val="004E74DF"/>
    <w:rsid w:val="004F544B"/>
    <w:rsid w:val="00501BAD"/>
    <w:rsid w:val="00502661"/>
    <w:rsid w:val="00503243"/>
    <w:rsid w:val="005075F9"/>
    <w:rsid w:val="005076E7"/>
    <w:rsid w:val="0051047E"/>
    <w:rsid w:val="005136C7"/>
    <w:rsid w:val="00515043"/>
    <w:rsid w:val="00530087"/>
    <w:rsid w:val="005316C2"/>
    <w:rsid w:val="00531CA7"/>
    <w:rsid w:val="00533646"/>
    <w:rsid w:val="00541A39"/>
    <w:rsid w:val="00552931"/>
    <w:rsid w:val="00557EAC"/>
    <w:rsid w:val="0056596E"/>
    <w:rsid w:val="005667F2"/>
    <w:rsid w:val="00573505"/>
    <w:rsid w:val="00575564"/>
    <w:rsid w:val="00576708"/>
    <w:rsid w:val="0058685B"/>
    <w:rsid w:val="00586C93"/>
    <w:rsid w:val="00592144"/>
    <w:rsid w:val="0059486C"/>
    <w:rsid w:val="0059674F"/>
    <w:rsid w:val="00597092"/>
    <w:rsid w:val="005A02B9"/>
    <w:rsid w:val="005B2D3F"/>
    <w:rsid w:val="005B732E"/>
    <w:rsid w:val="005D142F"/>
    <w:rsid w:val="005D4340"/>
    <w:rsid w:val="005D45E4"/>
    <w:rsid w:val="005D6B90"/>
    <w:rsid w:val="005F0422"/>
    <w:rsid w:val="005F042D"/>
    <w:rsid w:val="005F0A3C"/>
    <w:rsid w:val="00604CA4"/>
    <w:rsid w:val="00606C2B"/>
    <w:rsid w:val="00606E14"/>
    <w:rsid w:val="0060709D"/>
    <w:rsid w:val="0060755A"/>
    <w:rsid w:val="006160E8"/>
    <w:rsid w:val="00622D9D"/>
    <w:rsid w:val="00624B6F"/>
    <w:rsid w:val="00633FA1"/>
    <w:rsid w:val="00636815"/>
    <w:rsid w:val="006470AD"/>
    <w:rsid w:val="00647977"/>
    <w:rsid w:val="00647DC7"/>
    <w:rsid w:val="00652946"/>
    <w:rsid w:val="00654D97"/>
    <w:rsid w:val="00657171"/>
    <w:rsid w:val="0066538D"/>
    <w:rsid w:val="006662A2"/>
    <w:rsid w:val="00680579"/>
    <w:rsid w:val="00690C44"/>
    <w:rsid w:val="006929B9"/>
    <w:rsid w:val="00693DE1"/>
    <w:rsid w:val="0069472C"/>
    <w:rsid w:val="006979D3"/>
    <w:rsid w:val="006A400F"/>
    <w:rsid w:val="006A4D41"/>
    <w:rsid w:val="006A6CCF"/>
    <w:rsid w:val="006B094C"/>
    <w:rsid w:val="006B2BDE"/>
    <w:rsid w:val="006B2C10"/>
    <w:rsid w:val="006C0976"/>
    <w:rsid w:val="006D3655"/>
    <w:rsid w:val="006D38CA"/>
    <w:rsid w:val="006D4565"/>
    <w:rsid w:val="006D49DE"/>
    <w:rsid w:val="006D6658"/>
    <w:rsid w:val="006D6B6D"/>
    <w:rsid w:val="006D7B4E"/>
    <w:rsid w:val="006E0B13"/>
    <w:rsid w:val="006E634A"/>
    <w:rsid w:val="006F0429"/>
    <w:rsid w:val="006F251F"/>
    <w:rsid w:val="00706607"/>
    <w:rsid w:val="00717620"/>
    <w:rsid w:val="00721724"/>
    <w:rsid w:val="007259C5"/>
    <w:rsid w:val="00731793"/>
    <w:rsid w:val="00731E87"/>
    <w:rsid w:val="00732078"/>
    <w:rsid w:val="00742966"/>
    <w:rsid w:val="00750356"/>
    <w:rsid w:val="007561EB"/>
    <w:rsid w:val="00767BAB"/>
    <w:rsid w:val="00770046"/>
    <w:rsid w:val="00770EFF"/>
    <w:rsid w:val="007711A1"/>
    <w:rsid w:val="00772588"/>
    <w:rsid w:val="00784F34"/>
    <w:rsid w:val="007869DA"/>
    <w:rsid w:val="007931A0"/>
    <w:rsid w:val="007969A3"/>
    <w:rsid w:val="007A2531"/>
    <w:rsid w:val="007B17CE"/>
    <w:rsid w:val="007B2578"/>
    <w:rsid w:val="007C67FC"/>
    <w:rsid w:val="007C6AFF"/>
    <w:rsid w:val="007D1D19"/>
    <w:rsid w:val="007D3908"/>
    <w:rsid w:val="007D3ED3"/>
    <w:rsid w:val="007D5F4F"/>
    <w:rsid w:val="007D6710"/>
    <w:rsid w:val="007D78CA"/>
    <w:rsid w:val="007E777E"/>
    <w:rsid w:val="008108A4"/>
    <w:rsid w:val="008113E7"/>
    <w:rsid w:val="0081220A"/>
    <w:rsid w:val="0081769D"/>
    <w:rsid w:val="008177DB"/>
    <w:rsid w:val="00817D52"/>
    <w:rsid w:val="008217A2"/>
    <w:rsid w:val="00824749"/>
    <w:rsid w:val="00832890"/>
    <w:rsid w:val="008338BB"/>
    <w:rsid w:val="00835771"/>
    <w:rsid w:val="00843929"/>
    <w:rsid w:val="00844806"/>
    <w:rsid w:val="008569EC"/>
    <w:rsid w:val="00861F50"/>
    <w:rsid w:val="00866838"/>
    <w:rsid w:val="008670DA"/>
    <w:rsid w:val="008839B2"/>
    <w:rsid w:val="0088442D"/>
    <w:rsid w:val="00890150"/>
    <w:rsid w:val="008911A0"/>
    <w:rsid w:val="008A292E"/>
    <w:rsid w:val="008A36A0"/>
    <w:rsid w:val="008A3D24"/>
    <w:rsid w:val="008A799D"/>
    <w:rsid w:val="008B4729"/>
    <w:rsid w:val="008B6401"/>
    <w:rsid w:val="008C302C"/>
    <w:rsid w:val="008D04FD"/>
    <w:rsid w:val="008D288C"/>
    <w:rsid w:val="008D2FEE"/>
    <w:rsid w:val="008D4F08"/>
    <w:rsid w:val="008D6585"/>
    <w:rsid w:val="008E0112"/>
    <w:rsid w:val="008E0D38"/>
    <w:rsid w:val="008E276B"/>
    <w:rsid w:val="008E7BD3"/>
    <w:rsid w:val="008F06DF"/>
    <w:rsid w:val="008F4C8B"/>
    <w:rsid w:val="00900FAD"/>
    <w:rsid w:val="00903726"/>
    <w:rsid w:val="00904959"/>
    <w:rsid w:val="009053AF"/>
    <w:rsid w:val="00905517"/>
    <w:rsid w:val="009115D9"/>
    <w:rsid w:val="00915BBD"/>
    <w:rsid w:val="00923C8E"/>
    <w:rsid w:val="00925655"/>
    <w:rsid w:val="009340B9"/>
    <w:rsid w:val="0094096B"/>
    <w:rsid w:val="00943ED0"/>
    <w:rsid w:val="009478D0"/>
    <w:rsid w:val="009536B2"/>
    <w:rsid w:val="00957DC0"/>
    <w:rsid w:val="009643D1"/>
    <w:rsid w:val="00973E51"/>
    <w:rsid w:val="0097656C"/>
    <w:rsid w:val="00976822"/>
    <w:rsid w:val="00983712"/>
    <w:rsid w:val="0098480D"/>
    <w:rsid w:val="00984F55"/>
    <w:rsid w:val="009858ED"/>
    <w:rsid w:val="00987F30"/>
    <w:rsid w:val="009937AD"/>
    <w:rsid w:val="0099464C"/>
    <w:rsid w:val="009A03BE"/>
    <w:rsid w:val="009A048C"/>
    <w:rsid w:val="009A3AE9"/>
    <w:rsid w:val="009A6720"/>
    <w:rsid w:val="009B240D"/>
    <w:rsid w:val="009D050A"/>
    <w:rsid w:val="009D2363"/>
    <w:rsid w:val="009D4E87"/>
    <w:rsid w:val="009D6091"/>
    <w:rsid w:val="009D6329"/>
    <w:rsid w:val="009E76DC"/>
    <w:rsid w:val="009F7310"/>
    <w:rsid w:val="00A11B7D"/>
    <w:rsid w:val="00A14398"/>
    <w:rsid w:val="00A14A22"/>
    <w:rsid w:val="00A16803"/>
    <w:rsid w:val="00A172B5"/>
    <w:rsid w:val="00A17B67"/>
    <w:rsid w:val="00A17E71"/>
    <w:rsid w:val="00A22D03"/>
    <w:rsid w:val="00A25B71"/>
    <w:rsid w:val="00A27A7E"/>
    <w:rsid w:val="00A33BC0"/>
    <w:rsid w:val="00A3480B"/>
    <w:rsid w:val="00A3500A"/>
    <w:rsid w:val="00A373D1"/>
    <w:rsid w:val="00A40128"/>
    <w:rsid w:val="00A44CC1"/>
    <w:rsid w:val="00A45943"/>
    <w:rsid w:val="00A56FB4"/>
    <w:rsid w:val="00A6044F"/>
    <w:rsid w:val="00A610D7"/>
    <w:rsid w:val="00A633D0"/>
    <w:rsid w:val="00A6365B"/>
    <w:rsid w:val="00A777AC"/>
    <w:rsid w:val="00A869A1"/>
    <w:rsid w:val="00A92254"/>
    <w:rsid w:val="00A96A47"/>
    <w:rsid w:val="00A97584"/>
    <w:rsid w:val="00A977AF"/>
    <w:rsid w:val="00AA0EEB"/>
    <w:rsid w:val="00AC0736"/>
    <w:rsid w:val="00AC38D4"/>
    <w:rsid w:val="00AC682E"/>
    <w:rsid w:val="00AD0F61"/>
    <w:rsid w:val="00AD61D0"/>
    <w:rsid w:val="00AE2677"/>
    <w:rsid w:val="00AE4AD9"/>
    <w:rsid w:val="00AE51E0"/>
    <w:rsid w:val="00AF19EE"/>
    <w:rsid w:val="00AF78BB"/>
    <w:rsid w:val="00B0193A"/>
    <w:rsid w:val="00B03A5F"/>
    <w:rsid w:val="00B03B93"/>
    <w:rsid w:val="00B0487E"/>
    <w:rsid w:val="00B04D35"/>
    <w:rsid w:val="00B22FA7"/>
    <w:rsid w:val="00B23C3A"/>
    <w:rsid w:val="00B24E03"/>
    <w:rsid w:val="00B253D5"/>
    <w:rsid w:val="00B26E2E"/>
    <w:rsid w:val="00B328C0"/>
    <w:rsid w:val="00B36740"/>
    <w:rsid w:val="00B46788"/>
    <w:rsid w:val="00B630A9"/>
    <w:rsid w:val="00B632F3"/>
    <w:rsid w:val="00B65BB1"/>
    <w:rsid w:val="00B66A3C"/>
    <w:rsid w:val="00B701AD"/>
    <w:rsid w:val="00B7504F"/>
    <w:rsid w:val="00B76104"/>
    <w:rsid w:val="00B775B9"/>
    <w:rsid w:val="00B816E3"/>
    <w:rsid w:val="00B82FF3"/>
    <w:rsid w:val="00B84BFC"/>
    <w:rsid w:val="00B85C37"/>
    <w:rsid w:val="00B965C6"/>
    <w:rsid w:val="00BA06E9"/>
    <w:rsid w:val="00BA6B27"/>
    <w:rsid w:val="00BC26F3"/>
    <w:rsid w:val="00BC7239"/>
    <w:rsid w:val="00BD7A4B"/>
    <w:rsid w:val="00BE2BCC"/>
    <w:rsid w:val="00BF0C40"/>
    <w:rsid w:val="00C00818"/>
    <w:rsid w:val="00C01274"/>
    <w:rsid w:val="00C050B9"/>
    <w:rsid w:val="00C061BB"/>
    <w:rsid w:val="00C074E1"/>
    <w:rsid w:val="00C10A6B"/>
    <w:rsid w:val="00C12E82"/>
    <w:rsid w:val="00C24AE9"/>
    <w:rsid w:val="00C35ACC"/>
    <w:rsid w:val="00C37A58"/>
    <w:rsid w:val="00C51209"/>
    <w:rsid w:val="00C5645D"/>
    <w:rsid w:val="00C565A0"/>
    <w:rsid w:val="00C61C10"/>
    <w:rsid w:val="00C65D69"/>
    <w:rsid w:val="00C84FD1"/>
    <w:rsid w:val="00C977C1"/>
    <w:rsid w:val="00CA3FF6"/>
    <w:rsid w:val="00CA7C4E"/>
    <w:rsid w:val="00CB1BCA"/>
    <w:rsid w:val="00CB388E"/>
    <w:rsid w:val="00CB3D99"/>
    <w:rsid w:val="00CB5515"/>
    <w:rsid w:val="00CB558B"/>
    <w:rsid w:val="00CD15F9"/>
    <w:rsid w:val="00CD5DCF"/>
    <w:rsid w:val="00CE3744"/>
    <w:rsid w:val="00CE4517"/>
    <w:rsid w:val="00CF32A7"/>
    <w:rsid w:val="00CF6CB8"/>
    <w:rsid w:val="00D03387"/>
    <w:rsid w:val="00D034E1"/>
    <w:rsid w:val="00D11868"/>
    <w:rsid w:val="00D13204"/>
    <w:rsid w:val="00D15E4A"/>
    <w:rsid w:val="00D20376"/>
    <w:rsid w:val="00D23BC2"/>
    <w:rsid w:val="00D30C38"/>
    <w:rsid w:val="00D30F63"/>
    <w:rsid w:val="00D41B0A"/>
    <w:rsid w:val="00D574CB"/>
    <w:rsid w:val="00D61038"/>
    <w:rsid w:val="00D653F4"/>
    <w:rsid w:val="00D7449C"/>
    <w:rsid w:val="00D748C8"/>
    <w:rsid w:val="00D77BF2"/>
    <w:rsid w:val="00D81079"/>
    <w:rsid w:val="00D857F5"/>
    <w:rsid w:val="00D92C98"/>
    <w:rsid w:val="00DB0BE5"/>
    <w:rsid w:val="00DB4613"/>
    <w:rsid w:val="00DB5C0C"/>
    <w:rsid w:val="00DC00EC"/>
    <w:rsid w:val="00DC0ACC"/>
    <w:rsid w:val="00DD1B85"/>
    <w:rsid w:val="00DE0404"/>
    <w:rsid w:val="00DE11EC"/>
    <w:rsid w:val="00DE2D53"/>
    <w:rsid w:val="00DE4E68"/>
    <w:rsid w:val="00DE5BAB"/>
    <w:rsid w:val="00DE738F"/>
    <w:rsid w:val="00DF22B7"/>
    <w:rsid w:val="00DF636A"/>
    <w:rsid w:val="00E02D85"/>
    <w:rsid w:val="00E0353C"/>
    <w:rsid w:val="00E11CDC"/>
    <w:rsid w:val="00E16162"/>
    <w:rsid w:val="00E2062C"/>
    <w:rsid w:val="00E23CF5"/>
    <w:rsid w:val="00E245A2"/>
    <w:rsid w:val="00E25D01"/>
    <w:rsid w:val="00E275E4"/>
    <w:rsid w:val="00E35A96"/>
    <w:rsid w:val="00E36BCB"/>
    <w:rsid w:val="00E4005C"/>
    <w:rsid w:val="00E50B8F"/>
    <w:rsid w:val="00E51907"/>
    <w:rsid w:val="00E54955"/>
    <w:rsid w:val="00E6266A"/>
    <w:rsid w:val="00E629CF"/>
    <w:rsid w:val="00E639E4"/>
    <w:rsid w:val="00E7292A"/>
    <w:rsid w:val="00E73775"/>
    <w:rsid w:val="00E77195"/>
    <w:rsid w:val="00E775D8"/>
    <w:rsid w:val="00E77F87"/>
    <w:rsid w:val="00E824B8"/>
    <w:rsid w:val="00E86D87"/>
    <w:rsid w:val="00E87204"/>
    <w:rsid w:val="00E97E96"/>
    <w:rsid w:val="00EA122F"/>
    <w:rsid w:val="00EB2478"/>
    <w:rsid w:val="00EB3332"/>
    <w:rsid w:val="00EB4FA2"/>
    <w:rsid w:val="00EB521A"/>
    <w:rsid w:val="00EB6484"/>
    <w:rsid w:val="00EC01FB"/>
    <w:rsid w:val="00EC3744"/>
    <w:rsid w:val="00EC5BB8"/>
    <w:rsid w:val="00ED3C12"/>
    <w:rsid w:val="00ED5028"/>
    <w:rsid w:val="00ED6A8F"/>
    <w:rsid w:val="00EE324F"/>
    <w:rsid w:val="00EE58DF"/>
    <w:rsid w:val="00EE7C87"/>
    <w:rsid w:val="00EF0B11"/>
    <w:rsid w:val="00EF56D4"/>
    <w:rsid w:val="00F013EF"/>
    <w:rsid w:val="00F052ED"/>
    <w:rsid w:val="00F06394"/>
    <w:rsid w:val="00F11CCE"/>
    <w:rsid w:val="00F16ABD"/>
    <w:rsid w:val="00F2547C"/>
    <w:rsid w:val="00F25DFC"/>
    <w:rsid w:val="00F27272"/>
    <w:rsid w:val="00F3407B"/>
    <w:rsid w:val="00F352D3"/>
    <w:rsid w:val="00F36537"/>
    <w:rsid w:val="00F4634E"/>
    <w:rsid w:val="00F472C5"/>
    <w:rsid w:val="00F54344"/>
    <w:rsid w:val="00F54FDC"/>
    <w:rsid w:val="00F60A5B"/>
    <w:rsid w:val="00F61579"/>
    <w:rsid w:val="00F64255"/>
    <w:rsid w:val="00F66C1D"/>
    <w:rsid w:val="00F7798F"/>
    <w:rsid w:val="00F812F8"/>
    <w:rsid w:val="00F8654A"/>
    <w:rsid w:val="00F92148"/>
    <w:rsid w:val="00F93827"/>
    <w:rsid w:val="00FA00E9"/>
    <w:rsid w:val="00FA621D"/>
    <w:rsid w:val="00FB0DC6"/>
    <w:rsid w:val="00FB2ABF"/>
    <w:rsid w:val="00FB541C"/>
    <w:rsid w:val="00FB58D2"/>
    <w:rsid w:val="00FC7BA7"/>
    <w:rsid w:val="00FD0F60"/>
    <w:rsid w:val="00FD3D0D"/>
    <w:rsid w:val="00FD59AF"/>
    <w:rsid w:val="00FD7C8B"/>
    <w:rsid w:val="00FF6985"/>
    <w:rsid w:val="2425EFD3"/>
    <w:rsid w:val="318B6744"/>
    <w:rsid w:val="5B43BF88"/>
    <w:rsid w:val="6AE73F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2D284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10"/>
    <w:lsdException w:name="caption" w:uiPriority="35" w:qFormat="1"/>
    <w:lsdException w:name="footnote reference" w:uiPriority="97"/>
    <w:lsdException w:name="List Bullet" w:uiPriority="2"/>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A33BC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1"/>
    <w:qFormat/>
    <w:rsid w:val="00742966"/>
    <w:pPr>
      <w:keepNext/>
      <w:spacing w:before="60" w:after="118" w:line="240" w:lineRule="atLeast"/>
      <w:outlineLvl w:val="2"/>
    </w:pPr>
    <w:rPr>
      <w:rFonts w:asciiTheme="majorHAnsi" w:eastAsia="MS Mincho" w:hAnsiTheme="majorHAnsi" w:cstheme="majorHAnsi"/>
      <w:b/>
      <w:bCs/>
      <w:sz w:val="26"/>
      <w:szCs w:val="26"/>
      <w:lang w:eastAsia="ja-JP"/>
    </w:rPr>
  </w:style>
  <w:style w:type="paragraph" w:styleId="Heading4">
    <w:name w:val="heading 4"/>
    <w:basedOn w:val="Normal"/>
    <w:next w:val="Normal"/>
    <w:link w:val="Heading4Char"/>
    <w:uiPriority w:val="9"/>
    <w:semiHidden/>
    <w:unhideWhenUsed/>
    <w:qFormat/>
    <w:rsid w:val="00DB0BE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6D87"/>
    <w:rPr>
      <w:color w:val="0563C1" w:themeColor="hyperlink"/>
      <w:u w:val="single"/>
    </w:rPr>
  </w:style>
  <w:style w:type="paragraph" w:styleId="ListParagraph">
    <w:name w:val="List Paragraph"/>
    <w:basedOn w:val="Normal"/>
    <w:link w:val="ListParagraphChar"/>
    <w:uiPriority w:val="4"/>
    <w:qFormat/>
    <w:rsid w:val="00036D87"/>
    <w:pPr>
      <w:ind w:left="720"/>
      <w:contextualSpacing/>
    </w:pPr>
  </w:style>
  <w:style w:type="paragraph" w:styleId="FootnoteText">
    <w:name w:val="footnote text"/>
    <w:aliases w:val="Footnote Text Char Char Char Char Char Char Char,Footnote Text Char Char Char Char Char Char,Footnote Text Char Char Char Char Char Char Char Char Char Char Char Char Char Char Char Char Char,Footnote Text Char Char,Char Char Char"/>
    <w:basedOn w:val="Normal"/>
    <w:link w:val="FootnoteTextChar"/>
    <w:uiPriority w:val="10"/>
    <w:unhideWhenUsed/>
    <w:rsid w:val="000F45A9"/>
    <w:pPr>
      <w:spacing w:after="0" w:line="240" w:lineRule="auto"/>
    </w:pPr>
    <w:rPr>
      <w:sz w:val="20"/>
      <w:szCs w:val="20"/>
    </w:rPr>
  </w:style>
  <w:style w:type="character" w:customStyle="1" w:styleId="FootnoteTextChar">
    <w:name w:val="Footnote Text Char"/>
    <w:aliases w:val="Footnote Text Char Char Char Char Char Char Char Char,Footnote Text Char Char Char Char Char Char Char1,Footnote Text Char Char Char Char Char Char Char Char Char Char Char Char Char Char Char Char Char Char,Char Char Char Char"/>
    <w:basedOn w:val="DefaultParagraphFont"/>
    <w:link w:val="FootnoteText"/>
    <w:uiPriority w:val="10"/>
    <w:rsid w:val="000F45A9"/>
    <w:rPr>
      <w:sz w:val="20"/>
      <w:szCs w:val="20"/>
    </w:rPr>
  </w:style>
  <w:style w:type="character" w:styleId="FootnoteReference">
    <w:name w:val="footnote reference"/>
    <w:aliases w:val="Footnotes refss"/>
    <w:basedOn w:val="DefaultParagraphFont"/>
    <w:uiPriority w:val="97"/>
    <w:unhideWhenUsed/>
    <w:rsid w:val="000F45A9"/>
    <w:rPr>
      <w:vertAlign w:val="superscript"/>
    </w:rPr>
  </w:style>
  <w:style w:type="character" w:customStyle="1" w:styleId="Heading3Char">
    <w:name w:val="Heading 3 Char"/>
    <w:basedOn w:val="DefaultParagraphFont"/>
    <w:link w:val="Heading3"/>
    <w:uiPriority w:val="1"/>
    <w:rsid w:val="00742966"/>
    <w:rPr>
      <w:rFonts w:asciiTheme="majorHAnsi" w:eastAsia="MS Mincho" w:hAnsiTheme="majorHAnsi" w:cstheme="majorHAnsi"/>
      <w:b/>
      <w:bCs/>
      <w:sz w:val="26"/>
      <w:szCs w:val="26"/>
      <w:lang w:eastAsia="ja-JP"/>
    </w:rPr>
  </w:style>
  <w:style w:type="paragraph" w:styleId="ListBullet">
    <w:name w:val="List Bullet"/>
    <w:basedOn w:val="Normal"/>
    <w:uiPriority w:val="2"/>
    <w:rsid w:val="00742966"/>
    <w:pPr>
      <w:numPr>
        <w:numId w:val="1"/>
      </w:numPr>
      <w:spacing w:after="240" w:line="240" w:lineRule="atLeast"/>
      <w:ind w:left="284" w:hanging="284"/>
      <w:contextualSpacing/>
    </w:pPr>
    <w:rPr>
      <w:rFonts w:eastAsia="MS Mincho" w:cstheme="minorHAnsi"/>
      <w:sz w:val="20"/>
      <w:szCs w:val="24"/>
      <w:lang w:eastAsia="ja-JP"/>
    </w:rPr>
  </w:style>
  <w:style w:type="paragraph" w:styleId="NormalWeb">
    <w:name w:val="Normal (Web)"/>
    <w:basedOn w:val="Normal"/>
    <w:uiPriority w:val="99"/>
    <w:semiHidden/>
    <w:rsid w:val="00742966"/>
    <w:pPr>
      <w:spacing w:after="240" w:line="240" w:lineRule="atLeast"/>
    </w:pPr>
    <w:rPr>
      <w:rFonts w:eastAsia="MS Mincho" w:cstheme="minorHAnsi"/>
      <w:sz w:val="24"/>
      <w:szCs w:val="24"/>
      <w:lang w:eastAsia="ja-JP"/>
    </w:rPr>
  </w:style>
  <w:style w:type="character" w:customStyle="1" w:styleId="normaltextrun">
    <w:name w:val="normaltextrun"/>
    <w:basedOn w:val="DefaultParagraphFont"/>
    <w:rsid w:val="00FD0F60"/>
  </w:style>
  <w:style w:type="character" w:customStyle="1" w:styleId="ListParagraphChar">
    <w:name w:val="List Paragraph Char"/>
    <w:basedOn w:val="DefaultParagraphFont"/>
    <w:link w:val="ListParagraph"/>
    <w:uiPriority w:val="4"/>
    <w:rsid w:val="0018072B"/>
  </w:style>
  <w:style w:type="paragraph" w:customStyle="1" w:styleId="SVAtextArial">
    <w:name w:val="SVA text Arial"/>
    <w:basedOn w:val="Normal"/>
    <w:link w:val="SVAtextArialChar"/>
    <w:rsid w:val="0018072B"/>
    <w:pPr>
      <w:widowControl w:val="0"/>
      <w:suppressAutoHyphens/>
      <w:autoSpaceDE w:val="0"/>
      <w:autoSpaceDN w:val="0"/>
      <w:adjustRightInd w:val="0"/>
      <w:spacing w:after="120" w:line="288" w:lineRule="auto"/>
      <w:textAlignment w:val="center"/>
    </w:pPr>
    <w:rPr>
      <w:rFonts w:ascii="Arial" w:eastAsia="Times New Roman" w:hAnsi="Arial" w:cs="Times New Roman"/>
      <w:color w:val="000000"/>
      <w:spacing w:val="2"/>
      <w:sz w:val="19"/>
      <w:szCs w:val="21"/>
      <w:lang w:val="en-GB"/>
    </w:rPr>
  </w:style>
  <w:style w:type="character" w:customStyle="1" w:styleId="SVAtextArialChar">
    <w:name w:val="SVA text Arial Char"/>
    <w:basedOn w:val="DefaultParagraphFont"/>
    <w:link w:val="SVAtextArial"/>
    <w:locked/>
    <w:rsid w:val="0018072B"/>
    <w:rPr>
      <w:rFonts w:ascii="Arial" w:eastAsia="Times New Roman" w:hAnsi="Arial" w:cs="Times New Roman"/>
      <w:color w:val="000000"/>
      <w:spacing w:val="2"/>
      <w:sz w:val="19"/>
      <w:szCs w:val="21"/>
      <w:lang w:val="en-GB"/>
    </w:rPr>
  </w:style>
  <w:style w:type="character" w:styleId="CommentReference">
    <w:name w:val="annotation reference"/>
    <w:basedOn w:val="DefaultParagraphFont"/>
    <w:uiPriority w:val="99"/>
    <w:semiHidden/>
    <w:unhideWhenUsed/>
    <w:rsid w:val="0018072B"/>
    <w:rPr>
      <w:sz w:val="16"/>
      <w:szCs w:val="16"/>
    </w:rPr>
  </w:style>
  <w:style w:type="paragraph" w:styleId="CommentText">
    <w:name w:val="annotation text"/>
    <w:basedOn w:val="Normal"/>
    <w:link w:val="CommentTextChar"/>
    <w:uiPriority w:val="99"/>
    <w:semiHidden/>
    <w:unhideWhenUsed/>
    <w:rsid w:val="0018072B"/>
    <w:pPr>
      <w:spacing w:line="240" w:lineRule="auto"/>
    </w:pPr>
    <w:rPr>
      <w:sz w:val="20"/>
      <w:szCs w:val="20"/>
    </w:rPr>
  </w:style>
  <w:style w:type="character" w:customStyle="1" w:styleId="CommentTextChar">
    <w:name w:val="Comment Text Char"/>
    <w:basedOn w:val="DefaultParagraphFont"/>
    <w:link w:val="CommentText"/>
    <w:uiPriority w:val="99"/>
    <w:semiHidden/>
    <w:rsid w:val="0018072B"/>
    <w:rPr>
      <w:sz w:val="20"/>
      <w:szCs w:val="20"/>
    </w:rPr>
  </w:style>
  <w:style w:type="paragraph" w:styleId="CommentSubject">
    <w:name w:val="annotation subject"/>
    <w:basedOn w:val="CommentText"/>
    <w:next w:val="CommentText"/>
    <w:link w:val="CommentSubjectChar"/>
    <w:uiPriority w:val="99"/>
    <w:semiHidden/>
    <w:unhideWhenUsed/>
    <w:rsid w:val="0018072B"/>
    <w:rPr>
      <w:b/>
      <w:bCs/>
    </w:rPr>
  </w:style>
  <w:style w:type="character" w:customStyle="1" w:styleId="CommentSubjectChar">
    <w:name w:val="Comment Subject Char"/>
    <w:basedOn w:val="CommentTextChar"/>
    <w:link w:val="CommentSubject"/>
    <w:uiPriority w:val="99"/>
    <w:semiHidden/>
    <w:rsid w:val="0018072B"/>
    <w:rPr>
      <w:b/>
      <w:bCs/>
      <w:sz w:val="20"/>
      <w:szCs w:val="20"/>
    </w:rPr>
  </w:style>
  <w:style w:type="paragraph" w:styleId="BalloonText">
    <w:name w:val="Balloon Text"/>
    <w:basedOn w:val="Normal"/>
    <w:link w:val="BalloonTextChar"/>
    <w:uiPriority w:val="99"/>
    <w:semiHidden/>
    <w:unhideWhenUsed/>
    <w:rsid w:val="001807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072B"/>
    <w:rPr>
      <w:rFonts w:ascii="Segoe UI" w:hAnsi="Segoe UI" w:cs="Segoe UI"/>
      <w:sz w:val="18"/>
      <w:szCs w:val="18"/>
    </w:rPr>
  </w:style>
  <w:style w:type="character" w:customStyle="1" w:styleId="Heading4Char">
    <w:name w:val="Heading 4 Char"/>
    <w:basedOn w:val="DefaultParagraphFont"/>
    <w:link w:val="Heading4"/>
    <w:uiPriority w:val="9"/>
    <w:semiHidden/>
    <w:rsid w:val="00DB0BE5"/>
    <w:rPr>
      <w:rFonts w:asciiTheme="majorHAnsi" w:eastAsiaTheme="majorEastAsia" w:hAnsiTheme="majorHAnsi" w:cstheme="majorBidi"/>
      <w:i/>
      <w:iCs/>
      <w:color w:val="2E74B5" w:themeColor="accent1" w:themeShade="BF"/>
    </w:rPr>
  </w:style>
  <w:style w:type="character" w:customStyle="1" w:styleId="Heading2Char">
    <w:name w:val="Heading 2 Char"/>
    <w:basedOn w:val="DefaultParagraphFont"/>
    <w:link w:val="Heading2"/>
    <w:uiPriority w:val="9"/>
    <w:semiHidden/>
    <w:rsid w:val="00A33BC0"/>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uiPriority w:val="99"/>
    <w:semiHidden/>
    <w:unhideWhenUsed/>
    <w:rsid w:val="0047173A"/>
    <w:rPr>
      <w:color w:val="954F72" w:themeColor="followedHyperlink"/>
      <w:u w:val="single"/>
    </w:rPr>
  </w:style>
  <w:style w:type="paragraph" w:styleId="ListNumber">
    <w:name w:val="List Number"/>
    <w:basedOn w:val="Normal"/>
    <w:rsid w:val="00C35ACC"/>
    <w:pPr>
      <w:numPr>
        <w:numId w:val="2"/>
      </w:numPr>
      <w:spacing w:after="0" w:line="240" w:lineRule="auto"/>
      <w:contextualSpacing/>
    </w:pPr>
    <w:rPr>
      <w:rFonts w:ascii="Calibri" w:eastAsia="Times New Roman" w:hAnsi="Calibri" w:cs="Times New Roman"/>
      <w:sz w:val="20"/>
      <w:szCs w:val="24"/>
      <w:lang w:eastAsia="en-AU"/>
    </w:rPr>
  </w:style>
  <w:style w:type="paragraph" w:styleId="Header">
    <w:name w:val="header"/>
    <w:basedOn w:val="Normal"/>
    <w:link w:val="HeaderChar"/>
    <w:uiPriority w:val="99"/>
    <w:unhideWhenUsed/>
    <w:rsid w:val="00B367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6740"/>
  </w:style>
  <w:style w:type="paragraph" w:styleId="Footer">
    <w:name w:val="footer"/>
    <w:basedOn w:val="Normal"/>
    <w:link w:val="FooterChar"/>
    <w:uiPriority w:val="99"/>
    <w:unhideWhenUsed/>
    <w:rsid w:val="00B367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6740"/>
  </w:style>
  <w:style w:type="table" w:styleId="TableGrid">
    <w:name w:val="Table Grid"/>
    <w:basedOn w:val="TableNormal"/>
    <w:uiPriority w:val="39"/>
    <w:rsid w:val="00EB4F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1543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10"/>
    <w:lsdException w:name="caption" w:uiPriority="35" w:qFormat="1"/>
    <w:lsdException w:name="footnote reference" w:uiPriority="97"/>
    <w:lsdException w:name="List Bullet" w:uiPriority="2"/>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A33BC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1"/>
    <w:qFormat/>
    <w:rsid w:val="00742966"/>
    <w:pPr>
      <w:keepNext/>
      <w:spacing w:before="60" w:after="118" w:line="240" w:lineRule="atLeast"/>
      <w:outlineLvl w:val="2"/>
    </w:pPr>
    <w:rPr>
      <w:rFonts w:asciiTheme="majorHAnsi" w:eastAsia="MS Mincho" w:hAnsiTheme="majorHAnsi" w:cstheme="majorHAnsi"/>
      <w:b/>
      <w:bCs/>
      <w:sz w:val="26"/>
      <w:szCs w:val="26"/>
      <w:lang w:eastAsia="ja-JP"/>
    </w:rPr>
  </w:style>
  <w:style w:type="paragraph" w:styleId="Heading4">
    <w:name w:val="heading 4"/>
    <w:basedOn w:val="Normal"/>
    <w:next w:val="Normal"/>
    <w:link w:val="Heading4Char"/>
    <w:uiPriority w:val="9"/>
    <w:semiHidden/>
    <w:unhideWhenUsed/>
    <w:qFormat/>
    <w:rsid w:val="00DB0BE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6D87"/>
    <w:rPr>
      <w:color w:val="0563C1" w:themeColor="hyperlink"/>
      <w:u w:val="single"/>
    </w:rPr>
  </w:style>
  <w:style w:type="paragraph" w:styleId="ListParagraph">
    <w:name w:val="List Paragraph"/>
    <w:basedOn w:val="Normal"/>
    <w:link w:val="ListParagraphChar"/>
    <w:uiPriority w:val="4"/>
    <w:qFormat/>
    <w:rsid w:val="00036D87"/>
    <w:pPr>
      <w:ind w:left="720"/>
      <w:contextualSpacing/>
    </w:pPr>
  </w:style>
  <w:style w:type="paragraph" w:styleId="FootnoteText">
    <w:name w:val="footnote text"/>
    <w:aliases w:val="Footnote Text Char Char Char Char Char Char Char,Footnote Text Char Char Char Char Char Char,Footnote Text Char Char Char Char Char Char Char Char Char Char Char Char Char Char Char Char Char,Footnote Text Char Char,Char Char Char"/>
    <w:basedOn w:val="Normal"/>
    <w:link w:val="FootnoteTextChar"/>
    <w:uiPriority w:val="10"/>
    <w:unhideWhenUsed/>
    <w:rsid w:val="000F45A9"/>
    <w:pPr>
      <w:spacing w:after="0" w:line="240" w:lineRule="auto"/>
    </w:pPr>
    <w:rPr>
      <w:sz w:val="20"/>
      <w:szCs w:val="20"/>
    </w:rPr>
  </w:style>
  <w:style w:type="character" w:customStyle="1" w:styleId="FootnoteTextChar">
    <w:name w:val="Footnote Text Char"/>
    <w:aliases w:val="Footnote Text Char Char Char Char Char Char Char Char,Footnote Text Char Char Char Char Char Char Char1,Footnote Text Char Char Char Char Char Char Char Char Char Char Char Char Char Char Char Char Char Char,Char Char Char Char"/>
    <w:basedOn w:val="DefaultParagraphFont"/>
    <w:link w:val="FootnoteText"/>
    <w:uiPriority w:val="10"/>
    <w:rsid w:val="000F45A9"/>
    <w:rPr>
      <w:sz w:val="20"/>
      <w:szCs w:val="20"/>
    </w:rPr>
  </w:style>
  <w:style w:type="character" w:styleId="FootnoteReference">
    <w:name w:val="footnote reference"/>
    <w:aliases w:val="Footnotes refss"/>
    <w:basedOn w:val="DefaultParagraphFont"/>
    <w:uiPriority w:val="97"/>
    <w:unhideWhenUsed/>
    <w:rsid w:val="000F45A9"/>
    <w:rPr>
      <w:vertAlign w:val="superscript"/>
    </w:rPr>
  </w:style>
  <w:style w:type="character" w:customStyle="1" w:styleId="Heading3Char">
    <w:name w:val="Heading 3 Char"/>
    <w:basedOn w:val="DefaultParagraphFont"/>
    <w:link w:val="Heading3"/>
    <w:uiPriority w:val="1"/>
    <w:rsid w:val="00742966"/>
    <w:rPr>
      <w:rFonts w:asciiTheme="majorHAnsi" w:eastAsia="MS Mincho" w:hAnsiTheme="majorHAnsi" w:cstheme="majorHAnsi"/>
      <w:b/>
      <w:bCs/>
      <w:sz w:val="26"/>
      <w:szCs w:val="26"/>
      <w:lang w:eastAsia="ja-JP"/>
    </w:rPr>
  </w:style>
  <w:style w:type="paragraph" w:styleId="ListBullet">
    <w:name w:val="List Bullet"/>
    <w:basedOn w:val="Normal"/>
    <w:uiPriority w:val="2"/>
    <w:rsid w:val="00742966"/>
    <w:pPr>
      <w:numPr>
        <w:numId w:val="1"/>
      </w:numPr>
      <w:spacing w:after="240" w:line="240" w:lineRule="atLeast"/>
      <w:ind w:left="284" w:hanging="284"/>
      <w:contextualSpacing/>
    </w:pPr>
    <w:rPr>
      <w:rFonts w:eastAsia="MS Mincho" w:cstheme="minorHAnsi"/>
      <w:sz w:val="20"/>
      <w:szCs w:val="24"/>
      <w:lang w:eastAsia="ja-JP"/>
    </w:rPr>
  </w:style>
  <w:style w:type="paragraph" w:styleId="NormalWeb">
    <w:name w:val="Normal (Web)"/>
    <w:basedOn w:val="Normal"/>
    <w:uiPriority w:val="99"/>
    <w:semiHidden/>
    <w:rsid w:val="00742966"/>
    <w:pPr>
      <w:spacing w:after="240" w:line="240" w:lineRule="atLeast"/>
    </w:pPr>
    <w:rPr>
      <w:rFonts w:eastAsia="MS Mincho" w:cstheme="minorHAnsi"/>
      <w:sz w:val="24"/>
      <w:szCs w:val="24"/>
      <w:lang w:eastAsia="ja-JP"/>
    </w:rPr>
  </w:style>
  <w:style w:type="character" w:customStyle="1" w:styleId="normaltextrun">
    <w:name w:val="normaltextrun"/>
    <w:basedOn w:val="DefaultParagraphFont"/>
    <w:rsid w:val="00FD0F60"/>
  </w:style>
  <w:style w:type="character" w:customStyle="1" w:styleId="ListParagraphChar">
    <w:name w:val="List Paragraph Char"/>
    <w:basedOn w:val="DefaultParagraphFont"/>
    <w:link w:val="ListParagraph"/>
    <w:uiPriority w:val="4"/>
    <w:rsid w:val="0018072B"/>
  </w:style>
  <w:style w:type="paragraph" w:customStyle="1" w:styleId="SVAtextArial">
    <w:name w:val="SVA text Arial"/>
    <w:basedOn w:val="Normal"/>
    <w:link w:val="SVAtextArialChar"/>
    <w:rsid w:val="0018072B"/>
    <w:pPr>
      <w:widowControl w:val="0"/>
      <w:suppressAutoHyphens/>
      <w:autoSpaceDE w:val="0"/>
      <w:autoSpaceDN w:val="0"/>
      <w:adjustRightInd w:val="0"/>
      <w:spacing w:after="120" w:line="288" w:lineRule="auto"/>
      <w:textAlignment w:val="center"/>
    </w:pPr>
    <w:rPr>
      <w:rFonts w:ascii="Arial" w:eastAsia="Times New Roman" w:hAnsi="Arial" w:cs="Times New Roman"/>
      <w:color w:val="000000"/>
      <w:spacing w:val="2"/>
      <w:sz w:val="19"/>
      <w:szCs w:val="21"/>
      <w:lang w:val="en-GB"/>
    </w:rPr>
  </w:style>
  <w:style w:type="character" w:customStyle="1" w:styleId="SVAtextArialChar">
    <w:name w:val="SVA text Arial Char"/>
    <w:basedOn w:val="DefaultParagraphFont"/>
    <w:link w:val="SVAtextArial"/>
    <w:locked/>
    <w:rsid w:val="0018072B"/>
    <w:rPr>
      <w:rFonts w:ascii="Arial" w:eastAsia="Times New Roman" w:hAnsi="Arial" w:cs="Times New Roman"/>
      <w:color w:val="000000"/>
      <w:spacing w:val="2"/>
      <w:sz w:val="19"/>
      <w:szCs w:val="21"/>
      <w:lang w:val="en-GB"/>
    </w:rPr>
  </w:style>
  <w:style w:type="character" w:styleId="CommentReference">
    <w:name w:val="annotation reference"/>
    <w:basedOn w:val="DefaultParagraphFont"/>
    <w:uiPriority w:val="99"/>
    <w:semiHidden/>
    <w:unhideWhenUsed/>
    <w:rsid w:val="0018072B"/>
    <w:rPr>
      <w:sz w:val="16"/>
      <w:szCs w:val="16"/>
    </w:rPr>
  </w:style>
  <w:style w:type="paragraph" w:styleId="CommentText">
    <w:name w:val="annotation text"/>
    <w:basedOn w:val="Normal"/>
    <w:link w:val="CommentTextChar"/>
    <w:uiPriority w:val="99"/>
    <w:semiHidden/>
    <w:unhideWhenUsed/>
    <w:rsid w:val="0018072B"/>
    <w:pPr>
      <w:spacing w:line="240" w:lineRule="auto"/>
    </w:pPr>
    <w:rPr>
      <w:sz w:val="20"/>
      <w:szCs w:val="20"/>
    </w:rPr>
  </w:style>
  <w:style w:type="character" w:customStyle="1" w:styleId="CommentTextChar">
    <w:name w:val="Comment Text Char"/>
    <w:basedOn w:val="DefaultParagraphFont"/>
    <w:link w:val="CommentText"/>
    <w:uiPriority w:val="99"/>
    <w:semiHidden/>
    <w:rsid w:val="0018072B"/>
    <w:rPr>
      <w:sz w:val="20"/>
      <w:szCs w:val="20"/>
    </w:rPr>
  </w:style>
  <w:style w:type="paragraph" w:styleId="CommentSubject">
    <w:name w:val="annotation subject"/>
    <w:basedOn w:val="CommentText"/>
    <w:next w:val="CommentText"/>
    <w:link w:val="CommentSubjectChar"/>
    <w:uiPriority w:val="99"/>
    <w:semiHidden/>
    <w:unhideWhenUsed/>
    <w:rsid w:val="0018072B"/>
    <w:rPr>
      <w:b/>
      <w:bCs/>
    </w:rPr>
  </w:style>
  <w:style w:type="character" w:customStyle="1" w:styleId="CommentSubjectChar">
    <w:name w:val="Comment Subject Char"/>
    <w:basedOn w:val="CommentTextChar"/>
    <w:link w:val="CommentSubject"/>
    <w:uiPriority w:val="99"/>
    <w:semiHidden/>
    <w:rsid w:val="0018072B"/>
    <w:rPr>
      <w:b/>
      <w:bCs/>
      <w:sz w:val="20"/>
      <w:szCs w:val="20"/>
    </w:rPr>
  </w:style>
  <w:style w:type="paragraph" w:styleId="BalloonText">
    <w:name w:val="Balloon Text"/>
    <w:basedOn w:val="Normal"/>
    <w:link w:val="BalloonTextChar"/>
    <w:uiPriority w:val="99"/>
    <w:semiHidden/>
    <w:unhideWhenUsed/>
    <w:rsid w:val="001807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072B"/>
    <w:rPr>
      <w:rFonts w:ascii="Segoe UI" w:hAnsi="Segoe UI" w:cs="Segoe UI"/>
      <w:sz w:val="18"/>
      <w:szCs w:val="18"/>
    </w:rPr>
  </w:style>
  <w:style w:type="character" w:customStyle="1" w:styleId="Heading4Char">
    <w:name w:val="Heading 4 Char"/>
    <w:basedOn w:val="DefaultParagraphFont"/>
    <w:link w:val="Heading4"/>
    <w:uiPriority w:val="9"/>
    <w:semiHidden/>
    <w:rsid w:val="00DB0BE5"/>
    <w:rPr>
      <w:rFonts w:asciiTheme="majorHAnsi" w:eastAsiaTheme="majorEastAsia" w:hAnsiTheme="majorHAnsi" w:cstheme="majorBidi"/>
      <w:i/>
      <w:iCs/>
      <w:color w:val="2E74B5" w:themeColor="accent1" w:themeShade="BF"/>
    </w:rPr>
  </w:style>
  <w:style w:type="character" w:customStyle="1" w:styleId="Heading2Char">
    <w:name w:val="Heading 2 Char"/>
    <w:basedOn w:val="DefaultParagraphFont"/>
    <w:link w:val="Heading2"/>
    <w:uiPriority w:val="9"/>
    <w:semiHidden/>
    <w:rsid w:val="00A33BC0"/>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uiPriority w:val="99"/>
    <w:semiHidden/>
    <w:unhideWhenUsed/>
    <w:rsid w:val="0047173A"/>
    <w:rPr>
      <w:color w:val="954F72" w:themeColor="followedHyperlink"/>
      <w:u w:val="single"/>
    </w:rPr>
  </w:style>
  <w:style w:type="paragraph" w:styleId="ListNumber">
    <w:name w:val="List Number"/>
    <w:basedOn w:val="Normal"/>
    <w:rsid w:val="00C35ACC"/>
    <w:pPr>
      <w:numPr>
        <w:numId w:val="2"/>
      </w:numPr>
      <w:spacing w:after="0" w:line="240" w:lineRule="auto"/>
      <w:contextualSpacing/>
    </w:pPr>
    <w:rPr>
      <w:rFonts w:ascii="Calibri" w:eastAsia="Times New Roman" w:hAnsi="Calibri" w:cs="Times New Roman"/>
      <w:sz w:val="20"/>
      <w:szCs w:val="24"/>
      <w:lang w:eastAsia="en-AU"/>
    </w:rPr>
  </w:style>
  <w:style w:type="paragraph" w:styleId="Header">
    <w:name w:val="header"/>
    <w:basedOn w:val="Normal"/>
    <w:link w:val="HeaderChar"/>
    <w:uiPriority w:val="99"/>
    <w:unhideWhenUsed/>
    <w:rsid w:val="00B367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6740"/>
  </w:style>
  <w:style w:type="paragraph" w:styleId="Footer">
    <w:name w:val="footer"/>
    <w:basedOn w:val="Normal"/>
    <w:link w:val="FooterChar"/>
    <w:uiPriority w:val="99"/>
    <w:unhideWhenUsed/>
    <w:rsid w:val="00B367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6740"/>
  </w:style>
  <w:style w:type="table" w:styleId="TableGrid">
    <w:name w:val="Table Grid"/>
    <w:basedOn w:val="TableNormal"/>
    <w:uiPriority w:val="39"/>
    <w:rsid w:val="00EB4F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154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849153">
      <w:bodyDiv w:val="1"/>
      <w:marLeft w:val="0"/>
      <w:marRight w:val="0"/>
      <w:marTop w:val="0"/>
      <w:marBottom w:val="0"/>
      <w:divBdr>
        <w:top w:val="none" w:sz="0" w:space="0" w:color="auto"/>
        <w:left w:val="none" w:sz="0" w:space="0" w:color="auto"/>
        <w:bottom w:val="none" w:sz="0" w:space="0" w:color="auto"/>
        <w:right w:val="none" w:sz="0" w:space="0" w:color="auto"/>
      </w:divBdr>
      <w:divsChild>
        <w:div w:id="182786961">
          <w:marLeft w:val="0"/>
          <w:marRight w:val="0"/>
          <w:marTop w:val="0"/>
          <w:marBottom w:val="0"/>
          <w:divBdr>
            <w:top w:val="none" w:sz="0" w:space="0" w:color="auto"/>
            <w:left w:val="none" w:sz="0" w:space="0" w:color="auto"/>
            <w:bottom w:val="none" w:sz="0" w:space="0" w:color="auto"/>
            <w:right w:val="none" w:sz="0" w:space="0" w:color="auto"/>
          </w:divBdr>
          <w:divsChild>
            <w:div w:id="108470741">
              <w:marLeft w:val="0"/>
              <w:marRight w:val="0"/>
              <w:marTop w:val="0"/>
              <w:marBottom w:val="0"/>
              <w:divBdr>
                <w:top w:val="none" w:sz="0" w:space="0" w:color="auto"/>
                <w:left w:val="none" w:sz="0" w:space="0" w:color="auto"/>
                <w:bottom w:val="none" w:sz="0" w:space="0" w:color="auto"/>
                <w:right w:val="none" w:sz="0" w:space="0" w:color="auto"/>
              </w:divBdr>
              <w:divsChild>
                <w:div w:id="2028173280">
                  <w:marLeft w:val="0"/>
                  <w:marRight w:val="0"/>
                  <w:marTop w:val="0"/>
                  <w:marBottom w:val="0"/>
                  <w:divBdr>
                    <w:top w:val="none" w:sz="0" w:space="0" w:color="auto"/>
                    <w:left w:val="none" w:sz="0" w:space="0" w:color="auto"/>
                    <w:bottom w:val="none" w:sz="0" w:space="0" w:color="auto"/>
                    <w:right w:val="none" w:sz="0" w:space="0" w:color="auto"/>
                  </w:divBdr>
                  <w:divsChild>
                    <w:div w:id="1951665116">
                      <w:marLeft w:val="0"/>
                      <w:marRight w:val="0"/>
                      <w:marTop w:val="0"/>
                      <w:marBottom w:val="0"/>
                      <w:divBdr>
                        <w:top w:val="none" w:sz="0" w:space="0" w:color="auto"/>
                        <w:left w:val="none" w:sz="0" w:space="0" w:color="auto"/>
                        <w:bottom w:val="none" w:sz="0" w:space="0" w:color="auto"/>
                        <w:right w:val="none" w:sz="0" w:space="0" w:color="auto"/>
                      </w:divBdr>
                      <w:divsChild>
                        <w:div w:id="918290705">
                          <w:marLeft w:val="0"/>
                          <w:marRight w:val="0"/>
                          <w:marTop w:val="0"/>
                          <w:marBottom w:val="0"/>
                          <w:divBdr>
                            <w:top w:val="none" w:sz="0" w:space="0" w:color="auto"/>
                            <w:left w:val="none" w:sz="0" w:space="0" w:color="auto"/>
                            <w:bottom w:val="none" w:sz="0" w:space="0" w:color="auto"/>
                            <w:right w:val="none" w:sz="0" w:space="0" w:color="auto"/>
                          </w:divBdr>
                          <w:divsChild>
                            <w:div w:id="1105350599">
                              <w:marLeft w:val="0"/>
                              <w:marRight w:val="0"/>
                              <w:marTop w:val="0"/>
                              <w:marBottom w:val="0"/>
                              <w:divBdr>
                                <w:top w:val="none" w:sz="0" w:space="0" w:color="auto"/>
                                <w:left w:val="none" w:sz="0" w:space="0" w:color="auto"/>
                                <w:bottom w:val="none" w:sz="0" w:space="0" w:color="auto"/>
                                <w:right w:val="none" w:sz="0" w:space="0" w:color="auto"/>
                              </w:divBdr>
                              <w:divsChild>
                                <w:div w:id="1668240341">
                                  <w:marLeft w:val="0"/>
                                  <w:marRight w:val="0"/>
                                  <w:marTop w:val="0"/>
                                  <w:marBottom w:val="0"/>
                                  <w:divBdr>
                                    <w:top w:val="none" w:sz="0" w:space="0" w:color="auto"/>
                                    <w:left w:val="none" w:sz="0" w:space="0" w:color="auto"/>
                                    <w:bottom w:val="none" w:sz="0" w:space="0" w:color="auto"/>
                                    <w:right w:val="none" w:sz="0" w:space="0" w:color="auto"/>
                                  </w:divBdr>
                                  <w:divsChild>
                                    <w:div w:id="1145783744">
                                      <w:marLeft w:val="0"/>
                                      <w:marRight w:val="0"/>
                                      <w:marTop w:val="0"/>
                                      <w:marBottom w:val="0"/>
                                      <w:divBdr>
                                        <w:top w:val="none" w:sz="0" w:space="0" w:color="auto"/>
                                        <w:left w:val="none" w:sz="0" w:space="0" w:color="auto"/>
                                        <w:bottom w:val="none" w:sz="0" w:space="0" w:color="auto"/>
                                        <w:right w:val="none" w:sz="0" w:space="0" w:color="auto"/>
                                      </w:divBdr>
                                      <w:divsChild>
                                        <w:div w:id="502623738">
                                          <w:marLeft w:val="0"/>
                                          <w:marRight w:val="0"/>
                                          <w:marTop w:val="0"/>
                                          <w:marBottom w:val="0"/>
                                          <w:divBdr>
                                            <w:top w:val="none" w:sz="0" w:space="0" w:color="auto"/>
                                            <w:left w:val="none" w:sz="0" w:space="0" w:color="auto"/>
                                            <w:bottom w:val="none" w:sz="0" w:space="0" w:color="auto"/>
                                            <w:right w:val="none" w:sz="0" w:space="0" w:color="auto"/>
                                          </w:divBdr>
                                          <w:divsChild>
                                            <w:div w:id="799568244">
                                              <w:marLeft w:val="0"/>
                                              <w:marRight w:val="0"/>
                                              <w:marTop w:val="0"/>
                                              <w:marBottom w:val="0"/>
                                              <w:divBdr>
                                                <w:top w:val="none" w:sz="0" w:space="0" w:color="auto"/>
                                                <w:left w:val="none" w:sz="0" w:space="0" w:color="auto"/>
                                                <w:bottom w:val="none" w:sz="0" w:space="0" w:color="auto"/>
                                                <w:right w:val="none" w:sz="0" w:space="0" w:color="auto"/>
                                              </w:divBdr>
                                              <w:divsChild>
                                                <w:div w:id="581566842">
                                                  <w:marLeft w:val="0"/>
                                                  <w:marRight w:val="0"/>
                                                  <w:marTop w:val="0"/>
                                                  <w:marBottom w:val="0"/>
                                                  <w:divBdr>
                                                    <w:top w:val="none" w:sz="0" w:space="0" w:color="auto"/>
                                                    <w:left w:val="none" w:sz="0" w:space="0" w:color="auto"/>
                                                    <w:bottom w:val="none" w:sz="0" w:space="0" w:color="auto"/>
                                                    <w:right w:val="none" w:sz="0" w:space="0" w:color="auto"/>
                                                  </w:divBdr>
                                                  <w:divsChild>
                                                    <w:div w:id="39286823">
                                                      <w:marLeft w:val="0"/>
                                                      <w:marRight w:val="0"/>
                                                      <w:marTop w:val="0"/>
                                                      <w:marBottom w:val="0"/>
                                                      <w:divBdr>
                                                        <w:top w:val="none" w:sz="0" w:space="0" w:color="auto"/>
                                                        <w:left w:val="none" w:sz="0" w:space="0" w:color="auto"/>
                                                        <w:bottom w:val="none" w:sz="0" w:space="0" w:color="auto"/>
                                                        <w:right w:val="none" w:sz="0" w:space="0" w:color="auto"/>
                                                      </w:divBdr>
                                                      <w:divsChild>
                                                        <w:div w:id="1232083987">
                                                          <w:marLeft w:val="0"/>
                                                          <w:marRight w:val="0"/>
                                                          <w:marTop w:val="0"/>
                                                          <w:marBottom w:val="0"/>
                                                          <w:divBdr>
                                                            <w:top w:val="none" w:sz="0" w:space="0" w:color="auto"/>
                                                            <w:left w:val="none" w:sz="0" w:space="0" w:color="auto"/>
                                                            <w:bottom w:val="none" w:sz="0" w:space="0" w:color="auto"/>
                                                            <w:right w:val="none" w:sz="0" w:space="0" w:color="auto"/>
                                                          </w:divBdr>
                                                          <w:divsChild>
                                                            <w:div w:id="551499161">
                                                              <w:marLeft w:val="0"/>
                                                              <w:marRight w:val="0"/>
                                                              <w:marTop w:val="0"/>
                                                              <w:marBottom w:val="0"/>
                                                              <w:divBdr>
                                                                <w:top w:val="none" w:sz="0" w:space="0" w:color="auto"/>
                                                                <w:left w:val="none" w:sz="0" w:space="0" w:color="auto"/>
                                                                <w:bottom w:val="none" w:sz="0" w:space="0" w:color="auto"/>
                                                                <w:right w:val="none" w:sz="0" w:space="0" w:color="auto"/>
                                                              </w:divBdr>
                                                              <w:divsChild>
                                                                <w:div w:id="159347581">
                                                                  <w:marLeft w:val="0"/>
                                                                  <w:marRight w:val="0"/>
                                                                  <w:marTop w:val="0"/>
                                                                  <w:marBottom w:val="0"/>
                                                                  <w:divBdr>
                                                                    <w:top w:val="none" w:sz="0" w:space="0" w:color="auto"/>
                                                                    <w:left w:val="none" w:sz="0" w:space="0" w:color="auto"/>
                                                                    <w:bottom w:val="none" w:sz="0" w:space="0" w:color="auto"/>
                                                                    <w:right w:val="none" w:sz="0" w:space="0" w:color="auto"/>
                                                                  </w:divBdr>
                                                                  <w:divsChild>
                                                                    <w:div w:id="368720280">
                                                                      <w:marLeft w:val="0"/>
                                                                      <w:marRight w:val="0"/>
                                                                      <w:marTop w:val="0"/>
                                                                      <w:marBottom w:val="0"/>
                                                                      <w:divBdr>
                                                                        <w:top w:val="none" w:sz="0" w:space="0" w:color="auto"/>
                                                                        <w:left w:val="none" w:sz="0" w:space="0" w:color="auto"/>
                                                                        <w:bottom w:val="none" w:sz="0" w:space="0" w:color="auto"/>
                                                                        <w:right w:val="none" w:sz="0" w:space="0" w:color="auto"/>
                                                                      </w:divBdr>
                                                                      <w:divsChild>
                                                                        <w:div w:id="1076129697">
                                                                          <w:marLeft w:val="0"/>
                                                                          <w:marRight w:val="0"/>
                                                                          <w:marTop w:val="0"/>
                                                                          <w:marBottom w:val="0"/>
                                                                          <w:divBdr>
                                                                            <w:top w:val="none" w:sz="0" w:space="0" w:color="auto"/>
                                                                            <w:left w:val="none" w:sz="0" w:space="0" w:color="auto"/>
                                                                            <w:bottom w:val="none" w:sz="0" w:space="0" w:color="auto"/>
                                                                            <w:right w:val="none" w:sz="0" w:space="0" w:color="auto"/>
                                                                          </w:divBdr>
                                                                          <w:divsChild>
                                                                            <w:div w:id="742946666">
                                                                              <w:marLeft w:val="0"/>
                                                                              <w:marRight w:val="0"/>
                                                                              <w:marTop w:val="0"/>
                                                                              <w:marBottom w:val="0"/>
                                                                              <w:divBdr>
                                                                                <w:top w:val="none" w:sz="0" w:space="0" w:color="auto"/>
                                                                                <w:left w:val="none" w:sz="0" w:space="0" w:color="auto"/>
                                                                                <w:bottom w:val="none" w:sz="0" w:space="0" w:color="auto"/>
                                                                                <w:right w:val="none" w:sz="0" w:space="0" w:color="auto"/>
                                                                              </w:divBdr>
                                                                              <w:divsChild>
                                                                                <w:div w:id="31227620">
                                                                                  <w:marLeft w:val="0"/>
                                                                                  <w:marRight w:val="0"/>
                                                                                  <w:marTop w:val="0"/>
                                                                                  <w:marBottom w:val="120"/>
                                                                                  <w:divBdr>
                                                                                    <w:top w:val="none" w:sz="0" w:space="0" w:color="auto"/>
                                                                                    <w:left w:val="none" w:sz="0" w:space="0" w:color="auto"/>
                                                                                    <w:bottom w:val="none" w:sz="0" w:space="0" w:color="auto"/>
                                                                                    <w:right w:val="none" w:sz="0" w:space="0" w:color="auto"/>
                                                                                  </w:divBdr>
                                                                                  <w:divsChild>
                                                                                    <w:div w:id="1091897758">
                                                                                      <w:marLeft w:val="0"/>
                                                                                      <w:marRight w:val="0"/>
                                                                                      <w:marTop w:val="0"/>
                                                                                      <w:marBottom w:val="0"/>
                                                                                      <w:divBdr>
                                                                                        <w:top w:val="none" w:sz="0" w:space="0" w:color="auto"/>
                                                                                        <w:left w:val="none" w:sz="0" w:space="0" w:color="auto"/>
                                                                                        <w:bottom w:val="none" w:sz="0" w:space="0" w:color="auto"/>
                                                                                        <w:right w:val="none" w:sz="0" w:space="0" w:color="auto"/>
                                                                                      </w:divBdr>
                                                                                      <w:divsChild>
                                                                                        <w:div w:id="428430551">
                                                                                          <w:marLeft w:val="0"/>
                                                                                          <w:marRight w:val="0"/>
                                                                                          <w:marTop w:val="0"/>
                                                                                          <w:marBottom w:val="0"/>
                                                                                          <w:divBdr>
                                                                                            <w:top w:val="none" w:sz="0" w:space="0" w:color="auto"/>
                                                                                            <w:left w:val="none" w:sz="0" w:space="0" w:color="auto"/>
                                                                                            <w:bottom w:val="none" w:sz="0" w:space="0" w:color="auto"/>
                                                                                            <w:right w:val="none" w:sz="0" w:space="0" w:color="auto"/>
                                                                                          </w:divBdr>
                                                                                        </w:div>
                                                                                        <w:div w:id="1425763782">
                                                                                          <w:marLeft w:val="0"/>
                                                                                          <w:marRight w:val="0"/>
                                                                                          <w:marTop w:val="0"/>
                                                                                          <w:marBottom w:val="0"/>
                                                                                          <w:divBdr>
                                                                                            <w:top w:val="none" w:sz="0" w:space="0" w:color="auto"/>
                                                                                            <w:left w:val="none" w:sz="0" w:space="0" w:color="auto"/>
                                                                                            <w:bottom w:val="none" w:sz="0" w:space="0" w:color="auto"/>
                                                                                            <w:right w:val="none" w:sz="0" w:space="0" w:color="auto"/>
                                                                                          </w:divBdr>
                                                                                        </w:div>
                                                                                        <w:div w:id="1860198546">
                                                                                          <w:marLeft w:val="0"/>
                                                                                          <w:marRight w:val="0"/>
                                                                                          <w:marTop w:val="0"/>
                                                                                          <w:marBottom w:val="0"/>
                                                                                          <w:divBdr>
                                                                                            <w:top w:val="none" w:sz="0" w:space="0" w:color="auto"/>
                                                                                            <w:left w:val="none" w:sz="0" w:space="0" w:color="auto"/>
                                                                                            <w:bottom w:val="none" w:sz="0" w:space="0" w:color="auto"/>
                                                                                            <w:right w:val="none" w:sz="0" w:space="0" w:color="auto"/>
                                                                                          </w:divBdr>
                                                                                        </w:div>
                                                                                        <w:div w:id="1526792801">
                                                                                          <w:marLeft w:val="0"/>
                                                                                          <w:marRight w:val="0"/>
                                                                                          <w:marTop w:val="0"/>
                                                                                          <w:marBottom w:val="0"/>
                                                                                          <w:divBdr>
                                                                                            <w:top w:val="none" w:sz="0" w:space="0" w:color="auto"/>
                                                                                            <w:left w:val="none" w:sz="0" w:space="0" w:color="auto"/>
                                                                                            <w:bottom w:val="none" w:sz="0" w:space="0" w:color="auto"/>
                                                                                            <w:right w:val="none" w:sz="0" w:space="0" w:color="auto"/>
                                                                                          </w:divBdr>
                                                                                        </w:div>
                                                                                        <w:div w:id="1061640340">
                                                                                          <w:marLeft w:val="0"/>
                                                                                          <w:marRight w:val="0"/>
                                                                                          <w:marTop w:val="0"/>
                                                                                          <w:marBottom w:val="0"/>
                                                                                          <w:divBdr>
                                                                                            <w:top w:val="none" w:sz="0" w:space="0" w:color="auto"/>
                                                                                            <w:left w:val="none" w:sz="0" w:space="0" w:color="auto"/>
                                                                                            <w:bottom w:val="none" w:sz="0" w:space="0" w:color="auto"/>
                                                                                            <w:right w:val="none" w:sz="0" w:space="0" w:color="auto"/>
                                                                                          </w:divBdr>
                                                                                        </w:div>
                                                                                        <w:div w:id="1458797156">
                                                                                          <w:marLeft w:val="0"/>
                                                                                          <w:marRight w:val="0"/>
                                                                                          <w:marTop w:val="0"/>
                                                                                          <w:marBottom w:val="0"/>
                                                                                          <w:divBdr>
                                                                                            <w:top w:val="none" w:sz="0" w:space="0" w:color="auto"/>
                                                                                            <w:left w:val="none" w:sz="0" w:space="0" w:color="auto"/>
                                                                                            <w:bottom w:val="none" w:sz="0" w:space="0" w:color="auto"/>
                                                                                            <w:right w:val="none" w:sz="0" w:space="0" w:color="auto"/>
                                                                                          </w:divBdr>
                                                                                        </w:div>
                                                                                        <w:div w:id="116685901">
                                                                                          <w:marLeft w:val="0"/>
                                                                                          <w:marRight w:val="0"/>
                                                                                          <w:marTop w:val="0"/>
                                                                                          <w:marBottom w:val="0"/>
                                                                                          <w:divBdr>
                                                                                            <w:top w:val="none" w:sz="0" w:space="0" w:color="auto"/>
                                                                                            <w:left w:val="none" w:sz="0" w:space="0" w:color="auto"/>
                                                                                            <w:bottom w:val="none" w:sz="0" w:space="0" w:color="auto"/>
                                                                                            <w:right w:val="none" w:sz="0" w:space="0" w:color="auto"/>
                                                                                          </w:divBdr>
                                                                                        </w:div>
                                                                                        <w:div w:id="109289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3797087">
      <w:bodyDiv w:val="1"/>
      <w:marLeft w:val="0"/>
      <w:marRight w:val="0"/>
      <w:marTop w:val="0"/>
      <w:marBottom w:val="0"/>
      <w:divBdr>
        <w:top w:val="none" w:sz="0" w:space="0" w:color="auto"/>
        <w:left w:val="none" w:sz="0" w:space="0" w:color="auto"/>
        <w:bottom w:val="none" w:sz="0" w:space="0" w:color="auto"/>
        <w:right w:val="none" w:sz="0" w:space="0" w:color="auto"/>
      </w:divBdr>
    </w:div>
    <w:div w:id="672727289">
      <w:bodyDiv w:val="1"/>
      <w:marLeft w:val="0"/>
      <w:marRight w:val="0"/>
      <w:marTop w:val="0"/>
      <w:marBottom w:val="0"/>
      <w:divBdr>
        <w:top w:val="none" w:sz="0" w:space="0" w:color="auto"/>
        <w:left w:val="none" w:sz="0" w:space="0" w:color="auto"/>
        <w:bottom w:val="none" w:sz="0" w:space="0" w:color="auto"/>
        <w:right w:val="none" w:sz="0" w:space="0" w:color="auto"/>
      </w:divBdr>
    </w:div>
    <w:div w:id="700783843">
      <w:bodyDiv w:val="1"/>
      <w:marLeft w:val="0"/>
      <w:marRight w:val="0"/>
      <w:marTop w:val="0"/>
      <w:marBottom w:val="0"/>
      <w:divBdr>
        <w:top w:val="none" w:sz="0" w:space="0" w:color="auto"/>
        <w:left w:val="none" w:sz="0" w:space="0" w:color="auto"/>
        <w:bottom w:val="none" w:sz="0" w:space="0" w:color="auto"/>
        <w:right w:val="none" w:sz="0" w:space="0" w:color="auto"/>
      </w:divBdr>
      <w:divsChild>
        <w:div w:id="142083554">
          <w:marLeft w:val="0"/>
          <w:marRight w:val="0"/>
          <w:marTop w:val="0"/>
          <w:marBottom w:val="0"/>
          <w:divBdr>
            <w:top w:val="none" w:sz="0" w:space="0" w:color="auto"/>
            <w:left w:val="none" w:sz="0" w:space="0" w:color="auto"/>
            <w:bottom w:val="none" w:sz="0" w:space="0" w:color="auto"/>
            <w:right w:val="none" w:sz="0" w:space="0" w:color="auto"/>
          </w:divBdr>
        </w:div>
      </w:divsChild>
    </w:div>
    <w:div w:id="796487019">
      <w:bodyDiv w:val="1"/>
      <w:marLeft w:val="0"/>
      <w:marRight w:val="0"/>
      <w:marTop w:val="0"/>
      <w:marBottom w:val="0"/>
      <w:divBdr>
        <w:top w:val="none" w:sz="0" w:space="0" w:color="auto"/>
        <w:left w:val="none" w:sz="0" w:space="0" w:color="auto"/>
        <w:bottom w:val="none" w:sz="0" w:space="0" w:color="auto"/>
        <w:right w:val="none" w:sz="0" w:space="0" w:color="auto"/>
      </w:divBdr>
      <w:divsChild>
        <w:div w:id="396322077">
          <w:marLeft w:val="0"/>
          <w:marRight w:val="0"/>
          <w:marTop w:val="0"/>
          <w:marBottom w:val="0"/>
          <w:divBdr>
            <w:top w:val="none" w:sz="0" w:space="0" w:color="auto"/>
            <w:left w:val="none" w:sz="0" w:space="0" w:color="auto"/>
            <w:bottom w:val="none" w:sz="0" w:space="0" w:color="auto"/>
            <w:right w:val="none" w:sz="0" w:space="0" w:color="auto"/>
          </w:divBdr>
          <w:divsChild>
            <w:div w:id="1953631360">
              <w:marLeft w:val="0"/>
              <w:marRight w:val="0"/>
              <w:marTop w:val="0"/>
              <w:marBottom w:val="0"/>
              <w:divBdr>
                <w:top w:val="none" w:sz="0" w:space="0" w:color="auto"/>
                <w:left w:val="none" w:sz="0" w:space="0" w:color="auto"/>
                <w:bottom w:val="none" w:sz="0" w:space="0" w:color="auto"/>
                <w:right w:val="none" w:sz="0" w:space="0" w:color="auto"/>
              </w:divBdr>
              <w:divsChild>
                <w:div w:id="1674915389">
                  <w:marLeft w:val="0"/>
                  <w:marRight w:val="0"/>
                  <w:marTop w:val="0"/>
                  <w:marBottom w:val="0"/>
                  <w:divBdr>
                    <w:top w:val="none" w:sz="0" w:space="0" w:color="auto"/>
                    <w:left w:val="none" w:sz="0" w:space="0" w:color="auto"/>
                    <w:bottom w:val="none" w:sz="0" w:space="0" w:color="auto"/>
                    <w:right w:val="none" w:sz="0" w:space="0" w:color="auto"/>
                  </w:divBdr>
                  <w:divsChild>
                    <w:div w:id="1758860959">
                      <w:marLeft w:val="-225"/>
                      <w:marRight w:val="-225"/>
                      <w:marTop w:val="0"/>
                      <w:marBottom w:val="0"/>
                      <w:divBdr>
                        <w:top w:val="none" w:sz="0" w:space="0" w:color="auto"/>
                        <w:left w:val="none" w:sz="0" w:space="0" w:color="auto"/>
                        <w:bottom w:val="none" w:sz="0" w:space="0" w:color="auto"/>
                        <w:right w:val="none" w:sz="0" w:space="0" w:color="auto"/>
                      </w:divBdr>
                      <w:divsChild>
                        <w:div w:id="1174490220">
                          <w:marLeft w:val="0"/>
                          <w:marRight w:val="0"/>
                          <w:marTop w:val="0"/>
                          <w:marBottom w:val="0"/>
                          <w:divBdr>
                            <w:top w:val="none" w:sz="0" w:space="0" w:color="auto"/>
                            <w:left w:val="none" w:sz="0" w:space="0" w:color="auto"/>
                            <w:bottom w:val="none" w:sz="0" w:space="0" w:color="auto"/>
                            <w:right w:val="none" w:sz="0" w:space="0" w:color="auto"/>
                          </w:divBdr>
                          <w:divsChild>
                            <w:div w:id="1593973670">
                              <w:marLeft w:val="0"/>
                              <w:marRight w:val="0"/>
                              <w:marTop w:val="0"/>
                              <w:marBottom w:val="0"/>
                              <w:divBdr>
                                <w:top w:val="none" w:sz="0" w:space="0" w:color="auto"/>
                                <w:left w:val="none" w:sz="0" w:space="0" w:color="auto"/>
                                <w:bottom w:val="none" w:sz="0" w:space="0" w:color="auto"/>
                                <w:right w:val="none" w:sz="0" w:space="0" w:color="auto"/>
                              </w:divBdr>
                              <w:divsChild>
                                <w:div w:id="2010986325">
                                  <w:marLeft w:val="0"/>
                                  <w:marRight w:val="0"/>
                                  <w:marTop w:val="0"/>
                                  <w:marBottom w:val="300"/>
                                  <w:divBdr>
                                    <w:top w:val="none" w:sz="0" w:space="0" w:color="auto"/>
                                    <w:left w:val="none" w:sz="0" w:space="0" w:color="auto"/>
                                    <w:bottom w:val="none" w:sz="0" w:space="0" w:color="auto"/>
                                    <w:right w:val="none" w:sz="0" w:space="0" w:color="auto"/>
                                  </w:divBdr>
                                  <w:divsChild>
                                    <w:div w:id="163082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3374880">
      <w:bodyDiv w:val="1"/>
      <w:marLeft w:val="0"/>
      <w:marRight w:val="0"/>
      <w:marTop w:val="0"/>
      <w:marBottom w:val="0"/>
      <w:divBdr>
        <w:top w:val="none" w:sz="0" w:space="0" w:color="auto"/>
        <w:left w:val="none" w:sz="0" w:space="0" w:color="auto"/>
        <w:bottom w:val="none" w:sz="0" w:space="0" w:color="auto"/>
        <w:right w:val="none" w:sz="0" w:space="0" w:color="auto"/>
      </w:divBdr>
    </w:div>
    <w:div w:id="1007713044">
      <w:bodyDiv w:val="1"/>
      <w:marLeft w:val="0"/>
      <w:marRight w:val="0"/>
      <w:marTop w:val="0"/>
      <w:marBottom w:val="0"/>
      <w:divBdr>
        <w:top w:val="none" w:sz="0" w:space="0" w:color="auto"/>
        <w:left w:val="none" w:sz="0" w:space="0" w:color="auto"/>
        <w:bottom w:val="none" w:sz="0" w:space="0" w:color="auto"/>
        <w:right w:val="none" w:sz="0" w:space="0" w:color="auto"/>
      </w:divBdr>
      <w:divsChild>
        <w:div w:id="956912547">
          <w:marLeft w:val="0"/>
          <w:marRight w:val="0"/>
          <w:marTop w:val="0"/>
          <w:marBottom w:val="0"/>
          <w:divBdr>
            <w:top w:val="none" w:sz="0" w:space="0" w:color="auto"/>
            <w:left w:val="none" w:sz="0" w:space="0" w:color="auto"/>
            <w:bottom w:val="none" w:sz="0" w:space="0" w:color="auto"/>
            <w:right w:val="none" w:sz="0" w:space="0" w:color="auto"/>
          </w:divBdr>
          <w:divsChild>
            <w:div w:id="1598558177">
              <w:marLeft w:val="0"/>
              <w:marRight w:val="0"/>
              <w:marTop w:val="0"/>
              <w:marBottom w:val="0"/>
              <w:divBdr>
                <w:top w:val="none" w:sz="0" w:space="0" w:color="auto"/>
                <w:left w:val="none" w:sz="0" w:space="0" w:color="auto"/>
                <w:bottom w:val="none" w:sz="0" w:space="0" w:color="auto"/>
                <w:right w:val="none" w:sz="0" w:space="0" w:color="auto"/>
              </w:divBdr>
              <w:divsChild>
                <w:div w:id="44453876">
                  <w:marLeft w:val="0"/>
                  <w:marRight w:val="0"/>
                  <w:marTop w:val="0"/>
                  <w:marBottom w:val="0"/>
                  <w:divBdr>
                    <w:top w:val="none" w:sz="0" w:space="0" w:color="auto"/>
                    <w:left w:val="none" w:sz="0" w:space="0" w:color="auto"/>
                    <w:bottom w:val="none" w:sz="0" w:space="0" w:color="auto"/>
                    <w:right w:val="none" w:sz="0" w:space="0" w:color="auto"/>
                  </w:divBdr>
                  <w:divsChild>
                    <w:div w:id="1330256097">
                      <w:marLeft w:val="0"/>
                      <w:marRight w:val="0"/>
                      <w:marTop w:val="0"/>
                      <w:marBottom w:val="0"/>
                      <w:divBdr>
                        <w:top w:val="none" w:sz="0" w:space="0" w:color="auto"/>
                        <w:left w:val="none" w:sz="0" w:space="0" w:color="auto"/>
                        <w:bottom w:val="none" w:sz="0" w:space="0" w:color="auto"/>
                        <w:right w:val="none" w:sz="0" w:space="0" w:color="auto"/>
                      </w:divBdr>
                      <w:divsChild>
                        <w:div w:id="1289319838">
                          <w:marLeft w:val="0"/>
                          <w:marRight w:val="0"/>
                          <w:marTop w:val="0"/>
                          <w:marBottom w:val="0"/>
                          <w:divBdr>
                            <w:top w:val="none" w:sz="0" w:space="0" w:color="auto"/>
                            <w:left w:val="none" w:sz="0" w:space="0" w:color="auto"/>
                            <w:bottom w:val="none" w:sz="0" w:space="0" w:color="auto"/>
                            <w:right w:val="none" w:sz="0" w:space="0" w:color="auto"/>
                          </w:divBdr>
                          <w:divsChild>
                            <w:div w:id="2090271176">
                              <w:marLeft w:val="0"/>
                              <w:marRight w:val="0"/>
                              <w:marTop w:val="0"/>
                              <w:marBottom w:val="0"/>
                              <w:divBdr>
                                <w:top w:val="none" w:sz="0" w:space="0" w:color="auto"/>
                                <w:left w:val="none" w:sz="0" w:space="0" w:color="auto"/>
                                <w:bottom w:val="none" w:sz="0" w:space="0" w:color="auto"/>
                                <w:right w:val="none" w:sz="0" w:space="0" w:color="auto"/>
                              </w:divBdr>
                              <w:divsChild>
                                <w:div w:id="750279076">
                                  <w:marLeft w:val="0"/>
                                  <w:marRight w:val="0"/>
                                  <w:marTop w:val="0"/>
                                  <w:marBottom w:val="0"/>
                                  <w:divBdr>
                                    <w:top w:val="none" w:sz="0" w:space="0" w:color="auto"/>
                                    <w:left w:val="none" w:sz="0" w:space="0" w:color="auto"/>
                                    <w:bottom w:val="none" w:sz="0" w:space="0" w:color="auto"/>
                                    <w:right w:val="none" w:sz="0" w:space="0" w:color="auto"/>
                                  </w:divBdr>
                                  <w:divsChild>
                                    <w:div w:id="1765802289">
                                      <w:marLeft w:val="0"/>
                                      <w:marRight w:val="0"/>
                                      <w:marTop w:val="0"/>
                                      <w:marBottom w:val="0"/>
                                      <w:divBdr>
                                        <w:top w:val="none" w:sz="0" w:space="0" w:color="auto"/>
                                        <w:left w:val="none" w:sz="0" w:space="0" w:color="auto"/>
                                        <w:bottom w:val="none" w:sz="0" w:space="0" w:color="auto"/>
                                        <w:right w:val="none" w:sz="0" w:space="0" w:color="auto"/>
                                      </w:divBdr>
                                      <w:divsChild>
                                        <w:div w:id="2023239009">
                                          <w:marLeft w:val="0"/>
                                          <w:marRight w:val="0"/>
                                          <w:marTop w:val="0"/>
                                          <w:marBottom w:val="0"/>
                                          <w:divBdr>
                                            <w:top w:val="none" w:sz="0" w:space="0" w:color="auto"/>
                                            <w:left w:val="none" w:sz="0" w:space="0" w:color="auto"/>
                                            <w:bottom w:val="none" w:sz="0" w:space="0" w:color="auto"/>
                                            <w:right w:val="none" w:sz="0" w:space="0" w:color="auto"/>
                                          </w:divBdr>
                                          <w:divsChild>
                                            <w:div w:id="1097211666">
                                              <w:marLeft w:val="0"/>
                                              <w:marRight w:val="0"/>
                                              <w:marTop w:val="0"/>
                                              <w:marBottom w:val="0"/>
                                              <w:divBdr>
                                                <w:top w:val="none" w:sz="0" w:space="0" w:color="auto"/>
                                                <w:left w:val="none" w:sz="0" w:space="0" w:color="auto"/>
                                                <w:bottom w:val="none" w:sz="0" w:space="0" w:color="auto"/>
                                                <w:right w:val="none" w:sz="0" w:space="0" w:color="auto"/>
                                              </w:divBdr>
                                              <w:divsChild>
                                                <w:div w:id="717824224">
                                                  <w:marLeft w:val="0"/>
                                                  <w:marRight w:val="0"/>
                                                  <w:marTop w:val="0"/>
                                                  <w:marBottom w:val="0"/>
                                                  <w:divBdr>
                                                    <w:top w:val="none" w:sz="0" w:space="0" w:color="auto"/>
                                                    <w:left w:val="none" w:sz="0" w:space="0" w:color="auto"/>
                                                    <w:bottom w:val="none" w:sz="0" w:space="0" w:color="auto"/>
                                                    <w:right w:val="none" w:sz="0" w:space="0" w:color="auto"/>
                                                  </w:divBdr>
                                                  <w:divsChild>
                                                    <w:div w:id="618756819">
                                                      <w:marLeft w:val="0"/>
                                                      <w:marRight w:val="0"/>
                                                      <w:marTop w:val="0"/>
                                                      <w:marBottom w:val="0"/>
                                                      <w:divBdr>
                                                        <w:top w:val="none" w:sz="0" w:space="0" w:color="auto"/>
                                                        <w:left w:val="none" w:sz="0" w:space="0" w:color="auto"/>
                                                        <w:bottom w:val="none" w:sz="0" w:space="0" w:color="auto"/>
                                                        <w:right w:val="none" w:sz="0" w:space="0" w:color="auto"/>
                                                      </w:divBdr>
                                                      <w:divsChild>
                                                        <w:div w:id="1491602267">
                                                          <w:marLeft w:val="0"/>
                                                          <w:marRight w:val="0"/>
                                                          <w:marTop w:val="0"/>
                                                          <w:marBottom w:val="0"/>
                                                          <w:divBdr>
                                                            <w:top w:val="none" w:sz="0" w:space="0" w:color="auto"/>
                                                            <w:left w:val="none" w:sz="0" w:space="0" w:color="auto"/>
                                                            <w:bottom w:val="none" w:sz="0" w:space="0" w:color="auto"/>
                                                            <w:right w:val="none" w:sz="0" w:space="0" w:color="auto"/>
                                                          </w:divBdr>
                                                          <w:divsChild>
                                                            <w:div w:id="324286737">
                                                              <w:marLeft w:val="0"/>
                                                              <w:marRight w:val="0"/>
                                                              <w:marTop w:val="0"/>
                                                              <w:marBottom w:val="0"/>
                                                              <w:divBdr>
                                                                <w:top w:val="none" w:sz="0" w:space="0" w:color="auto"/>
                                                                <w:left w:val="none" w:sz="0" w:space="0" w:color="auto"/>
                                                                <w:bottom w:val="none" w:sz="0" w:space="0" w:color="auto"/>
                                                                <w:right w:val="none" w:sz="0" w:space="0" w:color="auto"/>
                                                              </w:divBdr>
                                                              <w:divsChild>
                                                                <w:div w:id="1318455404">
                                                                  <w:marLeft w:val="0"/>
                                                                  <w:marRight w:val="0"/>
                                                                  <w:marTop w:val="0"/>
                                                                  <w:marBottom w:val="0"/>
                                                                  <w:divBdr>
                                                                    <w:top w:val="none" w:sz="0" w:space="0" w:color="auto"/>
                                                                    <w:left w:val="none" w:sz="0" w:space="0" w:color="auto"/>
                                                                    <w:bottom w:val="none" w:sz="0" w:space="0" w:color="auto"/>
                                                                    <w:right w:val="none" w:sz="0" w:space="0" w:color="auto"/>
                                                                  </w:divBdr>
                                                                  <w:divsChild>
                                                                    <w:div w:id="467936914">
                                                                      <w:marLeft w:val="0"/>
                                                                      <w:marRight w:val="0"/>
                                                                      <w:marTop w:val="0"/>
                                                                      <w:marBottom w:val="0"/>
                                                                      <w:divBdr>
                                                                        <w:top w:val="none" w:sz="0" w:space="0" w:color="auto"/>
                                                                        <w:left w:val="none" w:sz="0" w:space="0" w:color="auto"/>
                                                                        <w:bottom w:val="none" w:sz="0" w:space="0" w:color="auto"/>
                                                                        <w:right w:val="none" w:sz="0" w:space="0" w:color="auto"/>
                                                                      </w:divBdr>
                                                                      <w:divsChild>
                                                                        <w:div w:id="93676028">
                                                                          <w:marLeft w:val="0"/>
                                                                          <w:marRight w:val="0"/>
                                                                          <w:marTop w:val="0"/>
                                                                          <w:marBottom w:val="0"/>
                                                                          <w:divBdr>
                                                                            <w:top w:val="none" w:sz="0" w:space="0" w:color="auto"/>
                                                                            <w:left w:val="none" w:sz="0" w:space="0" w:color="auto"/>
                                                                            <w:bottom w:val="none" w:sz="0" w:space="0" w:color="auto"/>
                                                                            <w:right w:val="none" w:sz="0" w:space="0" w:color="auto"/>
                                                                          </w:divBdr>
                                                                          <w:divsChild>
                                                                            <w:div w:id="2052607225">
                                                                              <w:marLeft w:val="0"/>
                                                                              <w:marRight w:val="0"/>
                                                                              <w:marTop w:val="0"/>
                                                                              <w:marBottom w:val="0"/>
                                                                              <w:divBdr>
                                                                                <w:top w:val="none" w:sz="0" w:space="0" w:color="auto"/>
                                                                                <w:left w:val="none" w:sz="0" w:space="0" w:color="auto"/>
                                                                                <w:bottom w:val="none" w:sz="0" w:space="0" w:color="auto"/>
                                                                                <w:right w:val="none" w:sz="0" w:space="0" w:color="auto"/>
                                                                              </w:divBdr>
                                                                              <w:divsChild>
                                                                                <w:div w:id="1152865706">
                                                                                  <w:marLeft w:val="0"/>
                                                                                  <w:marRight w:val="0"/>
                                                                                  <w:marTop w:val="0"/>
                                                                                  <w:marBottom w:val="120"/>
                                                                                  <w:divBdr>
                                                                                    <w:top w:val="none" w:sz="0" w:space="0" w:color="auto"/>
                                                                                    <w:left w:val="none" w:sz="0" w:space="0" w:color="auto"/>
                                                                                    <w:bottom w:val="none" w:sz="0" w:space="0" w:color="auto"/>
                                                                                    <w:right w:val="none" w:sz="0" w:space="0" w:color="auto"/>
                                                                                  </w:divBdr>
                                                                                  <w:divsChild>
                                                                                    <w:div w:id="161969215">
                                                                                      <w:marLeft w:val="0"/>
                                                                                      <w:marRight w:val="0"/>
                                                                                      <w:marTop w:val="0"/>
                                                                                      <w:marBottom w:val="0"/>
                                                                                      <w:divBdr>
                                                                                        <w:top w:val="none" w:sz="0" w:space="0" w:color="auto"/>
                                                                                        <w:left w:val="none" w:sz="0" w:space="0" w:color="auto"/>
                                                                                        <w:bottom w:val="none" w:sz="0" w:space="0" w:color="auto"/>
                                                                                        <w:right w:val="none" w:sz="0" w:space="0" w:color="auto"/>
                                                                                      </w:divBdr>
                                                                                      <w:divsChild>
                                                                                        <w:div w:id="154346875">
                                                                                          <w:marLeft w:val="0"/>
                                                                                          <w:marRight w:val="0"/>
                                                                                          <w:marTop w:val="0"/>
                                                                                          <w:marBottom w:val="0"/>
                                                                                          <w:divBdr>
                                                                                            <w:top w:val="none" w:sz="0" w:space="0" w:color="auto"/>
                                                                                            <w:left w:val="none" w:sz="0" w:space="0" w:color="auto"/>
                                                                                            <w:bottom w:val="none" w:sz="0" w:space="0" w:color="auto"/>
                                                                                            <w:right w:val="none" w:sz="0" w:space="0" w:color="auto"/>
                                                                                          </w:divBdr>
                                                                                        </w:div>
                                                                                        <w:div w:id="214553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9062275">
      <w:bodyDiv w:val="1"/>
      <w:marLeft w:val="0"/>
      <w:marRight w:val="0"/>
      <w:marTop w:val="0"/>
      <w:marBottom w:val="0"/>
      <w:divBdr>
        <w:top w:val="none" w:sz="0" w:space="0" w:color="auto"/>
        <w:left w:val="none" w:sz="0" w:space="0" w:color="auto"/>
        <w:bottom w:val="none" w:sz="0" w:space="0" w:color="auto"/>
        <w:right w:val="none" w:sz="0" w:space="0" w:color="auto"/>
      </w:divBdr>
    </w:div>
    <w:div w:id="1101070497">
      <w:bodyDiv w:val="1"/>
      <w:marLeft w:val="0"/>
      <w:marRight w:val="0"/>
      <w:marTop w:val="0"/>
      <w:marBottom w:val="0"/>
      <w:divBdr>
        <w:top w:val="none" w:sz="0" w:space="0" w:color="auto"/>
        <w:left w:val="none" w:sz="0" w:space="0" w:color="auto"/>
        <w:bottom w:val="none" w:sz="0" w:space="0" w:color="auto"/>
        <w:right w:val="none" w:sz="0" w:space="0" w:color="auto"/>
      </w:divBdr>
    </w:div>
    <w:div w:id="1157650246">
      <w:bodyDiv w:val="1"/>
      <w:marLeft w:val="0"/>
      <w:marRight w:val="0"/>
      <w:marTop w:val="0"/>
      <w:marBottom w:val="0"/>
      <w:divBdr>
        <w:top w:val="none" w:sz="0" w:space="0" w:color="auto"/>
        <w:left w:val="none" w:sz="0" w:space="0" w:color="auto"/>
        <w:bottom w:val="none" w:sz="0" w:space="0" w:color="auto"/>
        <w:right w:val="none" w:sz="0" w:space="0" w:color="auto"/>
      </w:divBdr>
    </w:div>
    <w:div w:id="1210069751">
      <w:bodyDiv w:val="1"/>
      <w:marLeft w:val="0"/>
      <w:marRight w:val="0"/>
      <w:marTop w:val="0"/>
      <w:marBottom w:val="0"/>
      <w:divBdr>
        <w:top w:val="none" w:sz="0" w:space="0" w:color="auto"/>
        <w:left w:val="none" w:sz="0" w:space="0" w:color="auto"/>
        <w:bottom w:val="none" w:sz="0" w:space="0" w:color="auto"/>
        <w:right w:val="none" w:sz="0" w:space="0" w:color="auto"/>
      </w:divBdr>
    </w:div>
    <w:div w:id="1213271357">
      <w:bodyDiv w:val="1"/>
      <w:marLeft w:val="0"/>
      <w:marRight w:val="0"/>
      <w:marTop w:val="0"/>
      <w:marBottom w:val="0"/>
      <w:divBdr>
        <w:top w:val="none" w:sz="0" w:space="0" w:color="auto"/>
        <w:left w:val="none" w:sz="0" w:space="0" w:color="auto"/>
        <w:bottom w:val="none" w:sz="0" w:space="0" w:color="auto"/>
        <w:right w:val="none" w:sz="0" w:space="0" w:color="auto"/>
      </w:divBdr>
    </w:div>
    <w:div w:id="1475100783">
      <w:bodyDiv w:val="1"/>
      <w:marLeft w:val="0"/>
      <w:marRight w:val="0"/>
      <w:marTop w:val="0"/>
      <w:marBottom w:val="0"/>
      <w:divBdr>
        <w:top w:val="none" w:sz="0" w:space="0" w:color="auto"/>
        <w:left w:val="none" w:sz="0" w:space="0" w:color="auto"/>
        <w:bottom w:val="none" w:sz="0" w:space="0" w:color="auto"/>
        <w:right w:val="none" w:sz="0" w:space="0" w:color="auto"/>
      </w:divBdr>
      <w:divsChild>
        <w:div w:id="511605888">
          <w:marLeft w:val="0"/>
          <w:marRight w:val="0"/>
          <w:marTop w:val="0"/>
          <w:marBottom w:val="0"/>
          <w:divBdr>
            <w:top w:val="none" w:sz="0" w:space="0" w:color="auto"/>
            <w:left w:val="none" w:sz="0" w:space="0" w:color="auto"/>
            <w:bottom w:val="none" w:sz="0" w:space="0" w:color="auto"/>
            <w:right w:val="none" w:sz="0" w:space="0" w:color="auto"/>
          </w:divBdr>
          <w:divsChild>
            <w:div w:id="1951088248">
              <w:marLeft w:val="0"/>
              <w:marRight w:val="0"/>
              <w:marTop w:val="0"/>
              <w:marBottom w:val="0"/>
              <w:divBdr>
                <w:top w:val="none" w:sz="0" w:space="0" w:color="auto"/>
                <w:left w:val="none" w:sz="0" w:space="0" w:color="auto"/>
                <w:bottom w:val="none" w:sz="0" w:space="0" w:color="auto"/>
                <w:right w:val="none" w:sz="0" w:space="0" w:color="auto"/>
              </w:divBdr>
              <w:divsChild>
                <w:div w:id="270630333">
                  <w:marLeft w:val="0"/>
                  <w:marRight w:val="0"/>
                  <w:marTop w:val="0"/>
                  <w:marBottom w:val="0"/>
                  <w:divBdr>
                    <w:top w:val="none" w:sz="0" w:space="0" w:color="auto"/>
                    <w:left w:val="none" w:sz="0" w:space="0" w:color="auto"/>
                    <w:bottom w:val="none" w:sz="0" w:space="0" w:color="auto"/>
                    <w:right w:val="none" w:sz="0" w:space="0" w:color="auto"/>
                  </w:divBdr>
                  <w:divsChild>
                    <w:div w:id="1133985787">
                      <w:marLeft w:val="0"/>
                      <w:marRight w:val="0"/>
                      <w:marTop w:val="0"/>
                      <w:marBottom w:val="0"/>
                      <w:divBdr>
                        <w:top w:val="none" w:sz="0" w:space="0" w:color="auto"/>
                        <w:left w:val="none" w:sz="0" w:space="0" w:color="auto"/>
                        <w:bottom w:val="none" w:sz="0" w:space="0" w:color="auto"/>
                        <w:right w:val="none" w:sz="0" w:space="0" w:color="auto"/>
                      </w:divBdr>
                      <w:divsChild>
                        <w:div w:id="1395197921">
                          <w:marLeft w:val="0"/>
                          <w:marRight w:val="0"/>
                          <w:marTop w:val="0"/>
                          <w:marBottom w:val="0"/>
                          <w:divBdr>
                            <w:top w:val="none" w:sz="0" w:space="0" w:color="auto"/>
                            <w:left w:val="none" w:sz="0" w:space="0" w:color="auto"/>
                            <w:bottom w:val="none" w:sz="0" w:space="0" w:color="auto"/>
                            <w:right w:val="none" w:sz="0" w:space="0" w:color="auto"/>
                          </w:divBdr>
                          <w:divsChild>
                            <w:div w:id="1287153086">
                              <w:marLeft w:val="0"/>
                              <w:marRight w:val="0"/>
                              <w:marTop w:val="0"/>
                              <w:marBottom w:val="0"/>
                              <w:divBdr>
                                <w:top w:val="none" w:sz="0" w:space="0" w:color="auto"/>
                                <w:left w:val="none" w:sz="0" w:space="0" w:color="auto"/>
                                <w:bottom w:val="none" w:sz="0" w:space="0" w:color="auto"/>
                                <w:right w:val="none" w:sz="0" w:space="0" w:color="auto"/>
                              </w:divBdr>
                              <w:divsChild>
                                <w:div w:id="2111925765">
                                  <w:marLeft w:val="0"/>
                                  <w:marRight w:val="0"/>
                                  <w:marTop w:val="0"/>
                                  <w:marBottom w:val="0"/>
                                  <w:divBdr>
                                    <w:top w:val="none" w:sz="0" w:space="0" w:color="auto"/>
                                    <w:left w:val="none" w:sz="0" w:space="0" w:color="auto"/>
                                    <w:bottom w:val="none" w:sz="0" w:space="0" w:color="auto"/>
                                    <w:right w:val="none" w:sz="0" w:space="0" w:color="auto"/>
                                  </w:divBdr>
                                  <w:divsChild>
                                    <w:div w:id="2013755323">
                                      <w:marLeft w:val="0"/>
                                      <w:marRight w:val="0"/>
                                      <w:marTop w:val="0"/>
                                      <w:marBottom w:val="0"/>
                                      <w:divBdr>
                                        <w:top w:val="none" w:sz="0" w:space="0" w:color="auto"/>
                                        <w:left w:val="none" w:sz="0" w:space="0" w:color="auto"/>
                                        <w:bottom w:val="none" w:sz="0" w:space="0" w:color="auto"/>
                                        <w:right w:val="none" w:sz="0" w:space="0" w:color="auto"/>
                                      </w:divBdr>
                                      <w:divsChild>
                                        <w:div w:id="165246467">
                                          <w:marLeft w:val="0"/>
                                          <w:marRight w:val="0"/>
                                          <w:marTop w:val="0"/>
                                          <w:marBottom w:val="0"/>
                                          <w:divBdr>
                                            <w:top w:val="none" w:sz="0" w:space="0" w:color="auto"/>
                                            <w:left w:val="none" w:sz="0" w:space="0" w:color="auto"/>
                                            <w:bottom w:val="none" w:sz="0" w:space="0" w:color="auto"/>
                                            <w:right w:val="none" w:sz="0" w:space="0" w:color="auto"/>
                                          </w:divBdr>
                                          <w:divsChild>
                                            <w:div w:id="2069717569">
                                              <w:marLeft w:val="0"/>
                                              <w:marRight w:val="0"/>
                                              <w:marTop w:val="0"/>
                                              <w:marBottom w:val="0"/>
                                              <w:divBdr>
                                                <w:top w:val="none" w:sz="0" w:space="0" w:color="auto"/>
                                                <w:left w:val="none" w:sz="0" w:space="0" w:color="auto"/>
                                                <w:bottom w:val="none" w:sz="0" w:space="0" w:color="auto"/>
                                                <w:right w:val="none" w:sz="0" w:space="0" w:color="auto"/>
                                              </w:divBdr>
                                              <w:divsChild>
                                                <w:div w:id="308828676">
                                                  <w:marLeft w:val="0"/>
                                                  <w:marRight w:val="0"/>
                                                  <w:marTop w:val="0"/>
                                                  <w:marBottom w:val="0"/>
                                                  <w:divBdr>
                                                    <w:top w:val="none" w:sz="0" w:space="0" w:color="auto"/>
                                                    <w:left w:val="none" w:sz="0" w:space="0" w:color="auto"/>
                                                    <w:bottom w:val="none" w:sz="0" w:space="0" w:color="auto"/>
                                                    <w:right w:val="none" w:sz="0" w:space="0" w:color="auto"/>
                                                  </w:divBdr>
                                                  <w:divsChild>
                                                    <w:div w:id="894510186">
                                                      <w:marLeft w:val="0"/>
                                                      <w:marRight w:val="0"/>
                                                      <w:marTop w:val="0"/>
                                                      <w:marBottom w:val="0"/>
                                                      <w:divBdr>
                                                        <w:top w:val="none" w:sz="0" w:space="0" w:color="auto"/>
                                                        <w:left w:val="none" w:sz="0" w:space="0" w:color="auto"/>
                                                        <w:bottom w:val="none" w:sz="0" w:space="0" w:color="auto"/>
                                                        <w:right w:val="none" w:sz="0" w:space="0" w:color="auto"/>
                                                      </w:divBdr>
                                                      <w:divsChild>
                                                        <w:div w:id="2096590277">
                                                          <w:marLeft w:val="0"/>
                                                          <w:marRight w:val="0"/>
                                                          <w:marTop w:val="0"/>
                                                          <w:marBottom w:val="0"/>
                                                          <w:divBdr>
                                                            <w:top w:val="none" w:sz="0" w:space="0" w:color="auto"/>
                                                            <w:left w:val="none" w:sz="0" w:space="0" w:color="auto"/>
                                                            <w:bottom w:val="none" w:sz="0" w:space="0" w:color="auto"/>
                                                            <w:right w:val="none" w:sz="0" w:space="0" w:color="auto"/>
                                                          </w:divBdr>
                                                          <w:divsChild>
                                                            <w:div w:id="1240284805">
                                                              <w:marLeft w:val="0"/>
                                                              <w:marRight w:val="0"/>
                                                              <w:marTop w:val="0"/>
                                                              <w:marBottom w:val="0"/>
                                                              <w:divBdr>
                                                                <w:top w:val="none" w:sz="0" w:space="0" w:color="auto"/>
                                                                <w:left w:val="none" w:sz="0" w:space="0" w:color="auto"/>
                                                                <w:bottom w:val="none" w:sz="0" w:space="0" w:color="auto"/>
                                                                <w:right w:val="none" w:sz="0" w:space="0" w:color="auto"/>
                                                              </w:divBdr>
                                                              <w:divsChild>
                                                                <w:div w:id="1642031674">
                                                                  <w:marLeft w:val="0"/>
                                                                  <w:marRight w:val="0"/>
                                                                  <w:marTop w:val="0"/>
                                                                  <w:marBottom w:val="0"/>
                                                                  <w:divBdr>
                                                                    <w:top w:val="none" w:sz="0" w:space="0" w:color="auto"/>
                                                                    <w:left w:val="none" w:sz="0" w:space="0" w:color="auto"/>
                                                                    <w:bottom w:val="none" w:sz="0" w:space="0" w:color="auto"/>
                                                                    <w:right w:val="none" w:sz="0" w:space="0" w:color="auto"/>
                                                                  </w:divBdr>
                                                                  <w:divsChild>
                                                                    <w:div w:id="2121335307">
                                                                      <w:marLeft w:val="0"/>
                                                                      <w:marRight w:val="0"/>
                                                                      <w:marTop w:val="0"/>
                                                                      <w:marBottom w:val="0"/>
                                                                      <w:divBdr>
                                                                        <w:top w:val="none" w:sz="0" w:space="0" w:color="auto"/>
                                                                        <w:left w:val="none" w:sz="0" w:space="0" w:color="auto"/>
                                                                        <w:bottom w:val="none" w:sz="0" w:space="0" w:color="auto"/>
                                                                        <w:right w:val="none" w:sz="0" w:space="0" w:color="auto"/>
                                                                      </w:divBdr>
                                                                      <w:divsChild>
                                                                        <w:div w:id="406195554">
                                                                          <w:marLeft w:val="0"/>
                                                                          <w:marRight w:val="0"/>
                                                                          <w:marTop w:val="0"/>
                                                                          <w:marBottom w:val="0"/>
                                                                          <w:divBdr>
                                                                            <w:top w:val="none" w:sz="0" w:space="0" w:color="auto"/>
                                                                            <w:left w:val="none" w:sz="0" w:space="0" w:color="auto"/>
                                                                            <w:bottom w:val="none" w:sz="0" w:space="0" w:color="auto"/>
                                                                            <w:right w:val="none" w:sz="0" w:space="0" w:color="auto"/>
                                                                          </w:divBdr>
                                                                          <w:divsChild>
                                                                            <w:div w:id="1305620908">
                                                                              <w:marLeft w:val="0"/>
                                                                              <w:marRight w:val="0"/>
                                                                              <w:marTop w:val="0"/>
                                                                              <w:marBottom w:val="0"/>
                                                                              <w:divBdr>
                                                                                <w:top w:val="none" w:sz="0" w:space="0" w:color="auto"/>
                                                                                <w:left w:val="none" w:sz="0" w:space="0" w:color="auto"/>
                                                                                <w:bottom w:val="none" w:sz="0" w:space="0" w:color="auto"/>
                                                                                <w:right w:val="none" w:sz="0" w:space="0" w:color="auto"/>
                                                                              </w:divBdr>
                                                                              <w:divsChild>
                                                                                <w:div w:id="2032219418">
                                                                                  <w:marLeft w:val="0"/>
                                                                                  <w:marRight w:val="0"/>
                                                                                  <w:marTop w:val="0"/>
                                                                                  <w:marBottom w:val="120"/>
                                                                                  <w:divBdr>
                                                                                    <w:top w:val="none" w:sz="0" w:space="0" w:color="auto"/>
                                                                                    <w:left w:val="none" w:sz="0" w:space="0" w:color="auto"/>
                                                                                    <w:bottom w:val="none" w:sz="0" w:space="0" w:color="auto"/>
                                                                                    <w:right w:val="none" w:sz="0" w:space="0" w:color="auto"/>
                                                                                  </w:divBdr>
                                                                                  <w:divsChild>
                                                                                    <w:div w:id="1867592544">
                                                                                      <w:marLeft w:val="0"/>
                                                                                      <w:marRight w:val="0"/>
                                                                                      <w:marTop w:val="0"/>
                                                                                      <w:marBottom w:val="0"/>
                                                                                      <w:divBdr>
                                                                                        <w:top w:val="none" w:sz="0" w:space="0" w:color="auto"/>
                                                                                        <w:left w:val="none" w:sz="0" w:space="0" w:color="auto"/>
                                                                                        <w:bottom w:val="none" w:sz="0" w:space="0" w:color="auto"/>
                                                                                        <w:right w:val="none" w:sz="0" w:space="0" w:color="auto"/>
                                                                                      </w:divBdr>
                                                                                      <w:divsChild>
                                                                                        <w:div w:id="368335980">
                                                                                          <w:marLeft w:val="0"/>
                                                                                          <w:marRight w:val="0"/>
                                                                                          <w:marTop w:val="0"/>
                                                                                          <w:marBottom w:val="0"/>
                                                                                          <w:divBdr>
                                                                                            <w:top w:val="none" w:sz="0" w:space="0" w:color="auto"/>
                                                                                            <w:left w:val="none" w:sz="0" w:space="0" w:color="auto"/>
                                                                                            <w:bottom w:val="none" w:sz="0" w:space="0" w:color="auto"/>
                                                                                            <w:right w:val="none" w:sz="0" w:space="0" w:color="auto"/>
                                                                                          </w:divBdr>
                                                                                        </w:div>
                                                                                        <w:div w:id="1012611663">
                                                                                          <w:marLeft w:val="0"/>
                                                                                          <w:marRight w:val="0"/>
                                                                                          <w:marTop w:val="0"/>
                                                                                          <w:marBottom w:val="0"/>
                                                                                          <w:divBdr>
                                                                                            <w:top w:val="none" w:sz="0" w:space="0" w:color="auto"/>
                                                                                            <w:left w:val="none" w:sz="0" w:space="0" w:color="auto"/>
                                                                                            <w:bottom w:val="none" w:sz="0" w:space="0" w:color="auto"/>
                                                                                            <w:right w:val="none" w:sz="0" w:space="0" w:color="auto"/>
                                                                                          </w:divBdr>
                                                                                        </w:div>
                                                                                        <w:div w:id="302731603">
                                                                                          <w:marLeft w:val="0"/>
                                                                                          <w:marRight w:val="0"/>
                                                                                          <w:marTop w:val="0"/>
                                                                                          <w:marBottom w:val="0"/>
                                                                                          <w:divBdr>
                                                                                            <w:top w:val="none" w:sz="0" w:space="0" w:color="auto"/>
                                                                                            <w:left w:val="none" w:sz="0" w:space="0" w:color="auto"/>
                                                                                            <w:bottom w:val="none" w:sz="0" w:space="0" w:color="auto"/>
                                                                                            <w:right w:val="none" w:sz="0" w:space="0" w:color="auto"/>
                                                                                          </w:divBdr>
                                                                                        </w:div>
                                                                                        <w:div w:id="1880584039">
                                                                                          <w:marLeft w:val="0"/>
                                                                                          <w:marRight w:val="0"/>
                                                                                          <w:marTop w:val="0"/>
                                                                                          <w:marBottom w:val="0"/>
                                                                                          <w:divBdr>
                                                                                            <w:top w:val="none" w:sz="0" w:space="0" w:color="auto"/>
                                                                                            <w:left w:val="none" w:sz="0" w:space="0" w:color="auto"/>
                                                                                            <w:bottom w:val="none" w:sz="0" w:space="0" w:color="auto"/>
                                                                                            <w:right w:val="none" w:sz="0" w:space="0" w:color="auto"/>
                                                                                          </w:divBdr>
                                                                                        </w:div>
                                                                                        <w:div w:id="1491368327">
                                                                                          <w:marLeft w:val="0"/>
                                                                                          <w:marRight w:val="0"/>
                                                                                          <w:marTop w:val="0"/>
                                                                                          <w:marBottom w:val="0"/>
                                                                                          <w:divBdr>
                                                                                            <w:top w:val="none" w:sz="0" w:space="0" w:color="auto"/>
                                                                                            <w:left w:val="none" w:sz="0" w:space="0" w:color="auto"/>
                                                                                            <w:bottom w:val="none" w:sz="0" w:space="0" w:color="auto"/>
                                                                                            <w:right w:val="none" w:sz="0" w:space="0" w:color="auto"/>
                                                                                          </w:divBdr>
                                                                                        </w:div>
                                                                                        <w:div w:id="1289436114">
                                                                                          <w:marLeft w:val="0"/>
                                                                                          <w:marRight w:val="0"/>
                                                                                          <w:marTop w:val="0"/>
                                                                                          <w:marBottom w:val="0"/>
                                                                                          <w:divBdr>
                                                                                            <w:top w:val="none" w:sz="0" w:space="0" w:color="auto"/>
                                                                                            <w:left w:val="none" w:sz="0" w:space="0" w:color="auto"/>
                                                                                            <w:bottom w:val="none" w:sz="0" w:space="0" w:color="auto"/>
                                                                                            <w:right w:val="none" w:sz="0" w:space="0" w:color="auto"/>
                                                                                          </w:divBdr>
                                                                                        </w:div>
                                                                                        <w:div w:id="206532341">
                                                                                          <w:marLeft w:val="0"/>
                                                                                          <w:marRight w:val="0"/>
                                                                                          <w:marTop w:val="0"/>
                                                                                          <w:marBottom w:val="0"/>
                                                                                          <w:divBdr>
                                                                                            <w:top w:val="none" w:sz="0" w:space="0" w:color="auto"/>
                                                                                            <w:left w:val="none" w:sz="0" w:space="0" w:color="auto"/>
                                                                                            <w:bottom w:val="none" w:sz="0" w:space="0" w:color="auto"/>
                                                                                            <w:right w:val="none" w:sz="0" w:space="0" w:color="auto"/>
                                                                                          </w:divBdr>
                                                                                        </w:div>
                                                                                        <w:div w:id="1533034259">
                                                                                          <w:marLeft w:val="0"/>
                                                                                          <w:marRight w:val="0"/>
                                                                                          <w:marTop w:val="0"/>
                                                                                          <w:marBottom w:val="0"/>
                                                                                          <w:divBdr>
                                                                                            <w:top w:val="none" w:sz="0" w:space="0" w:color="auto"/>
                                                                                            <w:left w:val="none" w:sz="0" w:space="0" w:color="auto"/>
                                                                                            <w:bottom w:val="none" w:sz="0" w:space="0" w:color="auto"/>
                                                                                            <w:right w:val="none" w:sz="0" w:space="0" w:color="auto"/>
                                                                                          </w:divBdr>
                                                                                        </w:div>
                                                                                        <w:div w:id="1754011442">
                                                                                          <w:marLeft w:val="0"/>
                                                                                          <w:marRight w:val="0"/>
                                                                                          <w:marTop w:val="0"/>
                                                                                          <w:marBottom w:val="0"/>
                                                                                          <w:divBdr>
                                                                                            <w:top w:val="none" w:sz="0" w:space="0" w:color="auto"/>
                                                                                            <w:left w:val="none" w:sz="0" w:space="0" w:color="auto"/>
                                                                                            <w:bottom w:val="none" w:sz="0" w:space="0" w:color="auto"/>
                                                                                            <w:right w:val="none" w:sz="0" w:space="0" w:color="auto"/>
                                                                                          </w:divBdr>
                                                                                        </w:div>
                                                                                        <w:div w:id="1806654197">
                                                                                          <w:marLeft w:val="0"/>
                                                                                          <w:marRight w:val="0"/>
                                                                                          <w:marTop w:val="0"/>
                                                                                          <w:marBottom w:val="0"/>
                                                                                          <w:divBdr>
                                                                                            <w:top w:val="none" w:sz="0" w:space="0" w:color="auto"/>
                                                                                            <w:left w:val="none" w:sz="0" w:space="0" w:color="auto"/>
                                                                                            <w:bottom w:val="none" w:sz="0" w:space="0" w:color="auto"/>
                                                                                            <w:right w:val="none" w:sz="0" w:space="0" w:color="auto"/>
                                                                                          </w:divBdr>
                                                                                        </w:div>
                                                                                        <w:div w:id="2081633952">
                                                                                          <w:marLeft w:val="0"/>
                                                                                          <w:marRight w:val="0"/>
                                                                                          <w:marTop w:val="0"/>
                                                                                          <w:marBottom w:val="0"/>
                                                                                          <w:divBdr>
                                                                                            <w:top w:val="none" w:sz="0" w:space="0" w:color="auto"/>
                                                                                            <w:left w:val="none" w:sz="0" w:space="0" w:color="auto"/>
                                                                                            <w:bottom w:val="none" w:sz="0" w:space="0" w:color="auto"/>
                                                                                            <w:right w:val="none" w:sz="0" w:space="0" w:color="auto"/>
                                                                                          </w:divBdr>
                                                                                        </w:div>
                                                                                        <w:div w:id="1091269747">
                                                                                          <w:marLeft w:val="0"/>
                                                                                          <w:marRight w:val="0"/>
                                                                                          <w:marTop w:val="0"/>
                                                                                          <w:marBottom w:val="0"/>
                                                                                          <w:divBdr>
                                                                                            <w:top w:val="none" w:sz="0" w:space="0" w:color="auto"/>
                                                                                            <w:left w:val="none" w:sz="0" w:space="0" w:color="auto"/>
                                                                                            <w:bottom w:val="none" w:sz="0" w:space="0" w:color="auto"/>
                                                                                            <w:right w:val="none" w:sz="0" w:space="0" w:color="auto"/>
                                                                                          </w:divBdr>
                                                                                        </w:div>
                                                                                        <w:div w:id="441922285">
                                                                                          <w:marLeft w:val="0"/>
                                                                                          <w:marRight w:val="0"/>
                                                                                          <w:marTop w:val="0"/>
                                                                                          <w:marBottom w:val="0"/>
                                                                                          <w:divBdr>
                                                                                            <w:top w:val="none" w:sz="0" w:space="0" w:color="auto"/>
                                                                                            <w:left w:val="none" w:sz="0" w:space="0" w:color="auto"/>
                                                                                            <w:bottom w:val="none" w:sz="0" w:space="0" w:color="auto"/>
                                                                                            <w:right w:val="none" w:sz="0" w:space="0" w:color="auto"/>
                                                                                          </w:divBdr>
                                                                                        </w:div>
                                                                                        <w:div w:id="1218860906">
                                                                                          <w:marLeft w:val="0"/>
                                                                                          <w:marRight w:val="0"/>
                                                                                          <w:marTop w:val="0"/>
                                                                                          <w:marBottom w:val="0"/>
                                                                                          <w:divBdr>
                                                                                            <w:top w:val="none" w:sz="0" w:space="0" w:color="auto"/>
                                                                                            <w:left w:val="none" w:sz="0" w:space="0" w:color="auto"/>
                                                                                            <w:bottom w:val="none" w:sz="0" w:space="0" w:color="auto"/>
                                                                                            <w:right w:val="none" w:sz="0" w:space="0" w:color="auto"/>
                                                                                          </w:divBdr>
                                                                                        </w:div>
                                                                                        <w:div w:id="780803397">
                                                                                          <w:marLeft w:val="0"/>
                                                                                          <w:marRight w:val="0"/>
                                                                                          <w:marTop w:val="0"/>
                                                                                          <w:marBottom w:val="0"/>
                                                                                          <w:divBdr>
                                                                                            <w:top w:val="none" w:sz="0" w:space="0" w:color="auto"/>
                                                                                            <w:left w:val="none" w:sz="0" w:space="0" w:color="auto"/>
                                                                                            <w:bottom w:val="none" w:sz="0" w:space="0" w:color="auto"/>
                                                                                            <w:right w:val="none" w:sz="0" w:space="0" w:color="auto"/>
                                                                                          </w:divBdr>
                                                                                        </w:div>
                                                                                        <w:div w:id="52318969">
                                                                                          <w:marLeft w:val="0"/>
                                                                                          <w:marRight w:val="0"/>
                                                                                          <w:marTop w:val="0"/>
                                                                                          <w:marBottom w:val="0"/>
                                                                                          <w:divBdr>
                                                                                            <w:top w:val="none" w:sz="0" w:space="0" w:color="auto"/>
                                                                                            <w:left w:val="none" w:sz="0" w:space="0" w:color="auto"/>
                                                                                            <w:bottom w:val="none" w:sz="0" w:space="0" w:color="auto"/>
                                                                                            <w:right w:val="none" w:sz="0" w:space="0" w:color="auto"/>
                                                                                          </w:divBdr>
                                                                                        </w:div>
                                                                                        <w:div w:id="974066287">
                                                                                          <w:marLeft w:val="0"/>
                                                                                          <w:marRight w:val="0"/>
                                                                                          <w:marTop w:val="0"/>
                                                                                          <w:marBottom w:val="0"/>
                                                                                          <w:divBdr>
                                                                                            <w:top w:val="none" w:sz="0" w:space="0" w:color="auto"/>
                                                                                            <w:left w:val="none" w:sz="0" w:space="0" w:color="auto"/>
                                                                                            <w:bottom w:val="none" w:sz="0" w:space="0" w:color="auto"/>
                                                                                            <w:right w:val="none" w:sz="0" w:space="0" w:color="auto"/>
                                                                                          </w:divBdr>
                                                                                        </w:div>
                                                                                        <w:div w:id="1092241619">
                                                                                          <w:marLeft w:val="0"/>
                                                                                          <w:marRight w:val="0"/>
                                                                                          <w:marTop w:val="0"/>
                                                                                          <w:marBottom w:val="0"/>
                                                                                          <w:divBdr>
                                                                                            <w:top w:val="none" w:sz="0" w:space="0" w:color="auto"/>
                                                                                            <w:left w:val="none" w:sz="0" w:space="0" w:color="auto"/>
                                                                                            <w:bottom w:val="none" w:sz="0" w:space="0" w:color="auto"/>
                                                                                            <w:right w:val="none" w:sz="0" w:space="0" w:color="auto"/>
                                                                                          </w:divBdr>
                                                                                        </w:div>
                                                                                        <w:div w:id="1711219086">
                                                                                          <w:marLeft w:val="0"/>
                                                                                          <w:marRight w:val="0"/>
                                                                                          <w:marTop w:val="0"/>
                                                                                          <w:marBottom w:val="0"/>
                                                                                          <w:divBdr>
                                                                                            <w:top w:val="none" w:sz="0" w:space="0" w:color="auto"/>
                                                                                            <w:left w:val="none" w:sz="0" w:space="0" w:color="auto"/>
                                                                                            <w:bottom w:val="none" w:sz="0" w:space="0" w:color="auto"/>
                                                                                            <w:right w:val="none" w:sz="0" w:space="0" w:color="auto"/>
                                                                                          </w:divBdr>
                                                                                        </w:div>
                                                                                        <w:div w:id="1350451397">
                                                                                          <w:marLeft w:val="0"/>
                                                                                          <w:marRight w:val="0"/>
                                                                                          <w:marTop w:val="0"/>
                                                                                          <w:marBottom w:val="0"/>
                                                                                          <w:divBdr>
                                                                                            <w:top w:val="none" w:sz="0" w:space="0" w:color="auto"/>
                                                                                            <w:left w:val="none" w:sz="0" w:space="0" w:color="auto"/>
                                                                                            <w:bottom w:val="none" w:sz="0" w:space="0" w:color="auto"/>
                                                                                            <w:right w:val="none" w:sz="0" w:space="0" w:color="auto"/>
                                                                                          </w:divBdr>
                                                                                        </w:div>
                                                                                        <w:div w:id="1594970477">
                                                                                          <w:marLeft w:val="0"/>
                                                                                          <w:marRight w:val="0"/>
                                                                                          <w:marTop w:val="0"/>
                                                                                          <w:marBottom w:val="0"/>
                                                                                          <w:divBdr>
                                                                                            <w:top w:val="none" w:sz="0" w:space="0" w:color="auto"/>
                                                                                            <w:left w:val="none" w:sz="0" w:space="0" w:color="auto"/>
                                                                                            <w:bottom w:val="none" w:sz="0" w:space="0" w:color="auto"/>
                                                                                            <w:right w:val="none" w:sz="0" w:space="0" w:color="auto"/>
                                                                                          </w:divBdr>
                                                                                        </w:div>
                                                                                        <w:div w:id="1454903251">
                                                                                          <w:marLeft w:val="0"/>
                                                                                          <w:marRight w:val="0"/>
                                                                                          <w:marTop w:val="0"/>
                                                                                          <w:marBottom w:val="0"/>
                                                                                          <w:divBdr>
                                                                                            <w:top w:val="none" w:sz="0" w:space="0" w:color="auto"/>
                                                                                            <w:left w:val="none" w:sz="0" w:space="0" w:color="auto"/>
                                                                                            <w:bottom w:val="none" w:sz="0" w:space="0" w:color="auto"/>
                                                                                            <w:right w:val="none" w:sz="0" w:space="0" w:color="auto"/>
                                                                                          </w:divBdr>
                                                                                        </w:div>
                                                                                        <w:div w:id="371618571">
                                                                                          <w:marLeft w:val="0"/>
                                                                                          <w:marRight w:val="0"/>
                                                                                          <w:marTop w:val="0"/>
                                                                                          <w:marBottom w:val="0"/>
                                                                                          <w:divBdr>
                                                                                            <w:top w:val="none" w:sz="0" w:space="0" w:color="auto"/>
                                                                                            <w:left w:val="none" w:sz="0" w:space="0" w:color="auto"/>
                                                                                            <w:bottom w:val="none" w:sz="0" w:space="0" w:color="auto"/>
                                                                                            <w:right w:val="none" w:sz="0" w:space="0" w:color="auto"/>
                                                                                          </w:divBdr>
                                                                                        </w:div>
                                                                                        <w:div w:id="103963545">
                                                                                          <w:marLeft w:val="0"/>
                                                                                          <w:marRight w:val="0"/>
                                                                                          <w:marTop w:val="0"/>
                                                                                          <w:marBottom w:val="0"/>
                                                                                          <w:divBdr>
                                                                                            <w:top w:val="none" w:sz="0" w:space="0" w:color="auto"/>
                                                                                            <w:left w:val="none" w:sz="0" w:space="0" w:color="auto"/>
                                                                                            <w:bottom w:val="none" w:sz="0" w:space="0" w:color="auto"/>
                                                                                            <w:right w:val="none" w:sz="0" w:space="0" w:color="auto"/>
                                                                                          </w:divBdr>
                                                                                        </w:div>
                                                                                        <w:div w:id="279335525">
                                                                                          <w:marLeft w:val="0"/>
                                                                                          <w:marRight w:val="0"/>
                                                                                          <w:marTop w:val="0"/>
                                                                                          <w:marBottom w:val="0"/>
                                                                                          <w:divBdr>
                                                                                            <w:top w:val="none" w:sz="0" w:space="0" w:color="auto"/>
                                                                                            <w:left w:val="none" w:sz="0" w:space="0" w:color="auto"/>
                                                                                            <w:bottom w:val="none" w:sz="0" w:space="0" w:color="auto"/>
                                                                                            <w:right w:val="none" w:sz="0" w:space="0" w:color="auto"/>
                                                                                          </w:divBdr>
                                                                                        </w:div>
                                                                                        <w:div w:id="452138060">
                                                                                          <w:marLeft w:val="0"/>
                                                                                          <w:marRight w:val="0"/>
                                                                                          <w:marTop w:val="0"/>
                                                                                          <w:marBottom w:val="0"/>
                                                                                          <w:divBdr>
                                                                                            <w:top w:val="none" w:sz="0" w:space="0" w:color="auto"/>
                                                                                            <w:left w:val="none" w:sz="0" w:space="0" w:color="auto"/>
                                                                                            <w:bottom w:val="none" w:sz="0" w:space="0" w:color="auto"/>
                                                                                            <w:right w:val="none" w:sz="0" w:space="0" w:color="auto"/>
                                                                                          </w:divBdr>
                                                                                        </w:div>
                                                                                        <w:div w:id="774441778">
                                                                                          <w:marLeft w:val="0"/>
                                                                                          <w:marRight w:val="0"/>
                                                                                          <w:marTop w:val="0"/>
                                                                                          <w:marBottom w:val="0"/>
                                                                                          <w:divBdr>
                                                                                            <w:top w:val="none" w:sz="0" w:space="0" w:color="auto"/>
                                                                                            <w:left w:val="none" w:sz="0" w:space="0" w:color="auto"/>
                                                                                            <w:bottom w:val="none" w:sz="0" w:space="0" w:color="auto"/>
                                                                                            <w:right w:val="none" w:sz="0" w:space="0" w:color="auto"/>
                                                                                          </w:divBdr>
                                                                                        </w:div>
                                                                                        <w:div w:id="2106606688">
                                                                                          <w:marLeft w:val="0"/>
                                                                                          <w:marRight w:val="0"/>
                                                                                          <w:marTop w:val="0"/>
                                                                                          <w:marBottom w:val="0"/>
                                                                                          <w:divBdr>
                                                                                            <w:top w:val="none" w:sz="0" w:space="0" w:color="auto"/>
                                                                                            <w:left w:val="none" w:sz="0" w:space="0" w:color="auto"/>
                                                                                            <w:bottom w:val="none" w:sz="0" w:space="0" w:color="auto"/>
                                                                                            <w:right w:val="none" w:sz="0" w:space="0" w:color="auto"/>
                                                                                          </w:divBdr>
                                                                                        </w:div>
                                                                                        <w:div w:id="114243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2847747">
      <w:bodyDiv w:val="1"/>
      <w:marLeft w:val="0"/>
      <w:marRight w:val="0"/>
      <w:marTop w:val="0"/>
      <w:marBottom w:val="0"/>
      <w:divBdr>
        <w:top w:val="none" w:sz="0" w:space="0" w:color="auto"/>
        <w:left w:val="none" w:sz="0" w:space="0" w:color="auto"/>
        <w:bottom w:val="none" w:sz="0" w:space="0" w:color="auto"/>
        <w:right w:val="none" w:sz="0" w:space="0" w:color="auto"/>
      </w:divBdr>
    </w:div>
    <w:div w:id="1526596960">
      <w:bodyDiv w:val="1"/>
      <w:marLeft w:val="0"/>
      <w:marRight w:val="0"/>
      <w:marTop w:val="0"/>
      <w:marBottom w:val="0"/>
      <w:divBdr>
        <w:top w:val="none" w:sz="0" w:space="0" w:color="auto"/>
        <w:left w:val="none" w:sz="0" w:space="0" w:color="auto"/>
        <w:bottom w:val="none" w:sz="0" w:space="0" w:color="auto"/>
        <w:right w:val="none" w:sz="0" w:space="0" w:color="auto"/>
      </w:divBdr>
      <w:divsChild>
        <w:div w:id="380247808">
          <w:marLeft w:val="446"/>
          <w:marRight w:val="0"/>
          <w:marTop w:val="0"/>
          <w:marBottom w:val="0"/>
          <w:divBdr>
            <w:top w:val="none" w:sz="0" w:space="0" w:color="auto"/>
            <w:left w:val="none" w:sz="0" w:space="0" w:color="auto"/>
            <w:bottom w:val="none" w:sz="0" w:space="0" w:color="auto"/>
            <w:right w:val="none" w:sz="0" w:space="0" w:color="auto"/>
          </w:divBdr>
        </w:div>
        <w:div w:id="648557999">
          <w:marLeft w:val="446"/>
          <w:marRight w:val="0"/>
          <w:marTop w:val="0"/>
          <w:marBottom w:val="0"/>
          <w:divBdr>
            <w:top w:val="none" w:sz="0" w:space="0" w:color="auto"/>
            <w:left w:val="none" w:sz="0" w:space="0" w:color="auto"/>
            <w:bottom w:val="none" w:sz="0" w:space="0" w:color="auto"/>
            <w:right w:val="none" w:sz="0" w:space="0" w:color="auto"/>
          </w:divBdr>
        </w:div>
        <w:div w:id="1465737331">
          <w:marLeft w:val="446"/>
          <w:marRight w:val="0"/>
          <w:marTop w:val="0"/>
          <w:marBottom w:val="0"/>
          <w:divBdr>
            <w:top w:val="none" w:sz="0" w:space="0" w:color="auto"/>
            <w:left w:val="none" w:sz="0" w:space="0" w:color="auto"/>
            <w:bottom w:val="none" w:sz="0" w:space="0" w:color="auto"/>
            <w:right w:val="none" w:sz="0" w:space="0" w:color="auto"/>
          </w:divBdr>
        </w:div>
      </w:divsChild>
    </w:div>
    <w:div w:id="1586956833">
      <w:bodyDiv w:val="1"/>
      <w:marLeft w:val="0"/>
      <w:marRight w:val="0"/>
      <w:marTop w:val="0"/>
      <w:marBottom w:val="0"/>
      <w:divBdr>
        <w:top w:val="none" w:sz="0" w:space="0" w:color="auto"/>
        <w:left w:val="none" w:sz="0" w:space="0" w:color="auto"/>
        <w:bottom w:val="none" w:sz="0" w:space="0" w:color="auto"/>
        <w:right w:val="none" w:sz="0" w:space="0" w:color="auto"/>
      </w:divBdr>
    </w:div>
    <w:div w:id="1693801271">
      <w:bodyDiv w:val="1"/>
      <w:marLeft w:val="0"/>
      <w:marRight w:val="0"/>
      <w:marTop w:val="0"/>
      <w:marBottom w:val="0"/>
      <w:divBdr>
        <w:top w:val="none" w:sz="0" w:space="0" w:color="auto"/>
        <w:left w:val="none" w:sz="0" w:space="0" w:color="auto"/>
        <w:bottom w:val="none" w:sz="0" w:space="0" w:color="auto"/>
        <w:right w:val="none" w:sz="0" w:space="0" w:color="auto"/>
      </w:divBdr>
    </w:div>
    <w:div w:id="1701512878">
      <w:bodyDiv w:val="1"/>
      <w:marLeft w:val="0"/>
      <w:marRight w:val="0"/>
      <w:marTop w:val="0"/>
      <w:marBottom w:val="0"/>
      <w:divBdr>
        <w:top w:val="none" w:sz="0" w:space="0" w:color="auto"/>
        <w:left w:val="none" w:sz="0" w:space="0" w:color="auto"/>
        <w:bottom w:val="none" w:sz="0" w:space="0" w:color="auto"/>
        <w:right w:val="none" w:sz="0" w:space="0" w:color="auto"/>
      </w:divBdr>
    </w:div>
    <w:div w:id="1714772857">
      <w:bodyDiv w:val="1"/>
      <w:marLeft w:val="0"/>
      <w:marRight w:val="0"/>
      <w:marTop w:val="0"/>
      <w:marBottom w:val="0"/>
      <w:divBdr>
        <w:top w:val="none" w:sz="0" w:space="0" w:color="auto"/>
        <w:left w:val="none" w:sz="0" w:space="0" w:color="auto"/>
        <w:bottom w:val="none" w:sz="0" w:space="0" w:color="auto"/>
        <w:right w:val="none" w:sz="0" w:space="0" w:color="auto"/>
      </w:divBdr>
      <w:divsChild>
        <w:div w:id="32921475">
          <w:marLeft w:val="0"/>
          <w:marRight w:val="0"/>
          <w:marTop w:val="0"/>
          <w:marBottom w:val="0"/>
          <w:divBdr>
            <w:top w:val="none" w:sz="0" w:space="0" w:color="auto"/>
            <w:left w:val="none" w:sz="0" w:space="0" w:color="auto"/>
            <w:bottom w:val="none" w:sz="0" w:space="0" w:color="auto"/>
            <w:right w:val="none" w:sz="0" w:space="0" w:color="auto"/>
          </w:divBdr>
          <w:divsChild>
            <w:div w:id="878511701">
              <w:marLeft w:val="0"/>
              <w:marRight w:val="0"/>
              <w:marTop w:val="0"/>
              <w:marBottom w:val="0"/>
              <w:divBdr>
                <w:top w:val="none" w:sz="0" w:space="0" w:color="auto"/>
                <w:left w:val="none" w:sz="0" w:space="0" w:color="auto"/>
                <w:bottom w:val="none" w:sz="0" w:space="0" w:color="auto"/>
                <w:right w:val="none" w:sz="0" w:space="0" w:color="auto"/>
              </w:divBdr>
              <w:divsChild>
                <w:div w:id="2074690182">
                  <w:marLeft w:val="0"/>
                  <w:marRight w:val="0"/>
                  <w:marTop w:val="0"/>
                  <w:marBottom w:val="0"/>
                  <w:divBdr>
                    <w:top w:val="none" w:sz="0" w:space="0" w:color="auto"/>
                    <w:left w:val="none" w:sz="0" w:space="0" w:color="auto"/>
                    <w:bottom w:val="none" w:sz="0" w:space="0" w:color="auto"/>
                    <w:right w:val="none" w:sz="0" w:space="0" w:color="auto"/>
                  </w:divBdr>
                  <w:divsChild>
                    <w:div w:id="2046056431">
                      <w:marLeft w:val="0"/>
                      <w:marRight w:val="0"/>
                      <w:marTop w:val="0"/>
                      <w:marBottom w:val="0"/>
                      <w:divBdr>
                        <w:top w:val="none" w:sz="0" w:space="0" w:color="auto"/>
                        <w:left w:val="none" w:sz="0" w:space="0" w:color="auto"/>
                        <w:bottom w:val="none" w:sz="0" w:space="0" w:color="auto"/>
                        <w:right w:val="none" w:sz="0" w:space="0" w:color="auto"/>
                      </w:divBdr>
                      <w:divsChild>
                        <w:div w:id="2140801004">
                          <w:marLeft w:val="0"/>
                          <w:marRight w:val="0"/>
                          <w:marTop w:val="0"/>
                          <w:marBottom w:val="0"/>
                          <w:divBdr>
                            <w:top w:val="none" w:sz="0" w:space="0" w:color="auto"/>
                            <w:left w:val="none" w:sz="0" w:space="0" w:color="auto"/>
                            <w:bottom w:val="none" w:sz="0" w:space="0" w:color="auto"/>
                            <w:right w:val="none" w:sz="0" w:space="0" w:color="auto"/>
                          </w:divBdr>
                          <w:divsChild>
                            <w:div w:id="1051885030">
                              <w:marLeft w:val="0"/>
                              <w:marRight w:val="0"/>
                              <w:marTop w:val="0"/>
                              <w:marBottom w:val="0"/>
                              <w:divBdr>
                                <w:top w:val="none" w:sz="0" w:space="0" w:color="auto"/>
                                <w:left w:val="none" w:sz="0" w:space="0" w:color="auto"/>
                                <w:bottom w:val="none" w:sz="0" w:space="0" w:color="auto"/>
                                <w:right w:val="none" w:sz="0" w:space="0" w:color="auto"/>
                              </w:divBdr>
                              <w:divsChild>
                                <w:div w:id="1927879300">
                                  <w:marLeft w:val="0"/>
                                  <w:marRight w:val="0"/>
                                  <w:marTop w:val="0"/>
                                  <w:marBottom w:val="0"/>
                                  <w:divBdr>
                                    <w:top w:val="none" w:sz="0" w:space="0" w:color="auto"/>
                                    <w:left w:val="none" w:sz="0" w:space="0" w:color="auto"/>
                                    <w:bottom w:val="none" w:sz="0" w:space="0" w:color="auto"/>
                                    <w:right w:val="none" w:sz="0" w:space="0" w:color="auto"/>
                                  </w:divBdr>
                                  <w:divsChild>
                                    <w:div w:id="1280142513">
                                      <w:marLeft w:val="0"/>
                                      <w:marRight w:val="0"/>
                                      <w:marTop w:val="0"/>
                                      <w:marBottom w:val="0"/>
                                      <w:divBdr>
                                        <w:top w:val="none" w:sz="0" w:space="0" w:color="auto"/>
                                        <w:left w:val="none" w:sz="0" w:space="0" w:color="auto"/>
                                        <w:bottom w:val="none" w:sz="0" w:space="0" w:color="auto"/>
                                        <w:right w:val="none" w:sz="0" w:space="0" w:color="auto"/>
                                      </w:divBdr>
                                      <w:divsChild>
                                        <w:div w:id="917709178">
                                          <w:marLeft w:val="0"/>
                                          <w:marRight w:val="0"/>
                                          <w:marTop w:val="0"/>
                                          <w:marBottom w:val="0"/>
                                          <w:divBdr>
                                            <w:top w:val="none" w:sz="0" w:space="0" w:color="auto"/>
                                            <w:left w:val="none" w:sz="0" w:space="0" w:color="auto"/>
                                            <w:bottom w:val="none" w:sz="0" w:space="0" w:color="auto"/>
                                            <w:right w:val="none" w:sz="0" w:space="0" w:color="auto"/>
                                          </w:divBdr>
                                          <w:divsChild>
                                            <w:div w:id="1832405996">
                                              <w:marLeft w:val="0"/>
                                              <w:marRight w:val="0"/>
                                              <w:marTop w:val="0"/>
                                              <w:marBottom w:val="0"/>
                                              <w:divBdr>
                                                <w:top w:val="none" w:sz="0" w:space="0" w:color="auto"/>
                                                <w:left w:val="none" w:sz="0" w:space="0" w:color="auto"/>
                                                <w:bottom w:val="none" w:sz="0" w:space="0" w:color="auto"/>
                                                <w:right w:val="none" w:sz="0" w:space="0" w:color="auto"/>
                                              </w:divBdr>
                                              <w:divsChild>
                                                <w:div w:id="23100317">
                                                  <w:marLeft w:val="0"/>
                                                  <w:marRight w:val="0"/>
                                                  <w:marTop w:val="0"/>
                                                  <w:marBottom w:val="0"/>
                                                  <w:divBdr>
                                                    <w:top w:val="none" w:sz="0" w:space="0" w:color="auto"/>
                                                    <w:left w:val="none" w:sz="0" w:space="0" w:color="auto"/>
                                                    <w:bottom w:val="none" w:sz="0" w:space="0" w:color="auto"/>
                                                    <w:right w:val="none" w:sz="0" w:space="0" w:color="auto"/>
                                                  </w:divBdr>
                                                  <w:divsChild>
                                                    <w:div w:id="1863081690">
                                                      <w:marLeft w:val="0"/>
                                                      <w:marRight w:val="0"/>
                                                      <w:marTop w:val="0"/>
                                                      <w:marBottom w:val="0"/>
                                                      <w:divBdr>
                                                        <w:top w:val="none" w:sz="0" w:space="0" w:color="auto"/>
                                                        <w:left w:val="none" w:sz="0" w:space="0" w:color="auto"/>
                                                        <w:bottom w:val="none" w:sz="0" w:space="0" w:color="auto"/>
                                                        <w:right w:val="none" w:sz="0" w:space="0" w:color="auto"/>
                                                      </w:divBdr>
                                                      <w:divsChild>
                                                        <w:div w:id="1115324204">
                                                          <w:marLeft w:val="0"/>
                                                          <w:marRight w:val="0"/>
                                                          <w:marTop w:val="0"/>
                                                          <w:marBottom w:val="0"/>
                                                          <w:divBdr>
                                                            <w:top w:val="none" w:sz="0" w:space="0" w:color="auto"/>
                                                            <w:left w:val="none" w:sz="0" w:space="0" w:color="auto"/>
                                                            <w:bottom w:val="none" w:sz="0" w:space="0" w:color="auto"/>
                                                            <w:right w:val="none" w:sz="0" w:space="0" w:color="auto"/>
                                                          </w:divBdr>
                                                          <w:divsChild>
                                                            <w:div w:id="1094934803">
                                                              <w:marLeft w:val="0"/>
                                                              <w:marRight w:val="0"/>
                                                              <w:marTop w:val="0"/>
                                                              <w:marBottom w:val="0"/>
                                                              <w:divBdr>
                                                                <w:top w:val="none" w:sz="0" w:space="0" w:color="auto"/>
                                                                <w:left w:val="none" w:sz="0" w:space="0" w:color="auto"/>
                                                                <w:bottom w:val="none" w:sz="0" w:space="0" w:color="auto"/>
                                                                <w:right w:val="none" w:sz="0" w:space="0" w:color="auto"/>
                                                              </w:divBdr>
                                                              <w:divsChild>
                                                                <w:div w:id="1771198528">
                                                                  <w:marLeft w:val="0"/>
                                                                  <w:marRight w:val="0"/>
                                                                  <w:marTop w:val="0"/>
                                                                  <w:marBottom w:val="0"/>
                                                                  <w:divBdr>
                                                                    <w:top w:val="none" w:sz="0" w:space="0" w:color="auto"/>
                                                                    <w:left w:val="none" w:sz="0" w:space="0" w:color="auto"/>
                                                                    <w:bottom w:val="none" w:sz="0" w:space="0" w:color="auto"/>
                                                                    <w:right w:val="none" w:sz="0" w:space="0" w:color="auto"/>
                                                                  </w:divBdr>
                                                                  <w:divsChild>
                                                                    <w:div w:id="379716868">
                                                                      <w:marLeft w:val="0"/>
                                                                      <w:marRight w:val="0"/>
                                                                      <w:marTop w:val="0"/>
                                                                      <w:marBottom w:val="0"/>
                                                                      <w:divBdr>
                                                                        <w:top w:val="none" w:sz="0" w:space="0" w:color="auto"/>
                                                                        <w:left w:val="none" w:sz="0" w:space="0" w:color="auto"/>
                                                                        <w:bottom w:val="none" w:sz="0" w:space="0" w:color="auto"/>
                                                                        <w:right w:val="none" w:sz="0" w:space="0" w:color="auto"/>
                                                                      </w:divBdr>
                                                                      <w:divsChild>
                                                                        <w:div w:id="198512978">
                                                                          <w:marLeft w:val="0"/>
                                                                          <w:marRight w:val="0"/>
                                                                          <w:marTop w:val="0"/>
                                                                          <w:marBottom w:val="0"/>
                                                                          <w:divBdr>
                                                                            <w:top w:val="none" w:sz="0" w:space="0" w:color="auto"/>
                                                                            <w:left w:val="none" w:sz="0" w:space="0" w:color="auto"/>
                                                                            <w:bottom w:val="none" w:sz="0" w:space="0" w:color="auto"/>
                                                                            <w:right w:val="none" w:sz="0" w:space="0" w:color="auto"/>
                                                                          </w:divBdr>
                                                                          <w:divsChild>
                                                                            <w:div w:id="687369327">
                                                                              <w:marLeft w:val="0"/>
                                                                              <w:marRight w:val="0"/>
                                                                              <w:marTop w:val="0"/>
                                                                              <w:marBottom w:val="0"/>
                                                                              <w:divBdr>
                                                                                <w:top w:val="none" w:sz="0" w:space="0" w:color="auto"/>
                                                                                <w:left w:val="none" w:sz="0" w:space="0" w:color="auto"/>
                                                                                <w:bottom w:val="none" w:sz="0" w:space="0" w:color="auto"/>
                                                                                <w:right w:val="none" w:sz="0" w:space="0" w:color="auto"/>
                                                                              </w:divBdr>
                                                                              <w:divsChild>
                                                                                <w:div w:id="491796582">
                                                                                  <w:marLeft w:val="0"/>
                                                                                  <w:marRight w:val="0"/>
                                                                                  <w:marTop w:val="0"/>
                                                                                  <w:marBottom w:val="120"/>
                                                                                  <w:divBdr>
                                                                                    <w:top w:val="none" w:sz="0" w:space="0" w:color="auto"/>
                                                                                    <w:left w:val="none" w:sz="0" w:space="0" w:color="auto"/>
                                                                                    <w:bottom w:val="none" w:sz="0" w:space="0" w:color="auto"/>
                                                                                    <w:right w:val="none" w:sz="0" w:space="0" w:color="auto"/>
                                                                                  </w:divBdr>
                                                                                  <w:divsChild>
                                                                                    <w:div w:id="946044661">
                                                                                      <w:marLeft w:val="0"/>
                                                                                      <w:marRight w:val="0"/>
                                                                                      <w:marTop w:val="0"/>
                                                                                      <w:marBottom w:val="0"/>
                                                                                      <w:divBdr>
                                                                                        <w:top w:val="none" w:sz="0" w:space="0" w:color="auto"/>
                                                                                        <w:left w:val="none" w:sz="0" w:space="0" w:color="auto"/>
                                                                                        <w:bottom w:val="none" w:sz="0" w:space="0" w:color="auto"/>
                                                                                        <w:right w:val="none" w:sz="0" w:space="0" w:color="auto"/>
                                                                                      </w:divBdr>
                                                                                      <w:divsChild>
                                                                                        <w:div w:id="1188565555">
                                                                                          <w:marLeft w:val="0"/>
                                                                                          <w:marRight w:val="0"/>
                                                                                          <w:marTop w:val="0"/>
                                                                                          <w:marBottom w:val="0"/>
                                                                                          <w:divBdr>
                                                                                            <w:top w:val="none" w:sz="0" w:space="0" w:color="auto"/>
                                                                                            <w:left w:val="none" w:sz="0" w:space="0" w:color="auto"/>
                                                                                            <w:bottom w:val="none" w:sz="0" w:space="0" w:color="auto"/>
                                                                                            <w:right w:val="none" w:sz="0" w:space="0" w:color="auto"/>
                                                                                          </w:divBdr>
                                                                                        </w:div>
                                                                                        <w:div w:id="900794872">
                                                                                          <w:marLeft w:val="0"/>
                                                                                          <w:marRight w:val="0"/>
                                                                                          <w:marTop w:val="0"/>
                                                                                          <w:marBottom w:val="0"/>
                                                                                          <w:divBdr>
                                                                                            <w:top w:val="none" w:sz="0" w:space="0" w:color="auto"/>
                                                                                            <w:left w:val="none" w:sz="0" w:space="0" w:color="auto"/>
                                                                                            <w:bottom w:val="none" w:sz="0" w:space="0" w:color="auto"/>
                                                                                            <w:right w:val="none" w:sz="0" w:space="0" w:color="auto"/>
                                                                                          </w:divBdr>
                                                                                        </w:div>
                                                                                        <w:div w:id="1833448100">
                                                                                          <w:marLeft w:val="0"/>
                                                                                          <w:marRight w:val="0"/>
                                                                                          <w:marTop w:val="0"/>
                                                                                          <w:marBottom w:val="0"/>
                                                                                          <w:divBdr>
                                                                                            <w:top w:val="none" w:sz="0" w:space="0" w:color="auto"/>
                                                                                            <w:left w:val="none" w:sz="0" w:space="0" w:color="auto"/>
                                                                                            <w:bottom w:val="none" w:sz="0" w:space="0" w:color="auto"/>
                                                                                            <w:right w:val="none" w:sz="0" w:space="0" w:color="auto"/>
                                                                                          </w:divBdr>
                                                                                        </w:div>
                                                                                        <w:div w:id="1331329668">
                                                                                          <w:marLeft w:val="0"/>
                                                                                          <w:marRight w:val="0"/>
                                                                                          <w:marTop w:val="0"/>
                                                                                          <w:marBottom w:val="0"/>
                                                                                          <w:divBdr>
                                                                                            <w:top w:val="none" w:sz="0" w:space="0" w:color="auto"/>
                                                                                            <w:left w:val="none" w:sz="0" w:space="0" w:color="auto"/>
                                                                                            <w:bottom w:val="none" w:sz="0" w:space="0" w:color="auto"/>
                                                                                            <w:right w:val="none" w:sz="0" w:space="0" w:color="auto"/>
                                                                                          </w:divBdr>
                                                                                        </w:div>
                                                                                        <w:div w:id="118046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1253109">
      <w:bodyDiv w:val="1"/>
      <w:marLeft w:val="0"/>
      <w:marRight w:val="0"/>
      <w:marTop w:val="0"/>
      <w:marBottom w:val="0"/>
      <w:divBdr>
        <w:top w:val="none" w:sz="0" w:space="0" w:color="auto"/>
        <w:left w:val="none" w:sz="0" w:space="0" w:color="auto"/>
        <w:bottom w:val="none" w:sz="0" w:space="0" w:color="auto"/>
        <w:right w:val="none" w:sz="0" w:space="0" w:color="auto"/>
      </w:divBdr>
      <w:divsChild>
        <w:div w:id="911424082">
          <w:marLeft w:val="130"/>
          <w:marRight w:val="0"/>
          <w:marTop w:val="0"/>
          <w:marBottom w:val="0"/>
          <w:divBdr>
            <w:top w:val="none" w:sz="0" w:space="0" w:color="auto"/>
            <w:left w:val="none" w:sz="0" w:space="0" w:color="auto"/>
            <w:bottom w:val="none" w:sz="0" w:space="0" w:color="auto"/>
            <w:right w:val="none" w:sz="0" w:space="0" w:color="auto"/>
          </w:divBdr>
        </w:div>
        <w:div w:id="1048215332">
          <w:marLeft w:val="130"/>
          <w:marRight w:val="0"/>
          <w:marTop w:val="0"/>
          <w:marBottom w:val="0"/>
          <w:divBdr>
            <w:top w:val="none" w:sz="0" w:space="0" w:color="auto"/>
            <w:left w:val="none" w:sz="0" w:space="0" w:color="auto"/>
            <w:bottom w:val="none" w:sz="0" w:space="0" w:color="auto"/>
            <w:right w:val="none" w:sz="0" w:space="0" w:color="auto"/>
          </w:divBdr>
        </w:div>
        <w:div w:id="159931580">
          <w:marLeft w:val="130"/>
          <w:marRight w:val="0"/>
          <w:marTop w:val="0"/>
          <w:marBottom w:val="0"/>
          <w:divBdr>
            <w:top w:val="none" w:sz="0" w:space="0" w:color="auto"/>
            <w:left w:val="none" w:sz="0" w:space="0" w:color="auto"/>
            <w:bottom w:val="none" w:sz="0" w:space="0" w:color="auto"/>
            <w:right w:val="none" w:sz="0" w:space="0" w:color="auto"/>
          </w:divBdr>
        </w:div>
        <w:div w:id="725181679">
          <w:marLeft w:val="130"/>
          <w:marRight w:val="0"/>
          <w:marTop w:val="0"/>
          <w:marBottom w:val="0"/>
          <w:divBdr>
            <w:top w:val="none" w:sz="0" w:space="0" w:color="auto"/>
            <w:left w:val="none" w:sz="0" w:space="0" w:color="auto"/>
            <w:bottom w:val="none" w:sz="0" w:space="0" w:color="auto"/>
            <w:right w:val="none" w:sz="0" w:space="0" w:color="auto"/>
          </w:divBdr>
        </w:div>
        <w:div w:id="89784753">
          <w:marLeft w:val="130"/>
          <w:marRight w:val="0"/>
          <w:marTop w:val="0"/>
          <w:marBottom w:val="0"/>
          <w:divBdr>
            <w:top w:val="none" w:sz="0" w:space="0" w:color="auto"/>
            <w:left w:val="none" w:sz="0" w:space="0" w:color="auto"/>
            <w:bottom w:val="none" w:sz="0" w:space="0" w:color="auto"/>
            <w:right w:val="none" w:sz="0" w:space="0" w:color="auto"/>
          </w:divBdr>
        </w:div>
        <w:div w:id="1885559712">
          <w:marLeft w:val="130"/>
          <w:marRight w:val="0"/>
          <w:marTop w:val="0"/>
          <w:marBottom w:val="0"/>
          <w:divBdr>
            <w:top w:val="none" w:sz="0" w:space="0" w:color="auto"/>
            <w:left w:val="none" w:sz="0" w:space="0" w:color="auto"/>
            <w:bottom w:val="none" w:sz="0" w:space="0" w:color="auto"/>
            <w:right w:val="none" w:sz="0" w:space="0" w:color="auto"/>
          </w:divBdr>
        </w:div>
        <w:div w:id="1571232349">
          <w:marLeft w:val="274"/>
          <w:marRight w:val="0"/>
          <w:marTop w:val="0"/>
          <w:marBottom w:val="0"/>
          <w:divBdr>
            <w:top w:val="none" w:sz="0" w:space="0" w:color="auto"/>
            <w:left w:val="none" w:sz="0" w:space="0" w:color="auto"/>
            <w:bottom w:val="none" w:sz="0" w:space="0" w:color="auto"/>
            <w:right w:val="none" w:sz="0" w:space="0" w:color="auto"/>
          </w:divBdr>
        </w:div>
        <w:div w:id="31275101">
          <w:marLeft w:val="274"/>
          <w:marRight w:val="0"/>
          <w:marTop w:val="0"/>
          <w:marBottom w:val="0"/>
          <w:divBdr>
            <w:top w:val="none" w:sz="0" w:space="0" w:color="auto"/>
            <w:left w:val="none" w:sz="0" w:space="0" w:color="auto"/>
            <w:bottom w:val="none" w:sz="0" w:space="0" w:color="auto"/>
            <w:right w:val="none" w:sz="0" w:space="0" w:color="auto"/>
          </w:divBdr>
        </w:div>
        <w:div w:id="19936209">
          <w:marLeft w:val="274"/>
          <w:marRight w:val="0"/>
          <w:marTop w:val="0"/>
          <w:marBottom w:val="0"/>
          <w:divBdr>
            <w:top w:val="none" w:sz="0" w:space="0" w:color="auto"/>
            <w:left w:val="none" w:sz="0" w:space="0" w:color="auto"/>
            <w:bottom w:val="none" w:sz="0" w:space="0" w:color="auto"/>
            <w:right w:val="none" w:sz="0" w:space="0" w:color="auto"/>
          </w:divBdr>
        </w:div>
        <w:div w:id="1738671166">
          <w:marLeft w:val="274"/>
          <w:marRight w:val="0"/>
          <w:marTop w:val="0"/>
          <w:marBottom w:val="0"/>
          <w:divBdr>
            <w:top w:val="none" w:sz="0" w:space="0" w:color="auto"/>
            <w:left w:val="none" w:sz="0" w:space="0" w:color="auto"/>
            <w:bottom w:val="none" w:sz="0" w:space="0" w:color="auto"/>
            <w:right w:val="none" w:sz="0" w:space="0" w:color="auto"/>
          </w:divBdr>
        </w:div>
        <w:div w:id="2128309012">
          <w:marLeft w:val="130"/>
          <w:marRight w:val="0"/>
          <w:marTop w:val="0"/>
          <w:marBottom w:val="0"/>
          <w:divBdr>
            <w:top w:val="none" w:sz="0" w:space="0" w:color="auto"/>
            <w:left w:val="none" w:sz="0" w:space="0" w:color="auto"/>
            <w:bottom w:val="none" w:sz="0" w:space="0" w:color="auto"/>
            <w:right w:val="none" w:sz="0" w:space="0" w:color="auto"/>
          </w:divBdr>
        </w:div>
        <w:div w:id="512260988">
          <w:marLeft w:val="130"/>
          <w:marRight w:val="0"/>
          <w:marTop w:val="0"/>
          <w:marBottom w:val="0"/>
          <w:divBdr>
            <w:top w:val="none" w:sz="0" w:space="0" w:color="auto"/>
            <w:left w:val="none" w:sz="0" w:space="0" w:color="auto"/>
            <w:bottom w:val="none" w:sz="0" w:space="0" w:color="auto"/>
            <w:right w:val="none" w:sz="0" w:space="0" w:color="auto"/>
          </w:divBdr>
        </w:div>
        <w:div w:id="767047112">
          <w:marLeft w:val="130"/>
          <w:marRight w:val="0"/>
          <w:marTop w:val="0"/>
          <w:marBottom w:val="0"/>
          <w:divBdr>
            <w:top w:val="none" w:sz="0" w:space="0" w:color="auto"/>
            <w:left w:val="none" w:sz="0" w:space="0" w:color="auto"/>
            <w:bottom w:val="none" w:sz="0" w:space="0" w:color="auto"/>
            <w:right w:val="none" w:sz="0" w:space="0" w:color="auto"/>
          </w:divBdr>
        </w:div>
        <w:div w:id="1532495648">
          <w:marLeft w:val="130"/>
          <w:marRight w:val="0"/>
          <w:marTop w:val="0"/>
          <w:marBottom w:val="0"/>
          <w:divBdr>
            <w:top w:val="none" w:sz="0" w:space="0" w:color="auto"/>
            <w:left w:val="none" w:sz="0" w:space="0" w:color="auto"/>
            <w:bottom w:val="none" w:sz="0" w:space="0" w:color="auto"/>
            <w:right w:val="none" w:sz="0" w:space="0" w:color="auto"/>
          </w:divBdr>
        </w:div>
        <w:div w:id="1674255614">
          <w:marLeft w:val="130"/>
          <w:marRight w:val="0"/>
          <w:marTop w:val="0"/>
          <w:marBottom w:val="0"/>
          <w:divBdr>
            <w:top w:val="none" w:sz="0" w:space="0" w:color="auto"/>
            <w:left w:val="none" w:sz="0" w:space="0" w:color="auto"/>
            <w:bottom w:val="none" w:sz="0" w:space="0" w:color="auto"/>
            <w:right w:val="none" w:sz="0" w:space="0" w:color="auto"/>
          </w:divBdr>
        </w:div>
        <w:div w:id="1457674529">
          <w:marLeft w:val="130"/>
          <w:marRight w:val="0"/>
          <w:marTop w:val="0"/>
          <w:marBottom w:val="0"/>
          <w:divBdr>
            <w:top w:val="none" w:sz="0" w:space="0" w:color="auto"/>
            <w:left w:val="none" w:sz="0" w:space="0" w:color="auto"/>
            <w:bottom w:val="none" w:sz="0" w:space="0" w:color="auto"/>
            <w:right w:val="none" w:sz="0" w:space="0" w:color="auto"/>
          </w:divBdr>
        </w:div>
        <w:div w:id="544413626">
          <w:marLeft w:val="130"/>
          <w:marRight w:val="0"/>
          <w:marTop w:val="0"/>
          <w:marBottom w:val="0"/>
          <w:divBdr>
            <w:top w:val="none" w:sz="0" w:space="0" w:color="auto"/>
            <w:left w:val="none" w:sz="0" w:space="0" w:color="auto"/>
            <w:bottom w:val="none" w:sz="0" w:space="0" w:color="auto"/>
            <w:right w:val="none" w:sz="0" w:space="0" w:color="auto"/>
          </w:divBdr>
        </w:div>
        <w:div w:id="1221135631">
          <w:marLeft w:val="130"/>
          <w:marRight w:val="0"/>
          <w:marTop w:val="0"/>
          <w:marBottom w:val="0"/>
          <w:divBdr>
            <w:top w:val="none" w:sz="0" w:space="0" w:color="auto"/>
            <w:left w:val="none" w:sz="0" w:space="0" w:color="auto"/>
            <w:bottom w:val="none" w:sz="0" w:space="0" w:color="auto"/>
            <w:right w:val="none" w:sz="0" w:space="0" w:color="auto"/>
          </w:divBdr>
        </w:div>
        <w:div w:id="112671865">
          <w:marLeft w:val="130"/>
          <w:marRight w:val="0"/>
          <w:marTop w:val="0"/>
          <w:marBottom w:val="0"/>
          <w:divBdr>
            <w:top w:val="none" w:sz="0" w:space="0" w:color="auto"/>
            <w:left w:val="none" w:sz="0" w:space="0" w:color="auto"/>
            <w:bottom w:val="none" w:sz="0" w:space="0" w:color="auto"/>
            <w:right w:val="none" w:sz="0" w:space="0" w:color="auto"/>
          </w:divBdr>
        </w:div>
        <w:div w:id="960571524">
          <w:marLeft w:val="130"/>
          <w:marRight w:val="0"/>
          <w:marTop w:val="0"/>
          <w:marBottom w:val="0"/>
          <w:divBdr>
            <w:top w:val="none" w:sz="0" w:space="0" w:color="auto"/>
            <w:left w:val="none" w:sz="0" w:space="0" w:color="auto"/>
            <w:bottom w:val="none" w:sz="0" w:space="0" w:color="auto"/>
            <w:right w:val="none" w:sz="0" w:space="0" w:color="auto"/>
          </w:divBdr>
        </w:div>
      </w:divsChild>
    </w:div>
    <w:div w:id="1769154575">
      <w:bodyDiv w:val="1"/>
      <w:marLeft w:val="0"/>
      <w:marRight w:val="0"/>
      <w:marTop w:val="0"/>
      <w:marBottom w:val="0"/>
      <w:divBdr>
        <w:top w:val="none" w:sz="0" w:space="0" w:color="auto"/>
        <w:left w:val="none" w:sz="0" w:space="0" w:color="auto"/>
        <w:bottom w:val="none" w:sz="0" w:space="0" w:color="auto"/>
        <w:right w:val="none" w:sz="0" w:space="0" w:color="auto"/>
      </w:divBdr>
      <w:divsChild>
        <w:div w:id="109863949">
          <w:marLeft w:val="0"/>
          <w:marRight w:val="0"/>
          <w:marTop w:val="0"/>
          <w:marBottom w:val="0"/>
          <w:divBdr>
            <w:top w:val="none" w:sz="0" w:space="0" w:color="auto"/>
            <w:left w:val="none" w:sz="0" w:space="0" w:color="auto"/>
            <w:bottom w:val="none" w:sz="0" w:space="0" w:color="auto"/>
            <w:right w:val="none" w:sz="0" w:space="0" w:color="auto"/>
          </w:divBdr>
          <w:divsChild>
            <w:div w:id="102961253">
              <w:marLeft w:val="0"/>
              <w:marRight w:val="0"/>
              <w:marTop w:val="0"/>
              <w:marBottom w:val="0"/>
              <w:divBdr>
                <w:top w:val="none" w:sz="0" w:space="0" w:color="auto"/>
                <w:left w:val="none" w:sz="0" w:space="0" w:color="auto"/>
                <w:bottom w:val="none" w:sz="0" w:space="0" w:color="auto"/>
                <w:right w:val="none" w:sz="0" w:space="0" w:color="auto"/>
              </w:divBdr>
              <w:divsChild>
                <w:div w:id="2102871415">
                  <w:marLeft w:val="0"/>
                  <w:marRight w:val="0"/>
                  <w:marTop w:val="0"/>
                  <w:marBottom w:val="0"/>
                  <w:divBdr>
                    <w:top w:val="none" w:sz="0" w:space="0" w:color="auto"/>
                    <w:left w:val="none" w:sz="0" w:space="0" w:color="auto"/>
                    <w:bottom w:val="none" w:sz="0" w:space="0" w:color="auto"/>
                    <w:right w:val="none" w:sz="0" w:space="0" w:color="auto"/>
                  </w:divBdr>
                  <w:divsChild>
                    <w:div w:id="1234388206">
                      <w:marLeft w:val="0"/>
                      <w:marRight w:val="0"/>
                      <w:marTop w:val="0"/>
                      <w:marBottom w:val="0"/>
                      <w:divBdr>
                        <w:top w:val="none" w:sz="0" w:space="0" w:color="auto"/>
                        <w:left w:val="none" w:sz="0" w:space="0" w:color="auto"/>
                        <w:bottom w:val="none" w:sz="0" w:space="0" w:color="auto"/>
                        <w:right w:val="none" w:sz="0" w:space="0" w:color="auto"/>
                      </w:divBdr>
                      <w:divsChild>
                        <w:div w:id="267203356">
                          <w:marLeft w:val="0"/>
                          <w:marRight w:val="0"/>
                          <w:marTop w:val="0"/>
                          <w:marBottom w:val="0"/>
                          <w:divBdr>
                            <w:top w:val="none" w:sz="0" w:space="0" w:color="auto"/>
                            <w:left w:val="none" w:sz="0" w:space="0" w:color="auto"/>
                            <w:bottom w:val="none" w:sz="0" w:space="0" w:color="auto"/>
                            <w:right w:val="none" w:sz="0" w:space="0" w:color="auto"/>
                          </w:divBdr>
                          <w:divsChild>
                            <w:div w:id="475533684">
                              <w:marLeft w:val="0"/>
                              <w:marRight w:val="0"/>
                              <w:marTop w:val="0"/>
                              <w:marBottom w:val="0"/>
                              <w:divBdr>
                                <w:top w:val="none" w:sz="0" w:space="0" w:color="auto"/>
                                <w:left w:val="none" w:sz="0" w:space="0" w:color="auto"/>
                                <w:bottom w:val="none" w:sz="0" w:space="0" w:color="auto"/>
                                <w:right w:val="none" w:sz="0" w:space="0" w:color="auto"/>
                              </w:divBdr>
                              <w:divsChild>
                                <w:div w:id="1468086747">
                                  <w:marLeft w:val="0"/>
                                  <w:marRight w:val="0"/>
                                  <w:marTop w:val="0"/>
                                  <w:marBottom w:val="0"/>
                                  <w:divBdr>
                                    <w:top w:val="none" w:sz="0" w:space="0" w:color="auto"/>
                                    <w:left w:val="none" w:sz="0" w:space="0" w:color="auto"/>
                                    <w:bottom w:val="none" w:sz="0" w:space="0" w:color="auto"/>
                                    <w:right w:val="none" w:sz="0" w:space="0" w:color="auto"/>
                                  </w:divBdr>
                                  <w:divsChild>
                                    <w:div w:id="940989382">
                                      <w:marLeft w:val="0"/>
                                      <w:marRight w:val="0"/>
                                      <w:marTop w:val="0"/>
                                      <w:marBottom w:val="0"/>
                                      <w:divBdr>
                                        <w:top w:val="none" w:sz="0" w:space="0" w:color="auto"/>
                                        <w:left w:val="none" w:sz="0" w:space="0" w:color="auto"/>
                                        <w:bottom w:val="none" w:sz="0" w:space="0" w:color="auto"/>
                                        <w:right w:val="none" w:sz="0" w:space="0" w:color="auto"/>
                                      </w:divBdr>
                                      <w:divsChild>
                                        <w:div w:id="907350909">
                                          <w:marLeft w:val="0"/>
                                          <w:marRight w:val="0"/>
                                          <w:marTop w:val="0"/>
                                          <w:marBottom w:val="0"/>
                                          <w:divBdr>
                                            <w:top w:val="none" w:sz="0" w:space="0" w:color="auto"/>
                                            <w:left w:val="none" w:sz="0" w:space="0" w:color="auto"/>
                                            <w:bottom w:val="none" w:sz="0" w:space="0" w:color="auto"/>
                                            <w:right w:val="none" w:sz="0" w:space="0" w:color="auto"/>
                                          </w:divBdr>
                                          <w:divsChild>
                                            <w:div w:id="1458646814">
                                              <w:marLeft w:val="0"/>
                                              <w:marRight w:val="0"/>
                                              <w:marTop w:val="0"/>
                                              <w:marBottom w:val="0"/>
                                              <w:divBdr>
                                                <w:top w:val="none" w:sz="0" w:space="0" w:color="auto"/>
                                                <w:left w:val="none" w:sz="0" w:space="0" w:color="auto"/>
                                                <w:bottom w:val="none" w:sz="0" w:space="0" w:color="auto"/>
                                                <w:right w:val="none" w:sz="0" w:space="0" w:color="auto"/>
                                              </w:divBdr>
                                              <w:divsChild>
                                                <w:div w:id="1127161507">
                                                  <w:marLeft w:val="0"/>
                                                  <w:marRight w:val="0"/>
                                                  <w:marTop w:val="0"/>
                                                  <w:marBottom w:val="0"/>
                                                  <w:divBdr>
                                                    <w:top w:val="none" w:sz="0" w:space="0" w:color="auto"/>
                                                    <w:left w:val="none" w:sz="0" w:space="0" w:color="auto"/>
                                                    <w:bottom w:val="none" w:sz="0" w:space="0" w:color="auto"/>
                                                    <w:right w:val="none" w:sz="0" w:space="0" w:color="auto"/>
                                                  </w:divBdr>
                                                  <w:divsChild>
                                                    <w:div w:id="2121685383">
                                                      <w:marLeft w:val="0"/>
                                                      <w:marRight w:val="0"/>
                                                      <w:marTop w:val="0"/>
                                                      <w:marBottom w:val="0"/>
                                                      <w:divBdr>
                                                        <w:top w:val="none" w:sz="0" w:space="0" w:color="auto"/>
                                                        <w:left w:val="none" w:sz="0" w:space="0" w:color="auto"/>
                                                        <w:bottom w:val="none" w:sz="0" w:space="0" w:color="auto"/>
                                                        <w:right w:val="none" w:sz="0" w:space="0" w:color="auto"/>
                                                      </w:divBdr>
                                                      <w:divsChild>
                                                        <w:div w:id="605117810">
                                                          <w:marLeft w:val="0"/>
                                                          <w:marRight w:val="0"/>
                                                          <w:marTop w:val="0"/>
                                                          <w:marBottom w:val="0"/>
                                                          <w:divBdr>
                                                            <w:top w:val="none" w:sz="0" w:space="0" w:color="auto"/>
                                                            <w:left w:val="none" w:sz="0" w:space="0" w:color="auto"/>
                                                            <w:bottom w:val="none" w:sz="0" w:space="0" w:color="auto"/>
                                                            <w:right w:val="none" w:sz="0" w:space="0" w:color="auto"/>
                                                          </w:divBdr>
                                                          <w:divsChild>
                                                            <w:div w:id="1692100840">
                                                              <w:marLeft w:val="0"/>
                                                              <w:marRight w:val="0"/>
                                                              <w:marTop w:val="0"/>
                                                              <w:marBottom w:val="0"/>
                                                              <w:divBdr>
                                                                <w:top w:val="none" w:sz="0" w:space="0" w:color="auto"/>
                                                                <w:left w:val="none" w:sz="0" w:space="0" w:color="auto"/>
                                                                <w:bottom w:val="none" w:sz="0" w:space="0" w:color="auto"/>
                                                                <w:right w:val="none" w:sz="0" w:space="0" w:color="auto"/>
                                                              </w:divBdr>
                                                              <w:divsChild>
                                                                <w:div w:id="510753566">
                                                                  <w:marLeft w:val="0"/>
                                                                  <w:marRight w:val="0"/>
                                                                  <w:marTop w:val="0"/>
                                                                  <w:marBottom w:val="0"/>
                                                                  <w:divBdr>
                                                                    <w:top w:val="none" w:sz="0" w:space="0" w:color="auto"/>
                                                                    <w:left w:val="none" w:sz="0" w:space="0" w:color="auto"/>
                                                                    <w:bottom w:val="none" w:sz="0" w:space="0" w:color="auto"/>
                                                                    <w:right w:val="none" w:sz="0" w:space="0" w:color="auto"/>
                                                                  </w:divBdr>
                                                                  <w:divsChild>
                                                                    <w:div w:id="909802716">
                                                                      <w:marLeft w:val="0"/>
                                                                      <w:marRight w:val="0"/>
                                                                      <w:marTop w:val="0"/>
                                                                      <w:marBottom w:val="0"/>
                                                                      <w:divBdr>
                                                                        <w:top w:val="none" w:sz="0" w:space="0" w:color="auto"/>
                                                                        <w:left w:val="none" w:sz="0" w:space="0" w:color="auto"/>
                                                                        <w:bottom w:val="none" w:sz="0" w:space="0" w:color="auto"/>
                                                                        <w:right w:val="none" w:sz="0" w:space="0" w:color="auto"/>
                                                                      </w:divBdr>
                                                                      <w:divsChild>
                                                                        <w:div w:id="354233101">
                                                                          <w:marLeft w:val="0"/>
                                                                          <w:marRight w:val="0"/>
                                                                          <w:marTop w:val="0"/>
                                                                          <w:marBottom w:val="0"/>
                                                                          <w:divBdr>
                                                                            <w:top w:val="none" w:sz="0" w:space="0" w:color="auto"/>
                                                                            <w:left w:val="none" w:sz="0" w:space="0" w:color="auto"/>
                                                                            <w:bottom w:val="none" w:sz="0" w:space="0" w:color="auto"/>
                                                                            <w:right w:val="none" w:sz="0" w:space="0" w:color="auto"/>
                                                                          </w:divBdr>
                                                                          <w:divsChild>
                                                                            <w:div w:id="1562519295">
                                                                              <w:marLeft w:val="0"/>
                                                                              <w:marRight w:val="0"/>
                                                                              <w:marTop w:val="0"/>
                                                                              <w:marBottom w:val="0"/>
                                                                              <w:divBdr>
                                                                                <w:top w:val="none" w:sz="0" w:space="0" w:color="auto"/>
                                                                                <w:left w:val="none" w:sz="0" w:space="0" w:color="auto"/>
                                                                                <w:bottom w:val="none" w:sz="0" w:space="0" w:color="auto"/>
                                                                                <w:right w:val="none" w:sz="0" w:space="0" w:color="auto"/>
                                                                              </w:divBdr>
                                                                              <w:divsChild>
                                                                                <w:div w:id="1726680334">
                                                                                  <w:marLeft w:val="0"/>
                                                                                  <w:marRight w:val="0"/>
                                                                                  <w:marTop w:val="0"/>
                                                                                  <w:marBottom w:val="120"/>
                                                                                  <w:divBdr>
                                                                                    <w:top w:val="none" w:sz="0" w:space="0" w:color="auto"/>
                                                                                    <w:left w:val="none" w:sz="0" w:space="0" w:color="auto"/>
                                                                                    <w:bottom w:val="none" w:sz="0" w:space="0" w:color="auto"/>
                                                                                    <w:right w:val="none" w:sz="0" w:space="0" w:color="auto"/>
                                                                                  </w:divBdr>
                                                                                  <w:divsChild>
                                                                                    <w:div w:id="1969777878">
                                                                                      <w:marLeft w:val="0"/>
                                                                                      <w:marRight w:val="0"/>
                                                                                      <w:marTop w:val="0"/>
                                                                                      <w:marBottom w:val="0"/>
                                                                                      <w:divBdr>
                                                                                        <w:top w:val="none" w:sz="0" w:space="0" w:color="auto"/>
                                                                                        <w:left w:val="none" w:sz="0" w:space="0" w:color="auto"/>
                                                                                        <w:bottom w:val="none" w:sz="0" w:space="0" w:color="auto"/>
                                                                                        <w:right w:val="none" w:sz="0" w:space="0" w:color="auto"/>
                                                                                      </w:divBdr>
                                                                                      <w:divsChild>
                                                                                        <w:div w:id="1818839836">
                                                                                          <w:marLeft w:val="0"/>
                                                                                          <w:marRight w:val="0"/>
                                                                                          <w:marTop w:val="0"/>
                                                                                          <w:marBottom w:val="0"/>
                                                                                          <w:divBdr>
                                                                                            <w:top w:val="none" w:sz="0" w:space="0" w:color="auto"/>
                                                                                            <w:left w:val="none" w:sz="0" w:space="0" w:color="auto"/>
                                                                                            <w:bottom w:val="none" w:sz="0" w:space="0" w:color="auto"/>
                                                                                            <w:right w:val="none" w:sz="0" w:space="0" w:color="auto"/>
                                                                                          </w:divBdr>
                                                                                        </w:div>
                                                                                        <w:div w:id="157811453">
                                                                                          <w:marLeft w:val="0"/>
                                                                                          <w:marRight w:val="0"/>
                                                                                          <w:marTop w:val="0"/>
                                                                                          <w:marBottom w:val="0"/>
                                                                                          <w:divBdr>
                                                                                            <w:top w:val="none" w:sz="0" w:space="0" w:color="auto"/>
                                                                                            <w:left w:val="none" w:sz="0" w:space="0" w:color="auto"/>
                                                                                            <w:bottom w:val="none" w:sz="0" w:space="0" w:color="auto"/>
                                                                                            <w:right w:val="none" w:sz="0" w:space="0" w:color="auto"/>
                                                                                          </w:divBdr>
                                                                                        </w:div>
                                                                                        <w:div w:id="711078771">
                                                                                          <w:marLeft w:val="0"/>
                                                                                          <w:marRight w:val="0"/>
                                                                                          <w:marTop w:val="0"/>
                                                                                          <w:marBottom w:val="0"/>
                                                                                          <w:divBdr>
                                                                                            <w:top w:val="none" w:sz="0" w:space="0" w:color="auto"/>
                                                                                            <w:left w:val="none" w:sz="0" w:space="0" w:color="auto"/>
                                                                                            <w:bottom w:val="none" w:sz="0" w:space="0" w:color="auto"/>
                                                                                            <w:right w:val="none" w:sz="0" w:space="0" w:color="auto"/>
                                                                                          </w:divBdr>
                                                                                        </w:div>
                                                                                        <w:div w:id="1677535890">
                                                                                          <w:marLeft w:val="0"/>
                                                                                          <w:marRight w:val="0"/>
                                                                                          <w:marTop w:val="0"/>
                                                                                          <w:marBottom w:val="0"/>
                                                                                          <w:divBdr>
                                                                                            <w:top w:val="none" w:sz="0" w:space="0" w:color="auto"/>
                                                                                            <w:left w:val="none" w:sz="0" w:space="0" w:color="auto"/>
                                                                                            <w:bottom w:val="none" w:sz="0" w:space="0" w:color="auto"/>
                                                                                            <w:right w:val="none" w:sz="0" w:space="0" w:color="auto"/>
                                                                                          </w:divBdr>
                                                                                        </w:div>
                                                                                        <w:div w:id="878394856">
                                                                                          <w:marLeft w:val="0"/>
                                                                                          <w:marRight w:val="0"/>
                                                                                          <w:marTop w:val="0"/>
                                                                                          <w:marBottom w:val="0"/>
                                                                                          <w:divBdr>
                                                                                            <w:top w:val="none" w:sz="0" w:space="0" w:color="auto"/>
                                                                                            <w:left w:val="none" w:sz="0" w:space="0" w:color="auto"/>
                                                                                            <w:bottom w:val="none" w:sz="0" w:space="0" w:color="auto"/>
                                                                                            <w:right w:val="none" w:sz="0" w:space="0" w:color="auto"/>
                                                                                          </w:divBdr>
                                                                                        </w:div>
                                                                                        <w:div w:id="408503450">
                                                                                          <w:marLeft w:val="0"/>
                                                                                          <w:marRight w:val="0"/>
                                                                                          <w:marTop w:val="0"/>
                                                                                          <w:marBottom w:val="0"/>
                                                                                          <w:divBdr>
                                                                                            <w:top w:val="none" w:sz="0" w:space="0" w:color="auto"/>
                                                                                            <w:left w:val="none" w:sz="0" w:space="0" w:color="auto"/>
                                                                                            <w:bottom w:val="none" w:sz="0" w:space="0" w:color="auto"/>
                                                                                            <w:right w:val="none" w:sz="0" w:space="0" w:color="auto"/>
                                                                                          </w:divBdr>
                                                                                        </w:div>
                                                                                        <w:div w:id="193910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2507709">
      <w:bodyDiv w:val="1"/>
      <w:marLeft w:val="0"/>
      <w:marRight w:val="0"/>
      <w:marTop w:val="0"/>
      <w:marBottom w:val="0"/>
      <w:divBdr>
        <w:top w:val="none" w:sz="0" w:space="0" w:color="auto"/>
        <w:left w:val="none" w:sz="0" w:space="0" w:color="auto"/>
        <w:bottom w:val="none" w:sz="0" w:space="0" w:color="auto"/>
        <w:right w:val="none" w:sz="0" w:space="0" w:color="auto"/>
      </w:divBdr>
      <w:divsChild>
        <w:div w:id="506411598">
          <w:marLeft w:val="547"/>
          <w:marRight w:val="0"/>
          <w:marTop w:val="0"/>
          <w:marBottom w:val="0"/>
          <w:divBdr>
            <w:top w:val="none" w:sz="0" w:space="0" w:color="auto"/>
            <w:left w:val="none" w:sz="0" w:space="0" w:color="auto"/>
            <w:bottom w:val="none" w:sz="0" w:space="0" w:color="auto"/>
            <w:right w:val="none" w:sz="0" w:space="0" w:color="auto"/>
          </w:divBdr>
        </w:div>
        <w:div w:id="691733556">
          <w:marLeft w:val="547"/>
          <w:marRight w:val="0"/>
          <w:marTop w:val="0"/>
          <w:marBottom w:val="0"/>
          <w:divBdr>
            <w:top w:val="none" w:sz="0" w:space="0" w:color="auto"/>
            <w:left w:val="none" w:sz="0" w:space="0" w:color="auto"/>
            <w:bottom w:val="none" w:sz="0" w:space="0" w:color="auto"/>
            <w:right w:val="none" w:sz="0" w:space="0" w:color="auto"/>
          </w:divBdr>
        </w:div>
        <w:div w:id="912936454">
          <w:marLeft w:val="547"/>
          <w:marRight w:val="0"/>
          <w:marTop w:val="0"/>
          <w:marBottom w:val="0"/>
          <w:divBdr>
            <w:top w:val="none" w:sz="0" w:space="0" w:color="auto"/>
            <w:left w:val="none" w:sz="0" w:space="0" w:color="auto"/>
            <w:bottom w:val="none" w:sz="0" w:space="0" w:color="auto"/>
            <w:right w:val="none" w:sz="0" w:space="0" w:color="auto"/>
          </w:divBdr>
        </w:div>
        <w:div w:id="1138575654">
          <w:marLeft w:val="547"/>
          <w:marRight w:val="0"/>
          <w:marTop w:val="0"/>
          <w:marBottom w:val="0"/>
          <w:divBdr>
            <w:top w:val="none" w:sz="0" w:space="0" w:color="auto"/>
            <w:left w:val="none" w:sz="0" w:space="0" w:color="auto"/>
            <w:bottom w:val="none" w:sz="0" w:space="0" w:color="auto"/>
            <w:right w:val="none" w:sz="0" w:space="0" w:color="auto"/>
          </w:divBdr>
        </w:div>
      </w:divsChild>
    </w:div>
    <w:div w:id="1847868086">
      <w:bodyDiv w:val="1"/>
      <w:marLeft w:val="0"/>
      <w:marRight w:val="0"/>
      <w:marTop w:val="0"/>
      <w:marBottom w:val="0"/>
      <w:divBdr>
        <w:top w:val="none" w:sz="0" w:space="0" w:color="auto"/>
        <w:left w:val="none" w:sz="0" w:space="0" w:color="auto"/>
        <w:bottom w:val="none" w:sz="0" w:space="0" w:color="auto"/>
        <w:right w:val="none" w:sz="0" w:space="0" w:color="auto"/>
      </w:divBdr>
      <w:divsChild>
        <w:div w:id="1857763728">
          <w:marLeft w:val="0"/>
          <w:marRight w:val="0"/>
          <w:marTop w:val="0"/>
          <w:marBottom w:val="0"/>
          <w:divBdr>
            <w:top w:val="none" w:sz="0" w:space="0" w:color="auto"/>
            <w:left w:val="none" w:sz="0" w:space="0" w:color="auto"/>
            <w:bottom w:val="none" w:sz="0" w:space="0" w:color="auto"/>
            <w:right w:val="none" w:sz="0" w:space="0" w:color="auto"/>
          </w:divBdr>
          <w:divsChild>
            <w:div w:id="2086023528">
              <w:marLeft w:val="0"/>
              <w:marRight w:val="0"/>
              <w:marTop w:val="0"/>
              <w:marBottom w:val="0"/>
              <w:divBdr>
                <w:top w:val="none" w:sz="0" w:space="0" w:color="auto"/>
                <w:left w:val="none" w:sz="0" w:space="0" w:color="auto"/>
                <w:bottom w:val="none" w:sz="0" w:space="0" w:color="auto"/>
                <w:right w:val="none" w:sz="0" w:space="0" w:color="auto"/>
              </w:divBdr>
              <w:divsChild>
                <w:div w:id="1346665914">
                  <w:marLeft w:val="0"/>
                  <w:marRight w:val="0"/>
                  <w:marTop w:val="0"/>
                  <w:marBottom w:val="0"/>
                  <w:divBdr>
                    <w:top w:val="none" w:sz="0" w:space="0" w:color="auto"/>
                    <w:left w:val="none" w:sz="0" w:space="0" w:color="auto"/>
                    <w:bottom w:val="none" w:sz="0" w:space="0" w:color="auto"/>
                    <w:right w:val="none" w:sz="0" w:space="0" w:color="auto"/>
                  </w:divBdr>
                  <w:divsChild>
                    <w:div w:id="1334576664">
                      <w:marLeft w:val="0"/>
                      <w:marRight w:val="0"/>
                      <w:marTop w:val="0"/>
                      <w:marBottom w:val="0"/>
                      <w:divBdr>
                        <w:top w:val="none" w:sz="0" w:space="0" w:color="auto"/>
                        <w:left w:val="none" w:sz="0" w:space="0" w:color="auto"/>
                        <w:bottom w:val="none" w:sz="0" w:space="0" w:color="auto"/>
                        <w:right w:val="none" w:sz="0" w:space="0" w:color="auto"/>
                      </w:divBdr>
                      <w:divsChild>
                        <w:div w:id="815418926">
                          <w:marLeft w:val="0"/>
                          <w:marRight w:val="0"/>
                          <w:marTop w:val="0"/>
                          <w:marBottom w:val="0"/>
                          <w:divBdr>
                            <w:top w:val="none" w:sz="0" w:space="0" w:color="auto"/>
                            <w:left w:val="none" w:sz="0" w:space="0" w:color="auto"/>
                            <w:bottom w:val="none" w:sz="0" w:space="0" w:color="auto"/>
                            <w:right w:val="none" w:sz="0" w:space="0" w:color="auto"/>
                          </w:divBdr>
                          <w:divsChild>
                            <w:div w:id="532233071">
                              <w:marLeft w:val="0"/>
                              <w:marRight w:val="0"/>
                              <w:marTop w:val="0"/>
                              <w:marBottom w:val="0"/>
                              <w:divBdr>
                                <w:top w:val="none" w:sz="0" w:space="0" w:color="auto"/>
                                <w:left w:val="none" w:sz="0" w:space="0" w:color="auto"/>
                                <w:bottom w:val="none" w:sz="0" w:space="0" w:color="auto"/>
                                <w:right w:val="none" w:sz="0" w:space="0" w:color="auto"/>
                              </w:divBdr>
                              <w:divsChild>
                                <w:div w:id="2133355845">
                                  <w:marLeft w:val="0"/>
                                  <w:marRight w:val="0"/>
                                  <w:marTop w:val="0"/>
                                  <w:marBottom w:val="0"/>
                                  <w:divBdr>
                                    <w:top w:val="none" w:sz="0" w:space="0" w:color="auto"/>
                                    <w:left w:val="none" w:sz="0" w:space="0" w:color="auto"/>
                                    <w:bottom w:val="none" w:sz="0" w:space="0" w:color="auto"/>
                                    <w:right w:val="none" w:sz="0" w:space="0" w:color="auto"/>
                                  </w:divBdr>
                                  <w:divsChild>
                                    <w:div w:id="157818031">
                                      <w:marLeft w:val="0"/>
                                      <w:marRight w:val="0"/>
                                      <w:marTop w:val="0"/>
                                      <w:marBottom w:val="0"/>
                                      <w:divBdr>
                                        <w:top w:val="none" w:sz="0" w:space="0" w:color="auto"/>
                                        <w:left w:val="none" w:sz="0" w:space="0" w:color="auto"/>
                                        <w:bottom w:val="none" w:sz="0" w:space="0" w:color="auto"/>
                                        <w:right w:val="none" w:sz="0" w:space="0" w:color="auto"/>
                                      </w:divBdr>
                                      <w:divsChild>
                                        <w:div w:id="871891438">
                                          <w:marLeft w:val="0"/>
                                          <w:marRight w:val="0"/>
                                          <w:marTop w:val="0"/>
                                          <w:marBottom w:val="0"/>
                                          <w:divBdr>
                                            <w:top w:val="none" w:sz="0" w:space="0" w:color="auto"/>
                                            <w:left w:val="none" w:sz="0" w:space="0" w:color="auto"/>
                                            <w:bottom w:val="none" w:sz="0" w:space="0" w:color="auto"/>
                                            <w:right w:val="none" w:sz="0" w:space="0" w:color="auto"/>
                                          </w:divBdr>
                                          <w:divsChild>
                                            <w:div w:id="381515469">
                                              <w:marLeft w:val="0"/>
                                              <w:marRight w:val="0"/>
                                              <w:marTop w:val="0"/>
                                              <w:marBottom w:val="0"/>
                                              <w:divBdr>
                                                <w:top w:val="none" w:sz="0" w:space="0" w:color="auto"/>
                                                <w:left w:val="none" w:sz="0" w:space="0" w:color="auto"/>
                                                <w:bottom w:val="none" w:sz="0" w:space="0" w:color="auto"/>
                                                <w:right w:val="none" w:sz="0" w:space="0" w:color="auto"/>
                                              </w:divBdr>
                                              <w:divsChild>
                                                <w:div w:id="210270560">
                                                  <w:marLeft w:val="0"/>
                                                  <w:marRight w:val="0"/>
                                                  <w:marTop w:val="0"/>
                                                  <w:marBottom w:val="0"/>
                                                  <w:divBdr>
                                                    <w:top w:val="none" w:sz="0" w:space="0" w:color="auto"/>
                                                    <w:left w:val="none" w:sz="0" w:space="0" w:color="auto"/>
                                                    <w:bottom w:val="none" w:sz="0" w:space="0" w:color="auto"/>
                                                    <w:right w:val="none" w:sz="0" w:space="0" w:color="auto"/>
                                                  </w:divBdr>
                                                  <w:divsChild>
                                                    <w:div w:id="530262633">
                                                      <w:marLeft w:val="0"/>
                                                      <w:marRight w:val="0"/>
                                                      <w:marTop w:val="0"/>
                                                      <w:marBottom w:val="0"/>
                                                      <w:divBdr>
                                                        <w:top w:val="none" w:sz="0" w:space="0" w:color="auto"/>
                                                        <w:left w:val="none" w:sz="0" w:space="0" w:color="auto"/>
                                                        <w:bottom w:val="none" w:sz="0" w:space="0" w:color="auto"/>
                                                        <w:right w:val="none" w:sz="0" w:space="0" w:color="auto"/>
                                                      </w:divBdr>
                                                      <w:divsChild>
                                                        <w:div w:id="193009356">
                                                          <w:marLeft w:val="0"/>
                                                          <w:marRight w:val="0"/>
                                                          <w:marTop w:val="0"/>
                                                          <w:marBottom w:val="0"/>
                                                          <w:divBdr>
                                                            <w:top w:val="none" w:sz="0" w:space="0" w:color="auto"/>
                                                            <w:left w:val="none" w:sz="0" w:space="0" w:color="auto"/>
                                                            <w:bottom w:val="none" w:sz="0" w:space="0" w:color="auto"/>
                                                            <w:right w:val="none" w:sz="0" w:space="0" w:color="auto"/>
                                                          </w:divBdr>
                                                          <w:divsChild>
                                                            <w:div w:id="685987786">
                                                              <w:marLeft w:val="0"/>
                                                              <w:marRight w:val="0"/>
                                                              <w:marTop w:val="0"/>
                                                              <w:marBottom w:val="0"/>
                                                              <w:divBdr>
                                                                <w:top w:val="none" w:sz="0" w:space="0" w:color="auto"/>
                                                                <w:left w:val="none" w:sz="0" w:space="0" w:color="auto"/>
                                                                <w:bottom w:val="none" w:sz="0" w:space="0" w:color="auto"/>
                                                                <w:right w:val="none" w:sz="0" w:space="0" w:color="auto"/>
                                                              </w:divBdr>
                                                              <w:divsChild>
                                                                <w:div w:id="866482856">
                                                                  <w:marLeft w:val="0"/>
                                                                  <w:marRight w:val="0"/>
                                                                  <w:marTop w:val="0"/>
                                                                  <w:marBottom w:val="0"/>
                                                                  <w:divBdr>
                                                                    <w:top w:val="none" w:sz="0" w:space="0" w:color="auto"/>
                                                                    <w:left w:val="none" w:sz="0" w:space="0" w:color="auto"/>
                                                                    <w:bottom w:val="none" w:sz="0" w:space="0" w:color="auto"/>
                                                                    <w:right w:val="none" w:sz="0" w:space="0" w:color="auto"/>
                                                                  </w:divBdr>
                                                                  <w:divsChild>
                                                                    <w:div w:id="1217932452">
                                                                      <w:marLeft w:val="0"/>
                                                                      <w:marRight w:val="0"/>
                                                                      <w:marTop w:val="0"/>
                                                                      <w:marBottom w:val="0"/>
                                                                      <w:divBdr>
                                                                        <w:top w:val="none" w:sz="0" w:space="0" w:color="auto"/>
                                                                        <w:left w:val="none" w:sz="0" w:space="0" w:color="auto"/>
                                                                        <w:bottom w:val="none" w:sz="0" w:space="0" w:color="auto"/>
                                                                        <w:right w:val="none" w:sz="0" w:space="0" w:color="auto"/>
                                                                      </w:divBdr>
                                                                      <w:divsChild>
                                                                        <w:div w:id="144586998">
                                                                          <w:marLeft w:val="0"/>
                                                                          <w:marRight w:val="0"/>
                                                                          <w:marTop w:val="0"/>
                                                                          <w:marBottom w:val="0"/>
                                                                          <w:divBdr>
                                                                            <w:top w:val="none" w:sz="0" w:space="0" w:color="auto"/>
                                                                            <w:left w:val="none" w:sz="0" w:space="0" w:color="auto"/>
                                                                            <w:bottom w:val="none" w:sz="0" w:space="0" w:color="auto"/>
                                                                            <w:right w:val="none" w:sz="0" w:space="0" w:color="auto"/>
                                                                          </w:divBdr>
                                                                          <w:divsChild>
                                                                            <w:div w:id="451093630">
                                                                              <w:marLeft w:val="0"/>
                                                                              <w:marRight w:val="0"/>
                                                                              <w:marTop w:val="0"/>
                                                                              <w:marBottom w:val="0"/>
                                                                              <w:divBdr>
                                                                                <w:top w:val="none" w:sz="0" w:space="0" w:color="auto"/>
                                                                                <w:left w:val="none" w:sz="0" w:space="0" w:color="auto"/>
                                                                                <w:bottom w:val="none" w:sz="0" w:space="0" w:color="auto"/>
                                                                                <w:right w:val="none" w:sz="0" w:space="0" w:color="auto"/>
                                                                              </w:divBdr>
                                                                              <w:divsChild>
                                                                                <w:div w:id="437602707">
                                                                                  <w:marLeft w:val="0"/>
                                                                                  <w:marRight w:val="0"/>
                                                                                  <w:marTop w:val="0"/>
                                                                                  <w:marBottom w:val="120"/>
                                                                                  <w:divBdr>
                                                                                    <w:top w:val="none" w:sz="0" w:space="0" w:color="auto"/>
                                                                                    <w:left w:val="none" w:sz="0" w:space="0" w:color="auto"/>
                                                                                    <w:bottom w:val="none" w:sz="0" w:space="0" w:color="auto"/>
                                                                                    <w:right w:val="none" w:sz="0" w:space="0" w:color="auto"/>
                                                                                  </w:divBdr>
                                                                                  <w:divsChild>
                                                                                    <w:div w:id="435560094">
                                                                                      <w:marLeft w:val="0"/>
                                                                                      <w:marRight w:val="0"/>
                                                                                      <w:marTop w:val="0"/>
                                                                                      <w:marBottom w:val="0"/>
                                                                                      <w:divBdr>
                                                                                        <w:top w:val="none" w:sz="0" w:space="0" w:color="auto"/>
                                                                                        <w:left w:val="none" w:sz="0" w:space="0" w:color="auto"/>
                                                                                        <w:bottom w:val="none" w:sz="0" w:space="0" w:color="auto"/>
                                                                                        <w:right w:val="none" w:sz="0" w:space="0" w:color="auto"/>
                                                                                      </w:divBdr>
                                                                                      <w:divsChild>
                                                                                        <w:div w:id="1451778312">
                                                                                          <w:marLeft w:val="0"/>
                                                                                          <w:marRight w:val="0"/>
                                                                                          <w:marTop w:val="0"/>
                                                                                          <w:marBottom w:val="0"/>
                                                                                          <w:divBdr>
                                                                                            <w:top w:val="none" w:sz="0" w:space="0" w:color="auto"/>
                                                                                            <w:left w:val="none" w:sz="0" w:space="0" w:color="auto"/>
                                                                                            <w:bottom w:val="none" w:sz="0" w:space="0" w:color="auto"/>
                                                                                            <w:right w:val="none" w:sz="0" w:space="0" w:color="auto"/>
                                                                                          </w:divBdr>
                                                                                        </w:div>
                                                                                        <w:div w:id="264849308">
                                                                                          <w:marLeft w:val="0"/>
                                                                                          <w:marRight w:val="0"/>
                                                                                          <w:marTop w:val="0"/>
                                                                                          <w:marBottom w:val="0"/>
                                                                                          <w:divBdr>
                                                                                            <w:top w:val="none" w:sz="0" w:space="0" w:color="auto"/>
                                                                                            <w:left w:val="none" w:sz="0" w:space="0" w:color="auto"/>
                                                                                            <w:bottom w:val="none" w:sz="0" w:space="0" w:color="auto"/>
                                                                                            <w:right w:val="none" w:sz="0" w:space="0" w:color="auto"/>
                                                                                          </w:divBdr>
                                                                                        </w:div>
                                                                                        <w:div w:id="1323969425">
                                                                                          <w:marLeft w:val="0"/>
                                                                                          <w:marRight w:val="0"/>
                                                                                          <w:marTop w:val="0"/>
                                                                                          <w:marBottom w:val="0"/>
                                                                                          <w:divBdr>
                                                                                            <w:top w:val="none" w:sz="0" w:space="0" w:color="auto"/>
                                                                                            <w:left w:val="none" w:sz="0" w:space="0" w:color="auto"/>
                                                                                            <w:bottom w:val="none" w:sz="0" w:space="0" w:color="auto"/>
                                                                                            <w:right w:val="none" w:sz="0" w:space="0" w:color="auto"/>
                                                                                          </w:divBdr>
                                                                                        </w:div>
                                                                                        <w:div w:id="2092240104">
                                                                                          <w:marLeft w:val="0"/>
                                                                                          <w:marRight w:val="0"/>
                                                                                          <w:marTop w:val="0"/>
                                                                                          <w:marBottom w:val="0"/>
                                                                                          <w:divBdr>
                                                                                            <w:top w:val="none" w:sz="0" w:space="0" w:color="auto"/>
                                                                                            <w:left w:val="none" w:sz="0" w:space="0" w:color="auto"/>
                                                                                            <w:bottom w:val="none" w:sz="0" w:space="0" w:color="auto"/>
                                                                                            <w:right w:val="none" w:sz="0" w:space="0" w:color="auto"/>
                                                                                          </w:divBdr>
                                                                                        </w:div>
                                                                                        <w:div w:id="91528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5360418">
      <w:bodyDiv w:val="1"/>
      <w:marLeft w:val="0"/>
      <w:marRight w:val="0"/>
      <w:marTop w:val="0"/>
      <w:marBottom w:val="0"/>
      <w:divBdr>
        <w:top w:val="none" w:sz="0" w:space="0" w:color="auto"/>
        <w:left w:val="none" w:sz="0" w:space="0" w:color="auto"/>
        <w:bottom w:val="none" w:sz="0" w:space="0" w:color="auto"/>
        <w:right w:val="none" w:sz="0" w:space="0" w:color="auto"/>
      </w:divBdr>
      <w:divsChild>
        <w:div w:id="75834284">
          <w:marLeft w:val="446"/>
          <w:marRight w:val="0"/>
          <w:marTop w:val="0"/>
          <w:marBottom w:val="0"/>
          <w:divBdr>
            <w:top w:val="none" w:sz="0" w:space="0" w:color="auto"/>
            <w:left w:val="none" w:sz="0" w:space="0" w:color="auto"/>
            <w:bottom w:val="none" w:sz="0" w:space="0" w:color="auto"/>
            <w:right w:val="none" w:sz="0" w:space="0" w:color="auto"/>
          </w:divBdr>
        </w:div>
        <w:div w:id="538857167">
          <w:marLeft w:val="446"/>
          <w:marRight w:val="0"/>
          <w:marTop w:val="0"/>
          <w:marBottom w:val="0"/>
          <w:divBdr>
            <w:top w:val="none" w:sz="0" w:space="0" w:color="auto"/>
            <w:left w:val="none" w:sz="0" w:space="0" w:color="auto"/>
            <w:bottom w:val="none" w:sz="0" w:space="0" w:color="auto"/>
            <w:right w:val="none" w:sz="0" w:space="0" w:color="auto"/>
          </w:divBdr>
        </w:div>
      </w:divsChild>
    </w:div>
    <w:div w:id="1996882082">
      <w:bodyDiv w:val="1"/>
      <w:marLeft w:val="0"/>
      <w:marRight w:val="0"/>
      <w:marTop w:val="0"/>
      <w:marBottom w:val="0"/>
      <w:divBdr>
        <w:top w:val="none" w:sz="0" w:space="0" w:color="auto"/>
        <w:left w:val="none" w:sz="0" w:space="0" w:color="auto"/>
        <w:bottom w:val="none" w:sz="0" w:space="0" w:color="auto"/>
        <w:right w:val="none" w:sz="0" w:space="0" w:color="auto"/>
      </w:divBdr>
    </w:div>
    <w:div w:id="2123331648">
      <w:bodyDiv w:val="1"/>
      <w:marLeft w:val="0"/>
      <w:marRight w:val="0"/>
      <w:marTop w:val="0"/>
      <w:marBottom w:val="0"/>
      <w:divBdr>
        <w:top w:val="none" w:sz="0" w:space="0" w:color="auto"/>
        <w:left w:val="none" w:sz="0" w:space="0" w:color="auto"/>
        <w:bottom w:val="none" w:sz="0" w:space="0" w:color="auto"/>
        <w:right w:val="none" w:sz="0" w:space="0" w:color="auto"/>
      </w:divBdr>
      <w:divsChild>
        <w:div w:id="674695012">
          <w:marLeft w:val="0"/>
          <w:marRight w:val="0"/>
          <w:marTop w:val="0"/>
          <w:marBottom w:val="0"/>
          <w:divBdr>
            <w:top w:val="none" w:sz="0" w:space="0" w:color="auto"/>
            <w:left w:val="none" w:sz="0" w:space="0" w:color="auto"/>
            <w:bottom w:val="none" w:sz="0" w:space="0" w:color="auto"/>
            <w:right w:val="none" w:sz="0" w:space="0" w:color="auto"/>
          </w:divBdr>
        </w:div>
      </w:divsChild>
    </w:div>
    <w:div w:id="2145197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pflynn@socialventures.com.a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1.jpeg"/><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svaltd.sharepoint.com/LogosBrand/03%20SVA%20logo%20jpeg%20files/SVA-logo-1-RGB-pos.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RA-8748 - Retain as national archives</TermName>
          <TermId xmlns="http://schemas.microsoft.com/office/infopath/2007/PartnerControls">243f2231-dbfc-4282-b24a-c9b768286bd0</TermId>
        </TermInfo>
      </Terms>
    </lb508a4dc5e84436a0fe496b536466aa>
    <TaxCatchAll xmlns="e544e5cc-ab70-42e1-849e-1a0f8bb1f4ef">
      <Value>2</Value>
    </TaxCatchAll>
    <Pressure_x002f_Measure xmlns="43a7eba2-7c75-424c-9682-3d9e41d868ee" xsi:nil="true"/>
    <_dlc_DocId xmlns="e544e5cc-ab70-42e1-849e-1a0f8bb1f4ef">2017FG-94-5999</_dlc_DocId>
    <_dlc_DocIdUrl xmlns="e544e5cc-ab70-42e1-849e-1a0f8bb1f4ef">
      <Url>http://tweb/sites/fg/bpd/_layouts/15/DocIdRedir.aspx?ID=2017FG-94-5999</Url>
      <Description>2017FG-94-5999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AA289C5F133E1341A012D9EF10AD38C2" ma:contentTypeVersion="330" ma:contentTypeDescription=" " ma:contentTypeScope="" ma:versionID="87315eb050651833be796d60fa8af194">
  <xsd:schema xmlns:xsd="http://www.w3.org/2001/XMLSchema" xmlns:xs="http://www.w3.org/2001/XMLSchema" xmlns:p="http://schemas.microsoft.com/office/2006/metadata/properties" xmlns:ns1="http://schemas.microsoft.com/sharepoint/v3" xmlns:ns2="e544e5cc-ab70-42e1-849e-1a0f8bb1f4ef" xmlns:ns3="43a7eba2-7c75-424c-9682-3d9e41d868ee" xmlns:ns4="http://schemas.microsoft.com/sharepoint/v4" targetNamespace="http://schemas.microsoft.com/office/2006/metadata/properties" ma:root="true" ma:fieldsID="d7cc0718220867b387911a2fe33b9cda" ns1:_="" ns2:_="" ns3:_="" ns4:_="">
    <xsd:import namespace="http://schemas.microsoft.com/sharepoint/v3"/>
    <xsd:import namespace="e544e5cc-ab70-42e1-849e-1a0f8bb1f4ef"/>
    <xsd:import namespace="43a7eba2-7c75-424c-9682-3d9e41d868e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element ref="ns3:Pressure_x002f_Measu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2;#TSY RA-8748 - Retain as national archives|243f2231-dbfc-4282-b24a-c9b768286bd0"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3a7eba2-7c75-424c-9682-3d9e41d868ee" elementFormDefault="qualified">
    <xsd:import namespace="http://schemas.microsoft.com/office/2006/documentManagement/types"/>
    <xsd:import namespace="http://schemas.microsoft.com/office/infopath/2007/PartnerControls"/>
    <xsd:element name="Pressure_x002f_Measure" ma:index="18" nillable="true" ma:displayName="Pressure/Measure" ma:internalName="Pressure_x002f_Measur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f3269563-16d6-4c6e-bcec-78fd73168974">
      <p:Name>Auditing</p:Name>
      <p:Description>Audits user actions on documents and list items to the Audit Log.</p:Description>
      <p:CustomData>
        <Audit>
          <Update/>
          <View/>
          <CheckInOut/>
          <MoveCopy/>
          <DeleteRestore/>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AEBF78-D7D6-4A2A-BF1E-53B1E8677A7E}">
  <ds:schemaRefs>
    <ds:schemaRef ds:uri="http://schemas.microsoft.com/sharepoint/v4"/>
    <ds:schemaRef ds:uri="http://www.w3.org/XML/1998/namespace"/>
    <ds:schemaRef ds:uri="e544e5cc-ab70-42e1-849e-1a0f8bb1f4ef"/>
    <ds:schemaRef ds:uri="http://schemas.microsoft.com/sharepoint/v3"/>
    <ds:schemaRef ds:uri="http://purl.org/dc/dcmitype/"/>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43a7eba2-7c75-424c-9682-3d9e41d868ee"/>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B2B89FAD-E015-4548-8503-75FE910F56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44e5cc-ab70-42e1-849e-1a0f8bb1f4ef"/>
    <ds:schemaRef ds:uri="43a7eba2-7c75-424c-9682-3d9e41d868e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31FA89-7CD8-4BAF-BC38-282DA0529BF4}">
  <ds:schemaRefs>
    <ds:schemaRef ds:uri="office.server.policy"/>
  </ds:schemaRefs>
</ds:datastoreItem>
</file>

<file path=customXml/itemProps4.xml><?xml version="1.0" encoding="utf-8"?>
<ds:datastoreItem xmlns:ds="http://schemas.openxmlformats.org/officeDocument/2006/customXml" ds:itemID="{F5C3952C-0D11-4E3D-9FB3-F39B0323B254}">
  <ds:schemaRefs>
    <ds:schemaRef ds:uri="http://schemas.microsoft.com/sharepoint/v3/contenttype/forms"/>
  </ds:schemaRefs>
</ds:datastoreItem>
</file>

<file path=customXml/itemProps5.xml><?xml version="1.0" encoding="utf-8"?>
<ds:datastoreItem xmlns:ds="http://schemas.openxmlformats.org/officeDocument/2006/customXml" ds:itemID="{62B78FD6-EE46-4A2D-955A-5BAE2DCC55DE}">
  <ds:schemaRefs>
    <ds:schemaRef ds:uri="http://schemas.microsoft.com/sharepoint/events"/>
  </ds:schemaRefs>
</ds:datastoreItem>
</file>

<file path=customXml/itemProps6.xml><?xml version="1.0" encoding="utf-8"?>
<ds:datastoreItem xmlns:ds="http://schemas.openxmlformats.org/officeDocument/2006/customXml" ds:itemID="{EAA7DE5E-705A-43B2-A6DC-49F43348C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4335</Words>
  <Characters>24710</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Australian Government - The Treasury</Company>
  <LinksUpToDate>false</LinksUpToDate>
  <CharactersWithSpaces>28988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Ventures Australia - 2017-18 Pre-Budget Submission</dc:title>
  <dc:creator>Patrick Flynn</dc:creator>
  <cp:lastModifiedBy>Hansen, Kim</cp:lastModifiedBy>
  <cp:revision>3</cp:revision>
  <cp:lastPrinted>2016-08-22T05:40:00Z</cp:lastPrinted>
  <dcterms:created xsi:type="dcterms:W3CDTF">2017-02-09T22:40:00Z</dcterms:created>
  <dcterms:modified xsi:type="dcterms:W3CDTF">2017-02-14T04:30:00Z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0x010100348D01E61E107C4DA4B97E380EA20D4700AA289C5F133E1341A012D9EF10AD38C2</vt:lpwstr>
  </property>
  <property fmtid="{D5CDD505-2E9C-101B-9397-08002B2CF9AE}" pid="3" name="TSYRecordClass">
    <vt:lpwstr>2;#TSY RA-8748 - Retain as national archives|243f2231-dbfc-4282-b24a-c9b768286bd0</vt:lpwstr>
  </property>
  <property fmtid="{D5CDD505-2E9C-101B-9397-08002B2CF9AE}" pid="4" name="_dlc_DocIdItemGuid">
    <vt:lpwstr>7bdf2d59-8da1-4df5-addd-0169ab0644d5</vt:lpwstr>
  </property>
  <property fmtid="{D5CDD505-2E9C-101B-9397-08002B2CF9AE}" pid="5" name="RecordPoint_WorkflowType">
    <vt:lpwstr>ActiveSubmitStub</vt:lpwstr>
  </property>
  <property fmtid="{D5CDD505-2E9C-101B-9397-08002B2CF9AE}" pid="6" name="RecordPoint_ActiveItemSiteId">
    <vt:lpwstr>{a3a280d1-e8f1-4ce7-94f0-aaa2322da0dd}</vt:lpwstr>
  </property>
  <property fmtid="{D5CDD505-2E9C-101B-9397-08002B2CF9AE}" pid="7" name="RecordPoint_ActiveItemListId">
    <vt:lpwstr>{43a7eba2-7c75-424c-9682-3d9e41d868ee}</vt:lpwstr>
  </property>
  <property fmtid="{D5CDD505-2E9C-101B-9397-08002B2CF9AE}" pid="8" name="RecordPoint_ActiveItemUniqueId">
    <vt:lpwstr>{7bdf2d59-8da1-4df5-addd-0169ab0644d5}</vt:lpwstr>
  </property>
  <property fmtid="{D5CDD505-2E9C-101B-9397-08002B2CF9AE}" pid="9" name="RecordPoint_ActiveItemWebId">
    <vt:lpwstr>{2af1fd9f-9360-4de3-abf2-ccd65f89a90c}</vt:lpwstr>
  </property>
  <property fmtid="{D5CDD505-2E9C-101B-9397-08002B2CF9AE}" pid="10" name="RecordPoint_RecordNumberSubmitted">
    <vt:lpwstr>R0001208062</vt:lpwstr>
  </property>
  <property fmtid="{D5CDD505-2E9C-101B-9397-08002B2CF9AE}" pid="11" name="RecordPoint_SubmissionCompleted">
    <vt:lpwstr>2017-02-10T09:45:49.9110047+11:00</vt:lpwstr>
  </property>
</Properties>
</file>