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8B5" w:rsidRPr="00DF77BB" w:rsidRDefault="006558B5" w:rsidP="006558B5">
      <w:pPr>
        <w:jc w:val="right"/>
        <w:rPr>
          <w:rFonts w:ascii="Arial" w:eastAsiaTheme="minorEastAsia" w:hAnsi="Arial" w:cstheme="minorBidi"/>
          <w:color w:val="000000"/>
          <w:sz w:val="22"/>
        </w:rPr>
      </w:pPr>
      <w:bookmarkStart w:id="0" w:name="_GoBack"/>
      <w:bookmarkEnd w:id="0"/>
      <w:r w:rsidRPr="00DF77BB">
        <w:rPr>
          <w:rFonts w:ascii="Arial" w:eastAsiaTheme="minorEastAsia" w:hAnsi="Arial" w:cstheme="minorBidi"/>
          <w:noProof/>
          <w:color w:val="000000"/>
          <w:sz w:val="22"/>
          <w:lang w:eastAsia="en-AU"/>
        </w:rPr>
        <w:drawing>
          <wp:inline distT="0" distB="0" distL="0" distR="0">
            <wp:extent cx="2393050" cy="523240"/>
            <wp:effectExtent l="25400" t="0" r="0" b="0"/>
            <wp:docPr id="12" name="Picture 3" descr=":::NADINE:NADINE 2:Logo:Standard 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DINE:NADINE 2:Logo:Standard logo_small.jpg"/>
                    <pic:cNvPicPr>
                      <a:picLocks noChangeAspect="1" noChangeArrowheads="1"/>
                    </pic:cNvPicPr>
                  </pic:nvPicPr>
                  <pic:blipFill>
                    <a:blip r:embed="rId13"/>
                    <a:srcRect/>
                    <a:stretch>
                      <a:fillRect/>
                    </a:stretch>
                  </pic:blipFill>
                  <pic:spPr bwMode="auto">
                    <a:xfrm>
                      <a:off x="0" y="0"/>
                      <a:ext cx="2392468" cy="523113"/>
                    </a:xfrm>
                    <a:prstGeom prst="rect">
                      <a:avLst/>
                    </a:prstGeom>
                    <a:noFill/>
                    <a:ln w="9525">
                      <a:noFill/>
                      <a:miter lim="800000"/>
                      <a:headEnd/>
                      <a:tailEnd/>
                    </a:ln>
                  </pic:spPr>
                </pic:pic>
              </a:graphicData>
            </a:graphic>
          </wp:inline>
        </w:drawing>
      </w:r>
    </w:p>
    <w:p w:rsidR="009B6DF4" w:rsidRPr="00DF77BB" w:rsidRDefault="006558B5" w:rsidP="006558B5">
      <w:pPr>
        <w:jc w:val="right"/>
        <w:rPr>
          <w:rFonts w:ascii="Arial" w:eastAsiaTheme="minorEastAsia" w:hAnsi="Arial" w:cstheme="minorBidi"/>
          <w:color w:val="000000"/>
          <w:sz w:val="22"/>
        </w:rPr>
      </w:pPr>
      <w:r w:rsidRPr="00DF77BB">
        <w:rPr>
          <w:rFonts w:ascii="Arial" w:eastAsiaTheme="minorEastAsia" w:hAnsi="Arial" w:cstheme="minorBidi"/>
          <w:color w:val="000000"/>
          <w:sz w:val="22"/>
        </w:rPr>
        <w:t xml:space="preserve">        </w:t>
      </w:r>
      <w:r w:rsidR="00390D53" w:rsidRPr="00DF77BB">
        <w:rPr>
          <w:rFonts w:ascii="Arial" w:eastAsiaTheme="minorEastAsia" w:hAnsi="Arial" w:cstheme="minorBidi"/>
          <w:color w:val="000000"/>
          <w:sz w:val="22"/>
        </w:rPr>
        <w:t xml:space="preserve">        </w:t>
      </w:r>
      <w:r w:rsidR="00390D53" w:rsidRPr="00DF77BB">
        <w:rPr>
          <w:rFonts w:ascii="Arial" w:eastAsiaTheme="minorEastAsia" w:hAnsi="Arial" w:cstheme="minorBidi"/>
          <w:color w:val="000000"/>
          <w:sz w:val="22"/>
        </w:rPr>
        <w:tab/>
      </w:r>
      <w:r w:rsidR="00390D53" w:rsidRPr="00DF77BB">
        <w:rPr>
          <w:rFonts w:ascii="Arial" w:eastAsiaTheme="minorEastAsia" w:hAnsi="Arial" w:cstheme="minorBidi"/>
          <w:color w:val="000000"/>
          <w:sz w:val="22"/>
        </w:rPr>
        <w:tab/>
      </w:r>
      <w:r w:rsidR="00390D53" w:rsidRPr="00DF77BB">
        <w:rPr>
          <w:rFonts w:ascii="Arial" w:eastAsiaTheme="minorEastAsia" w:hAnsi="Arial" w:cstheme="minorBidi"/>
          <w:color w:val="000000"/>
          <w:sz w:val="22"/>
        </w:rPr>
        <w:tab/>
      </w:r>
    </w:p>
    <w:p w:rsidR="006558B5" w:rsidRPr="00802649" w:rsidRDefault="009B6DF4" w:rsidP="006558B5">
      <w:pPr>
        <w:jc w:val="right"/>
        <w:rPr>
          <w:rFonts w:ascii="Arial" w:eastAsiaTheme="minorEastAsia" w:hAnsi="Arial" w:cstheme="minorBidi"/>
          <w:color w:val="000000"/>
          <w:sz w:val="20"/>
        </w:rPr>
      </w:pPr>
      <w:r w:rsidRPr="00DF77BB">
        <w:rPr>
          <w:rFonts w:ascii="Arial" w:eastAsiaTheme="minorEastAsia" w:hAnsi="Arial" w:cstheme="minorBidi"/>
          <w:color w:val="000000"/>
          <w:sz w:val="22"/>
        </w:rPr>
        <w:t xml:space="preserve">       </w:t>
      </w:r>
      <w:r w:rsidR="006558B5" w:rsidRPr="00802649">
        <w:rPr>
          <w:rFonts w:ascii="Arial" w:eastAsiaTheme="minorEastAsia" w:hAnsi="Arial" w:cstheme="minorBidi"/>
          <w:color w:val="000000"/>
          <w:sz w:val="20"/>
        </w:rPr>
        <w:t xml:space="preserve">PO Box 400, Emerald </w:t>
      </w:r>
      <w:r w:rsidR="00C5319C" w:rsidRPr="00802649">
        <w:rPr>
          <w:rFonts w:ascii="Arial" w:eastAsiaTheme="minorEastAsia" w:hAnsi="Arial" w:cstheme="minorBidi"/>
          <w:color w:val="000000"/>
          <w:sz w:val="20"/>
        </w:rPr>
        <w:t xml:space="preserve">Vic </w:t>
      </w:r>
      <w:r w:rsidR="006558B5" w:rsidRPr="00802649">
        <w:rPr>
          <w:rFonts w:ascii="Arial" w:eastAsiaTheme="minorEastAsia" w:hAnsi="Arial" w:cstheme="minorBidi"/>
          <w:color w:val="000000"/>
          <w:sz w:val="20"/>
        </w:rPr>
        <w:t>3782</w:t>
      </w:r>
      <w:r w:rsidRPr="00802649">
        <w:rPr>
          <w:rFonts w:ascii="Arial" w:eastAsiaTheme="minorEastAsia" w:hAnsi="Arial" w:cstheme="minorBidi"/>
          <w:color w:val="000000"/>
          <w:sz w:val="20"/>
        </w:rPr>
        <w:tab/>
      </w:r>
    </w:p>
    <w:p w:rsidR="006558B5" w:rsidRPr="00DF77BB" w:rsidRDefault="006558B5" w:rsidP="006558B5">
      <w:pPr>
        <w:jc w:val="right"/>
        <w:rPr>
          <w:rFonts w:ascii="Arial" w:eastAsiaTheme="minorEastAsia" w:hAnsi="Arial" w:cstheme="minorBidi"/>
          <w:color w:val="000000"/>
          <w:sz w:val="22"/>
        </w:rPr>
      </w:pPr>
      <w:r w:rsidRPr="00802649">
        <w:rPr>
          <w:rFonts w:ascii="Arial" w:eastAsiaTheme="minorEastAsia" w:hAnsi="Arial" w:cstheme="minorBidi"/>
          <w:color w:val="000000"/>
          <w:sz w:val="20"/>
        </w:rPr>
        <w:t xml:space="preserve">                                                                                                      T: 03 5968 2996 E: </w:t>
      </w:r>
      <w:hyperlink r:id="rId14" w:history="1">
        <w:r w:rsidRPr="00802649">
          <w:rPr>
            <w:rStyle w:val="Hyperlink"/>
            <w:rFonts w:ascii="Arial" w:eastAsiaTheme="minorEastAsia" w:hAnsi="Arial" w:cstheme="minorBidi"/>
            <w:sz w:val="20"/>
          </w:rPr>
          <w:t>info@geneethics.org</w:t>
        </w:r>
      </w:hyperlink>
      <w:r w:rsidRPr="00802649">
        <w:rPr>
          <w:rFonts w:ascii="Arial" w:eastAsiaTheme="minorEastAsia" w:hAnsi="Arial" w:cstheme="minorBidi"/>
          <w:color w:val="000000"/>
          <w:sz w:val="20"/>
        </w:rPr>
        <w:tab/>
      </w:r>
      <w:r w:rsidRPr="00DF77BB">
        <w:rPr>
          <w:rFonts w:ascii="Arial" w:eastAsiaTheme="minorEastAsia" w:hAnsi="Arial" w:cstheme="minorBidi"/>
          <w:color w:val="000000"/>
          <w:sz w:val="22"/>
        </w:rPr>
        <w:tab/>
      </w:r>
    </w:p>
    <w:p w:rsidR="00DA4BAF" w:rsidRPr="00DF77BB" w:rsidRDefault="00C42191" w:rsidP="000B30D4">
      <w:pPr>
        <w:pStyle w:val="Heading1"/>
        <w:numPr>
          <w:ilvl w:val="0"/>
          <w:numId w:val="0"/>
        </w:numPr>
        <w:spacing w:before="2" w:after="2"/>
        <w:rPr>
          <w:rFonts w:ascii="Arial" w:eastAsiaTheme="minorEastAsia" w:hAnsi="Arial"/>
          <w:b w:val="0"/>
          <w:sz w:val="22"/>
        </w:rPr>
      </w:pPr>
      <w:r w:rsidRPr="00DF77BB">
        <w:rPr>
          <w:rFonts w:ascii="Arial" w:eastAsiaTheme="minorEastAsia" w:hAnsi="Arial"/>
          <w:b w:val="0"/>
          <w:sz w:val="22"/>
        </w:rPr>
        <w:t>January 19</w:t>
      </w:r>
      <w:r w:rsidR="00DA4BAF" w:rsidRPr="00DF77BB">
        <w:rPr>
          <w:rFonts w:ascii="Arial" w:eastAsiaTheme="minorEastAsia" w:hAnsi="Arial"/>
          <w:b w:val="0"/>
          <w:sz w:val="22"/>
        </w:rPr>
        <w:t>, 2017</w:t>
      </w:r>
    </w:p>
    <w:p w:rsidR="00DA4BAF" w:rsidRPr="00DF77BB" w:rsidRDefault="00DA4BAF" w:rsidP="000B30D4">
      <w:pPr>
        <w:pStyle w:val="Heading1"/>
        <w:numPr>
          <w:ilvl w:val="0"/>
          <w:numId w:val="0"/>
        </w:numPr>
        <w:spacing w:before="2" w:after="2"/>
        <w:rPr>
          <w:rFonts w:ascii="Arial" w:eastAsiaTheme="minorEastAsia" w:hAnsi="Arial"/>
          <w:b w:val="0"/>
          <w:sz w:val="22"/>
        </w:rPr>
      </w:pPr>
    </w:p>
    <w:p w:rsidR="004157D6" w:rsidRPr="00DF77BB" w:rsidRDefault="004157D6" w:rsidP="008D45AC">
      <w:pPr>
        <w:pStyle w:val="Heading1"/>
        <w:numPr>
          <w:ilvl w:val="0"/>
          <w:numId w:val="0"/>
        </w:numPr>
        <w:spacing w:before="2" w:after="2"/>
        <w:rPr>
          <w:rFonts w:ascii="Arial" w:eastAsiaTheme="minorEastAsia" w:hAnsi="Arial"/>
          <w:b w:val="0"/>
          <w:sz w:val="22"/>
        </w:rPr>
      </w:pPr>
      <w:r w:rsidRPr="00DF77BB">
        <w:rPr>
          <w:rFonts w:ascii="Arial" w:eastAsiaTheme="minorEastAsia" w:hAnsi="Arial"/>
          <w:b w:val="0"/>
          <w:sz w:val="22"/>
        </w:rPr>
        <w:t xml:space="preserve">Minister for Small Business </w:t>
      </w:r>
    </w:p>
    <w:p w:rsidR="008D45AC" w:rsidRPr="00DF77BB" w:rsidRDefault="004157D6" w:rsidP="008D45AC">
      <w:pPr>
        <w:pStyle w:val="Heading1"/>
        <w:numPr>
          <w:ilvl w:val="0"/>
          <w:numId w:val="0"/>
        </w:numPr>
        <w:spacing w:before="2" w:after="2"/>
        <w:rPr>
          <w:rFonts w:ascii="Arial" w:eastAsiaTheme="minorEastAsia" w:hAnsi="Arial"/>
          <w:b w:val="0"/>
          <w:sz w:val="22"/>
        </w:rPr>
      </w:pPr>
      <w:r w:rsidRPr="00DF77BB">
        <w:rPr>
          <w:rFonts w:ascii="Arial" w:eastAsiaTheme="minorEastAsia" w:hAnsi="Arial"/>
          <w:b w:val="0"/>
          <w:sz w:val="22"/>
        </w:rPr>
        <w:t>Michael McCormack</w:t>
      </w:r>
    </w:p>
    <w:p w:rsidR="004157D6" w:rsidRPr="00DF77BB" w:rsidRDefault="004157D6" w:rsidP="008D45AC">
      <w:pPr>
        <w:pStyle w:val="Heading1"/>
        <w:numPr>
          <w:ilvl w:val="0"/>
          <w:numId w:val="0"/>
        </w:numPr>
        <w:spacing w:before="2" w:after="2"/>
        <w:rPr>
          <w:rFonts w:ascii="Arial" w:eastAsiaTheme="minorEastAsia" w:hAnsi="Arial"/>
          <w:sz w:val="22"/>
        </w:rPr>
      </w:pPr>
    </w:p>
    <w:p w:rsidR="004157D6" w:rsidRPr="00DF77BB" w:rsidRDefault="004157D6" w:rsidP="008D45AC">
      <w:pPr>
        <w:pStyle w:val="Heading1"/>
        <w:numPr>
          <w:ilvl w:val="0"/>
          <w:numId w:val="0"/>
        </w:numPr>
        <w:spacing w:before="2" w:after="2"/>
        <w:rPr>
          <w:rFonts w:ascii="Arial" w:eastAsiaTheme="minorEastAsia" w:hAnsi="Arial"/>
          <w:b w:val="0"/>
          <w:sz w:val="22"/>
        </w:rPr>
      </w:pPr>
      <w:r w:rsidRPr="00DF77BB">
        <w:rPr>
          <w:rFonts w:ascii="Arial" w:eastAsiaTheme="minorEastAsia" w:hAnsi="Arial"/>
          <w:b w:val="0"/>
          <w:sz w:val="22"/>
        </w:rPr>
        <w:t>Dear Minister:</w:t>
      </w:r>
    </w:p>
    <w:p w:rsidR="004157D6" w:rsidRPr="00DF77BB" w:rsidRDefault="004157D6" w:rsidP="008D45AC">
      <w:pPr>
        <w:pStyle w:val="Heading1"/>
        <w:numPr>
          <w:ilvl w:val="0"/>
          <w:numId w:val="0"/>
        </w:numPr>
        <w:spacing w:before="2" w:after="2"/>
        <w:rPr>
          <w:rFonts w:ascii="Arial" w:eastAsiaTheme="minorEastAsia" w:hAnsi="Arial"/>
          <w:sz w:val="22"/>
        </w:rPr>
      </w:pPr>
    </w:p>
    <w:p w:rsidR="00BE14CA" w:rsidRPr="00DF77BB" w:rsidRDefault="00203CBA" w:rsidP="008D45AC">
      <w:pPr>
        <w:pStyle w:val="Heading1"/>
        <w:numPr>
          <w:ilvl w:val="0"/>
          <w:numId w:val="0"/>
        </w:numPr>
        <w:spacing w:before="2" w:after="2"/>
        <w:rPr>
          <w:rFonts w:ascii="Arial" w:eastAsiaTheme="minorEastAsia" w:hAnsi="Arial"/>
          <w:b w:val="0"/>
          <w:sz w:val="22"/>
        </w:rPr>
      </w:pPr>
      <w:r w:rsidRPr="00DF77BB">
        <w:rPr>
          <w:rFonts w:ascii="Arial" w:eastAsiaTheme="minorEastAsia" w:hAnsi="Arial"/>
          <w:b w:val="0"/>
          <w:sz w:val="22"/>
        </w:rPr>
        <w:t>Following is</w:t>
      </w:r>
      <w:r w:rsidR="004157D6" w:rsidRPr="00DF77BB">
        <w:rPr>
          <w:rFonts w:ascii="Arial" w:eastAsiaTheme="minorEastAsia" w:hAnsi="Arial"/>
          <w:b w:val="0"/>
          <w:sz w:val="22"/>
        </w:rPr>
        <w:t xml:space="preserve"> our brief contribution to </w:t>
      </w:r>
      <w:r w:rsidRPr="00DF77BB">
        <w:rPr>
          <w:rFonts w:ascii="Arial" w:eastAsiaTheme="minorEastAsia" w:hAnsi="Arial"/>
          <w:b w:val="0"/>
          <w:sz w:val="22"/>
        </w:rPr>
        <w:t xml:space="preserve">your department’s </w:t>
      </w:r>
      <w:r w:rsidR="004157D6" w:rsidRPr="00DF77BB">
        <w:rPr>
          <w:rFonts w:ascii="Arial" w:eastAsiaTheme="minorEastAsia" w:hAnsi="Arial"/>
          <w:b w:val="0"/>
          <w:sz w:val="22"/>
        </w:rPr>
        <w:t xml:space="preserve">pre-budget deliberations. Please favourably consider our proposals to improve the allocation of government resources, to achieve budget savings yet increase community benefit through </w:t>
      </w:r>
      <w:r w:rsidRPr="00DF77BB">
        <w:rPr>
          <w:rFonts w:ascii="Arial" w:eastAsiaTheme="minorEastAsia" w:hAnsi="Arial"/>
          <w:b w:val="0"/>
          <w:sz w:val="22"/>
        </w:rPr>
        <w:t>more</w:t>
      </w:r>
      <w:r w:rsidR="004157D6" w:rsidRPr="00DF77BB">
        <w:rPr>
          <w:rFonts w:ascii="Arial" w:eastAsiaTheme="minorEastAsia" w:hAnsi="Arial"/>
          <w:b w:val="0"/>
          <w:sz w:val="22"/>
        </w:rPr>
        <w:t xml:space="preserve"> targeted</w:t>
      </w:r>
      <w:r w:rsidRPr="00DF77BB">
        <w:rPr>
          <w:rFonts w:ascii="Arial" w:eastAsiaTheme="minorEastAsia" w:hAnsi="Arial"/>
          <w:b w:val="0"/>
          <w:sz w:val="22"/>
        </w:rPr>
        <w:t xml:space="preserve"> and effective spending</w:t>
      </w:r>
      <w:r w:rsidR="004157D6" w:rsidRPr="00DF77BB">
        <w:rPr>
          <w:rFonts w:ascii="Arial" w:eastAsiaTheme="minorEastAsia" w:hAnsi="Arial"/>
          <w:b w:val="0"/>
          <w:sz w:val="22"/>
        </w:rPr>
        <w:t>.</w:t>
      </w:r>
      <w:r w:rsidR="00E0123F" w:rsidRPr="00DF77BB">
        <w:rPr>
          <w:rFonts w:ascii="Arial" w:eastAsiaTheme="minorEastAsia" w:hAnsi="Arial"/>
          <w:b w:val="0"/>
          <w:sz w:val="22"/>
        </w:rPr>
        <w:t xml:space="preserve"> As relevant 2016/17 budget documents are persistently unavailable online, it is not possible to provide detailed costings to our recommendations.</w:t>
      </w:r>
    </w:p>
    <w:p w:rsidR="00BE14CA" w:rsidRPr="00DF77BB" w:rsidRDefault="00BE14CA" w:rsidP="008D45AC">
      <w:pPr>
        <w:pStyle w:val="Heading1"/>
        <w:numPr>
          <w:ilvl w:val="0"/>
          <w:numId w:val="0"/>
        </w:numPr>
        <w:spacing w:before="2" w:after="2"/>
        <w:rPr>
          <w:rFonts w:ascii="Arial" w:eastAsiaTheme="minorEastAsia" w:hAnsi="Arial"/>
          <w:b w:val="0"/>
          <w:sz w:val="22"/>
        </w:rPr>
      </w:pPr>
    </w:p>
    <w:p w:rsidR="00BE14CA" w:rsidRPr="00DF77BB" w:rsidRDefault="00A55E07" w:rsidP="008D45AC">
      <w:pPr>
        <w:pStyle w:val="Heading1"/>
        <w:numPr>
          <w:ilvl w:val="0"/>
          <w:numId w:val="0"/>
        </w:numPr>
        <w:spacing w:before="2" w:after="2"/>
        <w:rPr>
          <w:rFonts w:ascii="Arial" w:eastAsiaTheme="minorEastAsia" w:hAnsi="Arial"/>
          <w:sz w:val="22"/>
        </w:rPr>
      </w:pPr>
      <w:r w:rsidRPr="00DF77BB">
        <w:rPr>
          <w:rFonts w:ascii="Arial" w:eastAsiaTheme="minorEastAsia" w:hAnsi="Arial"/>
          <w:sz w:val="22"/>
        </w:rPr>
        <w:t>R</w:t>
      </w:r>
      <w:r w:rsidR="00BE14CA" w:rsidRPr="00DF77BB">
        <w:rPr>
          <w:rFonts w:ascii="Arial" w:eastAsiaTheme="minorEastAsia" w:hAnsi="Arial"/>
          <w:sz w:val="22"/>
        </w:rPr>
        <w:t>ecommend</w:t>
      </w:r>
      <w:r w:rsidRPr="00DF77BB">
        <w:rPr>
          <w:rFonts w:ascii="Arial" w:eastAsiaTheme="minorEastAsia" w:hAnsi="Arial"/>
          <w:sz w:val="22"/>
        </w:rPr>
        <w:t>ation</w:t>
      </w:r>
      <w:r w:rsidR="00BE14CA" w:rsidRPr="00DF77BB">
        <w:rPr>
          <w:rFonts w:ascii="Arial" w:eastAsiaTheme="minorEastAsia" w:hAnsi="Arial"/>
          <w:sz w:val="22"/>
        </w:rPr>
        <w:t>s:</w:t>
      </w:r>
    </w:p>
    <w:p w:rsidR="00BE14CA" w:rsidRPr="00DF77BB" w:rsidRDefault="00BE14CA" w:rsidP="008D45AC">
      <w:pPr>
        <w:pStyle w:val="Heading1"/>
        <w:numPr>
          <w:ilvl w:val="0"/>
          <w:numId w:val="0"/>
        </w:numPr>
        <w:spacing w:before="2" w:after="2"/>
        <w:rPr>
          <w:rFonts w:ascii="Arial" w:eastAsiaTheme="minorEastAsia" w:hAnsi="Arial"/>
          <w:b w:val="0"/>
          <w:sz w:val="22"/>
        </w:rPr>
      </w:pPr>
    </w:p>
    <w:p w:rsidR="00BE14CA" w:rsidRPr="00DF77BB" w:rsidRDefault="00C915ED" w:rsidP="00BE14CA">
      <w:pPr>
        <w:widowControl w:val="0"/>
        <w:autoSpaceDE w:val="0"/>
        <w:autoSpaceDN w:val="0"/>
        <w:adjustRightInd w:val="0"/>
        <w:rPr>
          <w:rFonts w:ascii="Arial" w:hAnsi="Arial"/>
          <w:b/>
          <w:bCs/>
          <w:color w:val="000000"/>
          <w:sz w:val="22"/>
          <w:szCs w:val="23"/>
          <w:lang w:val="en-US"/>
        </w:rPr>
      </w:pPr>
      <w:r w:rsidRPr="00DF77BB">
        <w:rPr>
          <w:rFonts w:ascii="Arial" w:hAnsi="Arial"/>
          <w:b/>
          <w:bCs/>
          <w:color w:val="000000"/>
          <w:sz w:val="22"/>
          <w:szCs w:val="23"/>
          <w:lang w:val="en-US"/>
        </w:rPr>
        <w:t xml:space="preserve">1. </w:t>
      </w:r>
      <w:r w:rsidR="00555D66" w:rsidRPr="00DF77BB">
        <w:rPr>
          <w:rFonts w:ascii="Arial" w:hAnsi="Arial"/>
          <w:b/>
          <w:bCs/>
          <w:color w:val="000000"/>
          <w:sz w:val="22"/>
          <w:szCs w:val="23"/>
          <w:lang w:val="en-US"/>
        </w:rPr>
        <w:t xml:space="preserve">We </w:t>
      </w:r>
      <w:r w:rsidR="008F4D9B" w:rsidRPr="00DF77BB">
        <w:rPr>
          <w:rFonts w:ascii="Arial" w:hAnsi="Arial"/>
          <w:b/>
          <w:bCs/>
          <w:color w:val="000000"/>
          <w:sz w:val="22"/>
          <w:szCs w:val="23"/>
          <w:lang w:val="en-US"/>
        </w:rPr>
        <w:t>support</w:t>
      </w:r>
      <w:r w:rsidRPr="00DF77BB">
        <w:rPr>
          <w:rFonts w:ascii="Arial" w:hAnsi="Arial"/>
          <w:b/>
          <w:bCs/>
          <w:color w:val="000000"/>
          <w:sz w:val="22"/>
          <w:szCs w:val="23"/>
          <w:lang w:val="en-US"/>
        </w:rPr>
        <w:t xml:space="preserve"> government adop</w:t>
      </w:r>
      <w:r w:rsidR="004774EA" w:rsidRPr="00DF77BB">
        <w:rPr>
          <w:rFonts w:ascii="Arial" w:hAnsi="Arial"/>
          <w:b/>
          <w:bCs/>
          <w:color w:val="000000"/>
          <w:sz w:val="22"/>
          <w:szCs w:val="23"/>
          <w:lang w:val="en-US"/>
        </w:rPr>
        <w:t>t</w:t>
      </w:r>
      <w:r w:rsidR="008F4D9B" w:rsidRPr="00DF77BB">
        <w:rPr>
          <w:rFonts w:ascii="Arial" w:hAnsi="Arial"/>
          <w:b/>
          <w:bCs/>
          <w:color w:val="000000"/>
          <w:sz w:val="22"/>
          <w:szCs w:val="23"/>
          <w:lang w:val="en-US"/>
        </w:rPr>
        <w:t>ing</w:t>
      </w:r>
      <w:r w:rsidRPr="00DF77BB">
        <w:rPr>
          <w:rFonts w:ascii="Arial" w:hAnsi="Arial"/>
          <w:b/>
          <w:bCs/>
          <w:color w:val="000000"/>
          <w:sz w:val="22"/>
          <w:szCs w:val="23"/>
          <w:lang w:val="en-US"/>
        </w:rPr>
        <w:t xml:space="preserve"> the</w:t>
      </w:r>
      <w:r w:rsidR="008F4D9B" w:rsidRPr="00DF77BB">
        <w:rPr>
          <w:rFonts w:ascii="Arial" w:hAnsi="Arial"/>
          <w:b/>
          <w:bCs/>
          <w:color w:val="000000"/>
          <w:sz w:val="22"/>
          <w:szCs w:val="23"/>
          <w:lang w:val="en-US"/>
        </w:rPr>
        <w:t xml:space="preserve"> following recommendations of </w:t>
      </w:r>
      <w:r w:rsidR="00BE14CA" w:rsidRPr="00DF77BB">
        <w:rPr>
          <w:rFonts w:ascii="Arial" w:hAnsi="Arial"/>
          <w:b/>
          <w:bCs/>
          <w:color w:val="000000"/>
          <w:sz w:val="22"/>
          <w:szCs w:val="23"/>
          <w:lang w:val="en-US"/>
        </w:rPr>
        <w:t>JSCOT</w:t>
      </w:r>
      <w:r w:rsidR="008F4D9B" w:rsidRPr="00DF77BB">
        <w:rPr>
          <w:rFonts w:ascii="Arial" w:hAnsi="Arial"/>
          <w:b/>
          <w:bCs/>
          <w:color w:val="000000"/>
          <w:sz w:val="22"/>
          <w:szCs w:val="23"/>
          <w:lang w:val="en-US"/>
        </w:rPr>
        <w:t>’s</w:t>
      </w:r>
      <w:r w:rsidR="00BE14CA" w:rsidRPr="00DF77BB">
        <w:rPr>
          <w:rFonts w:ascii="Arial" w:hAnsi="Arial"/>
          <w:b/>
          <w:bCs/>
          <w:color w:val="000000"/>
          <w:sz w:val="22"/>
          <w:szCs w:val="23"/>
          <w:lang w:val="en-US"/>
        </w:rPr>
        <w:t xml:space="preserve"> TPP report</w:t>
      </w:r>
      <w:r w:rsidR="00555D66" w:rsidRPr="00DF77BB">
        <w:rPr>
          <w:rFonts w:ascii="Arial" w:hAnsi="Arial"/>
          <w:b/>
          <w:bCs/>
          <w:color w:val="000000"/>
          <w:sz w:val="22"/>
          <w:szCs w:val="23"/>
          <w:lang w:val="en-US"/>
        </w:rPr>
        <w:t>:</w:t>
      </w:r>
      <w:r w:rsidR="00017549" w:rsidRPr="00DF77BB">
        <w:rPr>
          <w:rFonts w:ascii="Arial" w:hAnsi="Arial"/>
          <w:b/>
          <w:bCs/>
          <w:color w:val="000000"/>
          <w:sz w:val="22"/>
          <w:szCs w:val="23"/>
          <w:lang w:val="en-US"/>
        </w:rPr>
        <w:t xml:space="preserve"> </w:t>
      </w:r>
      <w:r w:rsidR="00017549" w:rsidRPr="00DF77BB">
        <w:rPr>
          <w:rStyle w:val="FootnoteReference"/>
          <w:rFonts w:ascii="Arial" w:hAnsi="Arial"/>
          <w:b/>
          <w:bCs/>
          <w:color w:val="000000"/>
          <w:sz w:val="22"/>
          <w:szCs w:val="23"/>
          <w:lang w:val="en-US"/>
        </w:rPr>
        <w:footnoteReference w:id="1"/>
      </w:r>
      <w:r w:rsidR="00BE14CA" w:rsidRPr="00DF77BB">
        <w:rPr>
          <w:rFonts w:ascii="Arial" w:hAnsi="Arial"/>
          <w:b/>
          <w:bCs/>
          <w:color w:val="000000"/>
          <w:sz w:val="22"/>
          <w:szCs w:val="23"/>
          <w:lang w:val="en-US"/>
        </w:rPr>
        <w:t xml:space="preserve"> </w:t>
      </w:r>
    </w:p>
    <w:p w:rsidR="00BE14CA" w:rsidRPr="00DF77BB" w:rsidRDefault="00C915ED" w:rsidP="00555D66">
      <w:pPr>
        <w:pStyle w:val="ListParagraph"/>
        <w:widowControl w:val="0"/>
        <w:numPr>
          <w:ilvl w:val="0"/>
          <w:numId w:val="15"/>
        </w:numPr>
        <w:autoSpaceDE w:val="0"/>
        <w:autoSpaceDN w:val="0"/>
        <w:adjustRightInd w:val="0"/>
        <w:rPr>
          <w:rFonts w:ascii="Arial" w:hAnsi="Arial"/>
          <w:color w:val="000000"/>
          <w:sz w:val="22"/>
          <w:szCs w:val="23"/>
          <w:lang w:val="en-US"/>
        </w:rPr>
      </w:pPr>
      <w:r w:rsidRPr="00DF77BB">
        <w:rPr>
          <w:rFonts w:ascii="Arial" w:hAnsi="Arial"/>
          <w:color w:val="000000"/>
          <w:sz w:val="22"/>
          <w:szCs w:val="23"/>
          <w:lang w:val="en-US"/>
        </w:rPr>
        <w:t xml:space="preserve">(JSCOT recommendation 1) </w:t>
      </w:r>
      <w:r w:rsidR="002E65C2" w:rsidRPr="00DF77BB">
        <w:rPr>
          <w:rFonts w:ascii="Arial" w:hAnsi="Arial"/>
          <w:color w:val="000000"/>
          <w:sz w:val="22"/>
          <w:szCs w:val="23"/>
          <w:lang w:val="en-US"/>
        </w:rPr>
        <w:t>“</w:t>
      </w:r>
      <w:r w:rsidR="00BE14CA" w:rsidRPr="00DF77BB">
        <w:rPr>
          <w:rFonts w:ascii="Arial" w:hAnsi="Arial"/>
          <w:color w:val="000000"/>
          <w:sz w:val="22"/>
          <w:szCs w:val="23"/>
          <w:lang w:val="en-US"/>
        </w:rPr>
        <w:t>changing its approach to free trade agreement negotiations to permit security cleared representatives from business and civil society to see the Australian Government positions being put as part of those negotiations</w:t>
      </w:r>
      <w:r w:rsidR="002E65C2" w:rsidRPr="00DF77BB">
        <w:rPr>
          <w:rFonts w:ascii="Arial" w:hAnsi="Arial"/>
          <w:color w:val="000000"/>
          <w:sz w:val="22"/>
          <w:szCs w:val="23"/>
          <w:lang w:val="en-US"/>
        </w:rPr>
        <w:t xml:space="preserve">.” However, we advocate full transparency for all interested persons and parties. </w:t>
      </w:r>
    </w:p>
    <w:p w:rsidR="00C915ED" w:rsidRPr="00DF77BB" w:rsidRDefault="00C915ED" w:rsidP="00555D66">
      <w:pPr>
        <w:pStyle w:val="ListParagraph"/>
        <w:widowControl w:val="0"/>
        <w:numPr>
          <w:ilvl w:val="0"/>
          <w:numId w:val="15"/>
        </w:numPr>
        <w:autoSpaceDE w:val="0"/>
        <w:autoSpaceDN w:val="0"/>
        <w:adjustRightInd w:val="0"/>
        <w:rPr>
          <w:rFonts w:ascii="Arial" w:hAnsi="Arial"/>
          <w:color w:val="000000"/>
          <w:sz w:val="22"/>
          <w:szCs w:val="23"/>
          <w:lang w:val="en-US"/>
        </w:rPr>
      </w:pPr>
      <w:r w:rsidRPr="00DF77BB">
        <w:rPr>
          <w:rFonts w:ascii="Arial" w:hAnsi="Arial"/>
          <w:color w:val="000000"/>
          <w:sz w:val="22"/>
          <w:szCs w:val="23"/>
          <w:lang w:val="en-US"/>
        </w:rPr>
        <w:t xml:space="preserve">(JSCOT recommendation 2) </w:t>
      </w:r>
      <w:r w:rsidR="002E65C2" w:rsidRPr="00DF77BB">
        <w:rPr>
          <w:rFonts w:ascii="Arial" w:hAnsi="Arial"/>
          <w:color w:val="000000"/>
          <w:sz w:val="22"/>
          <w:szCs w:val="23"/>
          <w:lang w:val="en-US"/>
        </w:rPr>
        <w:t>“</w:t>
      </w:r>
      <w:r w:rsidR="00BE14CA" w:rsidRPr="00DF77BB">
        <w:rPr>
          <w:rFonts w:ascii="Arial" w:hAnsi="Arial"/>
          <w:color w:val="000000"/>
          <w:sz w:val="22"/>
          <w:szCs w:val="23"/>
          <w:lang w:val="en-US"/>
        </w:rPr>
        <w:t>implementing a process through which independent modelling and analysis of a proposed trade agreement is undertaken by the Productivity Commission, or equivalent organisation to impr</w:t>
      </w:r>
      <w:r w:rsidR="002E65C2" w:rsidRPr="00DF77BB">
        <w:rPr>
          <w:rFonts w:ascii="Arial" w:hAnsi="Arial"/>
          <w:color w:val="000000"/>
          <w:sz w:val="22"/>
          <w:szCs w:val="23"/>
          <w:lang w:val="en-US"/>
        </w:rPr>
        <w:t xml:space="preserve">ove assessment of the agreement.” Without the text in advance, such modeling and analysis was impossible, yet essential to informed public and parliamentary discourse on the TPP. </w:t>
      </w:r>
    </w:p>
    <w:p w:rsidR="00BE14CA" w:rsidRPr="00DF77BB" w:rsidRDefault="00C915ED" w:rsidP="00555D66">
      <w:pPr>
        <w:pStyle w:val="ListParagraph"/>
        <w:widowControl w:val="0"/>
        <w:numPr>
          <w:ilvl w:val="0"/>
          <w:numId w:val="15"/>
        </w:numPr>
        <w:autoSpaceDE w:val="0"/>
        <w:autoSpaceDN w:val="0"/>
        <w:adjustRightInd w:val="0"/>
        <w:rPr>
          <w:rFonts w:ascii="Arial" w:hAnsi="Arial"/>
          <w:color w:val="000000"/>
          <w:sz w:val="22"/>
          <w:szCs w:val="23"/>
          <w:lang w:val="en-US"/>
        </w:rPr>
      </w:pPr>
      <w:r w:rsidRPr="00DF77BB">
        <w:rPr>
          <w:rFonts w:ascii="Arial" w:hAnsi="Arial"/>
          <w:color w:val="000000"/>
          <w:sz w:val="22"/>
          <w:szCs w:val="23"/>
          <w:lang w:val="en-US"/>
        </w:rPr>
        <w:t xml:space="preserve">(JSCOT recommendation 3) </w:t>
      </w:r>
      <w:r w:rsidR="002E65C2" w:rsidRPr="00DF77BB">
        <w:rPr>
          <w:rFonts w:ascii="Arial" w:hAnsi="Arial"/>
          <w:color w:val="000000"/>
          <w:sz w:val="22"/>
          <w:szCs w:val="23"/>
          <w:lang w:val="en-US"/>
        </w:rPr>
        <w:t>“</w:t>
      </w:r>
      <w:r w:rsidR="00BE14CA" w:rsidRPr="00DF77BB">
        <w:rPr>
          <w:rFonts w:ascii="Arial" w:hAnsi="Arial"/>
          <w:color w:val="000000"/>
          <w:sz w:val="22"/>
          <w:szCs w:val="23"/>
          <w:lang w:val="en-US"/>
        </w:rPr>
        <w:t>using the single set of documentary procedures and the paperless trading provisions of the TPP to measure the agreement’s benefits</w:t>
      </w:r>
      <w:r w:rsidR="002E65C2" w:rsidRPr="00DF77BB">
        <w:rPr>
          <w:rFonts w:ascii="Arial" w:hAnsi="Arial"/>
          <w:color w:val="000000"/>
          <w:sz w:val="22"/>
          <w:szCs w:val="23"/>
          <w:lang w:val="en-US"/>
        </w:rPr>
        <w:t xml:space="preserve">.” </w:t>
      </w:r>
      <w:r w:rsidR="005324D8" w:rsidRPr="00DF77BB">
        <w:rPr>
          <w:rFonts w:ascii="Arial" w:hAnsi="Arial"/>
          <w:color w:val="000000"/>
          <w:sz w:val="22"/>
          <w:szCs w:val="23"/>
          <w:lang w:val="en-US"/>
        </w:rPr>
        <w:t>The claimed benefits and the undoubted social costs of the TPP even now remain uncertain and such an information vacuum leaves the public uninformed and policy-makers flying blind.</w:t>
      </w:r>
    </w:p>
    <w:p w:rsidR="00BE14CA" w:rsidRPr="00DF77BB" w:rsidRDefault="00BE14CA" w:rsidP="00BE14CA">
      <w:pPr>
        <w:widowControl w:val="0"/>
        <w:autoSpaceDE w:val="0"/>
        <w:autoSpaceDN w:val="0"/>
        <w:adjustRightInd w:val="0"/>
        <w:rPr>
          <w:rFonts w:ascii="Arial" w:hAnsi="Arial"/>
          <w:color w:val="000000"/>
          <w:sz w:val="22"/>
          <w:szCs w:val="23"/>
          <w:lang w:val="en-US"/>
        </w:rPr>
      </w:pPr>
    </w:p>
    <w:p w:rsidR="00245EBD" w:rsidRPr="00DF77BB" w:rsidRDefault="00C915ED" w:rsidP="00BE14CA">
      <w:pPr>
        <w:widowControl w:val="0"/>
        <w:autoSpaceDE w:val="0"/>
        <w:autoSpaceDN w:val="0"/>
        <w:adjustRightInd w:val="0"/>
        <w:rPr>
          <w:rFonts w:ascii="Arial" w:hAnsi="Arial"/>
          <w:b/>
          <w:bCs/>
          <w:color w:val="000000"/>
          <w:sz w:val="22"/>
          <w:szCs w:val="23"/>
          <w:lang w:val="en-US"/>
        </w:rPr>
      </w:pPr>
      <w:r w:rsidRPr="00DF77BB">
        <w:rPr>
          <w:rFonts w:ascii="Arial" w:hAnsi="Arial"/>
          <w:b/>
          <w:bCs/>
          <w:color w:val="000000"/>
          <w:sz w:val="22"/>
          <w:szCs w:val="23"/>
          <w:lang w:val="en-US"/>
        </w:rPr>
        <w:t xml:space="preserve">2. </w:t>
      </w:r>
      <w:r w:rsidR="00555D66" w:rsidRPr="00DF77BB">
        <w:rPr>
          <w:rFonts w:ascii="Arial" w:hAnsi="Arial"/>
          <w:b/>
          <w:bCs/>
          <w:color w:val="000000"/>
          <w:sz w:val="22"/>
          <w:szCs w:val="23"/>
          <w:lang w:val="en-US"/>
        </w:rPr>
        <w:t xml:space="preserve">We </w:t>
      </w:r>
      <w:r w:rsidR="008F4D9B" w:rsidRPr="00DF77BB">
        <w:rPr>
          <w:rFonts w:ascii="Arial" w:hAnsi="Arial"/>
          <w:b/>
          <w:bCs/>
          <w:color w:val="000000"/>
          <w:sz w:val="22"/>
          <w:szCs w:val="23"/>
          <w:lang w:val="en-US"/>
        </w:rPr>
        <w:t xml:space="preserve">strongly </w:t>
      </w:r>
      <w:r w:rsidR="00555D66" w:rsidRPr="00DF77BB">
        <w:rPr>
          <w:rFonts w:ascii="Arial" w:hAnsi="Arial"/>
          <w:b/>
          <w:bCs/>
          <w:color w:val="000000"/>
          <w:sz w:val="22"/>
          <w:szCs w:val="23"/>
          <w:lang w:val="en-US"/>
        </w:rPr>
        <w:t>reject the N</w:t>
      </w:r>
      <w:r w:rsidR="008F4D9B" w:rsidRPr="00DF77BB">
        <w:rPr>
          <w:rFonts w:ascii="Arial" w:hAnsi="Arial"/>
          <w:b/>
          <w:bCs/>
          <w:color w:val="000000"/>
          <w:sz w:val="22"/>
          <w:szCs w:val="23"/>
          <w:lang w:val="en-US"/>
        </w:rPr>
        <w:t xml:space="preserve">ational </w:t>
      </w:r>
      <w:r w:rsidR="00555D66" w:rsidRPr="00DF77BB">
        <w:rPr>
          <w:rFonts w:ascii="Arial" w:hAnsi="Arial"/>
          <w:b/>
          <w:bCs/>
          <w:color w:val="000000"/>
          <w:sz w:val="22"/>
          <w:szCs w:val="23"/>
          <w:lang w:val="en-US"/>
        </w:rPr>
        <w:t>F</w:t>
      </w:r>
      <w:r w:rsidR="008F4D9B" w:rsidRPr="00DF77BB">
        <w:rPr>
          <w:rFonts w:ascii="Arial" w:hAnsi="Arial"/>
          <w:b/>
          <w:bCs/>
          <w:color w:val="000000"/>
          <w:sz w:val="22"/>
          <w:szCs w:val="23"/>
          <w:lang w:val="en-US"/>
        </w:rPr>
        <w:t xml:space="preserve">armer’s </w:t>
      </w:r>
      <w:r w:rsidR="00555D66" w:rsidRPr="00DF77BB">
        <w:rPr>
          <w:rFonts w:ascii="Arial" w:hAnsi="Arial"/>
          <w:b/>
          <w:bCs/>
          <w:color w:val="000000"/>
          <w:sz w:val="22"/>
          <w:szCs w:val="23"/>
          <w:lang w:val="en-US"/>
        </w:rPr>
        <w:t>F</w:t>
      </w:r>
      <w:r w:rsidR="008F4D9B" w:rsidRPr="00DF77BB">
        <w:rPr>
          <w:rFonts w:ascii="Arial" w:hAnsi="Arial"/>
          <w:b/>
          <w:bCs/>
          <w:color w:val="000000"/>
          <w:sz w:val="22"/>
          <w:szCs w:val="23"/>
          <w:lang w:val="en-US"/>
        </w:rPr>
        <w:t>ederation</w:t>
      </w:r>
      <w:r w:rsidR="00555D66" w:rsidRPr="00DF77BB">
        <w:rPr>
          <w:rFonts w:ascii="Arial" w:hAnsi="Arial"/>
          <w:b/>
          <w:bCs/>
          <w:color w:val="000000"/>
          <w:sz w:val="22"/>
          <w:szCs w:val="23"/>
          <w:lang w:val="en-US"/>
        </w:rPr>
        <w:t>’s r</w:t>
      </w:r>
      <w:r w:rsidR="00BE14CA" w:rsidRPr="00DF77BB">
        <w:rPr>
          <w:rFonts w:ascii="Arial" w:hAnsi="Arial"/>
          <w:b/>
          <w:bCs/>
          <w:color w:val="000000"/>
          <w:sz w:val="22"/>
          <w:szCs w:val="23"/>
          <w:lang w:val="en-US"/>
        </w:rPr>
        <w:t>ecommendation 6</w:t>
      </w:r>
      <w:r w:rsidR="008F4D9B" w:rsidRPr="00DF77BB">
        <w:rPr>
          <w:rFonts w:ascii="Arial" w:hAnsi="Arial"/>
          <w:b/>
          <w:bCs/>
          <w:color w:val="000000"/>
          <w:sz w:val="22"/>
          <w:szCs w:val="23"/>
          <w:lang w:val="en-US"/>
        </w:rPr>
        <w:t xml:space="preserve"> in their pre-budget submission</w:t>
      </w:r>
      <w:r w:rsidRPr="00DF77BB">
        <w:rPr>
          <w:rFonts w:ascii="Arial" w:hAnsi="Arial"/>
          <w:b/>
          <w:bCs/>
          <w:color w:val="000000"/>
          <w:sz w:val="22"/>
          <w:szCs w:val="23"/>
          <w:lang w:val="en-US"/>
        </w:rPr>
        <w:t>, that the government f</w:t>
      </w:r>
      <w:r w:rsidR="00BE14CA" w:rsidRPr="00DF77BB">
        <w:rPr>
          <w:rFonts w:ascii="Arial" w:hAnsi="Arial"/>
          <w:b/>
          <w:bCs/>
          <w:color w:val="000000"/>
          <w:sz w:val="22"/>
          <w:szCs w:val="23"/>
          <w:lang w:val="en-US"/>
        </w:rPr>
        <w:t>ormulate an alternative</w:t>
      </w:r>
      <w:r w:rsidRPr="00DF77BB">
        <w:rPr>
          <w:rFonts w:ascii="Arial" w:hAnsi="Arial"/>
          <w:b/>
          <w:bCs/>
          <w:color w:val="000000"/>
          <w:sz w:val="22"/>
          <w:szCs w:val="23"/>
          <w:lang w:val="en-US"/>
        </w:rPr>
        <w:t xml:space="preserve"> approach to the TPP if the US</w:t>
      </w:r>
      <w:r w:rsidR="00BE14CA" w:rsidRPr="00DF77BB">
        <w:rPr>
          <w:rFonts w:ascii="Arial" w:hAnsi="Arial"/>
          <w:b/>
          <w:bCs/>
          <w:color w:val="000000"/>
          <w:sz w:val="22"/>
          <w:szCs w:val="23"/>
          <w:lang w:val="en-US"/>
        </w:rPr>
        <w:t xml:space="preserve"> walks away</w:t>
      </w:r>
      <w:r w:rsidR="00245EBD" w:rsidRPr="00DF77BB">
        <w:rPr>
          <w:rFonts w:ascii="Arial" w:hAnsi="Arial"/>
          <w:b/>
          <w:bCs/>
          <w:color w:val="000000"/>
          <w:sz w:val="22"/>
          <w:szCs w:val="23"/>
          <w:lang w:val="en-US"/>
        </w:rPr>
        <w:t xml:space="preserve"> from </w:t>
      </w:r>
      <w:r w:rsidRPr="00DF77BB">
        <w:rPr>
          <w:rFonts w:ascii="Arial" w:hAnsi="Arial"/>
          <w:b/>
          <w:bCs/>
          <w:color w:val="000000"/>
          <w:sz w:val="22"/>
          <w:szCs w:val="23"/>
          <w:lang w:val="en-US"/>
        </w:rPr>
        <w:t>it, viz.</w:t>
      </w:r>
      <w:r w:rsidR="00245EBD" w:rsidRPr="00DF77BB">
        <w:rPr>
          <w:rFonts w:ascii="Arial" w:hAnsi="Arial"/>
          <w:b/>
          <w:bCs/>
          <w:color w:val="000000"/>
          <w:sz w:val="22"/>
          <w:szCs w:val="23"/>
          <w:lang w:val="en-US"/>
        </w:rPr>
        <w:t xml:space="preserve"> i</w:t>
      </w:r>
      <w:r w:rsidR="008F4D9B" w:rsidRPr="00DF77BB">
        <w:rPr>
          <w:rFonts w:ascii="Arial" w:hAnsi="Arial"/>
          <w:b/>
          <w:bCs/>
          <w:color w:val="000000"/>
          <w:sz w:val="22"/>
          <w:szCs w:val="23"/>
          <w:lang w:val="en-US"/>
        </w:rPr>
        <w:t>mplement the TPP without the US or</w:t>
      </w:r>
      <w:r w:rsidR="00245EBD" w:rsidRPr="00DF77BB">
        <w:rPr>
          <w:rFonts w:ascii="Arial" w:hAnsi="Arial"/>
          <w:b/>
          <w:bCs/>
          <w:color w:val="000000"/>
          <w:sz w:val="22"/>
          <w:szCs w:val="23"/>
          <w:lang w:val="en-US"/>
        </w:rPr>
        <w:t xml:space="preserve"> make bilateral trade agreements based on the TPP</w:t>
      </w:r>
      <w:r w:rsidR="008F4D9B" w:rsidRPr="00DF77BB">
        <w:rPr>
          <w:rFonts w:ascii="Arial" w:hAnsi="Arial"/>
          <w:b/>
          <w:bCs/>
          <w:color w:val="000000"/>
          <w:sz w:val="22"/>
          <w:szCs w:val="23"/>
          <w:lang w:val="en-US"/>
        </w:rPr>
        <w:t xml:space="preserve"> text</w:t>
      </w:r>
      <w:r w:rsidR="00245EBD" w:rsidRPr="00DF77BB">
        <w:rPr>
          <w:rFonts w:ascii="Arial" w:hAnsi="Arial"/>
          <w:b/>
          <w:bCs/>
          <w:color w:val="000000"/>
          <w:sz w:val="22"/>
          <w:szCs w:val="23"/>
          <w:lang w:val="en-US"/>
        </w:rPr>
        <w:t>.</w:t>
      </w:r>
    </w:p>
    <w:p w:rsidR="00245EBD" w:rsidRPr="00DF77BB" w:rsidRDefault="00245EBD" w:rsidP="00BE14CA">
      <w:pPr>
        <w:widowControl w:val="0"/>
        <w:autoSpaceDE w:val="0"/>
        <w:autoSpaceDN w:val="0"/>
        <w:adjustRightInd w:val="0"/>
        <w:rPr>
          <w:rFonts w:ascii="Arial" w:hAnsi="Arial"/>
          <w:b/>
          <w:bCs/>
          <w:color w:val="000000"/>
          <w:sz w:val="22"/>
          <w:szCs w:val="23"/>
          <w:lang w:val="en-US"/>
        </w:rPr>
      </w:pPr>
    </w:p>
    <w:p w:rsidR="00245EBD" w:rsidRPr="00DF77BB" w:rsidRDefault="00245EBD" w:rsidP="00BE14CA">
      <w:pPr>
        <w:widowControl w:val="0"/>
        <w:autoSpaceDE w:val="0"/>
        <w:autoSpaceDN w:val="0"/>
        <w:adjustRightInd w:val="0"/>
        <w:rPr>
          <w:rFonts w:ascii="Arial" w:hAnsi="Arial"/>
          <w:bCs/>
          <w:color w:val="000000"/>
          <w:sz w:val="22"/>
          <w:szCs w:val="23"/>
          <w:lang w:val="en-US"/>
        </w:rPr>
      </w:pPr>
      <w:r w:rsidRPr="00DF77BB">
        <w:rPr>
          <w:rFonts w:ascii="Arial" w:hAnsi="Arial"/>
          <w:bCs/>
          <w:color w:val="000000"/>
          <w:sz w:val="22"/>
          <w:szCs w:val="23"/>
          <w:lang w:val="en-US"/>
        </w:rPr>
        <w:t xml:space="preserve">The TPP model </w:t>
      </w:r>
      <w:r w:rsidR="00C915ED" w:rsidRPr="00DF77BB">
        <w:rPr>
          <w:rFonts w:ascii="Arial" w:hAnsi="Arial"/>
          <w:bCs/>
          <w:color w:val="000000"/>
          <w:sz w:val="22"/>
          <w:szCs w:val="23"/>
          <w:lang w:val="en-US"/>
        </w:rPr>
        <w:t xml:space="preserve">is unacceptable as it </w:t>
      </w:r>
      <w:r w:rsidRPr="00DF77BB">
        <w:rPr>
          <w:rFonts w:ascii="Arial" w:hAnsi="Arial"/>
          <w:bCs/>
          <w:color w:val="000000"/>
          <w:sz w:val="22"/>
          <w:szCs w:val="23"/>
          <w:lang w:val="en-US"/>
        </w:rPr>
        <w:t>has few demonstrated benefits for farmers</w:t>
      </w:r>
      <w:r w:rsidR="008F4D9B" w:rsidRPr="00DF77BB">
        <w:rPr>
          <w:rFonts w:ascii="Arial" w:hAnsi="Arial"/>
          <w:bCs/>
          <w:color w:val="000000"/>
          <w:sz w:val="22"/>
          <w:szCs w:val="23"/>
          <w:lang w:val="en-US"/>
        </w:rPr>
        <w:t xml:space="preserve"> – sugar, dairy, grain and red meat -</w:t>
      </w:r>
      <w:r w:rsidRPr="00DF77BB">
        <w:rPr>
          <w:rFonts w:ascii="Arial" w:hAnsi="Arial"/>
          <w:bCs/>
          <w:color w:val="000000"/>
          <w:sz w:val="22"/>
          <w:szCs w:val="23"/>
          <w:lang w:val="en-US"/>
        </w:rPr>
        <w:t xml:space="preserve"> and several provisions would greatly disadvantage the </w:t>
      </w:r>
      <w:r w:rsidR="005324D8" w:rsidRPr="00DF77BB">
        <w:rPr>
          <w:rFonts w:ascii="Arial" w:hAnsi="Arial"/>
          <w:bCs/>
          <w:color w:val="000000"/>
          <w:sz w:val="22"/>
          <w:szCs w:val="23"/>
          <w:lang w:val="en-US"/>
        </w:rPr>
        <w:t xml:space="preserve">rest of the </w:t>
      </w:r>
      <w:r w:rsidRPr="00DF77BB">
        <w:rPr>
          <w:rFonts w:ascii="Arial" w:hAnsi="Arial"/>
          <w:bCs/>
          <w:color w:val="000000"/>
          <w:sz w:val="22"/>
          <w:szCs w:val="23"/>
          <w:lang w:val="en-US"/>
        </w:rPr>
        <w:t xml:space="preserve">Australian community. In particular, </w:t>
      </w:r>
      <w:r w:rsidR="008F4D9B" w:rsidRPr="00DF77BB">
        <w:rPr>
          <w:rFonts w:ascii="Arial" w:hAnsi="Arial"/>
          <w:bCs/>
          <w:color w:val="000000"/>
          <w:sz w:val="22"/>
          <w:szCs w:val="23"/>
          <w:lang w:val="en-US"/>
        </w:rPr>
        <w:t>the TPP’s</w:t>
      </w:r>
      <w:r w:rsidR="00C915ED" w:rsidRPr="00DF77BB">
        <w:rPr>
          <w:rFonts w:ascii="Arial" w:hAnsi="Arial"/>
          <w:bCs/>
          <w:color w:val="000000"/>
          <w:sz w:val="22"/>
          <w:szCs w:val="23"/>
          <w:lang w:val="en-US"/>
        </w:rPr>
        <w:t xml:space="preserve"> </w:t>
      </w:r>
      <w:r w:rsidRPr="00DF77BB">
        <w:rPr>
          <w:rFonts w:ascii="Arial" w:hAnsi="Arial"/>
          <w:bCs/>
          <w:color w:val="000000"/>
          <w:sz w:val="22"/>
          <w:szCs w:val="23"/>
          <w:lang w:val="en-US"/>
        </w:rPr>
        <w:t>ISDS provisions are unacceptable as our government</w:t>
      </w:r>
      <w:r w:rsidR="005324D8" w:rsidRPr="00DF77BB">
        <w:rPr>
          <w:rFonts w:ascii="Arial" w:hAnsi="Arial"/>
          <w:bCs/>
          <w:color w:val="000000"/>
          <w:sz w:val="22"/>
          <w:szCs w:val="23"/>
          <w:lang w:val="en-US"/>
        </w:rPr>
        <w:t>s</w:t>
      </w:r>
      <w:r w:rsidRPr="00DF77BB">
        <w:rPr>
          <w:rFonts w:ascii="Arial" w:hAnsi="Arial"/>
          <w:bCs/>
          <w:color w:val="000000"/>
          <w:sz w:val="22"/>
          <w:szCs w:val="23"/>
          <w:lang w:val="en-US"/>
        </w:rPr>
        <w:t xml:space="preserve"> must be able to freely legislate in the pu</w:t>
      </w:r>
      <w:r w:rsidR="00C915ED" w:rsidRPr="00DF77BB">
        <w:rPr>
          <w:rFonts w:ascii="Arial" w:hAnsi="Arial"/>
          <w:bCs/>
          <w:color w:val="000000"/>
          <w:sz w:val="22"/>
          <w:szCs w:val="23"/>
          <w:lang w:val="en-US"/>
        </w:rPr>
        <w:t>blic interest without prejudice;</w:t>
      </w:r>
      <w:r w:rsidRPr="00DF77BB">
        <w:rPr>
          <w:rFonts w:ascii="Arial" w:hAnsi="Arial"/>
          <w:bCs/>
          <w:color w:val="000000"/>
          <w:sz w:val="22"/>
          <w:szCs w:val="23"/>
          <w:lang w:val="en-US"/>
        </w:rPr>
        <w:t xml:space="preserve"> the capacity to deliver affordable healthcare would be compromised</w:t>
      </w:r>
      <w:r w:rsidR="00C915ED" w:rsidRPr="00DF77BB">
        <w:rPr>
          <w:rFonts w:ascii="Arial" w:hAnsi="Arial"/>
          <w:bCs/>
          <w:color w:val="000000"/>
          <w:sz w:val="22"/>
          <w:szCs w:val="23"/>
          <w:lang w:val="en-US"/>
        </w:rPr>
        <w:t>,</w:t>
      </w:r>
      <w:r w:rsidRPr="00DF77BB">
        <w:rPr>
          <w:rFonts w:ascii="Arial" w:hAnsi="Arial"/>
          <w:bCs/>
          <w:color w:val="000000"/>
          <w:sz w:val="22"/>
          <w:szCs w:val="23"/>
          <w:lang w:val="en-US"/>
        </w:rPr>
        <w:t xml:space="preserve"> especially through </w:t>
      </w:r>
      <w:r w:rsidR="00C915ED" w:rsidRPr="00DF77BB">
        <w:rPr>
          <w:rFonts w:ascii="Arial" w:hAnsi="Arial"/>
          <w:bCs/>
          <w:color w:val="000000"/>
          <w:sz w:val="22"/>
          <w:szCs w:val="23"/>
          <w:lang w:val="en-US"/>
        </w:rPr>
        <w:t xml:space="preserve">extended </w:t>
      </w:r>
      <w:r w:rsidRPr="00DF77BB">
        <w:rPr>
          <w:rFonts w:ascii="Arial" w:hAnsi="Arial"/>
          <w:bCs/>
          <w:color w:val="000000"/>
          <w:sz w:val="22"/>
          <w:szCs w:val="23"/>
          <w:lang w:val="en-US"/>
        </w:rPr>
        <w:t>IP</w:t>
      </w:r>
      <w:r w:rsidR="00C915ED" w:rsidRPr="00DF77BB">
        <w:rPr>
          <w:rFonts w:ascii="Arial" w:hAnsi="Arial"/>
          <w:bCs/>
          <w:color w:val="000000"/>
          <w:sz w:val="22"/>
          <w:szCs w:val="23"/>
          <w:lang w:val="en-US"/>
        </w:rPr>
        <w:t xml:space="preserve"> provisions on bioogics and other health care innovations;</w:t>
      </w:r>
      <w:r w:rsidRPr="00DF77BB">
        <w:rPr>
          <w:rFonts w:ascii="Arial" w:hAnsi="Arial"/>
          <w:bCs/>
          <w:color w:val="000000"/>
          <w:sz w:val="22"/>
          <w:szCs w:val="23"/>
          <w:lang w:val="en-US"/>
        </w:rPr>
        <w:t xml:space="preserve"> and the precautionary regulation of Genetically Manipulated organisms a</w:t>
      </w:r>
      <w:r w:rsidR="00C915ED" w:rsidRPr="00DF77BB">
        <w:rPr>
          <w:rFonts w:ascii="Arial" w:hAnsi="Arial"/>
          <w:bCs/>
          <w:color w:val="000000"/>
          <w:sz w:val="22"/>
          <w:szCs w:val="23"/>
          <w:lang w:val="en-US"/>
        </w:rPr>
        <w:t xml:space="preserve">nd agrichemicals would </w:t>
      </w:r>
      <w:r w:rsidRPr="00DF77BB">
        <w:rPr>
          <w:rFonts w:ascii="Arial" w:hAnsi="Arial"/>
          <w:bCs/>
          <w:color w:val="000000"/>
          <w:sz w:val="22"/>
          <w:szCs w:val="23"/>
          <w:lang w:val="en-US"/>
        </w:rPr>
        <w:t xml:space="preserve">be </w:t>
      </w:r>
      <w:r w:rsidR="00C915ED" w:rsidRPr="00DF77BB">
        <w:rPr>
          <w:rFonts w:ascii="Arial" w:hAnsi="Arial"/>
          <w:bCs/>
          <w:color w:val="000000"/>
          <w:sz w:val="22"/>
          <w:szCs w:val="23"/>
          <w:lang w:val="en-US"/>
        </w:rPr>
        <w:t>compromised</w:t>
      </w:r>
      <w:r w:rsidRPr="00DF77BB">
        <w:rPr>
          <w:rFonts w:ascii="Arial" w:hAnsi="Arial"/>
          <w:bCs/>
          <w:color w:val="000000"/>
          <w:sz w:val="22"/>
          <w:szCs w:val="23"/>
          <w:lang w:val="en-US"/>
        </w:rPr>
        <w:t>.</w:t>
      </w:r>
    </w:p>
    <w:p w:rsidR="00BE14CA" w:rsidRPr="00DF77BB" w:rsidRDefault="00BE14CA" w:rsidP="00BE14CA">
      <w:pPr>
        <w:widowControl w:val="0"/>
        <w:autoSpaceDE w:val="0"/>
        <w:autoSpaceDN w:val="0"/>
        <w:adjustRightInd w:val="0"/>
        <w:rPr>
          <w:rFonts w:ascii="Arial" w:hAnsi="Arial"/>
          <w:color w:val="000000"/>
          <w:sz w:val="22"/>
          <w:szCs w:val="23"/>
          <w:lang w:val="en-US"/>
        </w:rPr>
      </w:pPr>
    </w:p>
    <w:p w:rsidR="00C915ED" w:rsidRPr="00DF77BB" w:rsidRDefault="00C915ED" w:rsidP="00C915ED">
      <w:pPr>
        <w:widowControl w:val="0"/>
        <w:autoSpaceDE w:val="0"/>
        <w:autoSpaceDN w:val="0"/>
        <w:adjustRightInd w:val="0"/>
        <w:rPr>
          <w:rFonts w:ascii="Arial" w:hAnsi="Arial"/>
          <w:sz w:val="22"/>
          <w:szCs w:val="20"/>
          <w:lang w:val="en-US"/>
        </w:rPr>
      </w:pPr>
      <w:r w:rsidRPr="00DF77BB">
        <w:rPr>
          <w:rFonts w:ascii="Arial" w:hAnsi="Arial"/>
          <w:sz w:val="22"/>
          <w:szCs w:val="20"/>
          <w:lang w:val="en-US"/>
        </w:rPr>
        <w:t>For instance, an annex to the TPP would require parties to negotiate permission for the 'Low Level Presence' (LLP), at unspecified levels, of unapproved Genetically Manipulated (GM) contaminants in imported food commodities. The TPP says: “products of modern biotechnology means agricultural goods, as well as fish and fish products, developed using modern biotechnology, …” LLP means: “The inadvertent low level presence in a shipment of plants or plant products, except for a plant or plant product that is a medicine or medical product, of rDNA plant material that is authorised for use in at least one country, but not in the importing country, and if authorized for food use, a food safety assessment has been done.”</w:t>
      </w:r>
    </w:p>
    <w:p w:rsidR="00C915ED" w:rsidRPr="00DF77BB" w:rsidRDefault="00C915ED" w:rsidP="00C915ED">
      <w:pPr>
        <w:widowControl w:val="0"/>
        <w:autoSpaceDE w:val="0"/>
        <w:autoSpaceDN w:val="0"/>
        <w:adjustRightInd w:val="0"/>
        <w:rPr>
          <w:rFonts w:ascii="Arial" w:hAnsi="Arial"/>
          <w:sz w:val="22"/>
          <w:szCs w:val="20"/>
          <w:lang w:val="en-US"/>
        </w:rPr>
      </w:pPr>
    </w:p>
    <w:p w:rsidR="00C915ED" w:rsidRPr="00DF77BB" w:rsidRDefault="00C915ED" w:rsidP="005324D8">
      <w:pPr>
        <w:widowControl w:val="0"/>
        <w:autoSpaceDE w:val="0"/>
        <w:autoSpaceDN w:val="0"/>
        <w:adjustRightInd w:val="0"/>
        <w:rPr>
          <w:rFonts w:ascii="Arial" w:hAnsi="Arial"/>
          <w:sz w:val="22"/>
          <w:szCs w:val="20"/>
          <w:lang w:val="en-US"/>
        </w:rPr>
      </w:pPr>
      <w:r w:rsidRPr="00DF77BB">
        <w:rPr>
          <w:rFonts w:ascii="Arial" w:hAnsi="Arial"/>
          <w:sz w:val="22"/>
          <w:szCs w:val="20"/>
          <w:lang w:val="en-US"/>
        </w:rPr>
        <w:t xml:space="preserve">Thus, the TPP would require Australia to </w:t>
      </w:r>
      <w:r w:rsidR="005324D8" w:rsidRPr="00DF77BB">
        <w:rPr>
          <w:rFonts w:ascii="Arial" w:hAnsi="Arial"/>
          <w:sz w:val="22"/>
          <w:szCs w:val="20"/>
          <w:lang w:val="en-US"/>
        </w:rPr>
        <w:t>negotiate the acceptance of an unspecified level of</w:t>
      </w:r>
      <w:r w:rsidRPr="00DF77BB">
        <w:rPr>
          <w:rFonts w:ascii="Arial" w:hAnsi="Arial"/>
          <w:sz w:val="22"/>
          <w:szCs w:val="20"/>
          <w:lang w:val="en-US"/>
        </w:rPr>
        <w:t xml:space="preserve"> GM contaminants</w:t>
      </w:r>
      <w:r w:rsidR="005324D8" w:rsidRPr="00DF77BB">
        <w:rPr>
          <w:rFonts w:ascii="Arial" w:hAnsi="Arial"/>
          <w:sz w:val="22"/>
          <w:szCs w:val="20"/>
          <w:lang w:val="en-US"/>
        </w:rPr>
        <w:t>,</w:t>
      </w:r>
      <w:r w:rsidRPr="00DF77BB">
        <w:rPr>
          <w:rFonts w:ascii="Arial" w:hAnsi="Arial"/>
          <w:sz w:val="22"/>
          <w:szCs w:val="20"/>
          <w:lang w:val="en-US"/>
        </w:rPr>
        <w:t xml:space="preserve"> even though overseas assessments and approvals did not meet our Food Standards. W</w:t>
      </w:r>
      <w:r w:rsidR="00515284" w:rsidRPr="00DF77BB">
        <w:rPr>
          <w:rFonts w:ascii="Arial" w:hAnsi="Arial"/>
          <w:sz w:val="22"/>
          <w:szCs w:val="20"/>
          <w:lang w:val="en-US"/>
        </w:rPr>
        <w:t>e raised this view</w:t>
      </w:r>
      <w:r w:rsidRPr="00DF77BB">
        <w:rPr>
          <w:rFonts w:ascii="Arial" w:hAnsi="Arial"/>
          <w:sz w:val="22"/>
          <w:szCs w:val="20"/>
          <w:lang w:val="en-US"/>
        </w:rPr>
        <w:t xml:space="preserve"> with DFAT, the Minister, and in a leaflet for all delegates to TPP Negotiations in Melbourne from 1-9 March 2012</w:t>
      </w:r>
      <w:r w:rsidR="005324D8" w:rsidRPr="00DF77BB">
        <w:rPr>
          <w:rFonts w:ascii="Arial" w:hAnsi="Arial"/>
          <w:sz w:val="22"/>
          <w:szCs w:val="20"/>
          <w:lang w:val="en-US"/>
        </w:rPr>
        <w:t>, without a discernible response</w:t>
      </w:r>
      <w:r w:rsidRPr="00DF77BB">
        <w:rPr>
          <w:rFonts w:ascii="Arial" w:hAnsi="Arial"/>
          <w:sz w:val="22"/>
          <w:szCs w:val="20"/>
          <w:lang w:val="en-US"/>
        </w:rPr>
        <w:t>.</w:t>
      </w:r>
      <w:r w:rsidR="005324D8" w:rsidRPr="00DF77BB">
        <w:rPr>
          <w:rFonts w:ascii="Arial" w:hAnsi="Arial"/>
          <w:sz w:val="22"/>
          <w:szCs w:val="20"/>
          <w:lang w:val="en-US"/>
        </w:rPr>
        <w:t xml:space="preserve"> In departmental briefings we were misleadingly advised that these matters were “not on the table” in the TPP negotiations.</w:t>
      </w:r>
    </w:p>
    <w:p w:rsidR="00C915ED" w:rsidRPr="00DF77BB" w:rsidRDefault="00C915ED" w:rsidP="00C915ED">
      <w:pPr>
        <w:widowControl w:val="0"/>
        <w:autoSpaceDE w:val="0"/>
        <w:autoSpaceDN w:val="0"/>
        <w:adjustRightInd w:val="0"/>
        <w:rPr>
          <w:rFonts w:ascii="Arial" w:hAnsi="Arial"/>
          <w:sz w:val="22"/>
          <w:szCs w:val="20"/>
          <w:lang w:val="en-US"/>
        </w:rPr>
      </w:pPr>
    </w:p>
    <w:p w:rsidR="00515284" w:rsidRPr="00DF77BB" w:rsidRDefault="00C915ED" w:rsidP="00C915ED">
      <w:pPr>
        <w:widowControl w:val="0"/>
        <w:autoSpaceDE w:val="0"/>
        <w:autoSpaceDN w:val="0"/>
        <w:adjustRightInd w:val="0"/>
        <w:rPr>
          <w:rFonts w:ascii="Arial" w:hAnsi="Arial"/>
          <w:sz w:val="22"/>
          <w:szCs w:val="20"/>
          <w:lang w:val="en-US"/>
        </w:rPr>
      </w:pPr>
      <w:r w:rsidRPr="00DF77BB">
        <w:rPr>
          <w:rFonts w:ascii="Arial" w:hAnsi="Arial"/>
          <w:sz w:val="22"/>
          <w:szCs w:val="20"/>
          <w:lang w:val="en-US"/>
        </w:rPr>
        <w:t>The</w:t>
      </w:r>
      <w:r w:rsidR="005324D8" w:rsidRPr="00DF77BB">
        <w:rPr>
          <w:rFonts w:ascii="Arial" w:hAnsi="Arial"/>
          <w:sz w:val="22"/>
          <w:szCs w:val="20"/>
          <w:lang w:val="en-US"/>
        </w:rPr>
        <w:t xml:space="preserve"> TPP annex</w:t>
      </w:r>
      <w:r w:rsidR="00515284" w:rsidRPr="00DF77BB">
        <w:rPr>
          <w:rFonts w:ascii="Arial" w:hAnsi="Arial"/>
          <w:sz w:val="22"/>
          <w:szCs w:val="20"/>
          <w:lang w:val="en-US"/>
        </w:rPr>
        <w:t xml:space="preserve"> reflects the</w:t>
      </w:r>
      <w:r w:rsidRPr="00DF77BB">
        <w:rPr>
          <w:rFonts w:ascii="Arial" w:hAnsi="Arial"/>
          <w:sz w:val="22"/>
          <w:szCs w:val="20"/>
          <w:lang w:val="en-US"/>
        </w:rPr>
        <w:t xml:space="preserve"> US Biotechnology Industry Organisation’s (BIO) brief</w:t>
      </w:r>
      <w:r w:rsidR="00515284" w:rsidRPr="00DF77BB">
        <w:rPr>
          <w:rFonts w:ascii="Arial" w:hAnsi="Arial"/>
          <w:sz w:val="22"/>
          <w:szCs w:val="20"/>
          <w:lang w:val="en-US"/>
        </w:rPr>
        <w:t xml:space="preserve"> which</w:t>
      </w:r>
      <w:r w:rsidRPr="00DF77BB">
        <w:rPr>
          <w:rFonts w:ascii="Arial" w:hAnsi="Arial"/>
          <w:sz w:val="22"/>
          <w:szCs w:val="20"/>
          <w:lang w:val="en-US"/>
        </w:rPr>
        <w:t xml:space="preserve"> argued for LLP of GM if a GM food is ‘approved in any country’, based on a Codex Alimentarius Annex on Food Safety Assessment in Situations of Low-Level Presence of Recombinant-DNA Plant material in Food. But the Annex</w:t>
      </w:r>
      <w:r w:rsidR="00515284" w:rsidRPr="00DF77BB">
        <w:rPr>
          <w:rFonts w:ascii="Arial" w:hAnsi="Arial"/>
          <w:sz w:val="22"/>
          <w:szCs w:val="20"/>
          <w:lang w:val="en-US"/>
        </w:rPr>
        <w:t xml:space="preserve"> actually</w:t>
      </w:r>
      <w:r w:rsidRPr="00DF77BB">
        <w:rPr>
          <w:rFonts w:ascii="Arial" w:hAnsi="Arial"/>
          <w:sz w:val="22"/>
          <w:szCs w:val="20"/>
          <w:lang w:val="en-US"/>
        </w:rPr>
        <w:t xml:space="preserve"> says: “This guidance is not intended for a recom</w:t>
      </w:r>
      <w:r w:rsidR="00515284" w:rsidRPr="00DF77BB">
        <w:rPr>
          <w:rFonts w:ascii="Arial" w:hAnsi="Arial"/>
          <w:sz w:val="22"/>
          <w:szCs w:val="20"/>
          <w:lang w:val="en-US"/>
        </w:rPr>
        <w:t xml:space="preserve">binant-DNA (GM) plant that was </w:t>
      </w:r>
      <w:r w:rsidRPr="00DF77BB">
        <w:rPr>
          <w:rFonts w:ascii="Arial" w:hAnsi="Arial"/>
          <w:sz w:val="22"/>
          <w:szCs w:val="20"/>
          <w:lang w:val="en-US"/>
        </w:rPr>
        <w:t xml:space="preserve">not authorized in an importing country as a result of food safety assessment by that country.” </w:t>
      </w:r>
    </w:p>
    <w:p w:rsidR="00515284" w:rsidRPr="00DF77BB" w:rsidRDefault="00515284" w:rsidP="00C915ED">
      <w:pPr>
        <w:widowControl w:val="0"/>
        <w:autoSpaceDE w:val="0"/>
        <w:autoSpaceDN w:val="0"/>
        <w:adjustRightInd w:val="0"/>
        <w:rPr>
          <w:rFonts w:ascii="Arial" w:hAnsi="Arial"/>
          <w:sz w:val="22"/>
          <w:szCs w:val="20"/>
          <w:lang w:val="en-US"/>
        </w:rPr>
      </w:pPr>
    </w:p>
    <w:p w:rsidR="00C915ED" w:rsidRPr="00DF77BB" w:rsidRDefault="00C915ED" w:rsidP="00C915ED">
      <w:pPr>
        <w:widowControl w:val="0"/>
        <w:autoSpaceDE w:val="0"/>
        <w:autoSpaceDN w:val="0"/>
        <w:adjustRightInd w:val="0"/>
        <w:rPr>
          <w:rFonts w:ascii="Arial" w:hAnsi="Arial"/>
          <w:sz w:val="22"/>
          <w:lang w:val="en-US"/>
        </w:rPr>
      </w:pPr>
      <w:r w:rsidRPr="00DF77BB">
        <w:rPr>
          <w:rFonts w:ascii="Arial" w:hAnsi="Arial"/>
          <w:sz w:val="22"/>
          <w:szCs w:val="20"/>
          <w:lang w:val="en-US"/>
        </w:rPr>
        <w:t xml:space="preserve">So </w:t>
      </w:r>
      <w:r w:rsidRPr="00DF77BB">
        <w:rPr>
          <w:rFonts w:ascii="Arial" w:hAnsi="Arial"/>
          <w:sz w:val="22"/>
          <w:lang w:val="en-US"/>
        </w:rPr>
        <w:t xml:space="preserve">the USA’s </w:t>
      </w:r>
      <w:r w:rsidR="005324D8" w:rsidRPr="00DF77BB">
        <w:rPr>
          <w:rFonts w:ascii="Arial" w:hAnsi="Arial"/>
          <w:sz w:val="22"/>
          <w:lang w:val="en-US"/>
        </w:rPr>
        <w:t xml:space="preserve">hands-off, </w:t>
      </w:r>
      <w:r w:rsidRPr="00DF77BB">
        <w:rPr>
          <w:rFonts w:ascii="Arial" w:hAnsi="Arial"/>
          <w:sz w:val="22"/>
          <w:lang w:val="en-US"/>
        </w:rPr>
        <w:t>self-regulatory, non-assessment process could become the basis for accepting the LLP of GM contaminants in traded food commodities everywhere.</w:t>
      </w:r>
      <w:r w:rsidR="00515284" w:rsidRPr="00DF77BB">
        <w:rPr>
          <w:rFonts w:ascii="Arial" w:hAnsi="Arial"/>
          <w:sz w:val="22"/>
          <w:lang w:val="en-US"/>
        </w:rPr>
        <w:t xml:space="preserve"> This is unacceptable in the Australian regulatory context where applicants are </w:t>
      </w:r>
      <w:r w:rsidR="005324D8" w:rsidRPr="00DF77BB">
        <w:rPr>
          <w:rFonts w:ascii="Arial" w:hAnsi="Arial"/>
          <w:sz w:val="22"/>
          <w:lang w:val="en-US"/>
        </w:rPr>
        <w:t xml:space="preserve">rightly </w:t>
      </w:r>
      <w:r w:rsidR="00515284" w:rsidRPr="00DF77BB">
        <w:rPr>
          <w:rFonts w:ascii="Arial" w:hAnsi="Arial"/>
          <w:sz w:val="22"/>
          <w:lang w:val="en-US"/>
        </w:rPr>
        <w:t>required to give a full account of the foods they propose to release into the Australian food supply.</w:t>
      </w:r>
    </w:p>
    <w:p w:rsidR="00515284" w:rsidRPr="00DF77BB" w:rsidRDefault="00515284" w:rsidP="00736E9E">
      <w:pPr>
        <w:pStyle w:val="Heading1"/>
        <w:numPr>
          <w:ilvl w:val="0"/>
          <w:numId w:val="0"/>
        </w:numPr>
        <w:spacing w:before="2" w:after="2"/>
        <w:rPr>
          <w:rFonts w:ascii="Arial" w:hAnsi="Arial"/>
          <w:sz w:val="22"/>
          <w:szCs w:val="20"/>
          <w:lang w:val="en-US"/>
        </w:rPr>
      </w:pPr>
    </w:p>
    <w:p w:rsidR="00326A55" w:rsidRPr="00DF77BB" w:rsidRDefault="00515284" w:rsidP="007365E1">
      <w:pPr>
        <w:pStyle w:val="Heading3"/>
        <w:numPr>
          <w:ilvl w:val="0"/>
          <w:numId w:val="0"/>
        </w:numPr>
        <w:spacing w:before="2" w:after="2"/>
        <w:rPr>
          <w:rFonts w:ascii="Arial" w:hAnsi="Arial"/>
          <w:b w:val="0"/>
          <w:sz w:val="22"/>
          <w:szCs w:val="23"/>
        </w:rPr>
      </w:pPr>
      <w:r w:rsidRPr="00DF77BB">
        <w:rPr>
          <w:rFonts w:ascii="Arial" w:hAnsi="Arial"/>
          <w:sz w:val="22"/>
          <w:szCs w:val="20"/>
        </w:rPr>
        <w:t xml:space="preserve">3. </w:t>
      </w:r>
      <w:r w:rsidR="00A55E07" w:rsidRPr="00DF77BB">
        <w:rPr>
          <w:rFonts w:ascii="Arial" w:hAnsi="Arial"/>
          <w:sz w:val="22"/>
          <w:szCs w:val="20"/>
        </w:rPr>
        <w:t xml:space="preserve">We support the NFF’s </w:t>
      </w:r>
      <w:r w:rsidR="005324D8" w:rsidRPr="00DF77BB">
        <w:rPr>
          <w:rFonts w:ascii="Arial" w:hAnsi="Arial"/>
          <w:sz w:val="22"/>
          <w:szCs w:val="20"/>
        </w:rPr>
        <w:t xml:space="preserve">pre-budget </w:t>
      </w:r>
      <w:r w:rsidR="00A55E07" w:rsidRPr="00DF77BB">
        <w:rPr>
          <w:rFonts w:ascii="Arial" w:hAnsi="Arial"/>
          <w:sz w:val="22"/>
          <w:szCs w:val="20"/>
        </w:rPr>
        <w:t>recommendation 22,</w:t>
      </w:r>
      <w:r w:rsidR="00A55E07" w:rsidRPr="00DF77BB">
        <w:rPr>
          <w:rFonts w:ascii="Arial" w:hAnsi="Arial"/>
          <w:sz w:val="22"/>
          <w:szCs w:val="23"/>
        </w:rPr>
        <w:t xml:space="preserve"> that the Government recommit at least $1 billion to the next </w:t>
      </w:r>
      <w:r w:rsidR="00A47890" w:rsidRPr="00DF77BB">
        <w:rPr>
          <w:rFonts w:ascii="Arial" w:hAnsi="Arial"/>
          <w:sz w:val="22"/>
          <w:szCs w:val="23"/>
        </w:rPr>
        <w:t>5-year</w:t>
      </w:r>
      <w:r w:rsidR="00A55E07" w:rsidRPr="00DF77BB">
        <w:rPr>
          <w:rFonts w:ascii="Arial" w:hAnsi="Arial"/>
          <w:sz w:val="22"/>
          <w:szCs w:val="23"/>
        </w:rPr>
        <w:t xml:space="preserve"> phase o</w:t>
      </w:r>
      <w:r w:rsidR="007365E1" w:rsidRPr="00DF77BB">
        <w:rPr>
          <w:rFonts w:ascii="Arial" w:hAnsi="Arial"/>
          <w:sz w:val="22"/>
          <w:szCs w:val="23"/>
        </w:rPr>
        <w:t>f the National Landcare Program.</w:t>
      </w:r>
      <w:r w:rsidR="007365E1" w:rsidRPr="00DF77BB">
        <w:rPr>
          <w:rFonts w:ascii="Arial" w:hAnsi="Arial"/>
          <w:b w:val="0"/>
          <w:sz w:val="22"/>
          <w:szCs w:val="23"/>
        </w:rPr>
        <w:t xml:space="preserve"> </w:t>
      </w:r>
    </w:p>
    <w:p w:rsidR="00326A55" w:rsidRPr="00DF77BB" w:rsidRDefault="00326A55" w:rsidP="007365E1">
      <w:pPr>
        <w:pStyle w:val="Heading3"/>
        <w:numPr>
          <w:ilvl w:val="0"/>
          <w:numId w:val="0"/>
        </w:numPr>
        <w:spacing w:before="2" w:after="2"/>
        <w:rPr>
          <w:rFonts w:ascii="Arial" w:hAnsi="Arial"/>
          <w:b w:val="0"/>
          <w:sz w:val="22"/>
          <w:szCs w:val="23"/>
        </w:rPr>
      </w:pPr>
    </w:p>
    <w:p w:rsidR="005324D8" w:rsidRPr="00DF77BB" w:rsidRDefault="007365E1" w:rsidP="007365E1">
      <w:pPr>
        <w:pStyle w:val="Heading3"/>
        <w:numPr>
          <w:ilvl w:val="0"/>
          <w:numId w:val="0"/>
        </w:numPr>
        <w:spacing w:before="2" w:after="2"/>
        <w:rPr>
          <w:rFonts w:ascii="Arial" w:hAnsi="Arial"/>
          <w:b w:val="0"/>
          <w:sz w:val="22"/>
        </w:rPr>
      </w:pPr>
      <w:r w:rsidRPr="00DF77BB">
        <w:rPr>
          <w:rFonts w:ascii="Arial" w:hAnsi="Arial"/>
          <w:b w:val="0"/>
          <w:sz w:val="22"/>
          <w:szCs w:val="23"/>
        </w:rPr>
        <w:t>We propose that this commitment be made in favour</w:t>
      </w:r>
      <w:r w:rsidR="00A55E07" w:rsidRPr="00DF77BB">
        <w:rPr>
          <w:rFonts w:ascii="Arial" w:hAnsi="Arial"/>
          <w:b w:val="0"/>
          <w:sz w:val="22"/>
          <w:szCs w:val="23"/>
        </w:rPr>
        <w:t xml:space="preserve"> </w:t>
      </w:r>
      <w:r w:rsidRPr="00DF77BB">
        <w:rPr>
          <w:rFonts w:ascii="Arial" w:hAnsi="Arial"/>
          <w:b w:val="0"/>
          <w:sz w:val="22"/>
          <w:szCs w:val="23"/>
        </w:rPr>
        <w:t xml:space="preserve">of </w:t>
      </w:r>
      <w:r w:rsidR="00A55E07" w:rsidRPr="00DF77BB">
        <w:rPr>
          <w:rFonts w:ascii="Arial" w:hAnsi="Arial"/>
          <w:b w:val="0"/>
          <w:sz w:val="22"/>
          <w:szCs w:val="23"/>
        </w:rPr>
        <w:t xml:space="preserve">investment </w:t>
      </w:r>
      <w:r w:rsidRPr="00DF77BB">
        <w:rPr>
          <w:rFonts w:ascii="Arial" w:hAnsi="Arial"/>
          <w:b w:val="0"/>
          <w:sz w:val="22"/>
          <w:szCs w:val="23"/>
        </w:rPr>
        <w:t>in</w:t>
      </w:r>
      <w:r w:rsidR="00A55E07" w:rsidRPr="00DF77BB">
        <w:rPr>
          <w:rFonts w:ascii="Arial" w:hAnsi="Arial"/>
          <w:b w:val="0"/>
          <w:sz w:val="22"/>
          <w:szCs w:val="23"/>
        </w:rPr>
        <w:t xml:space="preserve"> sustainable agriculture</w:t>
      </w:r>
      <w:r w:rsidRPr="00DF77BB">
        <w:rPr>
          <w:rFonts w:ascii="Arial" w:hAnsi="Arial"/>
          <w:b w:val="0"/>
          <w:sz w:val="22"/>
          <w:szCs w:val="23"/>
        </w:rPr>
        <w:t>,</w:t>
      </w:r>
      <w:r w:rsidR="00A55E07" w:rsidRPr="00DF77BB">
        <w:rPr>
          <w:rFonts w:ascii="Arial" w:hAnsi="Arial"/>
          <w:b w:val="0"/>
          <w:sz w:val="22"/>
          <w:szCs w:val="23"/>
        </w:rPr>
        <w:t xml:space="preserve"> based on the agro-e</w:t>
      </w:r>
      <w:r w:rsidRPr="00DF77BB">
        <w:rPr>
          <w:rFonts w:ascii="Arial" w:hAnsi="Arial"/>
          <w:b w:val="0"/>
          <w:sz w:val="22"/>
          <w:szCs w:val="23"/>
        </w:rPr>
        <w:t xml:space="preserve">cological systems approach well </w:t>
      </w:r>
      <w:r w:rsidR="00A55E07" w:rsidRPr="00DF77BB">
        <w:rPr>
          <w:rFonts w:ascii="Arial" w:hAnsi="Arial"/>
          <w:b w:val="0"/>
          <w:sz w:val="22"/>
          <w:szCs w:val="23"/>
        </w:rPr>
        <w:t xml:space="preserve">documented in the </w:t>
      </w:r>
      <w:r w:rsidR="00736E9E" w:rsidRPr="00DF77BB">
        <w:rPr>
          <w:rStyle w:val="bluetitles"/>
          <w:rFonts w:ascii="Arial" w:hAnsi="Arial"/>
          <w:b w:val="0"/>
          <w:sz w:val="22"/>
        </w:rPr>
        <w:t>International Assessment of</w:t>
      </w:r>
      <w:r w:rsidR="00736E9E" w:rsidRPr="00DF77BB">
        <w:rPr>
          <w:rStyle w:val="moduletitle"/>
          <w:rFonts w:ascii="Arial" w:hAnsi="Arial"/>
          <w:b w:val="0"/>
          <w:sz w:val="22"/>
        </w:rPr>
        <w:t xml:space="preserve"> </w:t>
      </w:r>
      <w:r w:rsidR="00736E9E" w:rsidRPr="00DF77BB">
        <w:rPr>
          <w:rStyle w:val="greytitles"/>
          <w:rFonts w:ascii="Arial" w:hAnsi="Arial"/>
          <w:b w:val="0"/>
          <w:sz w:val="22"/>
        </w:rPr>
        <w:t>Agricultural Knowledge, Science</w:t>
      </w:r>
      <w:r w:rsidR="00736E9E" w:rsidRPr="00DF77BB">
        <w:rPr>
          <w:rStyle w:val="moduletitle"/>
          <w:rFonts w:ascii="Arial" w:hAnsi="Arial"/>
          <w:b w:val="0"/>
          <w:sz w:val="22"/>
        </w:rPr>
        <w:t xml:space="preserve"> </w:t>
      </w:r>
      <w:r w:rsidR="00736E9E" w:rsidRPr="00DF77BB">
        <w:rPr>
          <w:rStyle w:val="bluetitles"/>
          <w:rFonts w:ascii="Arial" w:hAnsi="Arial"/>
          <w:b w:val="0"/>
          <w:sz w:val="22"/>
        </w:rPr>
        <w:t>and Technology for Development</w:t>
      </w:r>
      <w:r w:rsidRPr="00DF77BB">
        <w:rPr>
          <w:rStyle w:val="bluetitles"/>
          <w:rFonts w:ascii="Arial" w:hAnsi="Arial"/>
          <w:b w:val="0"/>
          <w:sz w:val="22"/>
        </w:rPr>
        <w:t xml:space="preserve"> (IAASTD) report</w:t>
      </w:r>
      <w:r w:rsidR="00A55E07" w:rsidRPr="00DF77BB">
        <w:rPr>
          <w:rFonts w:ascii="Arial" w:hAnsi="Arial"/>
          <w:b w:val="0"/>
          <w:sz w:val="22"/>
          <w:szCs w:val="23"/>
        </w:rPr>
        <w:t>.</w:t>
      </w:r>
      <w:r w:rsidR="00182036" w:rsidRPr="00DF77BB">
        <w:rPr>
          <w:rFonts w:ascii="Arial" w:hAnsi="Arial"/>
          <w:b w:val="0"/>
          <w:sz w:val="22"/>
          <w:szCs w:val="23"/>
        </w:rPr>
        <w:t xml:space="preserve"> </w:t>
      </w:r>
      <w:r w:rsidR="00182036" w:rsidRPr="00DF77BB">
        <w:rPr>
          <w:rStyle w:val="FootnoteReference"/>
          <w:rFonts w:ascii="Arial" w:hAnsi="Arial"/>
          <w:b w:val="0"/>
          <w:sz w:val="22"/>
          <w:szCs w:val="23"/>
        </w:rPr>
        <w:footnoteReference w:id="2"/>
      </w:r>
      <w:r w:rsidRPr="00DF77BB">
        <w:rPr>
          <w:rFonts w:ascii="Arial" w:hAnsi="Arial"/>
          <w:b w:val="0"/>
          <w:sz w:val="22"/>
          <w:szCs w:val="23"/>
        </w:rPr>
        <w:t xml:space="preserve"> The report was </w:t>
      </w:r>
      <w:r w:rsidRPr="00DF77BB">
        <w:rPr>
          <w:rFonts w:ascii="Arial" w:hAnsi="Arial"/>
          <w:b w:val="0"/>
          <w:sz w:val="22"/>
        </w:rPr>
        <w:t xml:space="preserve">launched as an intergovernmental process, with a multi-stakeholder Bureau, under the co-sponsorship of the FAO, GEF, UNDP, UNEP, UNESCO, the World Bank and WHO. </w:t>
      </w:r>
    </w:p>
    <w:p w:rsidR="005324D8" w:rsidRPr="00DF77BB" w:rsidRDefault="005324D8" w:rsidP="007365E1">
      <w:pPr>
        <w:pStyle w:val="Heading3"/>
        <w:numPr>
          <w:ilvl w:val="0"/>
          <w:numId w:val="0"/>
        </w:numPr>
        <w:spacing w:before="2" w:after="2"/>
        <w:rPr>
          <w:rFonts w:ascii="Arial" w:hAnsi="Arial"/>
          <w:b w:val="0"/>
          <w:sz w:val="22"/>
        </w:rPr>
      </w:pPr>
    </w:p>
    <w:p w:rsidR="005324D8" w:rsidRPr="00DF77BB" w:rsidRDefault="007365E1" w:rsidP="007365E1">
      <w:pPr>
        <w:pStyle w:val="Heading3"/>
        <w:numPr>
          <w:ilvl w:val="0"/>
          <w:numId w:val="0"/>
        </w:numPr>
        <w:spacing w:before="2" w:after="2"/>
        <w:rPr>
          <w:rFonts w:ascii="Arial" w:hAnsi="Arial"/>
          <w:b w:val="0"/>
          <w:sz w:val="22"/>
        </w:rPr>
      </w:pPr>
      <w:r w:rsidRPr="00DF77BB">
        <w:rPr>
          <w:rFonts w:ascii="Arial" w:hAnsi="Arial"/>
          <w:b w:val="0"/>
          <w:sz w:val="22"/>
        </w:rPr>
        <w:t>The Au</w:t>
      </w:r>
      <w:r w:rsidR="00983067" w:rsidRPr="00DF77BB">
        <w:rPr>
          <w:rFonts w:ascii="Arial" w:hAnsi="Arial"/>
          <w:b w:val="0"/>
          <w:sz w:val="22"/>
        </w:rPr>
        <w:t>stralian Government did not ado</w:t>
      </w:r>
      <w:r w:rsidRPr="00DF77BB">
        <w:rPr>
          <w:rFonts w:ascii="Arial" w:hAnsi="Arial"/>
          <w:b w:val="0"/>
          <w:sz w:val="22"/>
        </w:rPr>
        <w:t xml:space="preserve">pt the </w:t>
      </w:r>
      <w:r w:rsidR="00983067" w:rsidRPr="00DF77BB">
        <w:rPr>
          <w:rFonts w:ascii="Arial" w:hAnsi="Arial"/>
          <w:b w:val="0"/>
          <w:sz w:val="22"/>
        </w:rPr>
        <w:t>report</w:t>
      </w:r>
      <w:r w:rsidR="00326A55" w:rsidRPr="00DF77BB">
        <w:rPr>
          <w:rFonts w:ascii="Arial" w:hAnsi="Arial"/>
          <w:b w:val="0"/>
          <w:sz w:val="22"/>
        </w:rPr>
        <w:t>, its</w:t>
      </w:r>
      <w:r w:rsidR="00983067" w:rsidRPr="00DF77BB">
        <w:rPr>
          <w:rFonts w:ascii="Arial" w:hAnsi="Arial"/>
          <w:b w:val="0"/>
          <w:sz w:val="22"/>
        </w:rPr>
        <w:t xml:space="preserve"> </w:t>
      </w:r>
      <w:r w:rsidR="00326A55" w:rsidRPr="00DF77BB">
        <w:rPr>
          <w:rFonts w:ascii="Arial" w:hAnsi="Arial"/>
          <w:b w:val="0"/>
          <w:sz w:val="22"/>
        </w:rPr>
        <w:t xml:space="preserve">recommendations and methods, </w:t>
      </w:r>
      <w:r w:rsidR="00983067" w:rsidRPr="00DF77BB">
        <w:rPr>
          <w:rFonts w:ascii="Arial" w:hAnsi="Arial"/>
          <w:b w:val="0"/>
          <w:sz w:val="22"/>
        </w:rPr>
        <w:t>when it was published</w:t>
      </w:r>
      <w:r w:rsidR="00326A55" w:rsidRPr="00DF77BB">
        <w:rPr>
          <w:rFonts w:ascii="Arial" w:hAnsi="Arial"/>
          <w:b w:val="0"/>
          <w:sz w:val="22"/>
        </w:rPr>
        <w:t xml:space="preserve"> as most other countrie</w:t>
      </w:r>
      <w:r w:rsidR="005324D8" w:rsidRPr="00DF77BB">
        <w:rPr>
          <w:rFonts w:ascii="Arial" w:hAnsi="Arial"/>
          <w:b w:val="0"/>
          <w:sz w:val="22"/>
        </w:rPr>
        <w:t>s did. This lapse in judgement sh</w:t>
      </w:r>
      <w:r w:rsidR="00326A55" w:rsidRPr="00DF77BB">
        <w:rPr>
          <w:rFonts w:ascii="Arial" w:hAnsi="Arial"/>
          <w:b w:val="0"/>
          <w:sz w:val="22"/>
        </w:rPr>
        <w:t>ould</w:t>
      </w:r>
      <w:r w:rsidRPr="00DF77BB">
        <w:rPr>
          <w:rFonts w:ascii="Arial" w:hAnsi="Arial"/>
          <w:b w:val="0"/>
          <w:sz w:val="22"/>
        </w:rPr>
        <w:t xml:space="preserve"> now be redressed </w:t>
      </w:r>
      <w:r w:rsidR="005324D8" w:rsidRPr="00DF77BB">
        <w:rPr>
          <w:rFonts w:ascii="Arial" w:hAnsi="Arial"/>
          <w:b w:val="0"/>
          <w:sz w:val="22"/>
        </w:rPr>
        <w:t>the IAASTD report’s sensible recommendations</w:t>
      </w:r>
      <w:r w:rsidR="00326A55" w:rsidRPr="00DF77BB">
        <w:rPr>
          <w:rFonts w:ascii="Arial" w:hAnsi="Arial"/>
          <w:b w:val="0"/>
          <w:sz w:val="22"/>
        </w:rPr>
        <w:t xml:space="preserve"> adopted and implemented</w:t>
      </w:r>
      <w:r w:rsidR="005324D8" w:rsidRPr="00DF77BB">
        <w:rPr>
          <w:rFonts w:ascii="Arial" w:hAnsi="Arial"/>
          <w:b w:val="0"/>
          <w:sz w:val="22"/>
        </w:rPr>
        <w:t xml:space="preserve"> as the blueprint for future farming</w:t>
      </w:r>
      <w:r w:rsidR="00326A55" w:rsidRPr="00DF77BB">
        <w:rPr>
          <w:rFonts w:ascii="Arial" w:hAnsi="Arial"/>
          <w:b w:val="0"/>
          <w:sz w:val="22"/>
        </w:rPr>
        <w:t>.</w:t>
      </w:r>
    </w:p>
    <w:p w:rsidR="005324D8" w:rsidRPr="00DF77BB" w:rsidRDefault="005324D8" w:rsidP="007365E1">
      <w:pPr>
        <w:pStyle w:val="Heading3"/>
        <w:numPr>
          <w:ilvl w:val="0"/>
          <w:numId w:val="0"/>
        </w:numPr>
        <w:spacing w:before="2" w:after="2"/>
        <w:rPr>
          <w:rFonts w:ascii="Arial" w:hAnsi="Arial"/>
          <w:b w:val="0"/>
          <w:sz w:val="22"/>
        </w:rPr>
      </w:pPr>
    </w:p>
    <w:p w:rsidR="00597780" w:rsidRPr="00DF77BB" w:rsidRDefault="00597780" w:rsidP="00597780">
      <w:pPr>
        <w:pStyle w:val="Heading1"/>
        <w:numPr>
          <w:ilvl w:val="0"/>
          <w:numId w:val="0"/>
        </w:numPr>
        <w:spacing w:before="2" w:after="2"/>
        <w:rPr>
          <w:rFonts w:ascii="Arial" w:eastAsiaTheme="minorEastAsia" w:hAnsi="Arial"/>
          <w:b w:val="0"/>
          <w:sz w:val="22"/>
        </w:rPr>
      </w:pPr>
      <w:r w:rsidRPr="00DF77BB">
        <w:rPr>
          <w:rFonts w:ascii="Arial" w:eastAsiaTheme="minorEastAsia" w:hAnsi="Arial"/>
          <w:b w:val="0"/>
          <w:sz w:val="22"/>
        </w:rPr>
        <w:t>Policy decisions taken now must ensure Australians are always well fed, now and into the future. We must not be complacent or take food security for granted. The Food and Agriculture Organisation (FAO) has called for a “paradigm shift” towards sustainable agriculture. Instead of squandering more on the GM fantasy, so public R&amp;D funds should be allocated to refining the ecological farming systems essential for our transition to a secure, sustainable and soil-friendly food &amp; farming future.</w:t>
      </w:r>
    </w:p>
    <w:p w:rsidR="00597780" w:rsidRPr="00DF77BB" w:rsidRDefault="00597780" w:rsidP="00597780">
      <w:pPr>
        <w:pStyle w:val="Heading1"/>
        <w:numPr>
          <w:ilvl w:val="0"/>
          <w:numId w:val="0"/>
        </w:numPr>
        <w:spacing w:before="2" w:after="2"/>
        <w:rPr>
          <w:rFonts w:ascii="Arial" w:eastAsiaTheme="minorEastAsia" w:hAnsi="Arial"/>
          <w:b w:val="0"/>
          <w:sz w:val="22"/>
        </w:rPr>
      </w:pPr>
    </w:p>
    <w:p w:rsidR="00802649" w:rsidRDefault="00597780" w:rsidP="00597780">
      <w:pPr>
        <w:pStyle w:val="Heading1"/>
        <w:numPr>
          <w:ilvl w:val="0"/>
          <w:numId w:val="0"/>
        </w:numPr>
        <w:spacing w:before="2" w:after="2"/>
        <w:rPr>
          <w:rFonts w:ascii="Arial" w:eastAsiaTheme="minorEastAsia" w:hAnsi="Arial"/>
          <w:b w:val="0"/>
          <w:sz w:val="22"/>
        </w:rPr>
      </w:pPr>
      <w:r w:rsidRPr="00DF77BB">
        <w:rPr>
          <w:rFonts w:ascii="Arial" w:eastAsiaTheme="minorEastAsia" w:hAnsi="Arial"/>
          <w:b w:val="0"/>
          <w:sz w:val="22"/>
        </w:rPr>
        <w:t>The UN's IAASTD report could serve as a working template for this work. It confirms that GM crops and foods are past their use by date and have no useful role to play in the next wave of farm innovations.</w:t>
      </w:r>
    </w:p>
    <w:p w:rsidR="00597780" w:rsidRPr="00DF77BB" w:rsidRDefault="00597780" w:rsidP="00597780">
      <w:pPr>
        <w:pStyle w:val="Heading1"/>
        <w:numPr>
          <w:ilvl w:val="0"/>
          <w:numId w:val="0"/>
        </w:numPr>
        <w:spacing w:before="2" w:after="2"/>
        <w:rPr>
          <w:rFonts w:ascii="Arial" w:eastAsiaTheme="minorEastAsia" w:hAnsi="Arial"/>
          <w:b w:val="0"/>
          <w:sz w:val="22"/>
        </w:rPr>
      </w:pPr>
    </w:p>
    <w:p w:rsidR="001E4E1D" w:rsidRPr="00DF77BB" w:rsidRDefault="001E4E1D" w:rsidP="00303728">
      <w:pPr>
        <w:pStyle w:val="Default"/>
        <w:rPr>
          <w:sz w:val="22"/>
          <w:szCs w:val="20"/>
        </w:rPr>
      </w:pPr>
    </w:p>
    <w:p w:rsidR="00597780" w:rsidRPr="00DF77BB" w:rsidRDefault="001E4E1D" w:rsidP="00303728">
      <w:pPr>
        <w:pStyle w:val="Default"/>
        <w:rPr>
          <w:sz w:val="22"/>
        </w:rPr>
      </w:pPr>
      <w:r w:rsidRPr="00DF77BB">
        <w:rPr>
          <w:b/>
          <w:sz w:val="22"/>
          <w:szCs w:val="20"/>
        </w:rPr>
        <w:lastRenderedPageBreak/>
        <w:t xml:space="preserve">4. </w:t>
      </w:r>
      <w:r w:rsidR="00597780" w:rsidRPr="00DF77BB">
        <w:rPr>
          <w:b/>
          <w:sz w:val="22"/>
          <w:szCs w:val="20"/>
        </w:rPr>
        <w:t xml:space="preserve">We </w:t>
      </w:r>
      <w:r w:rsidR="00597780" w:rsidRPr="00DF77BB">
        <w:rPr>
          <w:b/>
          <w:sz w:val="22"/>
        </w:rPr>
        <w:t>recommend that t</w:t>
      </w:r>
      <w:r w:rsidR="009F0F90" w:rsidRPr="00DF77BB">
        <w:rPr>
          <w:b/>
          <w:sz w:val="22"/>
          <w:szCs w:val="20"/>
        </w:rPr>
        <w:t>he NFF funding</w:t>
      </w:r>
      <w:r w:rsidR="00597780" w:rsidRPr="00DF77BB">
        <w:rPr>
          <w:b/>
          <w:sz w:val="22"/>
          <w:szCs w:val="20"/>
        </w:rPr>
        <w:t xml:space="preserve"> proposal</w:t>
      </w:r>
      <w:r w:rsidR="009F0F90" w:rsidRPr="00DF77BB">
        <w:rPr>
          <w:b/>
          <w:sz w:val="22"/>
          <w:szCs w:val="20"/>
        </w:rPr>
        <w:t xml:space="preserve"> for its engagement with</w:t>
      </w:r>
      <w:r w:rsidR="00597780" w:rsidRPr="00DF77BB">
        <w:rPr>
          <w:b/>
          <w:sz w:val="22"/>
          <w:szCs w:val="20"/>
        </w:rPr>
        <w:t xml:space="preserve"> key</w:t>
      </w:r>
      <w:r w:rsidR="009F0F90" w:rsidRPr="00DF77BB">
        <w:rPr>
          <w:b/>
          <w:sz w:val="22"/>
          <w:szCs w:val="20"/>
        </w:rPr>
        <w:t xml:space="preserve"> kindred organisations and their processes</w:t>
      </w:r>
      <w:r w:rsidR="00597780" w:rsidRPr="00DF77BB">
        <w:rPr>
          <w:b/>
          <w:sz w:val="22"/>
          <w:szCs w:val="20"/>
        </w:rPr>
        <w:t xml:space="preserve"> be extended</w:t>
      </w:r>
      <w:r w:rsidR="007810C7" w:rsidRPr="00DF77BB">
        <w:rPr>
          <w:b/>
          <w:sz w:val="22"/>
          <w:szCs w:val="20"/>
        </w:rPr>
        <w:t xml:space="preserve"> to other civil society groups o</w:t>
      </w:r>
      <w:r w:rsidR="00597780" w:rsidRPr="00DF77BB">
        <w:rPr>
          <w:b/>
          <w:sz w:val="22"/>
          <w:szCs w:val="20"/>
        </w:rPr>
        <w:t>n agricultur</w:t>
      </w:r>
      <w:r w:rsidR="007810C7" w:rsidRPr="00DF77BB">
        <w:rPr>
          <w:b/>
          <w:sz w:val="22"/>
          <w:szCs w:val="20"/>
        </w:rPr>
        <w:t>e and food</w:t>
      </w:r>
      <w:r w:rsidR="009F0F90" w:rsidRPr="00DF77BB">
        <w:rPr>
          <w:b/>
          <w:sz w:val="22"/>
          <w:szCs w:val="20"/>
        </w:rPr>
        <w:t xml:space="preserve">. </w:t>
      </w:r>
      <w:r w:rsidR="007810C7" w:rsidRPr="00DF77BB">
        <w:rPr>
          <w:sz w:val="22"/>
        </w:rPr>
        <w:t xml:space="preserve">We </w:t>
      </w:r>
      <w:r w:rsidR="00597780" w:rsidRPr="00DF77BB">
        <w:rPr>
          <w:sz w:val="22"/>
        </w:rPr>
        <w:t>propose that t</w:t>
      </w:r>
      <w:r w:rsidR="00515284" w:rsidRPr="00DF77BB">
        <w:rPr>
          <w:sz w:val="22"/>
        </w:rPr>
        <w:t xml:space="preserve">he Government </w:t>
      </w:r>
      <w:r w:rsidR="00597780" w:rsidRPr="00DF77BB">
        <w:rPr>
          <w:sz w:val="22"/>
        </w:rPr>
        <w:t xml:space="preserve">establish a fund to assist groups such as </w:t>
      </w:r>
      <w:r w:rsidR="00515284" w:rsidRPr="00DF77BB">
        <w:rPr>
          <w:sz w:val="22"/>
        </w:rPr>
        <w:t xml:space="preserve">Gene Ethics and other </w:t>
      </w:r>
      <w:r w:rsidR="007D4A6C" w:rsidRPr="00DF77BB">
        <w:rPr>
          <w:sz w:val="22"/>
        </w:rPr>
        <w:t xml:space="preserve">Australian </w:t>
      </w:r>
      <w:r w:rsidR="00515284" w:rsidRPr="00DF77BB">
        <w:rPr>
          <w:sz w:val="22"/>
        </w:rPr>
        <w:t>civil society groups</w:t>
      </w:r>
      <w:r w:rsidR="00597780" w:rsidRPr="00DF77BB">
        <w:rPr>
          <w:sz w:val="22"/>
        </w:rPr>
        <w:t xml:space="preserve"> – e.g. Sustain</w:t>
      </w:r>
      <w:r w:rsidR="00942F77" w:rsidRPr="00DF77BB">
        <w:rPr>
          <w:sz w:val="22"/>
        </w:rPr>
        <w:t xml:space="preserve"> </w:t>
      </w:r>
      <w:r w:rsidR="00942F77" w:rsidRPr="00DF77BB">
        <w:rPr>
          <w:rStyle w:val="FootnoteReference"/>
          <w:sz w:val="22"/>
        </w:rPr>
        <w:footnoteReference w:id="3"/>
      </w:r>
      <w:r w:rsidR="00515284" w:rsidRPr="00DF77BB">
        <w:rPr>
          <w:sz w:val="22"/>
        </w:rPr>
        <w:t xml:space="preserve"> </w:t>
      </w:r>
      <w:r w:rsidR="00597780" w:rsidRPr="00DF77BB">
        <w:rPr>
          <w:sz w:val="22"/>
        </w:rPr>
        <w:t xml:space="preserve">Organic Federation of Australia </w:t>
      </w:r>
      <w:r w:rsidR="00597780" w:rsidRPr="00DF77BB">
        <w:rPr>
          <w:rStyle w:val="FootnoteReference"/>
          <w:sz w:val="22"/>
        </w:rPr>
        <w:footnoteReference w:id="4"/>
      </w:r>
      <w:r w:rsidR="00597780" w:rsidRPr="00DF77BB">
        <w:rPr>
          <w:sz w:val="22"/>
        </w:rPr>
        <w:t xml:space="preserve"> Regenerative Agriculture </w:t>
      </w:r>
      <w:r w:rsidR="00597780" w:rsidRPr="00DF77BB">
        <w:rPr>
          <w:rStyle w:val="FootnoteReference"/>
          <w:sz w:val="22"/>
        </w:rPr>
        <w:footnoteReference w:id="5"/>
      </w:r>
      <w:r w:rsidR="00597780" w:rsidRPr="00DF77BB">
        <w:rPr>
          <w:sz w:val="22"/>
        </w:rPr>
        <w:t xml:space="preserve"> and </w:t>
      </w:r>
      <w:r w:rsidR="000D01D7" w:rsidRPr="00DF77BB">
        <w:rPr>
          <w:sz w:val="22"/>
        </w:rPr>
        <w:t>others</w:t>
      </w:r>
      <w:r w:rsidR="00597780" w:rsidRPr="00DF77BB">
        <w:rPr>
          <w:sz w:val="22"/>
        </w:rPr>
        <w:t xml:space="preserve"> - </w:t>
      </w:r>
      <w:r w:rsidR="00515284" w:rsidRPr="00DF77BB">
        <w:rPr>
          <w:sz w:val="22"/>
        </w:rPr>
        <w:t xml:space="preserve">to be </w:t>
      </w:r>
      <w:r w:rsidR="003533CA" w:rsidRPr="00DF77BB">
        <w:rPr>
          <w:sz w:val="22"/>
        </w:rPr>
        <w:t xml:space="preserve">active </w:t>
      </w:r>
      <w:r w:rsidR="00515284" w:rsidRPr="00DF77BB">
        <w:rPr>
          <w:sz w:val="22"/>
        </w:rPr>
        <w:t>members</w:t>
      </w:r>
      <w:r w:rsidR="003533CA" w:rsidRPr="00DF77BB">
        <w:rPr>
          <w:sz w:val="22"/>
        </w:rPr>
        <w:t xml:space="preserve"> and </w:t>
      </w:r>
      <w:r w:rsidR="00AC683E" w:rsidRPr="00DF77BB">
        <w:rPr>
          <w:sz w:val="22"/>
        </w:rPr>
        <w:t xml:space="preserve">full </w:t>
      </w:r>
      <w:r w:rsidR="003533CA" w:rsidRPr="00DF77BB">
        <w:rPr>
          <w:sz w:val="22"/>
        </w:rPr>
        <w:t>participants in</w:t>
      </w:r>
      <w:r w:rsidR="000D01D7" w:rsidRPr="00DF77BB">
        <w:rPr>
          <w:sz w:val="22"/>
        </w:rPr>
        <w:t xml:space="preserve"> </w:t>
      </w:r>
      <w:r w:rsidR="00330DA5" w:rsidRPr="00DF77BB">
        <w:rPr>
          <w:sz w:val="22"/>
        </w:rPr>
        <w:t>policy-making and implementation processes and</w:t>
      </w:r>
      <w:r w:rsidR="000D01D7" w:rsidRPr="00DF77BB">
        <w:rPr>
          <w:sz w:val="22"/>
        </w:rPr>
        <w:t xml:space="preserve"> activities in</w:t>
      </w:r>
      <w:r w:rsidR="00330DA5" w:rsidRPr="00DF77BB">
        <w:rPr>
          <w:sz w:val="22"/>
        </w:rPr>
        <w:t xml:space="preserve"> various </w:t>
      </w:r>
      <w:r w:rsidR="00597780" w:rsidRPr="00DF77BB">
        <w:rPr>
          <w:sz w:val="22"/>
        </w:rPr>
        <w:t xml:space="preserve">national and international </w:t>
      </w:r>
      <w:r w:rsidR="000D01D7" w:rsidRPr="00DF77BB">
        <w:rPr>
          <w:sz w:val="22"/>
        </w:rPr>
        <w:t>fora</w:t>
      </w:r>
      <w:r w:rsidR="00597780" w:rsidRPr="00DF77BB">
        <w:rPr>
          <w:sz w:val="22"/>
        </w:rPr>
        <w:t>,</w:t>
      </w:r>
      <w:r w:rsidR="00330DA5" w:rsidRPr="00DF77BB">
        <w:rPr>
          <w:sz w:val="22"/>
        </w:rPr>
        <w:t xml:space="preserve"> such as:</w:t>
      </w:r>
      <w:r w:rsidR="00AC683E" w:rsidRPr="00DF77BB">
        <w:rPr>
          <w:sz w:val="22"/>
        </w:rPr>
        <w:t xml:space="preserve"> </w:t>
      </w:r>
      <w:r w:rsidR="003533CA" w:rsidRPr="00DF77BB">
        <w:rPr>
          <w:sz w:val="22"/>
        </w:rPr>
        <w:t xml:space="preserve">The Cartagena Biosafety Protocol </w:t>
      </w:r>
      <w:r w:rsidR="003533CA" w:rsidRPr="00DF77BB">
        <w:rPr>
          <w:rStyle w:val="FootnoteReference"/>
          <w:sz w:val="22"/>
        </w:rPr>
        <w:footnoteReference w:id="6"/>
      </w:r>
      <w:r w:rsidR="003533CA" w:rsidRPr="00DF77BB">
        <w:rPr>
          <w:sz w:val="22"/>
        </w:rPr>
        <w:t xml:space="preserve"> GMO-free Europe </w:t>
      </w:r>
      <w:r w:rsidR="003533CA" w:rsidRPr="00DF77BB">
        <w:rPr>
          <w:rStyle w:val="FootnoteReference"/>
          <w:sz w:val="22"/>
        </w:rPr>
        <w:footnoteReference w:id="7"/>
      </w:r>
      <w:r w:rsidR="00515284" w:rsidRPr="00DF77BB">
        <w:rPr>
          <w:sz w:val="22"/>
        </w:rPr>
        <w:t xml:space="preserve"> La Via Campesina </w:t>
      </w:r>
      <w:r w:rsidR="007D4A6C" w:rsidRPr="00DF77BB">
        <w:rPr>
          <w:rStyle w:val="FootnoteReference"/>
          <w:sz w:val="22"/>
        </w:rPr>
        <w:footnoteReference w:id="8"/>
      </w:r>
      <w:r w:rsidR="007D4A6C" w:rsidRPr="00DF77BB">
        <w:rPr>
          <w:sz w:val="22"/>
        </w:rPr>
        <w:t xml:space="preserve"> </w:t>
      </w:r>
      <w:r w:rsidR="007365E1" w:rsidRPr="00DF77BB">
        <w:rPr>
          <w:sz w:val="22"/>
        </w:rPr>
        <w:t>the International Fede</w:t>
      </w:r>
      <w:r w:rsidR="0091271A" w:rsidRPr="00DF77BB">
        <w:rPr>
          <w:sz w:val="22"/>
        </w:rPr>
        <w:t xml:space="preserve">ration of Organic Agriculture Movements </w:t>
      </w:r>
      <w:r w:rsidR="0091271A" w:rsidRPr="00DF77BB">
        <w:rPr>
          <w:rStyle w:val="FootnoteReference"/>
          <w:sz w:val="22"/>
        </w:rPr>
        <w:footnoteReference w:id="9"/>
      </w:r>
      <w:r w:rsidR="0091271A" w:rsidRPr="00DF77BB">
        <w:rPr>
          <w:sz w:val="22"/>
        </w:rPr>
        <w:t xml:space="preserve"> </w:t>
      </w:r>
      <w:r w:rsidR="00AC683E" w:rsidRPr="00DF77BB">
        <w:rPr>
          <w:sz w:val="22"/>
        </w:rPr>
        <w:t xml:space="preserve">and </w:t>
      </w:r>
      <w:r w:rsidR="007D4A6C" w:rsidRPr="00DF77BB">
        <w:rPr>
          <w:sz w:val="22"/>
        </w:rPr>
        <w:t>Slow Food</w:t>
      </w:r>
      <w:r w:rsidR="007810C7" w:rsidRPr="00DF77BB">
        <w:rPr>
          <w:sz w:val="22"/>
        </w:rPr>
        <w:t xml:space="preserve"> International,</w:t>
      </w:r>
      <w:r w:rsidR="007D4A6C" w:rsidRPr="00DF77BB">
        <w:rPr>
          <w:sz w:val="22"/>
        </w:rPr>
        <w:t xml:space="preserve"> </w:t>
      </w:r>
      <w:r w:rsidR="007D4A6C" w:rsidRPr="00DF77BB">
        <w:rPr>
          <w:rStyle w:val="FootnoteReference"/>
          <w:sz w:val="22"/>
        </w:rPr>
        <w:footnoteReference w:id="10"/>
      </w:r>
      <w:r w:rsidR="00515284" w:rsidRPr="00DF77BB">
        <w:rPr>
          <w:sz w:val="22"/>
        </w:rPr>
        <w:t xml:space="preserve"> </w:t>
      </w:r>
      <w:r w:rsidR="007810C7" w:rsidRPr="00DF77BB">
        <w:rPr>
          <w:sz w:val="22"/>
        </w:rPr>
        <w:t>and in Australian food policy-making processes too.</w:t>
      </w:r>
    </w:p>
    <w:p w:rsidR="00597780" w:rsidRPr="00DF77BB" w:rsidRDefault="00597780" w:rsidP="00303728">
      <w:pPr>
        <w:pStyle w:val="Default"/>
        <w:rPr>
          <w:sz w:val="22"/>
        </w:rPr>
      </w:pPr>
    </w:p>
    <w:p w:rsidR="00C915ED" w:rsidRPr="00DF77BB" w:rsidRDefault="00330DA5" w:rsidP="00303728">
      <w:pPr>
        <w:pStyle w:val="Default"/>
        <w:rPr>
          <w:sz w:val="22"/>
        </w:rPr>
      </w:pPr>
      <w:r w:rsidRPr="00DF77BB">
        <w:rPr>
          <w:sz w:val="22"/>
        </w:rPr>
        <w:t>These en</w:t>
      </w:r>
      <w:r w:rsidR="00597780" w:rsidRPr="00DF77BB">
        <w:rPr>
          <w:sz w:val="22"/>
        </w:rPr>
        <w:t>g</w:t>
      </w:r>
      <w:r w:rsidRPr="00DF77BB">
        <w:rPr>
          <w:sz w:val="22"/>
        </w:rPr>
        <w:t>agements would help build permanently sus</w:t>
      </w:r>
      <w:r w:rsidR="0091271A" w:rsidRPr="00DF77BB">
        <w:rPr>
          <w:sz w:val="22"/>
        </w:rPr>
        <w:t>tainable</w:t>
      </w:r>
      <w:r w:rsidR="00AC683E" w:rsidRPr="00DF77BB">
        <w:rPr>
          <w:sz w:val="22"/>
        </w:rPr>
        <w:t xml:space="preserve"> Australian food system</w:t>
      </w:r>
      <w:r w:rsidR="0091271A" w:rsidRPr="00DF77BB">
        <w:rPr>
          <w:sz w:val="22"/>
        </w:rPr>
        <w:t>s</w:t>
      </w:r>
      <w:r w:rsidR="00597780" w:rsidRPr="00DF77BB">
        <w:rPr>
          <w:sz w:val="22"/>
        </w:rPr>
        <w:t>, with a</w:t>
      </w:r>
      <w:r w:rsidR="00AC683E" w:rsidRPr="00DF77BB">
        <w:rPr>
          <w:sz w:val="22"/>
        </w:rPr>
        <w:t xml:space="preserve"> </w:t>
      </w:r>
      <w:r w:rsidR="0091271A" w:rsidRPr="00DF77BB">
        <w:rPr>
          <w:sz w:val="22"/>
        </w:rPr>
        <w:t xml:space="preserve">focus on ensuring every present and future </w:t>
      </w:r>
      <w:r w:rsidR="00597780" w:rsidRPr="00DF77BB">
        <w:rPr>
          <w:sz w:val="22"/>
        </w:rPr>
        <w:t>Australian citizen is adequately well</w:t>
      </w:r>
      <w:r w:rsidR="0091271A" w:rsidRPr="00DF77BB">
        <w:rPr>
          <w:sz w:val="22"/>
        </w:rPr>
        <w:t xml:space="preserve"> fed, ensuring their right to food as </w:t>
      </w:r>
      <w:r w:rsidR="001E39F6" w:rsidRPr="00DF77BB">
        <w:rPr>
          <w:sz w:val="22"/>
        </w:rPr>
        <w:t xml:space="preserve">the United Nations </w:t>
      </w:r>
      <w:r w:rsidR="00303728" w:rsidRPr="00DF77BB">
        <w:rPr>
          <w:sz w:val="22"/>
        </w:rPr>
        <w:t>has mandated since 1948</w:t>
      </w:r>
      <w:r w:rsidR="001E39F6" w:rsidRPr="00DF77BB">
        <w:rPr>
          <w:sz w:val="22"/>
        </w:rPr>
        <w:t>.</w:t>
      </w:r>
      <w:r w:rsidR="00303728" w:rsidRPr="00DF77BB">
        <w:rPr>
          <w:sz w:val="22"/>
        </w:rPr>
        <w:t xml:space="preserve"> </w:t>
      </w:r>
      <w:r w:rsidR="00303728" w:rsidRPr="00DF77BB">
        <w:rPr>
          <w:rStyle w:val="FootnoteReference"/>
          <w:sz w:val="22"/>
        </w:rPr>
        <w:footnoteReference w:id="11"/>
      </w:r>
    </w:p>
    <w:p w:rsidR="00330DA5" w:rsidRPr="00DF77BB" w:rsidRDefault="00330DA5" w:rsidP="00330DA5">
      <w:pPr>
        <w:pStyle w:val="Default"/>
        <w:rPr>
          <w:b/>
          <w:sz w:val="22"/>
          <w:szCs w:val="20"/>
        </w:rPr>
      </w:pPr>
    </w:p>
    <w:p w:rsidR="00597780" w:rsidRPr="00DF77BB" w:rsidRDefault="00330DA5" w:rsidP="00597780">
      <w:pPr>
        <w:pStyle w:val="Default"/>
        <w:rPr>
          <w:sz w:val="22"/>
        </w:rPr>
      </w:pPr>
      <w:r w:rsidRPr="00DF77BB">
        <w:rPr>
          <w:b/>
          <w:sz w:val="22"/>
          <w:szCs w:val="20"/>
        </w:rPr>
        <w:t xml:space="preserve">5. </w:t>
      </w:r>
      <w:r w:rsidR="00C0584E" w:rsidRPr="00DF77BB">
        <w:rPr>
          <w:b/>
          <w:sz w:val="22"/>
          <w:szCs w:val="20"/>
        </w:rPr>
        <w:t xml:space="preserve">We recommend that Government </w:t>
      </w:r>
      <w:r w:rsidRPr="00DF77BB">
        <w:rPr>
          <w:b/>
          <w:sz w:val="22"/>
          <w:szCs w:val="20"/>
        </w:rPr>
        <w:t>commission an inquiry into the increasingly concentrated ownership and control of</w:t>
      </w:r>
      <w:r w:rsidR="00C0584E" w:rsidRPr="00DF77BB">
        <w:rPr>
          <w:b/>
          <w:sz w:val="22"/>
          <w:szCs w:val="20"/>
        </w:rPr>
        <w:t xml:space="preserve"> agricultural inputs -</w:t>
      </w:r>
      <w:r w:rsidRPr="00DF77BB">
        <w:rPr>
          <w:b/>
          <w:sz w:val="22"/>
          <w:szCs w:val="20"/>
        </w:rPr>
        <w:t xml:space="preserve"> </w:t>
      </w:r>
      <w:r w:rsidR="00597780" w:rsidRPr="00DF77BB">
        <w:rPr>
          <w:b/>
          <w:sz w:val="22"/>
        </w:rPr>
        <w:t>seed, fertilizer,</w:t>
      </w:r>
      <w:r w:rsidRPr="00DF77BB">
        <w:rPr>
          <w:b/>
          <w:sz w:val="22"/>
        </w:rPr>
        <w:t xml:space="preserve"> agricultural and veterinary chemicals</w:t>
      </w:r>
      <w:r w:rsidR="00597780" w:rsidRPr="00DF77BB">
        <w:rPr>
          <w:b/>
          <w:sz w:val="22"/>
        </w:rPr>
        <w:t>, and farm machinery</w:t>
      </w:r>
      <w:r w:rsidR="00C0584E" w:rsidRPr="00DF77BB">
        <w:rPr>
          <w:b/>
          <w:sz w:val="22"/>
        </w:rPr>
        <w:t xml:space="preserve"> – as it will drive up the costs of farm production and food</w:t>
      </w:r>
      <w:r w:rsidRPr="00DF77BB">
        <w:rPr>
          <w:b/>
          <w:sz w:val="22"/>
        </w:rPr>
        <w:t>.</w:t>
      </w:r>
      <w:r w:rsidR="00597780" w:rsidRPr="00DF77BB">
        <w:rPr>
          <w:sz w:val="22"/>
        </w:rPr>
        <w:t xml:space="preserve"> </w:t>
      </w:r>
    </w:p>
    <w:p w:rsidR="00E426EF" w:rsidRPr="00DF77BB" w:rsidRDefault="00E426EF" w:rsidP="00E426EF">
      <w:pPr>
        <w:pStyle w:val="Default"/>
        <w:rPr>
          <w:sz w:val="22"/>
          <w:szCs w:val="18"/>
        </w:rPr>
      </w:pPr>
    </w:p>
    <w:p w:rsidR="00330DA5" w:rsidRPr="00DF77BB" w:rsidRDefault="00E426EF" w:rsidP="00E426EF">
      <w:pPr>
        <w:pStyle w:val="Default"/>
        <w:rPr>
          <w:sz w:val="22"/>
          <w:szCs w:val="18"/>
        </w:rPr>
      </w:pPr>
      <w:r w:rsidRPr="00DF77BB">
        <w:rPr>
          <w:noProof/>
          <w:sz w:val="22"/>
          <w:szCs w:val="18"/>
          <w:lang w:val="en-AU" w:eastAsia="en-AU"/>
        </w:rPr>
        <w:drawing>
          <wp:inline distT="0" distB="0" distL="0" distR="0">
            <wp:extent cx="6053666" cy="397764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053637" cy="3977621"/>
                    </a:xfrm>
                    <a:prstGeom prst="rect">
                      <a:avLst/>
                    </a:prstGeom>
                    <a:noFill/>
                    <a:ln w="9525">
                      <a:noFill/>
                      <a:miter lim="800000"/>
                      <a:headEnd/>
                      <a:tailEnd/>
                    </a:ln>
                  </pic:spPr>
                </pic:pic>
              </a:graphicData>
            </a:graphic>
          </wp:inline>
        </w:drawing>
      </w:r>
      <w:r w:rsidR="00037BE2" w:rsidRPr="00DF77BB">
        <w:rPr>
          <w:sz w:val="22"/>
          <w:szCs w:val="18"/>
        </w:rPr>
        <w:t xml:space="preserve">  </w:t>
      </w:r>
      <w:r w:rsidRPr="00DF77BB">
        <w:rPr>
          <w:rStyle w:val="FootnoteReference"/>
          <w:sz w:val="22"/>
          <w:szCs w:val="18"/>
        </w:rPr>
        <w:footnoteReference w:id="12"/>
      </w:r>
    </w:p>
    <w:p w:rsidR="00E22B48" w:rsidRPr="00DF77BB" w:rsidRDefault="00E22B48" w:rsidP="00330DA5">
      <w:pPr>
        <w:pStyle w:val="Default"/>
        <w:rPr>
          <w:sz w:val="22"/>
        </w:rPr>
      </w:pPr>
    </w:p>
    <w:p w:rsidR="00597780" w:rsidRPr="00DF77BB" w:rsidRDefault="00597780" w:rsidP="00E22B48">
      <w:pPr>
        <w:pStyle w:val="Default"/>
        <w:rPr>
          <w:sz w:val="22"/>
        </w:rPr>
      </w:pPr>
      <w:r w:rsidRPr="00DF77BB">
        <w:rPr>
          <w:sz w:val="22"/>
        </w:rPr>
        <w:t xml:space="preserve">If the present round of mergers and takeovers </w:t>
      </w:r>
      <w:r w:rsidR="00C0584E" w:rsidRPr="00DF77BB">
        <w:rPr>
          <w:sz w:val="22"/>
        </w:rPr>
        <w:t>among companies</w:t>
      </w:r>
      <w:r w:rsidRPr="00DF77BB">
        <w:rPr>
          <w:sz w:val="22"/>
        </w:rPr>
        <w:t xml:space="preserve"> are concluded, just four global corporations will own and c</w:t>
      </w:r>
      <w:r w:rsidR="004D1449" w:rsidRPr="00DF77BB">
        <w:rPr>
          <w:sz w:val="22"/>
        </w:rPr>
        <w:t>ontrol a</w:t>
      </w:r>
      <w:r w:rsidRPr="00DF77BB">
        <w:rPr>
          <w:sz w:val="22"/>
        </w:rPr>
        <w:t xml:space="preserve"> majority of the world’s commercial seed and agrichemicals.</w:t>
      </w:r>
      <w:r w:rsidR="00E22B48" w:rsidRPr="00DF77BB">
        <w:rPr>
          <w:noProof/>
          <w:sz w:val="22"/>
          <w:lang w:val="en-AU" w:eastAsia="en-AU"/>
        </w:rPr>
        <w:drawing>
          <wp:inline distT="0" distB="0" distL="0" distR="0">
            <wp:extent cx="5061925" cy="3257973"/>
            <wp:effectExtent l="2540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057561" cy="3255165"/>
                    </a:xfrm>
                    <a:prstGeom prst="rect">
                      <a:avLst/>
                    </a:prstGeom>
                    <a:noFill/>
                    <a:ln w="9525">
                      <a:noFill/>
                      <a:miter lim="800000"/>
                      <a:headEnd/>
                      <a:tailEnd/>
                    </a:ln>
                  </pic:spPr>
                </pic:pic>
              </a:graphicData>
            </a:graphic>
          </wp:inline>
        </w:drawing>
      </w:r>
      <w:r w:rsidR="00E22B48" w:rsidRPr="00DF77BB">
        <w:rPr>
          <w:sz w:val="22"/>
        </w:rPr>
        <w:t xml:space="preserve">  </w:t>
      </w:r>
      <w:r w:rsidR="00E22B48" w:rsidRPr="00DF77BB">
        <w:rPr>
          <w:rStyle w:val="FootnoteReference"/>
          <w:sz w:val="22"/>
        </w:rPr>
        <w:footnoteReference w:id="13"/>
      </w:r>
    </w:p>
    <w:p w:rsidR="00597780" w:rsidRPr="00DF77BB" w:rsidRDefault="00597780" w:rsidP="00E22B48">
      <w:pPr>
        <w:pStyle w:val="Default"/>
        <w:rPr>
          <w:sz w:val="22"/>
        </w:rPr>
      </w:pPr>
      <w:r w:rsidRPr="00DF77BB">
        <w:rPr>
          <w:sz w:val="22"/>
        </w:rPr>
        <w:t>Through cross-licensing and other agreements, these few companies are already operating as price and supply cartels in some sectors.</w:t>
      </w:r>
      <w:r w:rsidR="006B7D98" w:rsidRPr="00DF77BB">
        <w:rPr>
          <w:sz w:val="22"/>
        </w:rPr>
        <w:t xml:space="preserve"> This is not in the public interest.</w:t>
      </w:r>
    </w:p>
    <w:p w:rsidR="00E22B48" w:rsidRPr="00DF77BB" w:rsidRDefault="00597780" w:rsidP="00E22B48">
      <w:pPr>
        <w:pStyle w:val="Default"/>
        <w:rPr>
          <w:sz w:val="22"/>
        </w:rPr>
      </w:pPr>
      <w:r w:rsidRPr="00DF77BB">
        <w:rPr>
          <w:sz w:val="22"/>
        </w:rPr>
        <w:t xml:space="preserve"> </w:t>
      </w:r>
    </w:p>
    <w:p w:rsidR="00E22B48" w:rsidRPr="00DF77BB" w:rsidRDefault="00E22B48" w:rsidP="00597780">
      <w:pPr>
        <w:widowControl w:val="0"/>
        <w:autoSpaceDE w:val="0"/>
        <w:autoSpaceDN w:val="0"/>
        <w:adjustRightInd w:val="0"/>
        <w:ind w:left="1440"/>
        <w:rPr>
          <w:rFonts w:ascii="Arial" w:hAnsi="Arial"/>
          <w:sz w:val="22"/>
          <w:szCs w:val="22"/>
          <w:lang w:val="en-US"/>
        </w:rPr>
      </w:pPr>
      <w:r w:rsidRPr="00DF77BB">
        <w:rPr>
          <w:rFonts w:ascii="Arial" w:hAnsi="Arial"/>
          <w:noProof/>
          <w:sz w:val="22"/>
          <w:szCs w:val="22"/>
          <w:lang w:eastAsia="en-AU"/>
        </w:rPr>
        <w:drawing>
          <wp:inline distT="0" distB="0" distL="0" distR="0">
            <wp:extent cx="1478068" cy="3572934"/>
            <wp:effectExtent l="2540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1481751" cy="3581838"/>
                    </a:xfrm>
                    <a:prstGeom prst="rect">
                      <a:avLst/>
                    </a:prstGeom>
                    <a:noFill/>
                    <a:ln w="9525">
                      <a:noFill/>
                      <a:miter lim="800000"/>
                      <a:headEnd/>
                      <a:tailEnd/>
                    </a:ln>
                  </pic:spPr>
                </pic:pic>
              </a:graphicData>
            </a:graphic>
          </wp:inline>
        </w:drawing>
      </w:r>
      <w:r w:rsidRPr="00DF77BB">
        <w:rPr>
          <w:rFonts w:ascii="Arial" w:hAnsi="Arial"/>
          <w:sz w:val="22"/>
          <w:szCs w:val="22"/>
          <w:lang w:val="en-US"/>
        </w:rPr>
        <w:t xml:space="preserve">  </w:t>
      </w:r>
      <w:r w:rsidRPr="00DF77BB">
        <w:rPr>
          <w:rStyle w:val="FootnoteReference"/>
          <w:rFonts w:ascii="Arial" w:hAnsi="Arial"/>
          <w:sz w:val="22"/>
          <w:szCs w:val="22"/>
          <w:lang w:val="en-US"/>
        </w:rPr>
        <w:footnoteReference w:id="14"/>
      </w:r>
    </w:p>
    <w:p w:rsidR="00E22B48" w:rsidRPr="00DF77BB" w:rsidRDefault="00E22B48" w:rsidP="00E67441">
      <w:pPr>
        <w:widowControl w:val="0"/>
        <w:autoSpaceDE w:val="0"/>
        <w:autoSpaceDN w:val="0"/>
        <w:adjustRightInd w:val="0"/>
        <w:rPr>
          <w:rFonts w:ascii="Arial" w:hAnsi="Arial"/>
          <w:sz w:val="22"/>
          <w:szCs w:val="22"/>
          <w:lang w:val="en-US"/>
        </w:rPr>
      </w:pPr>
    </w:p>
    <w:p w:rsidR="00CC3314" w:rsidRPr="00DF77BB" w:rsidRDefault="006B7D98" w:rsidP="00330DA5">
      <w:pPr>
        <w:pStyle w:val="Default"/>
        <w:rPr>
          <w:sz w:val="22"/>
        </w:rPr>
      </w:pPr>
      <w:r w:rsidRPr="00DF77BB">
        <w:rPr>
          <w:sz w:val="22"/>
          <w:szCs w:val="20"/>
        </w:rPr>
        <w:t>W</w:t>
      </w:r>
      <w:r w:rsidR="00F90BD5" w:rsidRPr="00DF77BB">
        <w:rPr>
          <w:sz w:val="22"/>
          <w:szCs w:val="20"/>
        </w:rPr>
        <w:t>e</w:t>
      </w:r>
      <w:r w:rsidR="00330DA5" w:rsidRPr="00DF77BB">
        <w:rPr>
          <w:sz w:val="22"/>
          <w:szCs w:val="20"/>
        </w:rPr>
        <w:t xml:space="preserve"> </w:t>
      </w:r>
      <w:r w:rsidRPr="00DF77BB">
        <w:rPr>
          <w:sz w:val="22"/>
          <w:szCs w:val="20"/>
        </w:rPr>
        <w:t xml:space="preserve">therefore </w:t>
      </w:r>
      <w:r w:rsidR="00330DA5" w:rsidRPr="00DF77BB">
        <w:rPr>
          <w:sz w:val="22"/>
          <w:szCs w:val="20"/>
        </w:rPr>
        <w:t>share the NFF’s concerns over some aspects of a</w:t>
      </w:r>
      <w:r w:rsidR="00330DA5" w:rsidRPr="00DF77BB">
        <w:rPr>
          <w:sz w:val="22"/>
        </w:rPr>
        <w:t>gency and</w:t>
      </w:r>
      <w:r w:rsidR="00F90BD5" w:rsidRPr="00DF77BB">
        <w:rPr>
          <w:sz w:val="22"/>
        </w:rPr>
        <w:t xml:space="preserve"> distribution agreements in </w:t>
      </w:r>
      <w:r w:rsidR="00330DA5" w:rsidRPr="00DF77BB">
        <w:rPr>
          <w:sz w:val="22"/>
        </w:rPr>
        <w:t>supply</w:t>
      </w:r>
      <w:r w:rsidR="00F90BD5" w:rsidRPr="00DF77BB">
        <w:rPr>
          <w:sz w:val="22"/>
        </w:rPr>
        <w:t xml:space="preserve"> chains and </w:t>
      </w:r>
      <w:r w:rsidR="00330DA5" w:rsidRPr="00DF77BB">
        <w:rPr>
          <w:sz w:val="22"/>
        </w:rPr>
        <w:t xml:space="preserve">support </w:t>
      </w:r>
      <w:r w:rsidRPr="00DF77BB">
        <w:rPr>
          <w:sz w:val="22"/>
        </w:rPr>
        <w:t xml:space="preserve">the </w:t>
      </w:r>
      <w:r w:rsidR="00330DA5" w:rsidRPr="00DF77BB">
        <w:rPr>
          <w:sz w:val="22"/>
        </w:rPr>
        <w:t>NFF</w:t>
      </w:r>
      <w:r w:rsidRPr="00DF77BB">
        <w:rPr>
          <w:sz w:val="22"/>
        </w:rPr>
        <w:t>’s</w:t>
      </w:r>
      <w:r w:rsidR="00330DA5" w:rsidRPr="00DF77BB">
        <w:rPr>
          <w:sz w:val="22"/>
        </w:rPr>
        <w:t xml:space="preserve"> </w:t>
      </w:r>
      <w:r w:rsidRPr="00DF77BB">
        <w:rPr>
          <w:bCs/>
          <w:sz w:val="22"/>
        </w:rPr>
        <w:t>Recommendation 21 that</w:t>
      </w:r>
      <w:r w:rsidR="000D01D7" w:rsidRPr="00DF77BB">
        <w:rPr>
          <w:bCs/>
          <w:sz w:val="22"/>
        </w:rPr>
        <w:t xml:space="preserve"> a</w:t>
      </w:r>
      <w:r w:rsidR="00CC3314" w:rsidRPr="00DF77BB">
        <w:rPr>
          <w:bCs/>
          <w:sz w:val="22"/>
        </w:rPr>
        <w:t xml:space="preserve"> market study</w:t>
      </w:r>
      <w:r w:rsidRPr="00DF77BB">
        <w:rPr>
          <w:bCs/>
          <w:sz w:val="22"/>
        </w:rPr>
        <w:t xml:space="preserve"> be conducted,</w:t>
      </w:r>
      <w:r w:rsidR="00CC3314" w:rsidRPr="00DF77BB">
        <w:rPr>
          <w:bCs/>
          <w:sz w:val="22"/>
        </w:rPr>
        <w:t xml:space="preserve"> into </w:t>
      </w:r>
      <w:r w:rsidR="00330DA5" w:rsidRPr="00DF77BB">
        <w:rPr>
          <w:sz w:val="22"/>
        </w:rPr>
        <w:t>various types of</w:t>
      </w:r>
      <w:r w:rsidR="00330DA5" w:rsidRPr="00DF77BB">
        <w:rPr>
          <w:bCs/>
          <w:sz w:val="22"/>
        </w:rPr>
        <w:t xml:space="preserve"> agency/distribution agreements </w:t>
      </w:r>
      <w:r w:rsidR="00330DA5" w:rsidRPr="00DF77BB">
        <w:rPr>
          <w:sz w:val="22"/>
        </w:rPr>
        <w:t xml:space="preserve">used in the supply of agricultural inputs. </w:t>
      </w:r>
    </w:p>
    <w:p w:rsidR="00CC3314" w:rsidRPr="00DF77BB" w:rsidRDefault="00CC3314" w:rsidP="00330DA5">
      <w:pPr>
        <w:pStyle w:val="Default"/>
        <w:rPr>
          <w:sz w:val="22"/>
        </w:rPr>
      </w:pPr>
    </w:p>
    <w:p w:rsidR="000D01D7" w:rsidRPr="00DF77BB" w:rsidRDefault="00330DA5" w:rsidP="00CC3314">
      <w:pPr>
        <w:pStyle w:val="Default"/>
        <w:rPr>
          <w:sz w:val="22"/>
          <w:szCs w:val="23"/>
        </w:rPr>
      </w:pPr>
      <w:r w:rsidRPr="00DF77BB">
        <w:rPr>
          <w:sz w:val="22"/>
        </w:rPr>
        <w:t>T</w:t>
      </w:r>
      <w:r w:rsidR="00F90BD5" w:rsidRPr="00DF77BB">
        <w:rPr>
          <w:sz w:val="22"/>
        </w:rPr>
        <w:t>he inquiry’s Terms of Reference</w:t>
      </w:r>
      <w:r w:rsidR="00CC3314" w:rsidRPr="00DF77BB">
        <w:rPr>
          <w:sz w:val="22"/>
        </w:rPr>
        <w:t xml:space="preserve"> should include the fixed price and margin agreements that </w:t>
      </w:r>
      <w:r w:rsidR="00CC3314" w:rsidRPr="00DF77BB">
        <w:rPr>
          <w:sz w:val="22"/>
          <w:szCs w:val="23"/>
        </w:rPr>
        <w:t>suppliers of agricultural inputs increasingly use to create virtual cartels over the prices and supplies available to farmers, of seeds, chemicals, pharmaceuticals, fertilisers and machinery.</w:t>
      </w:r>
      <w:r w:rsidR="000D01D7" w:rsidRPr="00DF77BB">
        <w:rPr>
          <w:sz w:val="22"/>
          <w:szCs w:val="23"/>
        </w:rPr>
        <w:t xml:space="preserve"> </w:t>
      </w:r>
    </w:p>
    <w:p w:rsidR="00330DA5" w:rsidRPr="00DF77BB" w:rsidRDefault="00330DA5" w:rsidP="00330DA5">
      <w:pPr>
        <w:pStyle w:val="Default"/>
        <w:rPr>
          <w:sz w:val="22"/>
          <w:szCs w:val="23"/>
        </w:rPr>
      </w:pPr>
    </w:p>
    <w:p w:rsidR="004D1449" w:rsidRPr="00DF77BB" w:rsidRDefault="00CC3314" w:rsidP="00330DA5">
      <w:pPr>
        <w:widowControl w:val="0"/>
        <w:autoSpaceDE w:val="0"/>
        <w:autoSpaceDN w:val="0"/>
        <w:adjustRightInd w:val="0"/>
        <w:rPr>
          <w:rFonts w:ascii="Arial" w:hAnsi="Arial"/>
          <w:color w:val="000000"/>
          <w:sz w:val="22"/>
          <w:szCs w:val="23"/>
          <w:lang w:val="en-US"/>
        </w:rPr>
      </w:pPr>
      <w:r w:rsidRPr="00DF77BB">
        <w:rPr>
          <w:rFonts w:ascii="Arial" w:hAnsi="Arial"/>
          <w:color w:val="000000"/>
          <w:sz w:val="22"/>
          <w:szCs w:val="23"/>
          <w:lang w:val="en-US"/>
        </w:rPr>
        <w:t xml:space="preserve">We share the NFF’s concerns over this unsatisfactory state of affairs which it details as: </w:t>
      </w:r>
    </w:p>
    <w:p w:rsidR="004D1449" w:rsidRPr="00DF77BB" w:rsidRDefault="004D1449" w:rsidP="00330DA5">
      <w:pPr>
        <w:widowControl w:val="0"/>
        <w:autoSpaceDE w:val="0"/>
        <w:autoSpaceDN w:val="0"/>
        <w:adjustRightInd w:val="0"/>
        <w:rPr>
          <w:rFonts w:ascii="Arial" w:hAnsi="Arial"/>
          <w:color w:val="000000"/>
          <w:sz w:val="22"/>
          <w:szCs w:val="23"/>
          <w:lang w:val="en-US"/>
        </w:rPr>
      </w:pPr>
    </w:p>
    <w:p w:rsidR="00330DA5" w:rsidRPr="00DF77BB" w:rsidRDefault="00CC3314" w:rsidP="004D1449">
      <w:pPr>
        <w:widowControl w:val="0"/>
        <w:autoSpaceDE w:val="0"/>
        <w:autoSpaceDN w:val="0"/>
        <w:adjustRightInd w:val="0"/>
        <w:ind w:left="720"/>
        <w:rPr>
          <w:rFonts w:ascii="Arial" w:hAnsi="Arial"/>
          <w:color w:val="000000"/>
          <w:sz w:val="22"/>
          <w:szCs w:val="23"/>
          <w:lang w:val="en-US"/>
        </w:rPr>
      </w:pPr>
      <w:r w:rsidRPr="00DF77BB">
        <w:rPr>
          <w:rFonts w:ascii="Arial" w:hAnsi="Arial"/>
          <w:color w:val="000000"/>
          <w:sz w:val="22"/>
          <w:szCs w:val="23"/>
          <w:lang w:val="en-US"/>
        </w:rPr>
        <w:t>“</w:t>
      </w:r>
      <w:r w:rsidR="00330DA5" w:rsidRPr="00DF77BB">
        <w:rPr>
          <w:rFonts w:ascii="Arial" w:hAnsi="Arial"/>
          <w:color w:val="000000"/>
          <w:sz w:val="22"/>
          <w:szCs w:val="23"/>
          <w:lang w:val="en-US"/>
        </w:rPr>
        <w:t xml:space="preserve">Under an agency agreement, a product is sold to a farmer with the reseller/distributor acting as an agent for the company that owns the product. The reseller/distributor gets a guaranteed margin but has to sell the product at the price specified by the company that produces the product. This effectively stops resellers/distributors reducing the price (by reducing the margin they receive) to compete with other reseller/distributors. </w:t>
      </w:r>
    </w:p>
    <w:p w:rsidR="00CC3314" w:rsidRPr="00DF77BB" w:rsidRDefault="00CC3314" w:rsidP="004D1449">
      <w:pPr>
        <w:widowControl w:val="0"/>
        <w:autoSpaceDE w:val="0"/>
        <w:autoSpaceDN w:val="0"/>
        <w:adjustRightInd w:val="0"/>
        <w:ind w:left="720"/>
        <w:rPr>
          <w:rFonts w:ascii="Arial" w:hAnsi="Arial"/>
          <w:color w:val="000000"/>
          <w:sz w:val="22"/>
          <w:szCs w:val="23"/>
          <w:lang w:val="en-US"/>
        </w:rPr>
      </w:pPr>
    </w:p>
    <w:p w:rsidR="00330DA5" w:rsidRPr="00DF77BB" w:rsidRDefault="00330DA5" w:rsidP="004D1449">
      <w:pPr>
        <w:widowControl w:val="0"/>
        <w:autoSpaceDE w:val="0"/>
        <w:autoSpaceDN w:val="0"/>
        <w:adjustRightInd w:val="0"/>
        <w:ind w:left="720"/>
        <w:rPr>
          <w:rFonts w:ascii="Arial" w:hAnsi="Arial"/>
          <w:color w:val="000000"/>
          <w:sz w:val="22"/>
          <w:szCs w:val="23"/>
          <w:lang w:val="en-US"/>
        </w:rPr>
      </w:pPr>
      <w:r w:rsidRPr="00DF77BB">
        <w:rPr>
          <w:rFonts w:ascii="Arial" w:hAnsi="Arial"/>
          <w:color w:val="000000"/>
          <w:sz w:val="22"/>
          <w:szCs w:val="23"/>
          <w:lang w:val="en-US"/>
        </w:rPr>
        <w:t xml:space="preserve">Examples are: </w:t>
      </w:r>
    </w:p>
    <w:p w:rsidR="00330DA5" w:rsidRPr="00DF77BB" w:rsidRDefault="00330DA5" w:rsidP="004D1449">
      <w:pPr>
        <w:pStyle w:val="ListParagraph"/>
        <w:widowControl w:val="0"/>
        <w:numPr>
          <w:ilvl w:val="0"/>
          <w:numId w:val="16"/>
        </w:numPr>
        <w:autoSpaceDE w:val="0"/>
        <w:autoSpaceDN w:val="0"/>
        <w:adjustRightInd w:val="0"/>
        <w:spacing w:after="47"/>
        <w:ind w:left="1080"/>
        <w:rPr>
          <w:rFonts w:ascii="Arial" w:hAnsi="Arial"/>
          <w:color w:val="000000"/>
          <w:sz w:val="22"/>
          <w:szCs w:val="23"/>
          <w:lang w:val="en-US"/>
        </w:rPr>
      </w:pPr>
      <w:r w:rsidRPr="00DF77BB">
        <w:rPr>
          <w:rFonts w:ascii="Arial" w:hAnsi="Arial"/>
          <w:color w:val="000000"/>
          <w:sz w:val="22"/>
          <w:szCs w:val="23"/>
          <w:lang w:val="en-US"/>
        </w:rPr>
        <w:t xml:space="preserve">Monsanto biotechnology – where the reseller is a Monsanto agent and the price is set by Monsanto as is the margin the reseller/distributor gets for making the sale. You will never see any discounting of a Monsanto license to a grower who purchases 10,000 ha vs a grower who buys 200 ha, the price is the price. </w:t>
      </w:r>
    </w:p>
    <w:p w:rsidR="00330DA5" w:rsidRPr="00DF77BB" w:rsidRDefault="00330DA5" w:rsidP="004D1449">
      <w:pPr>
        <w:pStyle w:val="ListParagraph"/>
        <w:widowControl w:val="0"/>
        <w:numPr>
          <w:ilvl w:val="0"/>
          <w:numId w:val="16"/>
        </w:numPr>
        <w:autoSpaceDE w:val="0"/>
        <w:autoSpaceDN w:val="0"/>
        <w:adjustRightInd w:val="0"/>
        <w:ind w:left="1080"/>
        <w:rPr>
          <w:rFonts w:ascii="Arial" w:hAnsi="Arial"/>
          <w:color w:val="000000"/>
          <w:sz w:val="22"/>
          <w:szCs w:val="23"/>
          <w:lang w:val="en-US"/>
        </w:rPr>
      </w:pPr>
      <w:r w:rsidRPr="00DF77BB">
        <w:rPr>
          <w:rFonts w:ascii="Arial" w:hAnsi="Arial"/>
          <w:color w:val="000000"/>
          <w:sz w:val="22"/>
          <w:szCs w:val="23"/>
          <w:lang w:val="en-US"/>
        </w:rPr>
        <w:t>Certain planting seeds (such as cotton) are now controlled by an agency agreement. Hence there are no discounts offered by resellers/distributors based on volume or sales of other products,</w:t>
      </w:r>
      <w:r w:rsidR="00CC3314" w:rsidRPr="00DF77BB">
        <w:rPr>
          <w:rFonts w:ascii="Arial" w:hAnsi="Arial"/>
          <w:color w:val="000000"/>
          <w:sz w:val="22"/>
          <w:szCs w:val="23"/>
          <w:lang w:val="en-US"/>
        </w:rPr>
        <w:t xml:space="preserve"> again this price is the price.”</w:t>
      </w:r>
    </w:p>
    <w:p w:rsidR="00CC3314" w:rsidRPr="00DF77BB" w:rsidRDefault="00CC3314" w:rsidP="00330DA5">
      <w:pPr>
        <w:pStyle w:val="Default"/>
        <w:rPr>
          <w:b/>
          <w:sz w:val="22"/>
          <w:szCs w:val="20"/>
        </w:rPr>
      </w:pPr>
    </w:p>
    <w:p w:rsidR="00EE6992" w:rsidRPr="00DF77BB" w:rsidRDefault="00CC3314" w:rsidP="000D01D7">
      <w:pPr>
        <w:pStyle w:val="Default"/>
        <w:rPr>
          <w:sz w:val="22"/>
          <w:szCs w:val="20"/>
        </w:rPr>
      </w:pPr>
      <w:r w:rsidRPr="00DF77BB">
        <w:rPr>
          <w:sz w:val="22"/>
          <w:szCs w:val="20"/>
        </w:rPr>
        <w:t>Such price fixing, which affects the profitability and viability of farmers, amounts to price fixing and market manipulation that fully justifies a thorough investigation.</w:t>
      </w:r>
      <w:r w:rsidR="00EE6992" w:rsidRPr="00DF77BB">
        <w:rPr>
          <w:sz w:val="22"/>
          <w:szCs w:val="20"/>
        </w:rPr>
        <w:t xml:space="preserve"> Such abuses are even more unacceptable as Australian scientists and organisations incorporate Monsanto’s patented Bt and Roundup Ready traits into local cotton varieties at grower and public expense. Yet the company dictates the terms of sale and fixes the returns to itself.</w:t>
      </w:r>
    </w:p>
    <w:p w:rsidR="000D01D7" w:rsidRPr="00DF77BB" w:rsidRDefault="000D01D7" w:rsidP="000D01D7">
      <w:pPr>
        <w:pStyle w:val="Default"/>
        <w:rPr>
          <w:sz w:val="22"/>
          <w:szCs w:val="23"/>
        </w:rPr>
      </w:pPr>
    </w:p>
    <w:p w:rsidR="000D01D7" w:rsidRPr="00DF77BB" w:rsidRDefault="000D01D7" w:rsidP="000D01D7">
      <w:pPr>
        <w:pStyle w:val="Default"/>
        <w:rPr>
          <w:sz w:val="22"/>
          <w:szCs w:val="23"/>
        </w:rPr>
      </w:pPr>
      <w:r w:rsidRPr="00DF77BB">
        <w:rPr>
          <w:sz w:val="22"/>
          <w:szCs w:val="23"/>
        </w:rPr>
        <w:t xml:space="preserve">We propose that a selection process be employed to choose an organization to do the study as the ACCC may not be best suited to this inquiry. We agree that whoever conducts the inquiry should be adequately resourced for the purpose and have the power to call witnesses. </w:t>
      </w:r>
    </w:p>
    <w:p w:rsidR="00330DA5" w:rsidRPr="00DF77BB" w:rsidRDefault="00330DA5" w:rsidP="00330DA5">
      <w:pPr>
        <w:pStyle w:val="Default"/>
        <w:rPr>
          <w:b/>
          <w:sz w:val="22"/>
          <w:szCs w:val="20"/>
        </w:rPr>
      </w:pPr>
    </w:p>
    <w:p w:rsidR="00A432F8" w:rsidRPr="00DF77BB" w:rsidRDefault="00EE6992" w:rsidP="00A432F8">
      <w:pPr>
        <w:pStyle w:val="Heading1"/>
        <w:numPr>
          <w:ilvl w:val="0"/>
          <w:numId w:val="0"/>
        </w:numPr>
        <w:spacing w:before="2" w:after="2"/>
        <w:rPr>
          <w:rFonts w:ascii="Arial" w:eastAsiaTheme="minorEastAsia" w:hAnsi="Arial"/>
          <w:b w:val="0"/>
          <w:sz w:val="22"/>
        </w:rPr>
      </w:pPr>
      <w:r w:rsidRPr="00DF77BB">
        <w:rPr>
          <w:rFonts w:ascii="Arial" w:eastAsiaTheme="minorEastAsia" w:hAnsi="Arial"/>
          <w:sz w:val="22"/>
        </w:rPr>
        <w:t xml:space="preserve">6. We recommend that </w:t>
      </w:r>
      <w:r w:rsidR="00A432F8" w:rsidRPr="00DF77BB">
        <w:rPr>
          <w:rFonts w:ascii="Arial" w:eastAsiaTheme="minorEastAsia" w:hAnsi="Arial"/>
          <w:sz w:val="22"/>
        </w:rPr>
        <w:t>the government again develop a National Food P</w:t>
      </w:r>
      <w:r w:rsidRPr="00DF77BB">
        <w:rPr>
          <w:rFonts w:ascii="Arial" w:eastAsiaTheme="minorEastAsia" w:hAnsi="Arial"/>
          <w:sz w:val="22"/>
        </w:rPr>
        <w:t xml:space="preserve">lan as a matter of urgency. </w:t>
      </w:r>
      <w:r w:rsidR="00D70E28" w:rsidRPr="00DF77BB">
        <w:rPr>
          <w:rFonts w:ascii="Arial" w:eastAsiaTheme="minorEastAsia" w:hAnsi="Arial"/>
          <w:b w:val="0"/>
          <w:sz w:val="22"/>
        </w:rPr>
        <w:t>However, this plan</w:t>
      </w:r>
      <w:r w:rsidRPr="00DF77BB">
        <w:rPr>
          <w:rFonts w:ascii="Arial" w:eastAsiaTheme="minorEastAsia" w:hAnsi="Arial"/>
          <w:b w:val="0"/>
          <w:sz w:val="22"/>
        </w:rPr>
        <w:t xml:space="preserve"> should </w:t>
      </w:r>
      <w:r w:rsidR="00D70E28" w:rsidRPr="00DF77BB">
        <w:rPr>
          <w:rFonts w:ascii="Arial" w:eastAsiaTheme="minorEastAsia" w:hAnsi="Arial"/>
          <w:b w:val="0"/>
          <w:sz w:val="22"/>
        </w:rPr>
        <w:t>be based on</w:t>
      </w:r>
      <w:r w:rsidRPr="00DF77BB">
        <w:rPr>
          <w:rFonts w:ascii="Arial" w:eastAsiaTheme="minorEastAsia" w:hAnsi="Arial"/>
          <w:b w:val="0"/>
          <w:sz w:val="22"/>
        </w:rPr>
        <w:t xml:space="preserve"> the concepts inherent in the </w:t>
      </w:r>
      <w:r w:rsidR="00E077C3" w:rsidRPr="00DF77BB">
        <w:rPr>
          <w:rFonts w:ascii="Arial" w:eastAsiaTheme="minorEastAsia" w:hAnsi="Arial"/>
          <w:b w:val="0"/>
          <w:sz w:val="22"/>
        </w:rPr>
        <w:t>People’s Food Plan</w:t>
      </w:r>
      <w:r w:rsidR="008C7046" w:rsidRPr="00DF77BB">
        <w:rPr>
          <w:rFonts w:ascii="Arial" w:eastAsiaTheme="minorEastAsia" w:hAnsi="Arial"/>
          <w:b w:val="0"/>
          <w:sz w:val="22"/>
        </w:rPr>
        <w:t xml:space="preserve"> </w:t>
      </w:r>
      <w:r w:rsidR="008C7046" w:rsidRPr="00DF77BB">
        <w:rPr>
          <w:rStyle w:val="FootnoteReference"/>
          <w:rFonts w:ascii="Arial" w:eastAsiaTheme="minorEastAsia" w:hAnsi="Arial"/>
          <w:b w:val="0"/>
          <w:sz w:val="22"/>
        </w:rPr>
        <w:footnoteReference w:id="15"/>
      </w:r>
      <w:r w:rsidR="00D70E28" w:rsidRPr="00DF77BB">
        <w:rPr>
          <w:rFonts w:ascii="Arial" w:eastAsiaTheme="minorEastAsia" w:hAnsi="Arial"/>
          <w:b w:val="0"/>
          <w:sz w:val="22"/>
        </w:rPr>
        <w:t xml:space="preserve"> </w:t>
      </w:r>
      <w:r w:rsidR="00A432F8" w:rsidRPr="00DF77BB">
        <w:rPr>
          <w:rFonts w:ascii="Arial" w:eastAsiaTheme="minorEastAsia" w:hAnsi="Arial"/>
          <w:b w:val="0"/>
          <w:sz w:val="22"/>
        </w:rPr>
        <w:t xml:space="preserve">not the assumptions and biases of the previous plan. The new plan must avoid mimicking the last National Food Plan which was developed in a closed shop of self-interested lobbyists, with its focus primarily on corporate interests, industrial farming, agribusiness profits, and export markets. </w:t>
      </w:r>
    </w:p>
    <w:p w:rsidR="00D70E28" w:rsidRPr="00DF77BB" w:rsidRDefault="00D70E28" w:rsidP="008D45AC">
      <w:pPr>
        <w:pStyle w:val="Heading1"/>
        <w:numPr>
          <w:ilvl w:val="0"/>
          <w:numId w:val="0"/>
        </w:numPr>
        <w:spacing w:before="2" w:after="2"/>
        <w:rPr>
          <w:rFonts w:ascii="Arial" w:eastAsiaTheme="minorEastAsia" w:hAnsi="Arial"/>
          <w:b w:val="0"/>
          <w:sz w:val="22"/>
        </w:rPr>
      </w:pPr>
    </w:p>
    <w:p w:rsidR="008E4905" w:rsidRPr="00DF77BB" w:rsidRDefault="00D70E28" w:rsidP="000A0161">
      <w:pPr>
        <w:pStyle w:val="Heading1"/>
        <w:numPr>
          <w:ilvl w:val="0"/>
          <w:numId w:val="0"/>
        </w:numPr>
        <w:spacing w:before="2" w:after="2"/>
        <w:rPr>
          <w:rFonts w:ascii="Arial" w:eastAsiaTheme="minorEastAsia" w:hAnsi="Arial"/>
          <w:b w:val="0"/>
          <w:sz w:val="22"/>
        </w:rPr>
      </w:pPr>
      <w:r w:rsidRPr="00DF77BB">
        <w:rPr>
          <w:rFonts w:ascii="Arial" w:eastAsiaTheme="minorEastAsia" w:hAnsi="Arial"/>
          <w:b w:val="0"/>
          <w:sz w:val="22"/>
        </w:rPr>
        <w:t xml:space="preserve">A new National Food Plan should be developed with the full participation of all sectors of society. </w:t>
      </w:r>
      <w:r w:rsidR="00A432F8" w:rsidRPr="00DF77BB">
        <w:rPr>
          <w:rFonts w:ascii="Arial" w:eastAsiaTheme="minorEastAsia" w:hAnsi="Arial"/>
          <w:b w:val="0"/>
          <w:sz w:val="22"/>
        </w:rPr>
        <w:t>It</w:t>
      </w:r>
      <w:r w:rsidRPr="00DF77BB">
        <w:rPr>
          <w:rFonts w:ascii="Arial" w:eastAsiaTheme="minorEastAsia" w:hAnsi="Arial"/>
          <w:b w:val="0"/>
          <w:sz w:val="22"/>
        </w:rPr>
        <w:t xml:space="preserve"> must be in touch with the real needs of </w:t>
      </w:r>
      <w:r w:rsidR="00A432F8" w:rsidRPr="00DF77BB">
        <w:rPr>
          <w:rFonts w:ascii="Arial" w:eastAsiaTheme="minorEastAsia" w:hAnsi="Arial"/>
          <w:b w:val="0"/>
          <w:sz w:val="22"/>
        </w:rPr>
        <w:t xml:space="preserve">all </w:t>
      </w:r>
      <w:r w:rsidRPr="00DF77BB">
        <w:rPr>
          <w:rFonts w:ascii="Arial" w:eastAsiaTheme="minorEastAsia" w:hAnsi="Arial"/>
          <w:b w:val="0"/>
          <w:sz w:val="22"/>
        </w:rPr>
        <w:t>ordinary citizens and future generations</w:t>
      </w:r>
      <w:r w:rsidR="00A432F8" w:rsidRPr="00DF77BB">
        <w:rPr>
          <w:rFonts w:ascii="Arial" w:eastAsiaTheme="minorEastAsia" w:hAnsi="Arial"/>
          <w:b w:val="0"/>
          <w:sz w:val="22"/>
        </w:rPr>
        <w:t xml:space="preserve"> of Australians</w:t>
      </w:r>
      <w:r w:rsidRPr="00DF77BB">
        <w:rPr>
          <w:rFonts w:ascii="Arial" w:eastAsiaTheme="minorEastAsia" w:hAnsi="Arial"/>
          <w:b w:val="0"/>
          <w:sz w:val="22"/>
        </w:rPr>
        <w:t>, for sustainably produced, environment</w:t>
      </w:r>
      <w:r w:rsidR="00A432F8" w:rsidRPr="00DF77BB">
        <w:rPr>
          <w:rFonts w:ascii="Arial" w:eastAsiaTheme="minorEastAsia" w:hAnsi="Arial"/>
          <w:b w:val="0"/>
          <w:sz w:val="22"/>
        </w:rPr>
        <w:t>ally</w:t>
      </w:r>
      <w:r w:rsidRPr="00DF77BB">
        <w:rPr>
          <w:rFonts w:ascii="Arial" w:eastAsiaTheme="minorEastAsia" w:hAnsi="Arial"/>
          <w:b w:val="0"/>
          <w:sz w:val="22"/>
        </w:rPr>
        <w:t xml:space="preserve"> and health friendly, local, fresh foods.</w:t>
      </w:r>
      <w:r w:rsidR="00EE6992" w:rsidRPr="00DF77BB">
        <w:rPr>
          <w:rFonts w:ascii="Arial" w:eastAsiaTheme="minorEastAsia" w:hAnsi="Arial"/>
          <w:b w:val="0"/>
          <w:sz w:val="22"/>
        </w:rPr>
        <w:t xml:space="preserve"> </w:t>
      </w:r>
      <w:r w:rsidR="00A432F8" w:rsidRPr="00DF77BB">
        <w:rPr>
          <w:rFonts w:ascii="Arial" w:eastAsiaTheme="minorEastAsia" w:hAnsi="Arial"/>
          <w:b w:val="0"/>
          <w:sz w:val="22"/>
        </w:rPr>
        <w:t>We cannot rely on imports to feed us.</w:t>
      </w:r>
      <w:r w:rsidR="000A0161" w:rsidRPr="00DF77BB">
        <w:rPr>
          <w:rFonts w:ascii="Arial" w:eastAsiaTheme="minorEastAsia" w:hAnsi="Arial"/>
          <w:b w:val="0"/>
          <w:sz w:val="22"/>
        </w:rPr>
        <w:t xml:space="preserve"> We need local agricultural systems designed to sustainably feed, clothe and house the human population, far into the future.</w:t>
      </w:r>
    </w:p>
    <w:p w:rsidR="000A0161" w:rsidRPr="00DF77BB" w:rsidRDefault="000A0161" w:rsidP="000A0161">
      <w:pPr>
        <w:pStyle w:val="Heading1"/>
        <w:numPr>
          <w:ilvl w:val="0"/>
          <w:numId w:val="0"/>
        </w:numPr>
        <w:spacing w:before="2" w:after="2"/>
        <w:rPr>
          <w:rFonts w:ascii="Arial" w:eastAsiaTheme="minorEastAsia" w:hAnsi="Arial"/>
          <w:b w:val="0"/>
          <w:sz w:val="22"/>
        </w:rPr>
      </w:pPr>
      <w:r w:rsidRPr="00DF77BB">
        <w:rPr>
          <w:rFonts w:ascii="Arial" w:eastAsiaTheme="minorEastAsia" w:hAnsi="Arial"/>
          <w:b w:val="0"/>
          <w:sz w:val="22"/>
        </w:rPr>
        <w:t xml:space="preserve"> </w:t>
      </w:r>
    </w:p>
    <w:p w:rsidR="00054500" w:rsidRPr="00DF77BB" w:rsidRDefault="008E4905" w:rsidP="008E4905">
      <w:pPr>
        <w:pStyle w:val="Heading1"/>
        <w:numPr>
          <w:ilvl w:val="0"/>
          <w:numId w:val="0"/>
        </w:numPr>
        <w:spacing w:before="2" w:after="2"/>
        <w:rPr>
          <w:rFonts w:ascii="Arial" w:eastAsiaTheme="minorEastAsia" w:hAnsi="Arial"/>
          <w:b w:val="0"/>
          <w:sz w:val="22"/>
        </w:rPr>
      </w:pPr>
      <w:r w:rsidRPr="00DF77BB">
        <w:rPr>
          <w:rFonts w:ascii="Arial" w:eastAsiaTheme="minorEastAsia" w:hAnsi="Arial"/>
          <w:b w:val="0"/>
          <w:sz w:val="22"/>
        </w:rPr>
        <w:t>A recent global survey found 87% of people want to eat GM-free food and will pay a premium for it.</w:t>
      </w:r>
      <w:r w:rsidR="00054500" w:rsidRPr="00DF77BB">
        <w:rPr>
          <w:rFonts w:ascii="Arial" w:eastAsiaTheme="minorEastAsia" w:hAnsi="Arial"/>
          <w:b w:val="0"/>
          <w:sz w:val="22"/>
        </w:rPr>
        <w:t xml:space="preserve"> </w:t>
      </w:r>
      <w:r w:rsidR="00054500" w:rsidRPr="00DF77BB">
        <w:rPr>
          <w:rStyle w:val="FootnoteReference"/>
          <w:rFonts w:ascii="Arial" w:eastAsiaTheme="minorEastAsia" w:hAnsi="Arial"/>
          <w:b w:val="0"/>
          <w:sz w:val="22"/>
        </w:rPr>
        <w:footnoteReference w:id="16"/>
      </w:r>
      <w:r w:rsidR="00054500" w:rsidRPr="00DF77BB">
        <w:rPr>
          <w:rFonts w:ascii="Arial" w:eastAsiaTheme="minorEastAsia" w:hAnsi="Arial"/>
          <w:b w:val="0"/>
          <w:sz w:val="22"/>
        </w:rPr>
        <w:t xml:space="preserve"> And i</w:t>
      </w:r>
      <w:r w:rsidRPr="00DF77BB">
        <w:rPr>
          <w:rFonts w:ascii="Arial" w:eastAsiaTheme="minorEastAsia" w:hAnsi="Arial"/>
          <w:b w:val="0"/>
          <w:sz w:val="22"/>
        </w:rPr>
        <w:t xml:space="preserve">n response to customer demand, most of Australia's 132,000 growers, 160 countries and 550 million farm families around the world </w:t>
      </w:r>
      <w:r w:rsidR="00054500" w:rsidRPr="00DF77BB">
        <w:rPr>
          <w:rFonts w:ascii="Arial" w:eastAsiaTheme="minorEastAsia" w:hAnsi="Arial"/>
          <w:b w:val="0"/>
          <w:sz w:val="22"/>
        </w:rPr>
        <w:t xml:space="preserve">also </w:t>
      </w:r>
      <w:r w:rsidRPr="00DF77BB">
        <w:rPr>
          <w:rFonts w:ascii="Arial" w:eastAsiaTheme="minorEastAsia" w:hAnsi="Arial"/>
          <w:b w:val="0"/>
          <w:sz w:val="22"/>
        </w:rPr>
        <w:t>remain GM-free.</w:t>
      </w:r>
      <w:r w:rsidR="00054500" w:rsidRPr="00DF77BB">
        <w:rPr>
          <w:rFonts w:ascii="Arial" w:eastAsiaTheme="minorEastAsia" w:hAnsi="Arial"/>
          <w:b w:val="0"/>
          <w:sz w:val="22"/>
        </w:rPr>
        <w:t xml:space="preserve"> S</w:t>
      </w:r>
      <w:r w:rsidRPr="00DF77BB">
        <w:rPr>
          <w:rFonts w:ascii="Arial" w:eastAsiaTheme="minorEastAsia" w:hAnsi="Arial"/>
          <w:b w:val="0"/>
          <w:sz w:val="22"/>
        </w:rPr>
        <w:t xml:space="preserve">quandering growers' hard-earned levies and taxpayer funds on more GM research that is </w:t>
      </w:r>
      <w:r w:rsidR="00054500" w:rsidRPr="00DF77BB">
        <w:rPr>
          <w:rFonts w:ascii="Arial" w:eastAsiaTheme="minorEastAsia" w:hAnsi="Arial"/>
          <w:b w:val="0"/>
          <w:sz w:val="22"/>
        </w:rPr>
        <w:t xml:space="preserve">unacceptable and </w:t>
      </w:r>
      <w:r w:rsidRPr="00DF77BB">
        <w:rPr>
          <w:rFonts w:ascii="Arial" w:eastAsiaTheme="minorEastAsia" w:hAnsi="Arial"/>
          <w:b w:val="0"/>
          <w:sz w:val="22"/>
        </w:rPr>
        <w:t xml:space="preserve">doomed to fail is just unacceptable. </w:t>
      </w:r>
    </w:p>
    <w:p w:rsidR="00054500" w:rsidRPr="00DF77BB" w:rsidRDefault="00054500" w:rsidP="008E4905">
      <w:pPr>
        <w:pStyle w:val="Heading1"/>
        <w:numPr>
          <w:ilvl w:val="0"/>
          <w:numId w:val="0"/>
        </w:numPr>
        <w:spacing w:before="2" w:after="2"/>
        <w:rPr>
          <w:rFonts w:ascii="Arial" w:eastAsiaTheme="minorEastAsia" w:hAnsi="Arial"/>
          <w:b w:val="0"/>
          <w:sz w:val="22"/>
        </w:rPr>
      </w:pPr>
    </w:p>
    <w:p w:rsidR="008E4905" w:rsidRPr="00DF77BB" w:rsidRDefault="00054500" w:rsidP="008E4905">
      <w:pPr>
        <w:pStyle w:val="Heading1"/>
        <w:numPr>
          <w:ilvl w:val="0"/>
          <w:numId w:val="0"/>
        </w:numPr>
        <w:spacing w:before="2" w:after="2"/>
        <w:rPr>
          <w:rFonts w:ascii="Arial" w:eastAsiaTheme="minorEastAsia" w:hAnsi="Arial"/>
          <w:b w:val="0"/>
          <w:sz w:val="22"/>
        </w:rPr>
      </w:pPr>
      <w:r w:rsidRPr="00DF77BB">
        <w:rPr>
          <w:rFonts w:ascii="Arial" w:eastAsiaTheme="minorEastAsia" w:hAnsi="Arial"/>
          <w:b w:val="0"/>
          <w:sz w:val="22"/>
        </w:rPr>
        <w:t>Even Monsanto agrees that</w:t>
      </w:r>
      <w:r w:rsidR="008E4905" w:rsidRPr="00DF77BB">
        <w:rPr>
          <w:rFonts w:ascii="Arial" w:eastAsiaTheme="minorEastAsia" w:hAnsi="Arial"/>
          <w:b w:val="0"/>
          <w:sz w:val="22"/>
        </w:rPr>
        <w:t xml:space="preserve"> farms of the future must be researched, retrofitted and resourced before multiple catastrophes hit. Climates are changing fast, there are many more mouths to feed, and the oil and phosphates on which industrial farm chemicals, fertilisers and fuels depend are running out.</w:t>
      </w:r>
    </w:p>
    <w:p w:rsidR="008E4905" w:rsidRPr="00DF77BB" w:rsidRDefault="008E4905" w:rsidP="000A0161">
      <w:pPr>
        <w:pStyle w:val="Heading1"/>
        <w:numPr>
          <w:ilvl w:val="0"/>
          <w:numId w:val="0"/>
        </w:numPr>
        <w:spacing w:before="2" w:after="2"/>
        <w:rPr>
          <w:rFonts w:ascii="Arial" w:eastAsiaTheme="minorEastAsia" w:hAnsi="Arial"/>
          <w:b w:val="0"/>
          <w:sz w:val="22"/>
        </w:rPr>
      </w:pPr>
    </w:p>
    <w:p w:rsidR="00054500" w:rsidRPr="00DF77BB" w:rsidRDefault="000A0161" w:rsidP="000A0161">
      <w:pPr>
        <w:pStyle w:val="Heading1"/>
        <w:numPr>
          <w:ilvl w:val="0"/>
          <w:numId w:val="0"/>
        </w:numPr>
        <w:spacing w:before="2" w:after="2"/>
        <w:rPr>
          <w:rFonts w:ascii="Arial" w:eastAsiaTheme="minorEastAsia" w:hAnsi="Arial"/>
          <w:b w:val="0"/>
          <w:sz w:val="22"/>
        </w:rPr>
      </w:pPr>
      <w:r w:rsidRPr="00DF77BB">
        <w:rPr>
          <w:rFonts w:ascii="Arial" w:eastAsiaTheme="minorEastAsia" w:hAnsi="Arial"/>
          <w:b w:val="0"/>
          <w:sz w:val="22"/>
        </w:rPr>
        <w:t>Innovation is the key to food security but the new suite of agricultural solutions to problems like climate change, unreliable water supply and soil loss will not include Genetically Manipulated (GM) seeds and more pesticides as GM cannot deliver on its promises.</w:t>
      </w:r>
    </w:p>
    <w:p w:rsidR="000A0161" w:rsidRPr="00DF77BB" w:rsidRDefault="000A0161" w:rsidP="000A0161">
      <w:pPr>
        <w:pStyle w:val="Heading1"/>
        <w:numPr>
          <w:ilvl w:val="0"/>
          <w:numId w:val="0"/>
        </w:numPr>
        <w:spacing w:before="2" w:after="2"/>
        <w:rPr>
          <w:rFonts w:ascii="Arial" w:eastAsiaTheme="minorEastAsia" w:hAnsi="Arial"/>
          <w:b w:val="0"/>
          <w:sz w:val="22"/>
        </w:rPr>
      </w:pPr>
    </w:p>
    <w:p w:rsidR="000A0161" w:rsidRPr="00DF77BB" w:rsidRDefault="000A0161" w:rsidP="000A0161">
      <w:pPr>
        <w:pStyle w:val="Heading1"/>
        <w:numPr>
          <w:ilvl w:val="0"/>
          <w:numId w:val="0"/>
        </w:numPr>
        <w:spacing w:before="2" w:after="2"/>
        <w:rPr>
          <w:rFonts w:ascii="Arial" w:eastAsiaTheme="minorEastAsia" w:hAnsi="Arial"/>
          <w:b w:val="0"/>
          <w:sz w:val="22"/>
        </w:rPr>
      </w:pPr>
      <w:r w:rsidRPr="00DF77BB">
        <w:rPr>
          <w:rFonts w:ascii="Arial" w:eastAsiaTheme="minorEastAsia" w:hAnsi="Arial"/>
          <w:b w:val="0"/>
          <w:sz w:val="22"/>
        </w:rPr>
        <w:t>In 1996, four commercial GM broad-acre crops with two single gene traits were first grown in the USA. They are still the GM industry's main products - GM soy, corn, canola, and cottonseed, with Roundup tolerance and built-in toxins to kill the caterpillars of some insects. Yet over thirty years of research and development have cost tens of billions of public and private dollars.</w:t>
      </w:r>
    </w:p>
    <w:p w:rsidR="000A0161" w:rsidRPr="00DF77BB" w:rsidRDefault="000A0161" w:rsidP="000A0161">
      <w:pPr>
        <w:pStyle w:val="Heading1"/>
        <w:numPr>
          <w:ilvl w:val="0"/>
          <w:numId w:val="0"/>
        </w:numPr>
        <w:spacing w:before="2" w:after="2"/>
        <w:rPr>
          <w:rFonts w:ascii="Arial" w:eastAsiaTheme="minorEastAsia" w:hAnsi="Arial"/>
          <w:b w:val="0"/>
          <w:sz w:val="22"/>
        </w:rPr>
      </w:pPr>
    </w:p>
    <w:p w:rsidR="000A0161" w:rsidRPr="00DF77BB" w:rsidRDefault="000A0161" w:rsidP="000A0161">
      <w:pPr>
        <w:pStyle w:val="Heading1"/>
        <w:numPr>
          <w:ilvl w:val="0"/>
          <w:numId w:val="0"/>
        </w:numPr>
        <w:spacing w:before="2" w:after="2"/>
        <w:rPr>
          <w:rFonts w:ascii="Arial" w:eastAsiaTheme="minorEastAsia" w:hAnsi="Arial"/>
          <w:b w:val="0"/>
          <w:sz w:val="22"/>
        </w:rPr>
      </w:pPr>
      <w:r w:rsidRPr="00DF77BB">
        <w:rPr>
          <w:rFonts w:ascii="Arial" w:eastAsiaTheme="minorEastAsia" w:hAnsi="Arial"/>
          <w:b w:val="0"/>
          <w:sz w:val="22"/>
        </w:rPr>
        <w:t>Monsanto and others promised to 'feed the world' with GM crops with many new traits including drought and salt tolerance, nitrogen fixation in grains, faster growth rates, higher yields, greater nutrient efficiency, longer shelf-life food, and healthier foods fortified with m</w:t>
      </w:r>
      <w:r w:rsidR="00DE061F" w:rsidRPr="00DF77BB">
        <w:rPr>
          <w:rFonts w:ascii="Arial" w:eastAsiaTheme="minorEastAsia" w:hAnsi="Arial"/>
          <w:b w:val="0"/>
          <w:sz w:val="22"/>
        </w:rPr>
        <w:t>icro-nutrients. M</w:t>
      </w:r>
      <w:r w:rsidRPr="00DF77BB">
        <w:rPr>
          <w:rFonts w:ascii="Arial" w:eastAsiaTheme="minorEastAsia" w:hAnsi="Arial"/>
          <w:b w:val="0"/>
          <w:sz w:val="22"/>
        </w:rPr>
        <w:t xml:space="preserve">ost of the promised varieties will </w:t>
      </w:r>
      <w:r w:rsidR="00DE061F" w:rsidRPr="00DF77BB">
        <w:rPr>
          <w:rFonts w:ascii="Arial" w:eastAsiaTheme="minorEastAsia" w:hAnsi="Arial"/>
          <w:b w:val="0"/>
          <w:sz w:val="22"/>
        </w:rPr>
        <w:t>never be commercially available as m</w:t>
      </w:r>
      <w:r w:rsidRPr="00DF77BB">
        <w:rPr>
          <w:rFonts w:ascii="Arial" w:eastAsiaTheme="minorEastAsia" w:hAnsi="Arial"/>
          <w:b w:val="0"/>
          <w:sz w:val="22"/>
        </w:rPr>
        <w:t>any reputable scientists now agree that seeds with complex multi-gene traits, like those promised, cannot be genetically engineered with GM's simple cut-and-paste techniques.</w:t>
      </w:r>
    </w:p>
    <w:p w:rsidR="000A0161" w:rsidRPr="00DF77BB" w:rsidRDefault="000A0161" w:rsidP="000A0161">
      <w:pPr>
        <w:pStyle w:val="Heading1"/>
        <w:numPr>
          <w:ilvl w:val="0"/>
          <w:numId w:val="0"/>
        </w:numPr>
        <w:spacing w:before="2" w:after="2"/>
        <w:rPr>
          <w:rFonts w:ascii="Arial" w:eastAsiaTheme="minorEastAsia" w:hAnsi="Arial"/>
          <w:b w:val="0"/>
          <w:sz w:val="22"/>
        </w:rPr>
      </w:pPr>
    </w:p>
    <w:p w:rsidR="008E4905" w:rsidRPr="00DF77BB" w:rsidRDefault="000A0161" w:rsidP="000A0161">
      <w:pPr>
        <w:pStyle w:val="Heading1"/>
        <w:numPr>
          <w:ilvl w:val="0"/>
          <w:numId w:val="0"/>
        </w:numPr>
        <w:spacing w:before="2" w:after="2"/>
        <w:rPr>
          <w:rFonts w:ascii="Arial" w:eastAsiaTheme="minorEastAsia" w:hAnsi="Arial"/>
          <w:b w:val="0"/>
          <w:sz w:val="22"/>
        </w:rPr>
      </w:pPr>
      <w:r w:rsidRPr="00DF77BB">
        <w:rPr>
          <w:rFonts w:ascii="Arial" w:eastAsiaTheme="minorEastAsia" w:hAnsi="Arial"/>
          <w:b w:val="0"/>
          <w:sz w:val="22"/>
        </w:rPr>
        <w:t>For instance, Dr Richard Richards of CSIRO Plant Industry says: “… breeding combines many traits and most are controlled by many genes, including performance in dry environments, grain yield, tolerance to high temperatures, and once the wheat is turned into flour, improved baking quality. GM technologies are generally only suitable for the single gene traits, not complex multigenic ones.”</w:t>
      </w:r>
      <w:r w:rsidR="008E4905" w:rsidRPr="00DF77BB">
        <w:rPr>
          <w:rFonts w:ascii="Arial" w:eastAsiaTheme="minorEastAsia" w:hAnsi="Arial"/>
          <w:b w:val="0"/>
          <w:sz w:val="22"/>
        </w:rPr>
        <w:t xml:space="preserve"> </w:t>
      </w:r>
      <w:r w:rsidR="008E4905" w:rsidRPr="00DF77BB">
        <w:rPr>
          <w:rStyle w:val="FootnoteReference"/>
          <w:rFonts w:ascii="Arial" w:eastAsiaTheme="minorEastAsia" w:hAnsi="Arial"/>
          <w:b w:val="0"/>
          <w:sz w:val="22"/>
        </w:rPr>
        <w:footnoteReference w:id="17"/>
      </w:r>
    </w:p>
    <w:p w:rsidR="008E4905" w:rsidRPr="00DF77BB" w:rsidRDefault="008E4905" w:rsidP="000A0161">
      <w:pPr>
        <w:pStyle w:val="Heading1"/>
        <w:numPr>
          <w:ilvl w:val="0"/>
          <w:numId w:val="0"/>
        </w:numPr>
        <w:spacing w:before="2" w:after="2"/>
        <w:rPr>
          <w:rFonts w:ascii="Arial" w:eastAsiaTheme="minorEastAsia" w:hAnsi="Arial"/>
          <w:b w:val="0"/>
          <w:sz w:val="22"/>
        </w:rPr>
      </w:pPr>
    </w:p>
    <w:p w:rsidR="00DE061F" w:rsidRPr="00DF77BB" w:rsidRDefault="008E4905" w:rsidP="000A0161">
      <w:pPr>
        <w:pStyle w:val="Heading1"/>
        <w:numPr>
          <w:ilvl w:val="0"/>
          <w:numId w:val="0"/>
        </w:numPr>
        <w:spacing w:before="2" w:after="2"/>
        <w:rPr>
          <w:rFonts w:ascii="Arial" w:eastAsiaTheme="minorEastAsia" w:hAnsi="Arial" w:cstheme="minorBidi"/>
          <w:b w:val="0"/>
          <w:color w:val="000000"/>
          <w:sz w:val="22"/>
        </w:rPr>
      </w:pPr>
      <w:r w:rsidRPr="00DF77BB">
        <w:rPr>
          <w:rFonts w:ascii="Arial" w:eastAsiaTheme="minorEastAsia" w:hAnsi="Arial" w:cstheme="minorBidi"/>
          <w:b w:val="0"/>
          <w:color w:val="000000"/>
          <w:sz w:val="22"/>
        </w:rPr>
        <w:t xml:space="preserve">Australian Bureau of Resource Sciences notes: "Most complex phenological traits such as water-use efficiency and heat tolerance have multi-genic inheritance patterns and, therefore, plants genetically modified for these traits have not progressed far down the product development pipeline." </w:t>
      </w:r>
      <w:r w:rsidRPr="00DF77BB">
        <w:rPr>
          <w:rStyle w:val="FootnoteReference"/>
          <w:rFonts w:ascii="Arial" w:eastAsiaTheme="minorEastAsia" w:hAnsi="Arial" w:cstheme="minorBidi"/>
          <w:b w:val="0"/>
          <w:color w:val="000000"/>
          <w:sz w:val="22"/>
        </w:rPr>
        <w:footnoteReference w:id="18"/>
      </w:r>
      <w:r w:rsidR="00DE061F" w:rsidRPr="00DF77BB">
        <w:rPr>
          <w:rFonts w:ascii="Arial" w:eastAsiaTheme="minorEastAsia" w:hAnsi="Arial" w:cstheme="minorBidi"/>
          <w:b w:val="0"/>
          <w:color w:val="000000"/>
          <w:sz w:val="22"/>
        </w:rPr>
        <w:t xml:space="preserve"> </w:t>
      </w:r>
    </w:p>
    <w:p w:rsidR="00DE061F" w:rsidRPr="00DF77BB" w:rsidRDefault="00DE061F" w:rsidP="000A0161">
      <w:pPr>
        <w:pStyle w:val="Heading1"/>
        <w:numPr>
          <w:ilvl w:val="0"/>
          <w:numId w:val="0"/>
        </w:numPr>
        <w:spacing w:before="2" w:after="2"/>
        <w:rPr>
          <w:rFonts w:ascii="Arial" w:eastAsiaTheme="minorEastAsia" w:hAnsi="Arial" w:cstheme="minorBidi"/>
          <w:b w:val="0"/>
          <w:color w:val="000000"/>
          <w:sz w:val="22"/>
        </w:rPr>
      </w:pPr>
    </w:p>
    <w:p w:rsidR="00D62DD7" w:rsidRPr="00DF77BB" w:rsidRDefault="00DE061F" w:rsidP="00D62DD7">
      <w:pPr>
        <w:pStyle w:val="Heading1"/>
        <w:numPr>
          <w:ilvl w:val="0"/>
          <w:numId w:val="0"/>
        </w:numPr>
        <w:spacing w:before="2" w:after="2"/>
        <w:rPr>
          <w:rFonts w:ascii="Arial" w:eastAsiaTheme="minorEastAsia" w:hAnsi="Arial" w:cstheme="minorBidi"/>
          <w:b w:val="0"/>
          <w:color w:val="000000"/>
          <w:sz w:val="22"/>
        </w:rPr>
      </w:pPr>
      <w:r w:rsidRPr="00DF77BB">
        <w:rPr>
          <w:rFonts w:ascii="Arial" w:eastAsiaTheme="minorEastAsia" w:hAnsi="Arial" w:cstheme="minorBidi"/>
          <w:b w:val="0"/>
          <w:color w:val="000000"/>
          <w:sz w:val="22"/>
        </w:rPr>
        <w:t>Let’s get a National Food Plan that thinks outside the square, does not rely on failed approaches and concepts, and puts the public interest first.</w:t>
      </w:r>
      <w:r w:rsidR="00D62DD7" w:rsidRPr="00DF77BB">
        <w:rPr>
          <w:rFonts w:ascii="Arial" w:eastAsiaTheme="minorEastAsia" w:hAnsi="Arial" w:cstheme="minorBidi"/>
          <w:b w:val="0"/>
          <w:color w:val="000000"/>
          <w:sz w:val="22"/>
        </w:rPr>
        <w:t xml:space="preserve"> </w:t>
      </w:r>
    </w:p>
    <w:p w:rsidR="00D62DD7" w:rsidRPr="00DF77BB" w:rsidRDefault="00D62DD7" w:rsidP="00D62DD7">
      <w:pPr>
        <w:pStyle w:val="Heading1"/>
        <w:numPr>
          <w:ilvl w:val="0"/>
          <w:numId w:val="0"/>
        </w:numPr>
        <w:spacing w:before="2" w:after="2"/>
        <w:rPr>
          <w:rFonts w:ascii="Arial" w:eastAsiaTheme="minorEastAsia" w:hAnsi="Arial" w:cstheme="minorBidi"/>
          <w:b w:val="0"/>
          <w:color w:val="000000"/>
          <w:sz w:val="22"/>
        </w:rPr>
      </w:pPr>
    </w:p>
    <w:p w:rsidR="001B6C44" w:rsidRPr="00DF77BB" w:rsidRDefault="00D62DD7" w:rsidP="000A0161">
      <w:pPr>
        <w:pStyle w:val="Heading1"/>
        <w:numPr>
          <w:ilvl w:val="0"/>
          <w:numId w:val="0"/>
        </w:numPr>
        <w:spacing w:before="2" w:after="2"/>
        <w:rPr>
          <w:rFonts w:ascii="Arial" w:eastAsiaTheme="minorEastAsia" w:hAnsi="Arial"/>
          <w:b w:val="0"/>
          <w:sz w:val="22"/>
        </w:rPr>
      </w:pPr>
      <w:r w:rsidRPr="00DF77BB">
        <w:rPr>
          <w:rFonts w:ascii="Arial" w:eastAsiaTheme="minorEastAsia" w:hAnsi="Arial" w:cstheme="minorBidi"/>
          <w:color w:val="000000"/>
          <w:sz w:val="22"/>
        </w:rPr>
        <w:t xml:space="preserve">The Plan should include </w:t>
      </w:r>
      <w:r w:rsidRPr="00DF77BB">
        <w:rPr>
          <w:rFonts w:ascii="Arial" w:eastAsiaTheme="minorEastAsia" w:hAnsi="Arial"/>
          <w:sz w:val="22"/>
        </w:rPr>
        <w:t>a national Food Ombudsman, to provide a One Stop Shop for shopper access to all food-related issues.</w:t>
      </w:r>
      <w:r w:rsidRPr="00DF77BB">
        <w:rPr>
          <w:rFonts w:ascii="Arial" w:eastAsiaTheme="minorEastAsia" w:hAnsi="Arial"/>
          <w:b w:val="0"/>
          <w:sz w:val="22"/>
        </w:rPr>
        <w:t xml:space="preserve"> The inclusion of every level of government from national, to state, to local, in the various different aspects of food policy and implementation, leads to unmanageable fragmentation from a public access perspective. As the biggest industry in the world, the Plan must ensure that food is produced, regulated and delivered through an integrated system that empowers people to engage with it</w:t>
      </w:r>
      <w:r w:rsidR="0027128C" w:rsidRPr="00DF77BB">
        <w:rPr>
          <w:rFonts w:ascii="Arial" w:eastAsiaTheme="minorEastAsia" w:hAnsi="Arial"/>
          <w:b w:val="0"/>
          <w:sz w:val="22"/>
        </w:rPr>
        <w:t xml:space="preserve"> simply and positively to meet their personal and communal needs.</w:t>
      </w:r>
      <w:r w:rsidRPr="00DF77BB">
        <w:rPr>
          <w:rFonts w:ascii="Arial" w:eastAsiaTheme="minorEastAsia" w:hAnsi="Arial"/>
          <w:b w:val="0"/>
          <w:sz w:val="22"/>
        </w:rPr>
        <w:t xml:space="preserve"> </w:t>
      </w:r>
    </w:p>
    <w:p w:rsidR="00D70E28" w:rsidRPr="00DF77BB" w:rsidRDefault="00D70E28" w:rsidP="008D45AC">
      <w:pPr>
        <w:pStyle w:val="Heading1"/>
        <w:numPr>
          <w:ilvl w:val="0"/>
          <w:numId w:val="0"/>
        </w:numPr>
        <w:spacing w:before="2" w:after="2"/>
        <w:rPr>
          <w:rFonts w:ascii="Arial" w:eastAsiaTheme="minorEastAsia" w:hAnsi="Arial"/>
          <w:b w:val="0"/>
          <w:sz w:val="22"/>
        </w:rPr>
      </w:pPr>
    </w:p>
    <w:p w:rsidR="00A432F8" w:rsidRPr="00DF77BB" w:rsidRDefault="00A432F8" w:rsidP="00A432F8">
      <w:pPr>
        <w:pStyle w:val="Default"/>
        <w:rPr>
          <w:b/>
          <w:sz w:val="22"/>
        </w:rPr>
      </w:pPr>
      <w:r w:rsidRPr="00DF77BB">
        <w:rPr>
          <w:b/>
          <w:sz w:val="22"/>
          <w:szCs w:val="20"/>
        </w:rPr>
        <w:t xml:space="preserve">7. </w:t>
      </w:r>
      <w:r w:rsidRPr="00DF77BB">
        <w:rPr>
          <w:b/>
          <w:sz w:val="22"/>
        </w:rPr>
        <w:t xml:space="preserve">We recommend that the Australian Government </w:t>
      </w:r>
      <w:r w:rsidR="00DE061F" w:rsidRPr="00DF77BB">
        <w:rPr>
          <w:b/>
          <w:sz w:val="22"/>
        </w:rPr>
        <w:t>become</w:t>
      </w:r>
      <w:r w:rsidRPr="00DF77BB">
        <w:rPr>
          <w:b/>
          <w:sz w:val="22"/>
        </w:rPr>
        <w:t xml:space="preserve"> </w:t>
      </w:r>
      <w:r w:rsidR="000A0161" w:rsidRPr="00DF77BB">
        <w:rPr>
          <w:b/>
          <w:sz w:val="22"/>
        </w:rPr>
        <w:t xml:space="preserve">a </w:t>
      </w:r>
      <w:r w:rsidRPr="00DF77BB">
        <w:rPr>
          <w:b/>
          <w:sz w:val="22"/>
        </w:rPr>
        <w:t>Party to the Cartagena Protocol on Biosafety - the first treaty negotiated under the Convention on Biological Diversity</w:t>
      </w:r>
      <w:r w:rsidR="00DE061F" w:rsidRPr="00DF77BB">
        <w:rPr>
          <w:b/>
          <w:sz w:val="22"/>
        </w:rPr>
        <w:t xml:space="preserve"> – as soon as possible</w:t>
      </w:r>
      <w:r w:rsidRPr="00DF77BB">
        <w:rPr>
          <w:b/>
          <w:sz w:val="22"/>
        </w:rPr>
        <w:t>.</w:t>
      </w:r>
      <w:r w:rsidR="000A0161" w:rsidRPr="00DF77BB">
        <w:rPr>
          <w:sz w:val="22"/>
        </w:rPr>
        <w:t xml:space="preserve"> The Biosafety Protocol has 170 State</w:t>
      </w:r>
      <w:r w:rsidR="00DE061F" w:rsidRPr="00DF77BB">
        <w:rPr>
          <w:sz w:val="22"/>
        </w:rPr>
        <w:t>s</w:t>
      </w:r>
      <w:r w:rsidR="000A0161" w:rsidRPr="00DF77BB">
        <w:rPr>
          <w:sz w:val="22"/>
        </w:rPr>
        <w:t xml:space="preserve"> Parties, </w:t>
      </w:r>
      <w:r w:rsidR="000A0161" w:rsidRPr="00DF77BB">
        <w:rPr>
          <w:rStyle w:val="FootnoteReference"/>
          <w:sz w:val="22"/>
        </w:rPr>
        <w:footnoteReference w:id="19"/>
      </w:r>
      <w:r w:rsidR="000A0161" w:rsidRPr="00DF77BB">
        <w:rPr>
          <w:sz w:val="22"/>
          <w:szCs w:val="16"/>
        </w:rPr>
        <w:t xml:space="preserve"> but </w:t>
      </w:r>
      <w:r w:rsidR="000A0161" w:rsidRPr="00DF77BB">
        <w:rPr>
          <w:sz w:val="22"/>
        </w:rPr>
        <w:t>Australia is not among them.</w:t>
      </w:r>
    </w:p>
    <w:p w:rsidR="00A432F8" w:rsidRPr="00DF77BB" w:rsidRDefault="00A432F8" w:rsidP="00A432F8">
      <w:pPr>
        <w:widowControl w:val="0"/>
        <w:autoSpaceDE w:val="0"/>
        <w:autoSpaceDN w:val="0"/>
        <w:adjustRightInd w:val="0"/>
        <w:rPr>
          <w:rFonts w:ascii="Arial" w:hAnsi="Arial"/>
          <w:color w:val="000000"/>
          <w:sz w:val="22"/>
          <w:lang w:val="en-US"/>
        </w:rPr>
      </w:pPr>
    </w:p>
    <w:p w:rsidR="00A432F8" w:rsidRPr="00DF77BB" w:rsidRDefault="00A432F8" w:rsidP="00A432F8">
      <w:pPr>
        <w:widowControl w:val="0"/>
        <w:autoSpaceDE w:val="0"/>
        <w:autoSpaceDN w:val="0"/>
        <w:adjustRightInd w:val="0"/>
        <w:rPr>
          <w:rFonts w:ascii="Arial" w:hAnsi="Arial"/>
          <w:color w:val="000000"/>
          <w:sz w:val="22"/>
          <w:lang w:val="en-US"/>
        </w:rPr>
      </w:pPr>
      <w:r w:rsidRPr="00DF77BB">
        <w:rPr>
          <w:rFonts w:ascii="Arial" w:hAnsi="Arial"/>
          <w:color w:val="000000"/>
          <w:sz w:val="22"/>
          <w:lang w:val="en-US"/>
        </w:rPr>
        <w:t>Australia has been an active member of the Biodiversity Convention since ratifying it on June 18, 1993 and is also party to the Nagoya Protocol on Access to Genetic Resources and the Fair and Equitable Sharing of Benefits Arising from their Utilization, a 2010 supplementary agreement to the Convention.</w:t>
      </w:r>
    </w:p>
    <w:p w:rsidR="00A432F8" w:rsidRPr="00DF77BB" w:rsidRDefault="00A432F8" w:rsidP="00A432F8">
      <w:pPr>
        <w:widowControl w:val="0"/>
        <w:autoSpaceDE w:val="0"/>
        <w:autoSpaceDN w:val="0"/>
        <w:adjustRightInd w:val="0"/>
        <w:rPr>
          <w:rFonts w:ascii="Arial" w:hAnsi="Arial"/>
          <w:color w:val="000000"/>
          <w:sz w:val="22"/>
          <w:lang w:val="en-US"/>
        </w:rPr>
      </w:pPr>
    </w:p>
    <w:p w:rsidR="00A432F8" w:rsidRPr="00DF77BB" w:rsidRDefault="00DE061F" w:rsidP="00A432F8">
      <w:pPr>
        <w:widowControl w:val="0"/>
        <w:autoSpaceDE w:val="0"/>
        <w:autoSpaceDN w:val="0"/>
        <w:adjustRightInd w:val="0"/>
        <w:rPr>
          <w:rFonts w:ascii="Arial" w:hAnsi="Arial"/>
          <w:color w:val="000000"/>
          <w:sz w:val="22"/>
          <w:lang w:val="en-US"/>
        </w:rPr>
      </w:pPr>
      <w:r w:rsidRPr="00DF77BB">
        <w:rPr>
          <w:rFonts w:ascii="Arial" w:hAnsi="Arial"/>
          <w:color w:val="000000"/>
          <w:sz w:val="22"/>
          <w:lang w:val="en-US"/>
        </w:rPr>
        <w:t>I</w:t>
      </w:r>
      <w:r w:rsidR="00A432F8" w:rsidRPr="00DF77BB">
        <w:rPr>
          <w:rFonts w:ascii="Arial" w:hAnsi="Arial"/>
          <w:color w:val="000000"/>
          <w:sz w:val="22"/>
          <w:lang w:val="en-US"/>
        </w:rPr>
        <w:t xml:space="preserve">mportant reasons for the Australian Government to join the Biosafety Protocol </w:t>
      </w:r>
      <w:r w:rsidRPr="00DF77BB">
        <w:rPr>
          <w:rFonts w:ascii="Arial" w:hAnsi="Arial"/>
          <w:color w:val="000000"/>
          <w:sz w:val="22"/>
          <w:lang w:val="en-US"/>
        </w:rPr>
        <w:t>include</w:t>
      </w:r>
      <w:r w:rsidR="00A432F8" w:rsidRPr="00DF77BB">
        <w:rPr>
          <w:rFonts w:ascii="Arial" w:hAnsi="Arial"/>
          <w:color w:val="000000"/>
          <w:sz w:val="22"/>
          <w:lang w:val="en-US"/>
        </w:rPr>
        <w:t>:</w:t>
      </w:r>
    </w:p>
    <w:p w:rsidR="00A432F8" w:rsidRPr="00DF77BB" w:rsidRDefault="00A432F8" w:rsidP="00A432F8">
      <w:pPr>
        <w:pStyle w:val="ListParagraph"/>
        <w:widowControl w:val="0"/>
        <w:numPr>
          <w:ilvl w:val="0"/>
          <w:numId w:val="17"/>
        </w:numPr>
        <w:autoSpaceDE w:val="0"/>
        <w:autoSpaceDN w:val="0"/>
        <w:adjustRightInd w:val="0"/>
        <w:rPr>
          <w:rFonts w:ascii="Arial" w:hAnsi="Arial"/>
          <w:color w:val="000000"/>
          <w:sz w:val="22"/>
          <w:lang w:val="en-US"/>
        </w:rPr>
      </w:pPr>
      <w:r w:rsidRPr="00DF77BB">
        <w:rPr>
          <w:rFonts w:ascii="Arial" w:hAnsi="Arial"/>
          <w:color w:val="000000"/>
          <w:sz w:val="22"/>
          <w:lang w:val="en-US"/>
        </w:rPr>
        <w:t>It provides a precautionary framework and processes for the safe and orderly international transfer, handling and use of all Living Modified Organisms (LMOs), especially in trade where a transgression can see a shipment rejected or market lost;</w:t>
      </w:r>
    </w:p>
    <w:p w:rsidR="000A0161" w:rsidRPr="00DF77BB" w:rsidRDefault="000A0161" w:rsidP="000A0161">
      <w:pPr>
        <w:pStyle w:val="ListParagraph"/>
        <w:widowControl w:val="0"/>
        <w:numPr>
          <w:ilvl w:val="0"/>
          <w:numId w:val="17"/>
        </w:numPr>
        <w:autoSpaceDE w:val="0"/>
        <w:autoSpaceDN w:val="0"/>
        <w:adjustRightInd w:val="0"/>
        <w:rPr>
          <w:rFonts w:ascii="Arial" w:hAnsi="Arial"/>
          <w:color w:val="000000"/>
          <w:sz w:val="22"/>
          <w:lang w:val="en-US"/>
        </w:rPr>
      </w:pPr>
      <w:r w:rsidRPr="00DF77BB">
        <w:rPr>
          <w:rFonts w:ascii="Arial" w:hAnsi="Arial"/>
          <w:color w:val="000000"/>
          <w:sz w:val="22"/>
          <w:lang w:val="en-US"/>
        </w:rPr>
        <w:t>As an importer as well as exporter of food and fibre products, Australia should exercise caution and care to ensure that GM organisms in international trade do no harm;</w:t>
      </w:r>
    </w:p>
    <w:p w:rsidR="008E4905" w:rsidRPr="00DF77BB" w:rsidRDefault="008E4905" w:rsidP="008E4905">
      <w:pPr>
        <w:pStyle w:val="ListParagraph"/>
        <w:widowControl w:val="0"/>
        <w:numPr>
          <w:ilvl w:val="0"/>
          <w:numId w:val="17"/>
        </w:numPr>
        <w:autoSpaceDE w:val="0"/>
        <w:autoSpaceDN w:val="0"/>
        <w:adjustRightInd w:val="0"/>
        <w:rPr>
          <w:rFonts w:ascii="Arial" w:hAnsi="Arial"/>
          <w:color w:val="000000"/>
          <w:sz w:val="22"/>
          <w:szCs w:val="16"/>
          <w:lang w:val="en-US"/>
        </w:rPr>
      </w:pPr>
      <w:r w:rsidRPr="00DF77BB">
        <w:rPr>
          <w:rFonts w:ascii="Arial" w:hAnsi="Arial"/>
          <w:color w:val="000000"/>
          <w:sz w:val="22"/>
          <w:lang w:val="en-US"/>
        </w:rPr>
        <w:t xml:space="preserve">Traded organisms may soon include the products of new Genetically Manipulation (GM) techniques such as CRISPR, </w:t>
      </w:r>
      <w:r w:rsidRPr="00DF77BB">
        <w:rPr>
          <w:rStyle w:val="FootnoteReference"/>
          <w:rFonts w:ascii="Arial" w:hAnsi="Arial"/>
          <w:color w:val="000000"/>
          <w:sz w:val="22"/>
          <w:lang w:val="en-US"/>
        </w:rPr>
        <w:footnoteReference w:id="20"/>
      </w:r>
      <w:r w:rsidRPr="00DF77BB">
        <w:rPr>
          <w:rFonts w:ascii="Arial" w:hAnsi="Arial"/>
          <w:color w:val="000000"/>
          <w:sz w:val="22"/>
          <w:szCs w:val="16"/>
          <w:lang w:val="en-US"/>
        </w:rPr>
        <w:t xml:space="preserve"> which</w:t>
      </w:r>
      <w:r w:rsidRPr="00DF77BB">
        <w:rPr>
          <w:rFonts w:ascii="Arial" w:hAnsi="Arial"/>
          <w:color w:val="000000"/>
          <w:sz w:val="22"/>
          <w:lang w:val="en-US"/>
        </w:rPr>
        <w:t xml:space="preserve"> appear able to modify any living organism (including humans) – animals, plants, insects, microbes, fungi, etc. </w:t>
      </w:r>
      <w:r w:rsidRPr="00DF77BB">
        <w:rPr>
          <w:rStyle w:val="FootnoteReference"/>
          <w:rFonts w:ascii="Arial" w:hAnsi="Arial"/>
          <w:color w:val="000000"/>
          <w:sz w:val="22"/>
          <w:lang w:val="en-US"/>
        </w:rPr>
        <w:footnoteReference w:id="21"/>
      </w:r>
    </w:p>
    <w:p w:rsidR="000A0161" w:rsidRPr="00DF77BB" w:rsidRDefault="000A0161" w:rsidP="000A0161">
      <w:pPr>
        <w:pStyle w:val="ListParagraph"/>
        <w:widowControl w:val="0"/>
        <w:numPr>
          <w:ilvl w:val="0"/>
          <w:numId w:val="17"/>
        </w:numPr>
        <w:autoSpaceDE w:val="0"/>
        <w:autoSpaceDN w:val="0"/>
        <w:adjustRightInd w:val="0"/>
        <w:rPr>
          <w:rFonts w:ascii="Arial" w:hAnsi="Arial"/>
          <w:color w:val="000000"/>
          <w:sz w:val="22"/>
          <w:lang w:val="en-US"/>
        </w:rPr>
      </w:pPr>
      <w:r w:rsidRPr="00DF77BB">
        <w:rPr>
          <w:rFonts w:ascii="Arial" w:hAnsi="Arial"/>
          <w:color w:val="000000"/>
          <w:sz w:val="22"/>
          <w:lang w:val="en-US"/>
        </w:rPr>
        <w:t xml:space="preserve">Australia’s biosecurity failures are legion </w:t>
      </w:r>
      <w:r w:rsidRPr="00DF77BB">
        <w:rPr>
          <w:rStyle w:val="FootnoteReference"/>
          <w:rFonts w:ascii="Arial" w:hAnsi="Arial"/>
          <w:color w:val="000000"/>
          <w:sz w:val="22"/>
          <w:lang w:val="en-US"/>
        </w:rPr>
        <w:footnoteReference w:id="22"/>
      </w:r>
      <w:r w:rsidRPr="00DF77BB">
        <w:rPr>
          <w:rFonts w:ascii="Arial" w:hAnsi="Arial"/>
          <w:color w:val="000000"/>
          <w:sz w:val="22"/>
          <w:lang w:val="en-US"/>
        </w:rPr>
        <w:t xml:space="preserve"> and our continent is host to a cornucopia of invasive alien organisms that harm our environment, commerce and way of life; </w:t>
      </w:r>
      <w:r w:rsidRPr="00DF77BB">
        <w:rPr>
          <w:rStyle w:val="FootnoteReference"/>
          <w:rFonts w:ascii="Arial" w:hAnsi="Arial"/>
          <w:color w:val="000000"/>
          <w:sz w:val="22"/>
          <w:lang w:val="en-US"/>
        </w:rPr>
        <w:footnoteReference w:id="23"/>
      </w:r>
    </w:p>
    <w:p w:rsidR="000A0161" w:rsidRPr="00DF77BB" w:rsidRDefault="008E4905" w:rsidP="000A0161">
      <w:pPr>
        <w:pStyle w:val="ListParagraph"/>
        <w:widowControl w:val="0"/>
        <w:numPr>
          <w:ilvl w:val="0"/>
          <w:numId w:val="17"/>
        </w:numPr>
        <w:autoSpaceDE w:val="0"/>
        <w:autoSpaceDN w:val="0"/>
        <w:adjustRightInd w:val="0"/>
        <w:rPr>
          <w:rFonts w:ascii="Arial" w:hAnsi="Arial"/>
          <w:color w:val="000000"/>
          <w:sz w:val="22"/>
          <w:lang w:val="en-US"/>
        </w:rPr>
      </w:pPr>
      <w:r w:rsidRPr="00DF77BB">
        <w:rPr>
          <w:rFonts w:ascii="Arial" w:hAnsi="Arial"/>
          <w:color w:val="000000"/>
          <w:sz w:val="22"/>
          <w:lang w:val="en-US"/>
        </w:rPr>
        <w:t>We must not keep</w:t>
      </w:r>
      <w:r w:rsidR="000A0161" w:rsidRPr="00DF77BB">
        <w:rPr>
          <w:rFonts w:ascii="Arial" w:hAnsi="Arial"/>
          <w:color w:val="000000"/>
          <w:sz w:val="22"/>
          <w:lang w:val="en-US"/>
        </w:rPr>
        <w:t xml:space="preserve"> fail</w:t>
      </w:r>
      <w:r w:rsidRPr="00DF77BB">
        <w:rPr>
          <w:rFonts w:ascii="Arial" w:hAnsi="Arial"/>
          <w:color w:val="000000"/>
          <w:sz w:val="22"/>
          <w:lang w:val="en-US"/>
        </w:rPr>
        <w:t>ing on</w:t>
      </w:r>
      <w:r w:rsidR="000A0161" w:rsidRPr="00DF77BB">
        <w:rPr>
          <w:rFonts w:ascii="Arial" w:hAnsi="Arial"/>
          <w:color w:val="000000"/>
          <w:sz w:val="22"/>
          <w:lang w:val="en-US"/>
        </w:rPr>
        <w:t xml:space="preserve"> invasive species in</w:t>
      </w:r>
      <w:r w:rsidRPr="00DF77BB">
        <w:rPr>
          <w:rFonts w:ascii="Arial" w:hAnsi="Arial"/>
          <w:color w:val="000000"/>
          <w:sz w:val="22"/>
          <w:lang w:val="en-US"/>
        </w:rPr>
        <w:t>cursions through</w:t>
      </w:r>
      <w:r w:rsidR="000A0161" w:rsidRPr="00DF77BB">
        <w:rPr>
          <w:rFonts w:ascii="Arial" w:hAnsi="Arial"/>
          <w:color w:val="000000"/>
          <w:sz w:val="22"/>
          <w:lang w:val="en-US"/>
        </w:rPr>
        <w:t xml:space="preserve"> trade</w:t>
      </w:r>
      <w:r w:rsidRPr="00DF77BB">
        <w:rPr>
          <w:rFonts w:ascii="Arial" w:hAnsi="Arial"/>
          <w:color w:val="000000"/>
          <w:sz w:val="22"/>
          <w:lang w:val="en-US"/>
        </w:rPr>
        <w:t>, that</w:t>
      </w:r>
      <w:r w:rsidR="000A0161" w:rsidRPr="00DF77BB">
        <w:rPr>
          <w:rFonts w:ascii="Arial" w:hAnsi="Arial"/>
          <w:color w:val="000000"/>
          <w:sz w:val="22"/>
          <w:lang w:val="en-US"/>
        </w:rPr>
        <w:t xml:space="preserve"> threaten markets; </w:t>
      </w:r>
    </w:p>
    <w:p w:rsidR="00A432F8" w:rsidRPr="00DF77BB" w:rsidRDefault="00A432F8" w:rsidP="00A432F8">
      <w:pPr>
        <w:pStyle w:val="ListParagraph"/>
        <w:widowControl w:val="0"/>
        <w:numPr>
          <w:ilvl w:val="0"/>
          <w:numId w:val="17"/>
        </w:numPr>
        <w:autoSpaceDE w:val="0"/>
        <w:autoSpaceDN w:val="0"/>
        <w:adjustRightInd w:val="0"/>
        <w:rPr>
          <w:rFonts w:ascii="Arial" w:hAnsi="Arial"/>
          <w:color w:val="000000"/>
          <w:sz w:val="22"/>
          <w:lang w:val="en-US"/>
        </w:rPr>
      </w:pPr>
      <w:r w:rsidRPr="00DF77BB">
        <w:rPr>
          <w:rFonts w:ascii="Arial" w:hAnsi="Arial"/>
          <w:color w:val="000000"/>
          <w:sz w:val="22"/>
          <w:lang w:val="en-US"/>
        </w:rPr>
        <w:t xml:space="preserve">The Biosafety Clearing-House (BCH) </w:t>
      </w:r>
      <w:r w:rsidRPr="00DF77BB">
        <w:rPr>
          <w:rStyle w:val="FootnoteReference"/>
          <w:rFonts w:ascii="Arial" w:hAnsi="Arial"/>
          <w:color w:val="000000"/>
          <w:sz w:val="22"/>
          <w:lang w:val="en-US"/>
        </w:rPr>
        <w:footnoteReference w:id="24"/>
      </w:r>
      <w:r w:rsidRPr="00DF77BB">
        <w:rPr>
          <w:rFonts w:ascii="Arial" w:hAnsi="Arial"/>
          <w:color w:val="000000"/>
          <w:sz w:val="22"/>
          <w:szCs w:val="16"/>
          <w:lang w:val="en-US"/>
        </w:rPr>
        <w:t xml:space="preserve"> </w:t>
      </w:r>
      <w:r w:rsidRPr="00DF77BB">
        <w:rPr>
          <w:rFonts w:ascii="Arial" w:hAnsi="Arial"/>
          <w:color w:val="000000"/>
          <w:sz w:val="22"/>
          <w:lang w:val="en-US"/>
        </w:rPr>
        <w:t>facilitates information exchange on LMOs and assists Parties to better comply with the Protocol’s safety requirements;</w:t>
      </w:r>
    </w:p>
    <w:p w:rsidR="00A432F8" w:rsidRPr="00DF77BB" w:rsidRDefault="00A432F8" w:rsidP="00A432F8">
      <w:pPr>
        <w:pStyle w:val="ListParagraph"/>
        <w:widowControl w:val="0"/>
        <w:numPr>
          <w:ilvl w:val="0"/>
          <w:numId w:val="17"/>
        </w:numPr>
        <w:autoSpaceDE w:val="0"/>
        <w:autoSpaceDN w:val="0"/>
        <w:adjustRightInd w:val="0"/>
        <w:rPr>
          <w:rFonts w:ascii="Arial" w:hAnsi="Arial"/>
          <w:color w:val="000000"/>
          <w:sz w:val="22"/>
          <w:lang w:val="en-US"/>
        </w:rPr>
      </w:pPr>
      <w:r w:rsidRPr="00DF77BB">
        <w:rPr>
          <w:rFonts w:ascii="Arial" w:hAnsi="Arial"/>
          <w:color w:val="000000"/>
          <w:sz w:val="22"/>
          <w:lang w:val="en-US"/>
        </w:rPr>
        <w:t xml:space="preserve">BCH also assists with global access to a variety of scientific, technical, environmental, legal and capacity building information in six </w:t>
      </w:r>
      <w:r w:rsidR="000A0161" w:rsidRPr="00DF77BB">
        <w:rPr>
          <w:rFonts w:ascii="Arial" w:hAnsi="Arial"/>
          <w:color w:val="000000"/>
          <w:sz w:val="22"/>
          <w:lang w:val="en-US"/>
        </w:rPr>
        <w:t>official UN languages.</w:t>
      </w:r>
    </w:p>
    <w:p w:rsidR="008D45AC" w:rsidRPr="00DF77BB" w:rsidRDefault="008D45AC" w:rsidP="008D45AC">
      <w:pPr>
        <w:pStyle w:val="Heading1"/>
        <w:numPr>
          <w:ilvl w:val="0"/>
          <w:numId w:val="0"/>
        </w:numPr>
        <w:spacing w:before="2" w:after="2"/>
        <w:rPr>
          <w:rFonts w:ascii="Arial" w:eastAsiaTheme="minorEastAsia" w:hAnsi="Arial"/>
          <w:b w:val="0"/>
          <w:sz w:val="22"/>
        </w:rPr>
      </w:pPr>
    </w:p>
    <w:p w:rsidR="00797C05" w:rsidRDefault="00376735" w:rsidP="00F66DD9">
      <w:pPr>
        <w:spacing w:beforeLines="1" w:before="2" w:afterLines="1" w:after="2"/>
        <w:rPr>
          <w:rFonts w:ascii="Arial" w:eastAsiaTheme="minorEastAsia" w:hAnsi="Arial"/>
          <w:sz w:val="22"/>
        </w:rPr>
      </w:pPr>
      <w:r w:rsidRPr="00797C05">
        <w:rPr>
          <w:rFonts w:ascii="Arial" w:eastAsiaTheme="minorEastAsia" w:hAnsi="Arial"/>
          <w:b/>
          <w:sz w:val="22"/>
        </w:rPr>
        <w:t xml:space="preserve">8. We recommend </w:t>
      </w:r>
      <w:r w:rsidR="00204256" w:rsidRPr="00797C05">
        <w:rPr>
          <w:rFonts w:ascii="Arial" w:eastAsiaTheme="minorEastAsia" w:hAnsi="Arial"/>
          <w:b/>
          <w:sz w:val="22"/>
        </w:rPr>
        <w:t>the government commission a</w:t>
      </w:r>
      <w:r w:rsidR="00797C05">
        <w:rPr>
          <w:rFonts w:ascii="Arial" w:eastAsiaTheme="minorEastAsia" w:hAnsi="Arial"/>
          <w:b/>
          <w:sz w:val="22"/>
        </w:rPr>
        <w:t xml:space="preserve"> public review to reality check</w:t>
      </w:r>
      <w:r w:rsidR="0076412F" w:rsidRPr="00797C05">
        <w:rPr>
          <w:rFonts w:ascii="Arial" w:eastAsiaTheme="minorEastAsia" w:hAnsi="Arial"/>
          <w:b/>
          <w:sz w:val="22"/>
        </w:rPr>
        <w:t xml:space="preserve"> the commercial benefits and </w:t>
      </w:r>
      <w:r w:rsidR="00204256" w:rsidRPr="00797C05">
        <w:rPr>
          <w:rFonts w:ascii="Arial" w:eastAsiaTheme="minorEastAsia" w:hAnsi="Arial"/>
          <w:b/>
          <w:sz w:val="22"/>
        </w:rPr>
        <w:t xml:space="preserve">the full </w:t>
      </w:r>
      <w:r w:rsidR="0076412F" w:rsidRPr="00797C05">
        <w:rPr>
          <w:rFonts w:ascii="Arial" w:eastAsiaTheme="minorEastAsia" w:hAnsi="Arial"/>
          <w:b/>
          <w:sz w:val="22"/>
        </w:rPr>
        <w:t xml:space="preserve">costs of Agricultural </w:t>
      </w:r>
      <w:r w:rsidRPr="00797C05">
        <w:rPr>
          <w:rFonts w:ascii="Arial" w:eastAsiaTheme="minorEastAsia" w:hAnsi="Arial"/>
          <w:b/>
          <w:sz w:val="22"/>
        </w:rPr>
        <w:t>R&amp;D</w:t>
      </w:r>
      <w:r w:rsidR="00204256" w:rsidRPr="00797C05">
        <w:rPr>
          <w:rFonts w:ascii="Arial" w:eastAsiaTheme="minorEastAsia" w:hAnsi="Arial"/>
          <w:b/>
          <w:sz w:val="22"/>
        </w:rPr>
        <w:t xml:space="preserve"> programs over the past 25</w:t>
      </w:r>
      <w:r w:rsidR="0076412F" w:rsidRPr="00797C05">
        <w:rPr>
          <w:rFonts w:ascii="Arial" w:eastAsiaTheme="minorEastAsia" w:hAnsi="Arial"/>
          <w:b/>
          <w:sz w:val="22"/>
        </w:rPr>
        <w:t xml:space="preserve"> years</w:t>
      </w:r>
      <w:r w:rsidRPr="00797C05">
        <w:rPr>
          <w:rFonts w:ascii="Arial" w:eastAsiaTheme="minorEastAsia" w:hAnsi="Arial"/>
          <w:b/>
          <w:sz w:val="22"/>
        </w:rPr>
        <w:t>, with particular reference to GM R&amp;D</w:t>
      </w:r>
      <w:r w:rsidR="0076412F" w:rsidRPr="00797C05">
        <w:rPr>
          <w:rFonts w:ascii="Arial" w:eastAsiaTheme="minorEastAsia" w:hAnsi="Arial"/>
          <w:b/>
          <w:sz w:val="22"/>
        </w:rPr>
        <w:t>.</w:t>
      </w:r>
      <w:r w:rsidR="0076412F" w:rsidRPr="00DF77BB">
        <w:rPr>
          <w:rFonts w:ascii="Arial" w:eastAsiaTheme="minorEastAsia" w:hAnsi="Arial"/>
          <w:sz w:val="22"/>
        </w:rPr>
        <w:t xml:space="preserve"> </w:t>
      </w:r>
      <w:r w:rsidR="00204256" w:rsidRPr="00797C05">
        <w:rPr>
          <w:rFonts w:ascii="Arial" w:eastAsiaTheme="minorEastAsia" w:hAnsi="Arial"/>
          <w:sz w:val="22"/>
        </w:rPr>
        <w:t>R&amp;D</w:t>
      </w:r>
      <w:r w:rsidRPr="00797C05">
        <w:rPr>
          <w:rFonts w:ascii="Arial" w:eastAsiaTheme="minorEastAsia" w:hAnsi="Arial"/>
          <w:sz w:val="22"/>
        </w:rPr>
        <w:t xml:space="preserve"> was</w:t>
      </w:r>
      <w:r w:rsidR="00204256" w:rsidRPr="00797C05">
        <w:rPr>
          <w:rFonts w:ascii="Arial" w:eastAsiaTheme="minorEastAsia" w:hAnsi="Arial"/>
          <w:sz w:val="22"/>
        </w:rPr>
        <w:t xml:space="preserve"> </w:t>
      </w:r>
      <w:r w:rsidR="0076412F" w:rsidRPr="00797C05">
        <w:rPr>
          <w:rFonts w:ascii="Arial" w:eastAsiaTheme="minorEastAsia" w:hAnsi="Arial"/>
          <w:sz w:val="22"/>
        </w:rPr>
        <w:t>focus</w:t>
      </w:r>
      <w:r w:rsidR="00204256" w:rsidRPr="00797C05">
        <w:rPr>
          <w:rFonts w:ascii="Arial" w:eastAsiaTheme="minorEastAsia" w:hAnsi="Arial"/>
          <w:sz w:val="22"/>
        </w:rPr>
        <w:t>ed</w:t>
      </w:r>
      <w:r w:rsidR="0076412F" w:rsidRPr="00797C05">
        <w:rPr>
          <w:rFonts w:ascii="Arial" w:eastAsiaTheme="minorEastAsia" w:hAnsi="Arial"/>
          <w:sz w:val="22"/>
        </w:rPr>
        <w:t xml:space="preserve"> on developi</w:t>
      </w:r>
      <w:r w:rsidRPr="00797C05">
        <w:rPr>
          <w:rFonts w:ascii="Arial" w:eastAsiaTheme="minorEastAsia" w:hAnsi="Arial"/>
          <w:sz w:val="22"/>
        </w:rPr>
        <w:t>ng broad-acre production</w:t>
      </w:r>
      <w:r w:rsidR="0076412F" w:rsidRPr="00797C05">
        <w:rPr>
          <w:rFonts w:ascii="Arial" w:eastAsiaTheme="minorEastAsia" w:hAnsi="Arial"/>
          <w:sz w:val="22"/>
        </w:rPr>
        <w:t xml:space="preserve"> for export</w:t>
      </w:r>
      <w:r w:rsidRPr="00797C05">
        <w:rPr>
          <w:rFonts w:ascii="Arial" w:eastAsiaTheme="minorEastAsia" w:hAnsi="Arial"/>
          <w:sz w:val="22"/>
        </w:rPr>
        <w:t xml:space="preserve"> and many other areas of were defunded or aborted</w:t>
      </w:r>
      <w:r w:rsidR="00204256" w:rsidRPr="00797C05">
        <w:rPr>
          <w:rFonts w:ascii="Arial" w:eastAsiaTheme="minorEastAsia" w:hAnsi="Arial"/>
          <w:sz w:val="22"/>
        </w:rPr>
        <w:t>.</w:t>
      </w:r>
      <w:r w:rsidRPr="00797C05">
        <w:rPr>
          <w:rFonts w:ascii="Arial" w:eastAsiaTheme="minorEastAsia" w:hAnsi="Arial"/>
          <w:sz w:val="22"/>
        </w:rPr>
        <w:t xml:space="preserve"> </w:t>
      </w:r>
    </w:p>
    <w:p w:rsidR="00797C05" w:rsidRDefault="00797C05" w:rsidP="00F66DD9">
      <w:pPr>
        <w:spacing w:beforeLines="1" w:before="2" w:afterLines="1" w:after="2"/>
        <w:rPr>
          <w:rFonts w:ascii="Arial" w:eastAsiaTheme="minorEastAsia" w:hAnsi="Arial"/>
          <w:sz w:val="22"/>
        </w:rPr>
      </w:pPr>
    </w:p>
    <w:p w:rsidR="00797C05" w:rsidRDefault="00376735" w:rsidP="00F66DD9">
      <w:pPr>
        <w:spacing w:beforeLines="1" w:before="2" w:afterLines="1" w:after="2"/>
        <w:rPr>
          <w:rFonts w:ascii="Arial" w:hAnsi="Arial"/>
          <w:sz w:val="22"/>
          <w:szCs w:val="20"/>
        </w:rPr>
      </w:pPr>
      <w:r w:rsidRPr="00797C05">
        <w:rPr>
          <w:rFonts w:ascii="Arial" w:eastAsiaTheme="minorEastAsia" w:hAnsi="Arial"/>
          <w:sz w:val="22"/>
        </w:rPr>
        <w:t xml:space="preserve">This </w:t>
      </w:r>
      <w:r w:rsidR="00A47890" w:rsidRPr="00797C05">
        <w:rPr>
          <w:rFonts w:ascii="Arial" w:eastAsiaTheme="minorEastAsia" w:hAnsi="Arial"/>
          <w:sz w:val="22"/>
        </w:rPr>
        <w:t>one-track</w:t>
      </w:r>
      <w:r w:rsidRPr="00797C05">
        <w:rPr>
          <w:rFonts w:ascii="Arial" w:eastAsiaTheme="minorEastAsia" w:hAnsi="Arial"/>
          <w:sz w:val="22"/>
        </w:rPr>
        <w:t xml:space="preserve"> approach had high opportunity costs including reduced capacity to feed Australians from our own resources</w:t>
      </w:r>
      <w:r w:rsidR="00204256" w:rsidRPr="00797C05">
        <w:rPr>
          <w:rFonts w:ascii="Arial" w:eastAsiaTheme="minorEastAsia" w:hAnsi="Arial"/>
          <w:sz w:val="22"/>
        </w:rPr>
        <w:t xml:space="preserve">. </w:t>
      </w:r>
      <w:r w:rsidR="00797C05">
        <w:rPr>
          <w:rFonts w:ascii="Arial" w:hAnsi="Arial"/>
          <w:sz w:val="22"/>
        </w:rPr>
        <w:t>A</w:t>
      </w:r>
      <w:r w:rsidR="00DF77BB" w:rsidRPr="00797C05">
        <w:rPr>
          <w:rFonts w:ascii="Arial" w:hAnsi="Arial"/>
          <w:sz w:val="22"/>
        </w:rPr>
        <w:t xml:space="preserve"> </w:t>
      </w:r>
      <w:r w:rsidR="00DF77BB" w:rsidRPr="00797C05">
        <w:rPr>
          <w:rStyle w:val="Emphasis"/>
          <w:rFonts w:ascii="Arial" w:hAnsi="Arial"/>
          <w:sz w:val="22"/>
        </w:rPr>
        <w:t>Sunday Age</w:t>
      </w:r>
      <w:r w:rsidRPr="00797C05">
        <w:rPr>
          <w:rFonts w:ascii="Arial" w:hAnsi="Arial"/>
          <w:sz w:val="22"/>
        </w:rPr>
        <w:t xml:space="preserve"> </w:t>
      </w:r>
      <w:r w:rsidR="00797C05">
        <w:rPr>
          <w:rFonts w:ascii="Arial" w:hAnsi="Arial"/>
          <w:sz w:val="22"/>
        </w:rPr>
        <w:t xml:space="preserve">investigation </w:t>
      </w:r>
      <w:r w:rsidRPr="00797C05">
        <w:rPr>
          <w:rFonts w:ascii="Arial" w:hAnsi="Arial"/>
          <w:sz w:val="22"/>
        </w:rPr>
        <w:t>found a: “</w:t>
      </w:r>
      <w:r w:rsidR="00DF77BB" w:rsidRPr="00797C05">
        <w:rPr>
          <w:rFonts w:ascii="Arial" w:hAnsi="Arial"/>
          <w:sz w:val="22"/>
        </w:rPr>
        <w:t xml:space="preserve">fundamental shift in Australia's ability to process its own food, raising concerns about dependence on foreign supply chains and pressure on regional communities, as processors, many owned by multinational companies, move their operations offshore to use cheaper labour in low-cost factories.” </w:t>
      </w:r>
      <w:r w:rsidR="00797C05">
        <w:rPr>
          <w:rFonts w:ascii="Arial" w:hAnsi="Arial"/>
          <w:sz w:val="22"/>
        </w:rPr>
        <w:t xml:space="preserve">It </w:t>
      </w:r>
      <w:r w:rsidR="00797C05" w:rsidRPr="00683866">
        <w:rPr>
          <w:rFonts w:ascii="Arial" w:hAnsi="Arial"/>
          <w:sz w:val="22"/>
          <w:szCs w:val="20"/>
        </w:rPr>
        <w:t>reported:</w:t>
      </w:r>
    </w:p>
    <w:p w:rsidR="00797C05" w:rsidRPr="00797C05" w:rsidRDefault="00797C05" w:rsidP="00F66DD9">
      <w:pPr>
        <w:spacing w:beforeLines="1" w:before="2" w:afterLines="1" w:after="2"/>
        <w:rPr>
          <w:rFonts w:ascii="Arial" w:hAnsi="Arial"/>
          <w:sz w:val="22"/>
        </w:rPr>
      </w:pPr>
    </w:p>
    <w:p w:rsidR="00797C05" w:rsidRPr="00683866" w:rsidRDefault="00797C05" w:rsidP="00F66DD9">
      <w:pPr>
        <w:pStyle w:val="ListParagraph"/>
        <w:numPr>
          <w:ilvl w:val="0"/>
          <w:numId w:val="18"/>
        </w:numPr>
        <w:spacing w:beforeLines="1" w:before="2" w:afterLines="1" w:after="2"/>
        <w:rPr>
          <w:rFonts w:ascii="Arial" w:hAnsi="Arial"/>
          <w:sz w:val="22"/>
          <w:szCs w:val="20"/>
        </w:rPr>
      </w:pPr>
      <w:r>
        <w:rPr>
          <w:rFonts w:ascii="Arial" w:hAnsi="Arial"/>
          <w:sz w:val="22"/>
          <w:szCs w:val="20"/>
        </w:rPr>
        <w:t>“</w:t>
      </w:r>
      <w:r w:rsidRPr="00683866">
        <w:rPr>
          <w:rFonts w:ascii="Arial" w:hAnsi="Arial"/>
          <w:sz w:val="22"/>
          <w:szCs w:val="20"/>
        </w:rPr>
        <w:t>Almost one in five processed fruit and vegetable imports now comes from New Zealand, where cheaper labour and lower input costs make it attractive to multinational processors.</w:t>
      </w:r>
    </w:p>
    <w:p w:rsidR="00797C05" w:rsidRPr="00683866" w:rsidRDefault="00797C05" w:rsidP="00F66DD9">
      <w:pPr>
        <w:pStyle w:val="ListParagraph"/>
        <w:numPr>
          <w:ilvl w:val="0"/>
          <w:numId w:val="18"/>
        </w:numPr>
        <w:spacing w:beforeLines="1" w:before="2" w:afterLines="1" w:after="2"/>
        <w:rPr>
          <w:rFonts w:ascii="Arial" w:hAnsi="Arial"/>
          <w:sz w:val="22"/>
          <w:szCs w:val="20"/>
        </w:rPr>
      </w:pPr>
      <w:r w:rsidRPr="00683866">
        <w:rPr>
          <w:rFonts w:ascii="Arial" w:hAnsi="Arial"/>
          <w:sz w:val="22"/>
          <w:szCs w:val="20"/>
        </w:rPr>
        <w:t>Cheap prawns and fish from Vietnam, China and Thailand have turned Australia into a net seafood importer, with local fish making up only 45 per cent of the market.</w:t>
      </w:r>
    </w:p>
    <w:p w:rsidR="00797C05" w:rsidRPr="00683866" w:rsidRDefault="00797C05" w:rsidP="00F66DD9">
      <w:pPr>
        <w:pStyle w:val="ListParagraph"/>
        <w:numPr>
          <w:ilvl w:val="0"/>
          <w:numId w:val="18"/>
        </w:numPr>
        <w:spacing w:beforeLines="1" w:before="2" w:afterLines="1" w:after="2"/>
        <w:rPr>
          <w:rFonts w:ascii="Arial" w:hAnsi="Arial"/>
          <w:sz w:val="22"/>
          <w:szCs w:val="20"/>
        </w:rPr>
      </w:pPr>
      <w:r w:rsidRPr="00683866">
        <w:rPr>
          <w:rFonts w:ascii="Arial" w:hAnsi="Arial"/>
          <w:sz w:val="22"/>
          <w:szCs w:val="20"/>
        </w:rPr>
        <w:t>According to recent evidence given to a Senate inquiry on the food processing sector, 80 per cent of the processed pork sold in Australia - such as ham, bacon and smallgoods - is made from imported pig meat; the juice industry, which once imported 70,000 tonnes of fresh fruit, now imports 600,000 tonnes each year; and imports of processed chicken have risen six-fold since 2006-07 from $5 million to $32 million.</w:t>
      </w:r>
      <w:r>
        <w:rPr>
          <w:rFonts w:ascii="Arial" w:hAnsi="Arial"/>
          <w:sz w:val="22"/>
          <w:szCs w:val="20"/>
        </w:rPr>
        <w:t>”</w:t>
      </w:r>
    </w:p>
    <w:p w:rsidR="00DF77BB" w:rsidRDefault="00DF77BB" w:rsidP="00755BFE">
      <w:pPr>
        <w:pStyle w:val="Heading1"/>
        <w:numPr>
          <w:ilvl w:val="0"/>
          <w:numId w:val="0"/>
        </w:numPr>
        <w:spacing w:before="2" w:after="2"/>
        <w:rPr>
          <w:rFonts w:ascii="Arial" w:hAnsi="Arial"/>
          <w:b w:val="0"/>
          <w:sz w:val="22"/>
        </w:rPr>
      </w:pPr>
    </w:p>
    <w:p w:rsidR="00DF77BB" w:rsidRPr="00DF77BB" w:rsidRDefault="00DF77BB" w:rsidP="00376735">
      <w:pPr>
        <w:pStyle w:val="Heading1"/>
        <w:numPr>
          <w:ilvl w:val="0"/>
          <w:numId w:val="0"/>
        </w:numPr>
        <w:spacing w:before="2" w:after="2"/>
        <w:ind w:left="720"/>
        <w:rPr>
          <w:rFonts w:ascii="Arial" w:eastAsiaTheme="minorEastAsia" w:hAnsi="Arial"/>
          <w:b w:val="0"/>
          <w:sz w:val="22"/>
        </w:rPr>
      </w:pPr>
      <w:r>
        <w:rPr>
          <w:rFonts w:ascii="Arial" w:eastAsiaTheme="minorEastAsia" w:hAnsi="Arial"/>
          <w:b w:val="0"/>
          <w:noProof/>
          <w:sz w:val="22"/>
          <w:lang w:eastAsia="en-AU"/>
        </w:rPr>
        <w:drawing>
          <wp:inline distT="0" distB="0" distL="0" distR="0">
            <wp:extent cx="4758266" cy="2673773"/>
            <wp:effectExtent l="25400" t="0" r="0" b="0"/>
            <wp:docPr id="5" name="Picture 1" descr=":::Food import/export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import/export 2012.jpg"/>
                    <pic:cNvPicPr>
                      <a:picLocks noChangeAspect="1" noChangeArrowheads="1"/>
                    </pic:cNvPicPr>
                  </pic:nvPicPr>
                  <pic:blipFill>
                    <a:blip r:embed="rId18"/>
                    <a:srcRect/>
                    <a:stretch>
                      <a:fillRect/>
                    </a:stretch>
                  </pic:blipFill>
                  <pic:spPr bwMode="auto">
                    <a:xfrm>
                      <a:off x="0" y="0"/>
                      <a:ext cx="4754668" cy="2671751"/>
                    </a:xfrm>
                    <a:prstGeom prst="rect">
                      <a:avLst/>
                    </a:prstGeom>
                    <a:noFill/>
                    <a:ln w="9525">
                      <a:noFill/>
                      <a:miter lim="800000"/>
                      <a:headEnd/>
                      <a:tailEnd/>
                    </a:ln>
                  </pic:spPr>
                </pic:pic>
              </a:graphicData>
            </a:graphic>
          </wp:inline>
        </w:drawing>
      </w:r>
      <w:r>
        <w:rPr>
          <w:rFonts w:ascii="Arial" w:eastAsiaTheme="minorEastAsia" w:hAnsi="Arial"/>
          <w:b w:val="0"/>
          <w:sz w:val="22"/>
        </w:rPr>
        <w:t xml:space="preserve">  </w:t>
      </w:r>
      <w:r>
        <w:rPr>
          <w:rStyle w:val="FootnoteReference"/>
          <w:rFonts w:ascii="Arial" w:eastAsiaTheme="minorEastAsia" w:hAnsi="Arial"/>
          <w:b w:val="0"/>
          <w:sz w:val="22"/>
        </w:rPr>
        <w:footnoteReference w:id="25"/>
      </w:r>
    </w:p>
    <w:p w:rsidR="00683866" w:rsidRPr="00683866" w:rsidRDefault="00683866" w:rsidP="00755BFE">
      <w:pPr>
        <w:pStyle w:val="Heading1"/>
        <w:numPr>
          <w:ilvl w:val="0"/>
          <w:numId w:val="0"/>
        </w:numPr>
        <w:spacing w:before="2" w:after="2"/>
        <w:rPr>
          <w:rFonts w:ascii="Arial" w:eastAsiaTheme="minorEastAsia" w:hAnsi="Arial"/>
          <w:b w:val="0"/>
          <w:sz w:val="22"/>
        </w:rPr>
      </w:pPr>
    </w:p>
    <w:p w:rsidR="005E3AE3" w:rsidRPr="00683866" w:rsidRDefault="0007637A" w:rsidP="00755BFE">
      <w:pPr>
        <w:pStyle w:val="Heading1"/>
        <w:numPr>
          <w:ilvl w:val="0"/>
          <w:numId w:val="0"/>
        </w:numPr>
        <w:spacing w:before="2" w:after="2"/>
        <w:rPr>
          <w:rFonts w:ascii="Arial" w:eastAsiaTheme="minorEastAsia" w:hAnsi="Arial"/>
          <w:b w:val="0"/>
          <w:sz w:val="22"/>
        </w:rPr>
      </w:pPr>
      <w:r>
        <w:rPr>
          <w:rFonts w:ascii="Arial" w:eastAsiaTheme="minorEastAsia" w:hAnsi="Arial"/>
          <w:b w:val="0"/>
          <w:sz w:val="22"/>
        </w:rPr>
        <w:t xml:space="preserve">All non-performing </w:t>
      </w:r>
      <w:r w:rsidR="005E3AE3" w:rsidRPr="00683866">
        <w:rPr>
          <w:rFonts w:ascii="Arial" w:eastAsiaTheme="minorEastAsia" w:hAnsi="Arial"/>
          <w:b w:val="0"/>
          <w:sz w:val="22"/>
        </w:rPr>
        <w:t>R&amp;D</w:t>
      </w:r>
      <w:r>
        <w:rPr>
          <w:rFonts w:ascii="Arial" w:eastAsiaTheme="minorEastAsia" w:hAnsi="Arial"/>
          <w:b w:val="0"/>
          <w:sz w:val="22"/>
        </w:rPr>
        <w:t xml:space="preserve"> should be halted, including the GM projects that have failed to live up to their promises</w:t>
      </w:r>
      <w:r w:rsidR="005E3AE3" w:rsidRPr="00683866">
        <w:rPr>
          <w:rFonts w:ascii="Arial" w:eastAsiaTheme="minorEastAsia" w:hAnsi="Arial"/>
          <w:b w:val="0"/>
          <w:sz w:val="22"/>
        </w:rPr>
        <w:t>.</w:t>
      </w:r>
      <w:r w:rsidR="00DD05C2" w:rsidRPr="00683866">
        <w:rPr>
          <w:rFonts w:ascii="Arial" w:eastAsiaTheme="minorEastAsia" w:hAnsi="Arial"/>
          <w:b w:val="0"/>
          <w:sz w:val="22"/>
        </w:rPr>
        <w:t xml:space="preserve"> </w:t>
      </w:r>
      <w:r w:rsidR="005E3AE3" w:rsidRPr="00683866">
        <w:rPr>
          <w:rFonts w:ascii="Arial" w:eastAsiaTheme="minorEastAsia" w:hAnsi="Arial"/>
          <w:b w:val="0"/>
          <w:sz w:val="22"/>
        </w:rPr>
        <w:t>I</w:t>
      </w:r>
      <w:r w:rsidR="00755BFE" w:rsidRPr="00683866">
        <w:rPr>
          <w:rFonts w:ascii="Arial" w:eastAsiaTheme="minorEastAsia" w:hAnsi="Arial"/>
          <w:b w:val="0"/>
          <w:sz w:val="22"/>
        </w:rPr>
        <w:t>ncrease the R&amp;D for orga</w:t>
      </w:r>
      <w:r w:rsidR="005E3AE3" w:rsidRPr="00683866">
        <w:rPr>
          <w:rFonts w:ascii="Arial" w:eastAsiaTheme="minorEastAsia" w:hAnsi="Arial"/>
          <w:b w:val="0"/>
          <w:sz w:val="22"/>
        </w:rPr>
        <w:t>nic and agro-ecological systems.</w:t>
      </w:r>
    </w:p>
    <w:p w:rsidR="005E3AE3" w:rsidRPr="00DF77BB" w:rsidRDefault="005E3AE3" w:rsidP="00755BFE">
      <w:pPr>
        <w:pStyle w:val="Heading1"/>
        <w:numPr>
          <w:ilvl w:val="0"/>
          <w:numId w:val="0"/>
        </w:numPr>
        <w:spacing w:before="2" w:after="2"/>
        <w:rPr>
          <w:rFonts w:ascii="Arial" w:eastAsiaTheme="minorEastAsia" w:hAnsi="Arial"/>
          <w:b w:val="0"/>
          <w:sz w:val="22"/>
        </w:rPr>
      </w:pPr>
    </w:p>
    <w:p w:rsidR="00331083" w:rsidRPr="00DF77BB" w:rsidRDefault="005E3AE3" w:rsidP="00755BFE">
      <w:pPr>
        <w:pStyle w:val="Heading1"/>
        <w:numPr>
          <w:ilvl w:val="0"/>
          <w:numId w:val="0"/>
        </w:numPr>
        <w:spacing w:before="2" w:after="2"/>
        <w:rPr>
          <w:rFonts w:ascii="Arial" w:eastAsiaTheme="minorEastAsia" w:hAnsi="Arial"/>
          <w:b w:val="0"/>
          <w:sz w:val="22"/>
        </w:rPr>
      </w:pPr>
      <w:r w:rsidRPr="00DF77BB">
        <w:rPr>
          <w:rFonts w:ascii="Arial" w:eastAsiaTheme="minorEastAsia" w:hAnsi="Arial"/>
          <w:b w:val="0"/>
          <w:sz w:val="22"/>
        </w:rPr>
        <w:t>Fund more projects with a preventative rather than curative focus, to maximise public benefit and minimise the cost</w:t>
      </w:r>
      <w:r w:rsidR="0007637A">
        <w:rPr>
          <w:rFonts w:ascii="Arial" w:eastAsiaTheme="minorEastAsia" w:hAnsi="Arial"/>
          <w:b w:val="0"/>
          <w:sz w:val="22"/>
        </w:rPr>
        <w:t>s of treatment and cure that result from environmental and public health impacts</w:t>
      </w:r>
      <w:r w:rsidRPr="00DF77BB">
        <w:rPr>
          <w:rFonts w:ascii="Arial" w:eastAsiaTheme="minorEastAsia" w:hAnsi="Arial"/>
          <w:b w:val="0"/>
          <w:sz w:val="22"/>
        </w:rPr>
        <w:t>.</w:t>
      </w:r>
    </w:p>
    <w:p w:rsidR="00331083" w:rsidRPr="00DF77BB" w:rsidRDefault="00331083" w:rsidP="00755BFE">
      <w:pPr>
        <w:pStyle w:val="Heading1"/>
        <w:numPr>
          <w:ilvl w:val="0"/>
          <w:numId w:val="0"/>
        </w:numPr>
        <w:spacing w:before="2" w:after="2"/>
        <w:rPr>
          <w:rFonts w:ascii="Arial" w:eastAsiaTheme="minorEastAsia" w:hAnsi="Arial"/>
          <w:b w:val="0"/>
          <w:sz w:val="22"/>
        </w:rPr>
      </w:pPr>
    </w:p>
    <w:p w:rsidR="00755BFE" w:rsidRPr="00DF77BB" w:rsidRDefault="0007637A" w:rsidP="00755BFE">
      <w:pPr>
        <w:pStyle w:val="Heading1"/>
        <w:numPr>
          <w:ilvl w:val="0"/>
          <w:numId w:val="0"/>
        </w:numPr>
        <w:spacing w:before="2" w:after="2"/>
        <w:rPr>
          <w:rFonts w:ascii="Arial" w:eastAsiaTheme="minorEastAsia" w:hAnsi="Arial"/>
          <w:b w:val="0"/>
          <w:sz w:val="22"/>
        </w:rPr>
      </w:pPr>
      <w:r>
        <w:rPr>
          <w:rFonts w:ascii="Arial" w:eastAsiaTheme="minorEastAsia" w:hAnsi="Arial"/>
          <w:b w:val="0"/>
          <w:sz w:val="22"/>
        </w:rPr>
        <w:t xml:space="preserve">Establish an assessment process for new and </w:t>
      </w:r>
      <w:r w:rsidR="00331083" w:rsidRPr="00DF77BB">
        <w:rPr>
          <w:rFonts w:ascii="Arial" w:eastAsiaTheme="minorEastAsia" w:hAnsi="Arial"/>
          <w:b w:val="0"/>
          <w:sz w:val="22"/>
        </w:rPr>
        <w:t xml:space="preserve">emerging techniques and their products, </w:t>
      </w:r>
      <w:r>
        <w:rPr>
          <w:rFonts w:ascii="Arial" w:eastAsiaTheme="minorEastAsia" w:hAnsi="Arial"/>
          <w:b w:val="0"/>
          <w:sz w:val="22"/>
        </w:rPr>
        <w:t xml:space="preserve">such as CRISPR, </w:t>
      </w:r>
      <w:r w:rsidR="00331083" w:rsidRPr="00DF77BB">
        <w:rPr>
          <w:rFonts w:ascii="Arial" w:eastAsiaTheme="minorEastAsia" w:hAnsi="Arial"/>
          <w:b w:val="0"/>
          <w:sz w:val="22"/>
        </w:rPr>
        <w:t xml:space="preserve">to </w:t>
      </w:r>
      <w:r>
        <w:rPr>
          <w:rFonts w:ascii="Arial" w:eastAsiaTheme="minorEastAsia" w:hAnsi="Arial"/>
          <w:b w:val="0"/>
          <w:sz w:val="22"/>
        </w:rPr>
        <w:t xml:space="preserve">further </w:t>
      </w:r>
      <w:r w:rsidR="00331083" w:rsidRPr="00DF77BB">
        <w:rPr>
          <w:rFonts w:ascii="Arial" w:eastAsiaTheme="minorEastAsia" w:hAnsi="Arial"/>
          <w:b w:val="0"/>
          <w:sz w:val="22"/>
        </w:rPr>
        <w:t xml:space="preserve">minimise </w:t>
      </w:r>
      <w:r>
        <w:rPr>
          <w:rFonts w:ascii="Arial" w:eastAsiaTheme="minorEastAsia" w:hAnsi="Arial"/>
          <w:b w:val="0"/>
          <w:sz w:val="22"/>
        </w:rPr>
        <w:t xml:space="preserve">their </w:t>
      </w:r>
      <w:r w:rsidR="00331083" w:rsidRPr="00DF77BB">
        <w:rPr>
          <w:rFonts w:ascii="Arial" w:eastAsiaTheme="minorEastAsia" w:hAnsi="Arial"/>
          <w:b w:val="0"/>
          <w:sz w:val="22"/>
        </w:rPr>
        <w:t>risk</w:t>
      </w:r>
      <w:r>
        <w:rPr>
          <w:rFonts w:ascii="Arial" w:eastAsiaTheme="minorEastAsia" w:hAnsi="Arial"/>
          <w:b w:val="0"/>
          <w:sz w:val="22"/>
        </w:rPr>
        <w:t>s</w:t>
      </w:r>
      <w:r w:rsidR="00331083" w:rsidRPr="00DF77BB">
        <w:rPr>
          <w:rFonts w:ascii="Arial" w:eastAsiaTheme="minorEastAsia" w:hAnsi="Arial"/>
          <w:b w:val="0"/>
          <w:sz w:val="22"/>
        </w:rPr>
        <w:t xml:space="preserve"> and trim budgets</w:t>
      </w:r>
      <w:r>
        <w:rPr>
          <w:rFonts w:ascii="Arial" w:eastAsiaTheme="minorEastAsia" w:hAnsi="Arial"/>
          <w:b w:val="0"/>
          <w:sz w:val="22"/>
        </w:rPr>
        <w:t xml:space="preserve"> for cleanups and recalls</w:t>
      </w:r>
      <w:r w:rsidR="00331083" w:rsidRPr="00DF77BB">
        <w:rPr>
          <w:rFonts w:ascii="Arial" w:eastAsiaTheme="minorEastAsia" w:hAnsi="Arial"/>
          <w:b w:val="0"/>
          <w:sz w:val="22"/>
        </w:rPr>
        <w:t xml:space="preserve"> later.</w:t>
      </w:r>
    </w:p>
    <w:p w:rsidR="001A236B" w:rsidRPr="00DF77BB" w:rsidRDefault="001A236B" w:rsidP="008D45AC">
      <w:pPr>
        <w:pStyle w:val="Heading1"/>
        <w:numPr>
          <w:ilvl w:val="0"/>
          <w:numId w:val="0"/>
        </w:numPr>
        <w:spacing w:before="2" w:after="2"/>
        <w:rPr>
          <w:rFonts w:ascii="Arial" w:eastAsiaTheme="minorEastAsia" w:hAnsi="Arial"/>
          <w:b w:val="0"/>
          <w:sz w:val="22"/>
        </w:rPr>
      </w:pPr>
    </w:p>
    <w:p w:rsidR="001A236B" w:rsidRPr="00DF77BB" w:rsidRDefault="001A236B" w:rsidP="001A236B">
      <w:pPr>
        <w:widowControl w:val="0"/>
        <w:autoSpaceDE w:val="0"/>
        <w:autoSpaceDN w:val="0"/>
        <w:adjustRightInd w:val="0"/>
        <w:rPr>
          <w:rFonts w:ascii="Arial" w:hAnsi="Arial"/>
          <w:b/>
          <w:sz w:val="22"/>
          <w:szCs w:val="28"/>
          <w:lang w:val="en-US"/>
        </w:rPr>
      </w:pPr>
      <w:r w:rsidRPr="00DF77BB">
        <w:rPr>
          <w:rFonts w:ascii="Arial" w:hAnsi="Arial"/>
          <w:b/>
          <w:sz w:val="22"/>
          <w:szCs w:val="28"/>
          <w:lang w:val="en-US"/>
        </w:rPr>
        <w:t>Conclusions:</w:t>
      </w:r>
    </w:p>
    <w:p w:rsidR="00127DFD" w:rsidRPr="00DF77BB" w:rsidRDefault="00127DFD" w:rsidP="00127DFD">
      <w:pPr>
        <w:widowControl w:val="0"/>
        <w:autoSpaceDE w:val="0"/>
        <w:autoSpaceDN w:val="0"/>
        <w:adjustRightInd w:val="0"/>
        <w:rPr>
          <w:rFonts w:ascii="Arial" w:hAnsi="Arial"/>
          <w:sz w:val="22"/>
          <w:szCs w:val="22"/>
          <w:lang w:val="en-US"/>
        </w:rPr>
      </w:pPr>
    </w:p>
    <w:p w:rsidR="00127DFD" w:rsidRPr="00DF77BB" w:rsidRDefault="00127DFD" w:rsidP="00127DFD">
      <w:pPr>
        <w:widowControl w:val="0"/>
        <w:autoSpaceDE w:val="0"/>
        <w:autoSpaceDN w:val="0"/>
        <w:adjustRightInd w:val="0"/>
        <w:rPr>
          <w:rFonts w:ascii="Arial" w:hAnsi="Arial"/>
          <w:sz w:val="22"/>
          <w:szCs w:val="14"/>
          <w:lang w:val="en-US"/>
        </w:rPr>
      </w:pPr>
      <w:r w:rsidRPr="00DF77BB">
        <w:rPr>
          <w:rFonts w:ascii="Arial" w:hAnsi="Arial"/>
          <w:sz w:val="22"/>
          <w:szCs w:val="22"/>
          <w:lang w:val="en-US"/>
        </w:rPr>
        <w:t>Innovation is the key to food security and sovereignty for all Australians. A new suite of agricultural solutions to problems like climate change, unreliable</w:t>
      </w:r>
      <w:r>
        <w:rPr>
          <w:rFonts w:ascii="Arial" w:hAnsi="Arial"/>
          <w:sz w:val="22"/>
          <w:szCs w:val="22"/>
          <w:lang w:val="en-US"/>
        </w:rPr>
        <w:t xml:space="preserve"> water supply and soil loss should</w:t>
      </w:r>
      <w:r w:rsidRPr="00DF77BB">
        <w:rPr>
          <w:rFonts w:ascii="Arial" w:hAnsi="Arial"/>
          <w:sz w:val="22"/>
          <w:szCs w:val="22"/>
          <w:lang w:val="en-US"/>
        </w:rPr>
        <w:t xml:space="preserve"> not include GM seeds and more pesticides. Governments must take back ownership and control of the global seed supply - GM and conventional - now owned by a small corporate cartel. </w:t>
      </w:r>
    </w:p>
    <w:p w:rsidR="00127DFD" w:rsidRPr="00DF77BB" w:rsidRDefault="00127DFD" w:rsidP="00127DFD">
      <w:pPr>
        <w:widowControl w:val="0"/>
        <w:autoSpaceDE w:val="0"/>
        <w:autoSpaceDN w:val="0"/>
        <w:adjustRightInd w:val="0"/>
        <w:rPr>
          <w:rFonts w:ascii="Arial" w:hAnsi="Arial"/>
          <w:sz w:val="22"/>
          <w:szCs w:val="22"/>
          <w:lang w:val="en-US"/>
        </w:rPr>
      </w:pPr>
    </w:p>
    <w:p w:rsidR="00127DFD" w:rsidRPr="00DF77BB" w:rsidRDefault="00127DFD" w:rsidP="00127DFD">
      <w:pPr>
        <w:widowControl w:val="0"/>
        <w:autoSpaceDE w:val="0"/>
        <w:autoSpaceDN w:val="0"/>
        <w:adjustRightInd w:val="0"/>
        <w:rPr>
          <w:rFonts w:ascii="Arial" w:hAnsi="Arial"/>
          <w:sz w:val="22"/>
          <w:szCs w:val="22"/>
          <w:lang w:val="en-US"/>
        </w:rPr>
      </w:pPr>
      <w:r w:rsidRPr="00DF77BB">
        <w:rPr>
          <w:rFonts w:ascii="Arial" w:hAnsi="Arial"/>
          <w:sz w:val="22"/>
          <w:szCs w:val="22"/>
          <w:lang w:val="en-US"/>
        </w:rPr>
        <w:t>Ideally, production of the whole Australian food supply would shift to post-organic systems, with biodynamic the nearest to the ideal. This model would take a holistic approach to every aspect of production - people, animals, seed, soil, animal manures, composting, recycling urban organic material, and more.</w:t>
      </w:r>
    </w:p>
    <w:p w:rsidR="00127DFD" w:rsidRPr="00DF77BB" w:rsidRDefault="00127DFD" w:rsidP="00127DFD">
      <w:pPr>
        <w:widowControl w:val="0"/>
        <w:autoSpaceDE w:val="0"/>
        <w:autoSpaceDN w:val="0"/>
        <w:adjustRightInd w:val="0"/>
        <w:rPr>
          <w:rFonts w:ascii="Arial" w:hAnsi="Arial"/>
          <w:sz w:val="22"/>
          <w:szCs w:val="22"/>
          <w:lang w:val="en-US"/>
        </w:rPr>
      </w:pPr>
    </w:p>
    <w:p w:rsidR="00127DFD" w:rsidRPr="00DF77BB" w:rsidRDefault="00127DFD" w:rsidP="00127DFD">
      <w:pPr>
        <w:widowControl w:val="0"/>
        <w:autoSpaceDE w:val="0"/>
        <w:autoSpaceDN w:val="0"/>
        <w:adjustRightInd w:val="0"/>
        <w:rPr>
          <w:rFonts w:ascii="Arial" w:hAnsi="Arial"/>
          <w:sz w:val="22"/>
          <w:szCs w:val="14"/>
          <w:lang w:val="en-US"/>
        </w:rPr>
      </w:pPr>
      <w:r w:rsidRPr="00DF77BB">
        <w:rPr>
          <w:rFonts w:ascii="Arial" w:hAnsi="Arial"/>
          <w:sz w:val="22"/>
          <w:szCs w:val="22"/>
          <w:lang w:val="en-US"/>
        </w:rPr>
        <w:t>As the oil and phosphates on which indu</w:t>
      </w:r>
      <w:r>
        <w:rPr>
          <w:rFonts w:ascii="Arial" w:hAnsi="Arial"/>
          <w:sz w:val="22"/>
          <w:szCs w:val="22"/>
          <w:lang w:val="en-US"/>
        </w:rPr>
        <w:t xml:space="preserve">strial agriculture depends </w:t>
      </w:r>
      <w:r w:rsidRPr="00DF77BB">
        <w:rPr>
          <w:rFonts w:ascii="Arial" w:hAnsi="Arial"/>
          <w:sz w:val="22"/>
          <w:szCs w:val="22"/>
          <w:lang w:val="en-US"/>
        </w:rPr>
        <w:t xml:space="preserve">sharply decline over the next </w:t>
      </w:r>
      <w:r>
        <w:rPr>
          <w:rFonts w:ascii="Arial" w:hAnsi="Arial"/>
          <w:sz w:val="22"/>
          <w:szCs w:val="22"/>
          <w:lang w:val="en-US"/>
        </w:rPr>
        <w:t xml:space="preserve">century, and the climate even more radically changes, </w:t>
      </w:r>
      <w:r w:rsidRPr="00DF77BB">
        <w:rPr>
          <w:rFonts w:ascii="Arial" w:hAnsi="Arial"/>
          <w:sz w:val="22"/>
          <w:szCs w:val="22"/>
          <w:lang w:val="en-US"/>
        </w:rPr>
        <w:t xml:space="preserve">a well-planned and timely transition to agro-ecological systems of </w:t>
      </w:r>
      <w:r>
        <w:rPr>
          <w:rFonts w:ascii="Arial" w:hAnsi="Arial"/>
          <w:sz w:val="22"/>
          <w:szCs w:val="22"/>
          <w:lang w:val="en-US"/>
        </w:rPr>
        <w:t>post-</w:t>
      </w:r>
      <w:r w:rsidRPr="00DF77BB">
        <w:rPr>
          <w:rFonts w:ascii="Arial" w:hAnsi="Arial"/>
          <w:sz w:val="22"/>
          <w:szCs w:val="22"/>
          <w:lang w:val="en-US"/>
        </w:rPr>
        <w:t>organic production is essential. R&amp;D resources must be invested</w:t>
      </w:r>
      <w:r>
        <w:rPr>
          <w:rFonts w:ascii="Arial" w:hAnsi="Arial"/>
          <w:sz w:val="22"/>
          <w:szCs w:val="22"/>
          <w:lang w:val="en-US"/>
        </w:rPr>
        <w:t xml:space="preserve"> in the transition to</w:t>
      </w:r>
      <w:r w:rsidRPr="00DF77BB">
        <w:rPr>
          <w:rFonts w:ascii="Arial" w:hAnsi="Arial"/>
          <w:sz w:val="22"/>
          <w:szCs w:val="22"/>
          <w:lang w:val="en-US"/>
        </w:rPr>
        <w:t xml:space="preserve"> the ecological agriculture systems th</w:t>
      </w:r>
      <w:r>
        <w:rPr>
          <w:rFonts w:ascii="Arial" w:hAnsi="Arial"/>
          <w:sz w:val="22"/>
          <w:szCs w:val="22"/>
          <w:lang w:val="en-US"/>
        </w:rPr>
        <w:t>at will feed us.</w:t>
      </w:r>
      <w:r w:rsidRPr="00127DFD">
        <w:rPr>
          <w:rFonts w:ascii="Arial" w:hAnsi="Arial"/>
          <w:sz w:val="22"/>
          <w:szCs w:val="22"/>
          <w:lang w:val="en-US"/>
        </w:rPr>
        <w:t xml:space="preserve"> </w:t>
      </w:r>
      <w:r w:rsidRPr="00DF77BB">
        <w:rPr>
          <w:rFonts w:ascii="Arial" w:hAnsi="Arial"/>
          <w:sz w:val="22"/>
          <w:szCs w:val="22"/>
          <w:lang w:val="en-US"/>
        </w:rPr>
        <w:t>The</w:t>
      </w:r>
      <w:r>
        <w:rPr>
          <w:rFonts w:ascii="Arial" w:hAnsi="Arial"/>
          <w:sz w:val="22"/>
          <w:szCs w:val="22"/>
          <w:lang w:val="en-US"/>
        </w:rPr>
        <w:t xml:space="preserve"> UN’s</w:t>
      </w:r>
      <w:r w:rsidRPr="00DF77BB">
        <w:rPr>
          <w:rFonts w:ascii="Arial" w:hAnsi="Arial"/>
          <w:sz w:val="22"/>
          <w:szCs w:val="22"/>
          <w:lang w:val="en-US"/>
        </w:rPr>
        <w:t xml:space="preserve"> IAASTD report </w:t>
      </w:r>
      <w:r>
        <w:rPr>
          <w:rFonts w:ascii="Arial" w:hAnsi="Arial"/>
          <w:sz w:val="22"/>
          <w:szCs w:val="22"/>
          <w:lang w:val="en-US"/>
        </w:rPr>
        <w:t>offers one guide</w:t>
      </w:r>
      <w:r w:rsidRPr="00DF77BB">
        <w:rPr>
          <w:rFonts w:ascii="Arial" w:hAnsi="Arial"/>
          <w:sz w:val="22"/>
          <w:szCs w:val="22"/>
          <w:lang w:val="en-US"/>
        </w:rPr>
        <w:t xml:space="preserve"> to more sustainable, secure and safe eco-agri</w:t>
      </w:r>
      <w:r>
        <w:rPr>
          <w:rFonts w:ascii="Arial" w:hAnsi="Arial"/>
          <w:sz w:val="22"/>
          <w:szCs w:val="22"/>
          <w:lang w:val="en-US"/>
        </w:rPr>
        <w:t>cultural systems for the future.</w:t>
      </w:r>
      <w:r w:rsidRPr="00DF77BB">
        <w:rPr>
          <w:rFonts w:ascii="Arial" w:hAnsi="Arial"/>
          <w:sz w:val="22"/>
          <w:szCs w:val="22"/>
          <w:lang w:val="en-US"/>
        </w:rPr>
        <w:t xml:space="preserve"> </w:t>
      </w:r>
    </w:p>
    <w:p w:rsidR="00151DB8" w:rsidRPr="00DF77BB" w:rsidRDefault="00151DB8" w:rsidP="00151DB8">
      <w:pPr>
        <w:widowControl w:val="0"/>
        <w:autoSpaceDE w:val="0"/>
        <w:autoSpaceDN w:val="0"/>
        <w:adjustRightInd w:val="0"/>
        <w:rPr>
          <w:rFonts w:ascii="Arial" w:hAnsi="Arial"/>
          <w:sz w:val="22"/>
          <w:lang w:val="en-US"/>
        </w:rPr>
      </w:pPr>
    </w:p>
    <w:p w:rsidR="00151DB8" w:rsidRPr="00DF77BB" w:rsidRDefault="00151DB8" w:rsidP="00151DB8">
      <w:pPr>
        <w:widowControl w:val="0"/>
        <w:autoSpaceDE w:val="0"/>
        <w:autoSpaceDN w:val="0"/>
        <w:adjustRightInd w:val="0"/>
        <w:rPr>
          <w:rFonts w:ascii="Arial" w:hAnsi="Arial"/>
          <w:sz w:val="22"/>
          <w:szCs w:val="22"/>
          <w:lang w:val="en-US"/>
        </w:rPr>
      </w:pPr>
      <w:r>
        <w:rPr>
          <w:rFonts w:ascii="Arial" w:hAnsi="Arial"/>
          <w:sz w:val="22"/>
          <w:szCs w:val="22"/>
          <w:lang w:val="en-US"/>
        </w:rPr>
        <w:t>Australian agriculture</w:t>
      </w:r>
      <w:r w:rsidRPr="00DF77BB">
        <w:rPr>
          <w:rFonts w:ascii="Arial" w:hAnsi="Arial"/>
          <w:sz w:val="22"/>
          <w:szCs w:val="22"/>
          <w:lang w:val="en-US"/>
        </w:rPr>
        <w:t xml:space="preserve"> must aim to be better, not bigger! Australia's population is about 25 million and our agriculture typically produces enough to feed 70 million people. So we have a modest amount of </w:t>
      </w:r>
      <w:r>
        <w:rPr>
          <w:rFonts w:ascii="Arial" w:hAnsi="Arial"/>
          <w:sz w:val="22"/>
          <w:szCs w:val="22"/>
          <w:lang w:val="en-US"/>
        </w:rPr>
        <w:t xml:space="preserve">surplus </w:t>
      </w:r>
      <w:r w:rsidRPr="00DF77BB">
        <w:rPr>
          <w:rFonts w:ascii="Arial" w:hAnsi="Arial"/>
          <w:sz w:val="22"/>
          <w:szCs w:val="22"/>
          <w:lang w:val="en-US"/>
        </w:rPr>
        <w:t xml:space="preserve">primary produce to export. 'Better' ensures quality and continuity but bigger implies continuation of the mass production of bulk commodities, </w:t>
      </w:r>
      <w:r>
        <w:rPr>
          <w:rFonts w:ascii="Arial" w:hAnsi="Arial"/>
          <w:sz w:val="22"/>
          <w:szCs w:val="22"/>
          <w:lang w:val="en-US"/>
        </w:rPr>
        <w:t xml:space="preserve">mostly </w:t>
      </w:r>
      <w:r w:rsidRPr="00DF77BB">
        <w:rPr>
          <w:rFonts w:ascii="Arial" w:hAnsi="Arial"/>
          <w:sz w:val="22"/>
          <w:szCs w:val="22"/>
          <w:lang w:val="en-US"/>
        </w:rPr>
        <w:t xml:space="preserve">exported without value-adding. </w:t>
      </w:r>
    </w:p>
    <w:p w:rsidR="00151DB8" w:rsidRPr="00DF77BB" w:rsidRDefault="00151DB8" w:rsidP="00151DB8">
      <w:pPr>
        <w:widowControl w:val="0"/>
        <w:autoSpaceDE w:val="0"/>
        <w:autoSpaceDN w:val="0"/>
        <w:adjustRightInd w:val="0"/>
        <w:rPr>
          <w:rFonts w:ascii="Arial" w:hAnsi="Arial"/>
          <w:sz w:val="22"/>
          <w:szCs w:val="22"/>
          <w:lang w:val="en-US"/>
        </w:rPr>
      </w:pPr>
    </w:p>
    <w:p w:rsidR="00151DB8" w:rsidRPr="00DF77BB" w:rsidRDefault="00151DB8" w:rsidP="00151DB8">
      <w:pPr>
        <w:widowControl w:val="0"/>
        <w:autoSpaceDE w:val="0"/>
        <w:autoSpaceDN w:val="0"/>
        <w:adjustRightInd w:val="0"/>
        <w:rPr>
          <w:rFonts w:ascii="Arial" w:hAnsi="Arial"/>
          <w:sz w:val="22"/>
          <w:szCs w:val="22"/>
          <w:lang w:val="en-US"/>
        </w:rPr>
      </w:pPr>
      <w:r w:rsidRPr="00DF77BB">
        <w:rPr>
          <w:rFonts w:ascii="Arial" w:hAnsi="Arial"/>
          <w:sz w:val="22"/>
          <w:szCs w:val="22"/>
          <w:lang w:val="en-US"/>
        </w:rPr>
        <w:t xml:space="preserve">We will never be a big </w:t>
      </w:r>
      <w:r>
        <w:rPr>
          <w:rFonts w:ascii="Arial" w:hAnsi="Arial"/>
          <w:sz w:val="22"/>
          <w:szCs w:val="22"/>
          <w:lang w:val="en-US"/>
        </w:rPr>
        <w:t>agricultural player. So we should</w:t>
      </w:r>
      <w:r w:rsidRPr="00DF77BB">
        <w:rPr>
          <w:rFonts w:ascii="Arial" w:hAnsi="Arial"/>
          <w:sz w:val="22"/>
          <w:szCs w:val="22"/>
          <w:lang w:val="en-US"/>
        </w:rPr>
        <w:t xml:space="preserve"> focus on being smarter</w:t>
      </w:r>
      <w:r>
        <w:rPr>
          <w:rFonts w:ascii="Arial" w:hAnsi="Arial"/>
          <w:sz w:val="22"/>
          <w:szCs w:val="22"/>
          <w:lang w:val="en-US"/>
        </w:rPr>
        <w:t xml:space="preserve">, to enhance </w:t>
      </w:r>
      <w:r w:rsidRPr="00DF77BB">
        <w:rPr>
          <w:rFonts w:ascii="Arial" w:hAnsi="Arial"/>
          <w:sz w:val="22"/>
          <w:szCs w:val="22"/>
          <w:lang w:val="en-US"/>
        </w:rPr>
        <w:t>our reputation</w:t>
      </w:r>
      <w:r>
        <w:rPr>
          <w:rFonts w:ascii="Arial" w:hAnsi="Arial"/>
          <w:sz w:val="22"/>
          <w:szCs w:val="22"/>
          <w:lang w:val="en-US"/>
        </w:rPr>
        <w:t xml:space="preserve"> and</w:t>
      </w:r>
      <w:r w:rsidRPr="00DF77BB">
        <w:rPr>
          <w:rFonts w:ascii="Arial" w:hAnsi="Arial"/>
          <w:sz w:val="22"/>
          <w:szCs w:val="22"/>
          <w:lang w:val="en-US"/>
        </w:rPr>
        <w:t xml:space="preserve"> the value of our food and fiber</w:t>
      </w:r>
      <w:r>
        <w:rPr>
          <w:rFonts w:ascii="Arial" w:hAnsi="Arial"/>
          <w:sz w:val="22"/>
          <w:szCs w:val="22"/>
          <w:lang w:val="en-US"/>
        </w:rPr>
        <w:t>. Australian-</w:t>
      </w:r>
      <w:r w:rsidRPr="00DF77BB">
        <w:rPr>
          <w:rFonts w:ascii="Arial" w:hAnsi="Arial"/>
          <w:sz w:val="22"/>
          <w:szCs w:val="22"/>
          <w:lang w:val="en-US"/>
        </w:rPr>
        <w:t>owned and run family businesses should be encouraged to do top quality production and processing,</w:t>
      </w:r>
      <w:r>
        <w:rPr>
          <w:rFonts w:ascii="Arial" w:hAnsi="Arial"/>
          <w:sz w:val="22"/>
          <w:szCs w:val="22"/>
          <w:lang w:val="en-US"/>
        </w:rPr>
        <w:t xml:space="preserve"> and</w:t>
      </w:r>
      <w:r w:rsidRPr="00DF77BB">
        <w:rPr>
          <w:rFonts w:ascii="Arial" w:hAnsi="Arial"/>
          <w:sz w:val="22"/>
          <w:szCs w:val="22"/>
          <w:lang w:val="en-US"/>
        </w:rPr>
        <w:t xml:space="preserve"> to value-add here in Australia. Then we can find </w:t>
      </w:r>
      <w:r>
        <w:rPr>
          <w:rFonts w:ascii="Arial" w:hAnsi="Arial"/>
          <w:sz w:val="22"/>
          <w:szCs w:val="22"/>
          <w:lang w:val="en-US"/>
        </w:rPr>
        <w:t xml:space="preserve">more </w:t>
      </w:r>
      <w:r w:rsidRPr="00DF77BB">
        <w:rPr>
          <w:rFonts w:ascii="Arial" w:hAnsi="Arial"/>
          <w:sz w:val="22"/>
          <w:szCs w:val="22"/>
          <w:lang w:val="en-US"/>
        </w:rPr>
        <w:t>valuable markets, both domestically and overseas.</w:t>
      </w:r>
    </w:p>
    <w:p w:rsidR="00151DB8" w:rsidRPr="00DF77BB" w:rsidRDefault="00151DB8" w:rsidP="00151DB8">
      <w:pPr>
        <w:widowControl w:val="0"/>
        <w:autoSpaceDE w:val="0"/>
        <w:autoSpaceDN w:val="0"/>
        <w:adjustRightInd w:val="0"/>
        <w:rPr>
          <w:rFonts w:ascii="Arial" w:hAnsi="Arial"/>
          <w:sz w:val="22"/>
          <w:szCs w:val="22"/>
          <w:lang w:val="en-US"/>
        </w:rPr>
      </w:pPr>
    </w:p>
    <w:p w:rsidR="00151DB8" w:rsidRPr="00DF77BB" w:rsidRDefault="00151DB8" w:rsidP="00151DB8">
      <w:pPr>
        <w:widowControl w:val="0"/>
        <w:autoSpaceDE w:val="0"/>
        <w:autoSpaceDN w:val="0"/>
        <w:adjustRightInd w:val="0"/>
        <w:rPr>
          <w:rFonts w:ascii="Arial" w:hAnsi="Arial"/>
          <w:sz w:val="22"/>
          <w:szCs w:val="22"/>
          <w:lang w:val="en-US"/>
        </w:rPr>
      </w:pPr>
      <w:r>
        <w:rPr>
          <w:rFonts w:ascii="Arial" w:hAnsi="Arial"/>
          <w:sz w:val="22"/>
          <w:szCs w:val="22"/>
          <w:lang w:val="en-US"/>
        </w:rPr>
        <w:t>F</w:t>
      </w:r>
      <w:r w:rsidRPr="00DF77BB">
        <w:rPr>
          <w:rFonts w:ascii="Arial" w:hAnsi="Arial"/>
          <w:sz w:val="22"/>
          <w:szCs w:val="22"/>
          <w:lang w:val="en-US"/>
        </w:rPr>
        <w:t xml:space="preserve">eed all Australians well </w:t>
      </w:r>
      <w:r>
        <w:rPr>
          <w:rFonts w:ascii="Arial" w:hAnsi="Arial"/>
          <w:sz w:val="22"/>
          <w:szCs w:val="22"/>
          <w:lang w:val="en-US"/>
        </w:rPr>
        <w:t>must be t</w:t>
      </w:r>
      <w:r w:rsidRPr="00DF77BB">
        <w:rPr>
          <w:rFonts w:ascii="Arial" w:hAnsi="Arial"/>
          <w:sz w:val="22"/>
          <w:szCs w:val="22"/>
          <w:lang w:val="en-US"/>
        </w:rPr>
        <w:t xml:space="preserve">he first priority, as everyone has the right to good food. A well-fed, healthy, well-paid population here will </w:t>
      </w:r>
      <w:r>
        <w:rPr>
          <w:rFonts w:ascii="Arial" w:hAnsi="Arial"/>
          <w:sz w:val="22"/>
          <w:szCs w:val="22"/>
          <w:lang w:val="en-US"/>
        </w:rPr>
        <w:t xml:space="preserve">maintain a stable society and </w:t>
      </w:r>
      <w:r w:rsidRPr="00DF77BB">
        <w:rPr>
          <w:rFonts w:ascii="Arial" w:hAnsi="Arial"/>
          <w:sz w:val="22"/>
          <w:szCs w:val="22"/>
          <w:lang w:val="en-US"/>
        </w:rPr>
        <w:t xml:space="preserve">create a sound basis for successful </w:t>
      </w:r>
      <w:r>
        <w:rPr>
          <w:rFonts w:ascii="Arial" w:hAnsi="Arial"/>
          <w:sz w:val="22"/>
          <w:szCs w:val="22"/>
          <w:lang w:val="en-US"/>
        </w:rPr>
        <w:t xml:space="preserve">food </w:t>
      </w:r>
      <w:r w:rsidRPr="00DF77BB">
        <w:rPr>
          <w:rFonts w:ascii="Arial" w:hAnsi="Arial"/>
          <w:sz w:val="22"/>
          <w:szCs w:val="22"/>
          <w:lang w:val="en-US"/>
        </w:rPr>
        <w:t>businesses to prosper and grow. This foun</w:t>
      </w:r>
      <w:r>
        <w:rPr>
          <w:rFonts w:ascii="Arial" w:hAnsi="Arial"/>
          <w:sz w:val="22"/>
          <w:szCs w:val="22"/>
          <w:lang w:val="en-US"/>
        </w:rPr>
        <w:t>dation can be a firm basis</w:t>
      </w:r>
      <w:r w:rsidRPr="00DF77BB">
        <w:rPr>
          <w:rFonts w:ascii="Arial" w:hAnsi="Arial"/>
          <w:sz w:val="22"/>
          <w:szCs w:val="22"/>
          <w:lang w:val="en-US"/>
        </w:rPr>
        <w:t xml:space="preserve"> for exporting our surpluses. Thinking of local markets as </w:t>
      </w:r>
      <w:r>
        <w:rPr>
          <w:rFonts w:ascii="Arial" w:hAnsi="Arial"/>
          <w:sz w:val="22"/>
          <w:szCs w:val="22"/>
          <w:lang w:val="en-US"/>
        </w:rPr>
        <w:t xml:space="preserve">mere </w:t>
      </w:r>
      <w:r w:rsidRPr="00DF77BB">
        <w:rPr>
          <w:rFonts w:ascii="Arial" w:hAnsi="Arial"/>
          <w:sz w:val="22"/>
          <w:szCs w:val="22"/>
          <w:lang w:val="en-US"/>
        </w:rPr>
        <w:t>add-ons to exports is counter-productive</w:t>
      </w:r>
      <w:r>
        <w:rPr>
          <w:rFonts w:ascii="Arial" w:hAnsi="Arial"/>
          <w:sz w:val="22"/>
          <w:szCs w:val="22"/>
          <w:lang w:val="en-US"/>
        </w:rPr>
        <w:t xml:space="preserve"> and dangerous</w:t>
      </w:r>
      <w:r w:rsidRPr="00DF77BB">
        <w:rPr>
          <w:rFonts w:ascii="Arial" w:hAnsi="Arial"/>
          <w:sz w:val="22"/>
          <w:szCs w:val="22"/>
          <w:lang w:val="en-US"/>
        </w:rPr>
        <w:t>.</w:t>
      </w:r>
    </w:p>
    <w:p w:rsidR="00151DB8" w:rsidRPr="00DF77BB" w:rsidRDefault="00151DB8" w:rsidP="00151DB8">
      <w:pPr>
        <w:widowControl w:val="0"/>
        <w:autoSpaceDE w:val="0"/>
        <w:autoSpaceDN w:val="0"/>
        <w:adjustRightInd w:val="0"/>
        <w:rPr>
          <w:rFonts w:ascii="Arial" w:hAnsi="Arial"/>
          <w:sz w:val="22"/>
          <w:szCs w:val="22"/>
          <w:lang w:val="en-US"/>
        </w:rPr>
      </w:pPr>
    </w:p>
    <w:p w:rsidR="00151DB8" w:rsidRPr="00DF77BB" w:rsidRDefault="00151DB8" w:rsidP="00151DB8">
      <w:pPr>
        <w:widowControl w:val="0"/>
        <w:autoSpaceDE w:val="0"/>
        <w:autoSpaceDN w:val="0"/>
        <w:adjustRightInd w:val="0"/>
        <w:rPr>
          <w:rFonts w:ascii="Arial" w:hAnsi="Arial"/>
          <w:sz w:val="22"/>
          <w:szCs w:val="22"/>
          <w:lang w:val="en-US"/>
        </w:rPr>
      </w:pPr>
      <w:r w:rsidRPr="00DF77BB">
        <w:rPr>
          <w:rFonts w:ascii="Arial" w:hAnsi="Arial"/>
          <w:sz w:val="22"/>
          <w:szCs w:val="22"/>
          <w:lang w:val="en-US"/>
        </w:rPr>
        <w:t>Plans to produce and promote quality foods cannot include processes and ingredients prohibited in organics - GM, food irradiation (exposing 'fresh' fruits and vegetables to energy equal to 10 million x-rays), nanomaterials (ingredients smaller than a human cell) in processing and packaging, synthetic biology (synthetic organisms that never existed before), synthetic chemical residues (such as Roundup) synthetic bovine growth hormones, veterinary medicines, processing aids and additives.</w:t>
      </w:r>
    </w:p>
    <w:p w:rsidR="00151DB8" w:rsidRPr="00DF77BB" w:rsidRDefault="00151DB8" w:rsidP="00151DB8">
      <w:pPr>
        <w:widowControl w:val="0"/>
        <w:autoSpaceDE w:val="0"/>
        <w:autoSpaceDN w:val="0"/>
        <w:adjustRightInd w:val="0"/>
        <w:rPr>
          <w:rFonts w:ascii="Arial" w:hAnsi="Arial"/>
          <w:sz w:val="22"/>
          <w:szCs w:val="22"/>
          <w:lang w:val="en-US"/>
        </w:rPr>
      </w:pPr>
    </w:p>
    <w:p w:rsidR="00151DB8" w:rsidRPr="00DF77BB" w:rsidRDefault="00151DB8" w:rsidP="00151DB8">
      <w:pPr>
        <w:widowControl w:val="0"/>
        <w:autoSpaceDE w:val="0"/>
        <w:autoSpaceDN w:val="0"/>
        <w:adjustRightInd w:val="0"/>
        <w:rPr>
          <w:rFonts w:ascii="Arial" w:eastAsiaTheme="minorEastAsia" w:hAnsi="Arial"/>
          <w:b/>
          <w:sz w:val="22"/>
        </w:rPr>
      </w:pPr>
      <w:r w:rsidRPr="00DF77BB">
        <w:rPr>
          <w:rFonts w:ascii="Arial" w:hAnsi="Arial"/>
          <w:sz w:val="22"/>
          <w:lang w:val="en-US"/>
        </w:rPr>
        <w:t xml:space="preserve">SA and Tasmania have set the ball rolling with excellent food production and marketing programs. SA companies KI Pure Grain, Temple Bruer Wines, Paris Creek dairy, and many more are leading the way. </w:t>
      </w:r>
      <w:r>
        <w:rPr>
          <w:rFonts w:ascii="Arial" w:hAnsi="Arial"/>
          <w:sz w:val="22"/>
          <w:lang w:val="en-US"/>
        </w:rPr>
        <w:t>O</w:t>
      </w:r>
      <w:r w:rsidRPr="00DF77BB">
        <w:rPr>
          <w:rFonts w:ascii="Arial" w:hAnsi="Arial"/>
          <w:sz w:val="22"/>
          <w:lang w:val="en-US"/>
        </w:rPr>
        <w:t>thers</w:t>
      </w:r>
      <w:r>
        <w:rPr>
          <w:rFonts w:ascii="Arial" w:hAnsi="Arial"/>
          <w:sz w:val="22"/>
          <w:lang w:val="en-US"/>
        </w:rPr>
        <w:t xml:space="preserve"> should be </w:t>
      </w:r>
      <w:r w:rsidR="00A47890">
        <w:rPr>
          <w:rFonts w:ascii="Arial" w:hAnsi="Arial"/>
          <w:sz w:val="22"/>
          <w:lang w:val="en-US"/>
        </w:rPr>
        <w:t>encouraged</w:t>
      </w:r>
      <w:r w:rsidRPr="00DF77BB">
        <w:rPr>
          <w:rFonts w:ascii="Arial" w:hAnsi="Arial"/>
          <w:sz w:val="22"/>
          <w:lang w:val="en-US"/>
        </w:rPr>
        <w:t xml:space="preserve"> to follow.</w:t>
      </w:r>
    </w:p>
    <w:p w:rsidR="00127DFD" w:rsidRDefault="00127DFD" w:rsidP="00127DFD">
      <w:pPr>
        <w:widowControl w:val="0"/>
        <w:autoSpaceDE w:val="0"/>
        <w:autoSpaceDN w:val="0"/>
        <w:adjustRightInd w:val="0"/>
        <w:rPr>
          <w:rFonts w:ascii="Arial" w:hAnsi="Arial"/>
          <w:sz w:val="22"/>
          <w:szCs w:val="22"/>
          <w:lang w:val="en-US"/>
        </w:rPr>
      </w:pPr>
    </w:p>
    <w:p w:rsidR="00127DFD" w:rsidRDefault="00127DFD" w:rsidP="00127DFD">
      <w:pPr>
        <w:widowControl w:val="0"/>
        <w:autoSpaceDE w:val="0"/>
        <w:autoSpaceDN w:val="0"/>
        <w:adjustRightInd w:val="0"/>
        <w:rPr>
          <w:rFonts w:ascii="Arial" w:hAnsi="Arial"/>
          <w:sz w:val="22"/>
          <w:szCs w:val="22"/>
          <w:lang w:val="en-US"/>
        </w:rPr>
      </w:pPr>
      <w:r w:rsidRPr="00DF77BB">
        <w:rPr>
          <w:rFonts w:ascii="Arial" w:hAnsi="Arial"/>
          <w:sz w:val="22"/>
          <w:szCs w:val="22"/>
          <w:lang w:val="en-US"/>
        </w:rPr>
        <w:t>Most of the biggest GM crops, soy and corn, produced in North and South America</w:t>
      </w:r>
      <w:r>
        <w:rPr>
          <w:rFonts w:ascii="Arial" w:hAnsi="Arial"/>
          <w:sz w:val="22"/>
          <w:szCs w:val="22"/>
          <w:lang w:val="en-US"/>
        </w:rPr>
        <w:t>,</w:t>
      </w:r>
      <w:r w:rsidRPr="00DF77BB">
        <w:rPr>
          <w:rFonts w:ascii="Arial" w:hAnsi="Arial"/>
          <w:sz w:val="22"/>
          <w:szCs w:val="22"/>
          <w:lang w:val="en-US"/>
        </w:rPr>
        <w:t xml:space="preserve"> go into animal feed and biofuels. Feedlots are not the direction that Australia should go. Open range, grass fed animals are a plus for us. </w:t>
      </w:r>
    </w:p>
    <w:p w:rsidR="00127DFD" w:rsidRDefault="00127DFD" w:rsidP="00127DFD">
      <w:pPr>
        <w:widowControl w:val="0"/>
        <w:autoSpaceDE w:val="0"/>
        <w:autoSpaceDN w:val="0"/>
        <w:adjustRightInd w:val="0"/>
        <w:rPr>
          <w:rFonts w:ascii="Arial" w:hAnsi="Arial"/>
          <w:sz w:val="22"/>
          <w:szCs w:val="22"/>
          <w:lang w:val="en-US"/>
        </w:rPr>
      </w:pPr>
    </w:p>
    <w:p w:rsidR="00151DB8" w:rsidRDefault="00151DB8" w:rsidP="00151DB8">
      <w:pPr>
        <w:widowControl w:val="0"/>
        <w:autoSpaceDE w:val="0"/>
        <w:autoSpaceDN w:val="0"/>
        <w:adjustRightInd w:val="0"/>
        <w:rPr>
          <w:rFonts w:ascii="Arial" w:hAnsi="Arial"/>
          <w:sz w:val="22"/>
          <w:lang w:val="en-US"/>
        </w:rPr>
      </w:pPr>
      <w:r>
        <w:rPr>
          <w:rFonts w:ascii="Arial" w:hAnsi="Arial"/>
          <w:sz w:val="22"/>
          <w:szCs w:val="22"/>
          <w:lang w:val="en-US"/>
        </w:rPr>
        <w:t xml:space="preserve">So are GM-free crops for which European shoppers have paid premiums </w:t>
      </w:r>
      <w:r w:rsidR="00127DFD" w:rsidRPr="00DF77BB">
        <w:rPr>
          <w:rFonts w:ascii="Arial" w:hAnsi="Arial"/>
          <w:sz w:val="22"/>
          <w:szCs w:val="22"/>
          <w:lang w:val="en-US"/>
        </w:rPr>
        <w:t xml:space="preserve">since 2006, before any GM </w:t>
      </w:r>
      <w:r>
        <w:rPr>
          <w:rFonts w:ascii="Arial" w:hAnsi="Arial"/>
          <w:sz w:val="22"/>
          <w:szCs w:val="22"/>
          <w:lang w:val="en-US"/>
        </w:rPr>
        <w:t xml:space="preserve">canola was </w:t>
      </w:r>
      <w:r w:rsidR="00127DFD" w:rsidRPr="00DF77BB">
        <w:rPr>
          <w:rFonts w:ascii="Arial" w:hAnsi="Arial"/>
          <w:sz w:val="22"/>
          <w:szCs w:val="22"/>
          <w:lang w:val="en-US"/>
        </w:rPr>
        <w:t>grown here</w:t>
      </w:r>
      <w:r>
        <w:rPr>
          <w:rFonts w:ascii="Arial" w:hAnsi="Arial"/>
          <w:sz w:val="22"/>
          <w:szCs w:val="22"/>
          <w:lang w:val="en-US"/>
        </w:rPr>
        <w:t>. They did not want North America’s GM products, and</w:t>
      </w:r>
      <w:r w:rsidRPr="00151DB8">
        <w:rPr>
          <w:rFonts w:ascii="Arial" w:hAnsi="Arial"/>
          <w:sz w:val="22"/>
          <w:lang w:val="en-US"/>
        </w:rPr>
        <w:t xml:space="preserve"> </w:t>
      </w:r>
      <w:r>
        <w:rPr>
          <w:rFonts w:ascii="Arial" w:hAnsi="Arial"/>
          <w:sz w:val="22"/>
          <w:lang w:val="en-US"/>
        </w:rPr>
        <w:t>GM c</w:t>
      </w:r>
      <w:r w:rsidRPr="00DF77BB">
        <w:rPr>
          <w:rFonts w:ascii="Arial" w:hAnsi="Arial"/>
          <w:sz w:val="22"/>
          <w:lang w:val="en-US"/>
        </w:rPr>
        <w:t>rop</w:t>
      </w:r>
      <w:r>
        <w:rPr>
          <w:rFonts w:ascii="Arial" w:hAnsi="Arial"/>
          <w:sz w:val="22"/>
          <w:lang w:val="en-US"/>
        </w:rPr>
        <w:t xml:space="preserve"> production has peaked globally, w</w:t>
      </w:r>
      <w:r w:rsidRPr="00DF77BB">
        <w:rPr>
          <w:rFonts w:ascii="Arial" w:hAnsi="Arial"/>
          <w:sz w:val="22"/>
          <w:lang w:val="en-US"/>
        </w:rPr>
        <w:t>ith shopper demand for GM</w:t>
      </w:r>
      <w:r w:rsidRPr="00DF77BB">
        <w:rPr>
          <w:rFonts w:ascii="Menlo Regular" w:hAnsi="Menlo Regular" w:cs="Menlo Regular"/>
          <w:sz w:val="22"/>
          <w:lang w:val="en-US"/>
        </w:rPr>
        <w:t>‐</w:t>
      </w:r>
      <w:r w:rsidRPr="00DF77BB">
        <w:rPr>
          <w:rFonts w:ascii="Arial" w:hAnsi="Arial"/>
          <w:sz w:val="22"/>
          <w:lang w:val="en-US"/>
        </w:rPr>
        <w:t>free foods</w:t>
      </w:r>
      <w:r>
        <w:rPr>
          <w:rFonts w:ascii="Arial" w:hAnsi="Arial"/>
          <w:sz w:val="22"/>
          <w:lang w:val="en-US"/>
        </w:rPr>
        <w:t xml:space="preserve"> growing faster than any other segment in the USA.</w:t>
      </w:r>
    </w:p>
    <w:p w:rsidR="00127DFD" w:rsidRPr="00DF77BB" w:rsidRDefault="00127DFD" w:rsidP="00127DFD">
      <w:pPr>
        <w:widowControl w:val="0"/>
        <w:autoSpaceDE w:val="0"/>
        <w:autoSpaceDN w:val="0"/>
        <w:adjustRightInd w:val="0"/>
        <w:rPr>
          <w:rFonts w:ascii="Arial" w:hAnsi="Arial"/>
          <w:sz w:val="22"/>
          <w:szCs w:val="22"/>
          <w:lang w:val="en-US"/>
        </w:rPr>
      </w:pPr>
    </w:p>
    <w:p w:rsidR="001A236B" w:rsidRPr="00DF77BB" w:rsidRDefault="009822FA" w:rsidP="001A236B">
      <w:pPr>
        <w:widowControl w:val="0"/>
        <w:autoSpaceDE w:val="0"/>
        <w:autoSpaceDN w:val="0"/>
        <w:adjustRightInd w:val="0"/>
        <w:rPr>
          <w:rFonts w:ascii="Arial" w:hAnsi="Arial"/>
          <w:sz w:val="22"/>
          <w:szCs w:val="22"/>
          <w:lang w:val="en-US"/>
        </w:rPr>
      </w:pPr>
      <w:r>
        <w:rPr>
          <w:rFonts w:ascii="Arial" w:hAnsi="Arial"/>
          <w:sz w:val="22"/>
          <w:lang w:val="en-US"/>
        </w:rPr>
        <w:t>U</w:t>
      </w:r>
      <w:r w:rsidR="001A236B" w:rsidRPr="00DF77BB">
        <w:rPr>
          <w:rFonts w:ascii="Arial" w:hAnsi="Arial"/>
          <w:sz w:val="22"/>
          <w:lang w:val="en-US"/>
        </w:rPr>
        <w:t>nmanageable weeds</w:t>
      </w:r>
      <w:r>
        <w:rPr>
          <w:rFonts w:ascii="Arial" w:hAnsi="Arial"/>
          <w:sz w:val="22"/>
          <w:lang w:val="en-US"/>
        </w:rPr>
        <w:t>,</w:t>
      </w:r>
      <w:r w:rsidR="001A236B" w:rsidRPr="00DF77BB">
        <w:rPr>
          <w:rFonts w:ascii="Arial" w:hAnsi="Arial"/>
          <w:sz w:val="22"/>
          <w:lang w:val="en-US"/>
        </w:rPr>
        <w:t xml:space="preserve"> created by the repeated spraying of R</w:t>
      </w:r>
      <w:r w:rsidR="0027128C" w:rsidRPr="00DF77BB">
        <w:rPr>
          <w:rFonts w:ascii="Arial" w:hAnsi="Arial"/>
          <w:sz w:val="22"/>
          <w:lang w:val="en-US"/>
        </w:rPr>
        <w:t xml:space="preserve">oundup </w:t>
      </w:r>
      <w:r w:rsidR="001A236B" w:rsidRPr="00DF77BB">
        <w:rPr>
          <w:rFonts w:ascii="Arial" w:hAnsi="Arial"/>
          <w:sz w:val="22"/>
          <w:lang w:val="en-US"/>
        </w:rPr>
        <w:t>R</w:t>
      </w:r>
      <w:r w:rsidR="0027128C" w:rsidRPr="00DF77BB">
        <w:rPr>
          <w:rFonts w:ascii="Arial" w:hAnsi="Arial"/>
          <w:sz w:val="22"/>
          <w:lang w:val="en-US"/>
        </w:rPr>
        <w:t>eady</w:t>
      </w:r>
      <w:r w:rsidR="001A236B" w:rsidRPr="00DF77BB">
        <w:rPr>
          <w:rFonts w:ascii="Arial" w:hAnsi="Arial"/>
          <w:sz w:val="22"/>
          <w:lang w:val="en-US"/>
        </w:rPr>
        <w:t xml:space="preserve"> crops</w:t>
      </w:r>
      <w:r w:rsidR="00151DB8">
        <w:rPr>
          <w:rFonts w:ascii="Arial" w:hAnsi="Arial"/>
          <w:sz w:val="22"/>
          <w:lang w:val="en-US"/>
        </w:rPr>
        <w:t>, have</w:t>
      </w:r>
      <w:r>
        <w:rPr>
          <w:rFonts w:ascii="Arial" w:hAnsi="Arial"/>
          <w:sz w:val="22"/>
          <w:lang w:val="en-US"/>
        </w:rPr>
        <w:t xml:space="preserve"> serve</w:t>
      </w:r>
      <w:r w:rsidR="00151DB8">
        <w:rPr>
          <w:rFonts w:ascii="Arial" w:hAnsi="Arial"/>
          <w:sz w:val="22"/>
          <w:lang w:val="en-US"/>
        </w:rPr>
        <w:t>d</w:t>
      </w:r>
      <w:r>
        <w:rPr>
          <w:rFonts w:ascii="Arial" w:hAnsi="Arial"/>
          <w:sz w:val="22"/>
          <w:lang w:val="en-US"/>
        </w:rPr>
        <w:t xml:space="preserve"> as a lesson to more than 95% of the world’s farmers who remain GM-free</w:t>
      </w:r>
      <w:r w:rsidR="001A236B" w:rsidRPr="00DF77BB">
        <w:rPr>
          <w:rFonts w:ascii="Arial" w:hAnsi="Arial"/>
          <w:sz w:val="22"/>
          <w:lang w:val="en-US"/>
        </w:rPr>
        <w:t>.</w:t>
      </w:r>
      <w:r w:rsidR="0027128C" w:rsidRPr="00DF77BB">
        <w:rPr>
          <w:rFonts w:ascii="Arial" w:hAnsi="Arial"/>
          <w:sz w:val="22"/>
          <w:lang w:val="en-US"/>
        </w:rPr>
        <w:t xml:space="preserve"> </w:t>
      </w:r>
    </w:p>
    <w:p w:rsidR="008D45AC" w:rsidRPr="00DF77BB" w:rsidRDefault="008D45AC" w:rsidP="001A236B">
      <w:pPr>
        <w:widowControl w:val="0"/>
        <w:autoSpaceDE w:val="0"/>
        <w:autoSpaceDN w:val="0"/>
        <w:adjustRightInd w:val="0"/>
        <w:rPr>
          <w:rFonts w:ascii="Arial" w:hAnsi="Arial"/>
          <w:sz w:val="22"/>
          <w:lang w:val="en-US"/>
        </w:rPr>
      </w:pPr>
    </w:p>
    <w:p w:rsidR="000B30D4" w:rsidRPr="00DF77BB" w:rsidRDefault="00DA4BAF" w:rsidP="000B30D4">
      <w:pPr>
        <w:pStyle w:val="Heading1"/>
        <w:numPr>
          <w:ilvl w:val="0"/>
          <w:numId w:val="0"/>
        </w:numPr>
        <w:spacing w:before="2" w:after="2"/>
        <w:rPr>
          <w:rFonts w:ascii="Arial" w:eastAsiaTheme="minorEastAsia" w:hAnsi="Arial"/>
          <w:b w:val="0"/>
          <w:sz w:val="22"/>
        </w:rPr>
      </w:pPr>
      <w:r w:rsidRPr="00DF77BB">
        <w:rPr>
          <w:rFonts w:ascii="Arial" w:eastAsiaTheme="minorEastAsia" w:hAnsi="Arial"/>
          <w:b w:val="0"/>
          <w:sz w:val="22"/>
        </w:rPr>
        <w:t>Yours sincerely</w:t>
      </w:r>
      <w:r w:rsidR="00AB2022" w:rsidRPr="00DF77BB">
        <w:rPr>
          <w:rFonts w:ascii="Arial" w:eastAsiaTheme="minorEastAsia" w:hAnsi="Arial"/>
          <w:b w:val="0"/>
          <w:sz w:val="22"/>
        </w:rPr>
        <w:t>,</w:t>
      </w:r>
    </w:p>
    <w:p w:rsidR="0095609E" w:rsidRPr="00DF77BB" w:rsidRDefault="0095609E" w:rsidP="000B30D4">
      <w:pPr>
        <w:pStyle w:val="Heading1"/>
        <w:numPr>
          <w:ilvl w:val="0"/>
          <w:numId w:val="0"/>
        </w:numPr>
        <w:spacing w:before="2" w:after="2"/>
        <w:rPr>
          <w:rFonts w:ascii="Arial" w:eastAsiaTheme="minorEastAsia" w:hAnsi="Arial"/>
          <w:b w:val="0"/>
          <w:sz w:val="22"/>
        </w:rPr>
      </w:pPr>
      <w:r w:rsidRPr="00DF77BB">
        <w:rPr>
          <w:rFonts w:ascii="Arial" w:eastAsiaTheme="minorEastAsia" w:hAnsi="Arial"/>
          <w:b w:val="0"/>
          <w:noProof/>
          <w:sz w:val="22"/>
          <w:lang w:eastAsia="en-AU"/>
        </w:rPr>
        <w:drawing>
          <wp:inline distT="0" distB="0" distL="0" distR="0">
            <wp:extent cx="2316268" cy="921173"/>
            <wp:effectExtent l="25400" t="0" r="0" b="0"/>
            <wp:docPr id="1" name="Picture 1" descr=":Bob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b Sig.jpg"/>
                    <pic:cNvPicPr>
                      <a:picLocks noChangeAspect="1" noChangeArrowheads="1"/>
                    </pic:cNvPicPr>
                  </pic:nvPicPr>
                  <pic:blipFill>
                    <a:blip r:embed="rId19"/>
                    <a:srcRect/>
                    <a:stretch>
                      <a:fillRect/>
                    </a:stretch>
                  </pic:blipFill>
                  <pic:spPr bwMode="auto">
                    <a:xfrm>
                      <a:off x="0" y="0"/>
                      <a:ext cx="2316268" cy="921173"/>
                    </a:xfrm>
                    <a:prstGeom prst="rect">
                      <a:avLst/>
                    </a:prstGeom>
                    <a:noFill/>
                    <a:ln w="9525">
                      <a:noFill/>
                      <a:miter lim="800000"/>
                      <a:headEnd/>
                      <a:tailEnd/>
                    </a:ln>
                  </pic:spPr>
                </pic:pic>
              </a:graphicData>
            </a:graphic>
          </wp:inline>
        </w:drawing>
      </w:r>
    </w:p>
    <w:p w:rsidR="0089578D" w:rsidRPr="00802649" w:rsidRDefault="0095609E" w:rsidP="00802649">
      <w:pPr>
        <w:pStyle w:val="Heading1"/>
        <w:numPr>
          <w:ilvl w:val="0"/>
          <w:numId w:val="0"/>
        </w:numPr>
        <w:spacing w:before="2" w:after="2"/>
        <w:rPr>
          <w:rFonts w:ascii="Arial" w:eastAsiaTheme="minorEastAsia" w:hAnsi="Arial"/>
          <w:sz w:val="22"/>
          <w:u w:val="single"/>
        </w:rPr>
      </w:pPr>
      <w:r w:rsidRPr="00DF77BB">
        <w:rPr>
          <w:rFonts w:ascii="Arial" w:eastAsiaTheme="minorEastAsia" w:hAnsi="Arial"/>
          <w:sz w:val="22"/>
          <w:u w:val="single"/>
        </w:rPr>
        <w:t>Executive Director</w:t>
      </w:r>
    </w:p>
    <w:sectPr w:rsidR="0089578D" w:rsidRPr="00802649" w:rsidSect="000A761B">
      <w:type w:val="continuous"/>
      <w:pgSz w:w="12240" w:h="15840"/>
      <w:pgMar w:top="1134" w:right="1134" w:bottom="1134" w:left="1134"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06D11">
      <w:r>
        <w:separator/>
      </w:r>
    </w:p>
  </w:endnote>
  <w:endnote w:type="continuationSeparator" w:id="0">
    <w:p w:rsidR="00000000" w:rsidRDefault="00506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enlo Regular">
    <w:altName w:val="Source Code Pro Semibol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06D11">
      <w:r>
        <w:separator/>
      </w:r>
    </w:p>
  </w:footnote>
  <w:footnote w:type="continuationSeparator" w:id="0">
    <w:p w:rsidR="00000000" w:rsidRDefault="00506D11">
      <w:r>
        <w:continuationSeparator/>
      </w:r>
    </w:p>
  </w:footnote>
  <w:footnote w:id="1">
    <w:p w:rsidR="00A47890" w:rsidRPr="009822FA" w:rsidRDefault="00A47890" w:rsidP="008E4905">
      <w:pPr>
        <w:pStyle w:val="NoSpacing"/>
        <w:rPr>
          <w:rFonts w:ascii="Arial" w:hAnsi="Arial"/>
          <w:sz w:val="18"/>
        </w:rPr>
      </w:pPr>
      <w:r w:rsidRPr="009822FA">
        <w:rPr>
          <w:rStyle w:val="FootnoteReference"/>
          <w:rFonts w:ascii="Arial" w:hAnsi="Arial"/>
          <w:sz w:val="18"/>
        </w:rPr>
        <w:footnoteRef/>
      </w:r>
      <w:r w:rsidRPr="009822FA">
        <w:rPr>
          <w:rFonts w:ascii="Arial" w:hAnsi="Arial"/>
          <w:sz w:val="18"/>
        </w:rPr>
        <w:t xml:space="preserve"> PARLIAMENT OF THE COMMONWEALTH OF AUSTRALIA, Joint Standing Committee on Treaties, </w:t>
      </w:r>
      <w:r w:rsidRPr="009822FA">
        <w:rPr>
          <w:rFonts w:ascii="Arial" w:hAnsi="Arial"/>
          <w:sz w:val="18"/>
          <w:szCs w:val="53"/>
        </w:rPr>
        <w:t xml:space="preserve">Report 165, </w:t>
      </w:r>
      <w:r w:rsidRPr="009822FA">
        <w:rPr>
          <w:rFonts w:ascii="Arial" w:hAnsi="Arial"/>
          <w:sz w:val="18"/>
          <w:szCs w:val="31"/>
        </w:rPr>
        <w:t xml:space="preserve">Trans-Pacific Partnership Agreement, </w:t>
      </w:r>
      <w:r w:rsidRPr="009822FA">
        <w:rPr>
          <w:rFonts w:ascii="Arial" w:hAnsi="Arial"/>
          <w:sz w:val="18"/>
        </w:rPr>
        <w:t>November 2016. http://parlinfo.aph.gov.au/parlInfo/download/committees/reportjnt/024012/toc_pdf/Report165.pdf;fileType=application%2Fpdf</w:t>
      </w:r>
    </w:p>
  </w:footnote>
  <w:footnote w:id="2">
    <w:p w:rsidR="00A47890" w:rsidRPr="009822FA" w:rsidRDefault="00A47890" w:rsidP="008E4905">
      <w:pPr>
        <w:pStyle w:val="NoSpacing"/>
        <w:rPr>
          <w:rFonts w:ascii="Arial" w:hAnsi="Arial"/>
          <w:sz w:val="18"/>
        </w:rPr>
      </w:pPr>
      <w:r w:rsidRPr="009822FA">
        <w:rPr>
          <w:rStyle w:val="FootnoteReference"/>
          <w:rFonts w:ascii="Arial" w:hAnsi="Arial"/>
          <w:sz w:val="18"/>
        </w:rPr>
        <w:footnoteRef/>
      </w:r>
      <w:r w:rsidRPr="009822FA">
        <w:rPr>
          <w:rFonts w:ascii="Arial" w:hAnsi="Arial"/>
          <w:sz w:val="18"/>
        </w:rPr>
        <w:t xml:space="preserve"> IAASTD Report: http://www.unep.org/dewa/Assessments/Ecosystems/IAASTD/tabid/105853/Defa</w:t>
      </w:r>
    </w:p>
  </w:footnote>
  <w:footnote w:id="3">
    <w:p w:rsidR="00A47890" w:rsidRPr="009822FA" w:rsidRDefault="00A47890" w:rsidP="008E4905">
      <w:pPr>
        <w:pStyle w:val="NoSpacing"/>
        <w:rPr>
          <w:rFonts w:ascii="Arial" w:hAnsi="Arial"/>
          <w:sz w:val="18"/>
        </w:rPr>
      </w:pPr>
      <w:r w:rsidRPr="009822FA">
        <w:rPr>
          <w:rStyle w:val="FootnoteReference"/>
          <w:rFonts w:ascii="Arial" w:hAnsi="Arial"/>
          <w:sz w:val="18"/>
        </w:rPr>
        <w:footnoteRef/>
      </w:r>
      <w:r w:rsidRPr="009822FA">
        <w:rPr>
          <w:rFonts w:ascii="Arial" w:hAnsi="Arial"/>
          <w:sz w:val="18"/>
        </w:rPr>
        <w:t xml:space="preserve"> Sustain: the Australian Food Network: http://www.circlesoffood.org/</w:t>
      </w:r>
    </w:p>
  </w:footnote>
  <w:footnote w:id="4">
    <w:p w:rsidR="00A47890" w:rsidRPr="009822FA" w:rsidRDefault="00A47890" w:rsidP="008E4905">
      <w:pPr>
        <w:pStyle w:val="NoSpacing"/>
        <w:rPr>
          <w:rFonts w:ascii="Arial" w:hAnsi="Arial"/>
          <w:sz w:val="18"/>
        </w:rPr>
      </w:pPr>
      <w:r w:rsidRPr="009822FA">
        <w:rPr>
          <w:rStyle w:val="FootnoteReference"/>
          <w:rFonts w:ascii="Arial" w:hAnsi="Arial"/>
          <w:sz w:val="18"/>
        </w:rPr>
        <w:footnoteRef/>
      </w:r>
      <w:r w:rsidRPr="009822FA">
        <w:rPr>
          <w:rFonts w:ascii="Arial" w:hAnsi="Arial"/>
          <w:sz w:val="18"/>
        </w:rPr>
        <w:t xml:space="preserve"> OFA: https://www.facebook.com/OrganicFederationAustralia/</w:t>
      </w:r>
    </w:p>
  </w:footnote>
  <w:footnote w:id="5">
    <w:p w:rsidR="00A47890" w:rsidRPr="009822FA" w:rsidRDefault="00A47890" w:rsidP="008E4905">
      <w:pPr>
        <w:pStyle w:val="NoSpacing"/>
        <w:rPr>
          <w:rFonts w:ascii="Arial" w:hAnsi="Arial"/>
          <w:sz w:val="18"/>
        </w:rPr>
      </w:pPr>
      <w:r w:rsidRPr="009822FA">
        <w:rPr>
          <w:rStyle w:val="FootnoteReference"/>
          <w:rFonts w:ascii="Arial" w:hAnsi="Arial"/>
          <w:sz w:val="18"/>
        </w:rPr>
        <w:footnoteRef/>
      </w:r>
      <w:r w:rsidRPr="009822FA">
        <w:rPr>
          <w:rFonts w:ascii="Arial" w:hAnsi="Arial"/>
          <w:sz w:val="18"/>
        </w:rPr>
        <w:t xml:space="preserve"> Regenerative Agriculture: http://regenag.com/web/</w:t>
      </w:r>
    </w:p>
  </w:footnote>
  <w:footnote w:id="6">
    <w:p w:rsidR="00A47890" w:rsidRPr="009822FA" w:rsidRDefault="00A47890" w:rsidP="008E4905">
      <w:pPr>
        <w:pStyle w:val="NoSpacing"/>
        <w:rPr>
          <w:rFonts w:ascii="Arial" w:hAnsi="Arial"/>
          <w:sz w:val="18"/>
        </w:rPr>
      </w:pPr>
      <w:r w:rsidRPr="009822FA">
        <w:rPr>
          <w:rStyle w:val="FootnoteReference"/>
          <w:rFonts w:ascii="Arial" w:hAnsi="Arial"/>
          <w:sz w:val="18"/>
        </w:rPr>
        <w:footnoteRef/>
      </w:r>
      <w:r w:rsidRPr="009822FA">
        <w:rPr>
          <w:rFonts w:ascii="Arial" w:hAnsi="Arial"/>
          <w:sz w:val="18"/>
        </w:rPr>
        <w:t xml:space="preserve"> Cartagena Biosafety Protocol: https://bch.cbd.int/protocol/</w:t>
      </w:r>
    </w:p>
  </w:footnote>
  <w:footnote w:id="7">
    <w:p w:rsidR="00A47890" w:rsidRPr="009822FA" w:rsidRDefault="00A47890" w:rsidP="008E4905">
      <w:pPr>
        <w:pStyle w:val="NoSpacing"/>
        <w:rPr>
          <w:rFonts w:ascii="Arial" w:hAnsi="Arial"/>
          <w:sz w:val="18"/>
        </w:rPr>
      </w:pPr>
      <w:r w:rsidRPr="009822FA">
        <w:rPr>
          <w:rStyle w:val="FootnoteReference"/>
          <w:rFonts w:ascii="Arial" w:hAnsi="Arial"/>
          <w:sz w:val="18"/>
        </w:rPr>
        <w:footnoteRef/>
      </w:r>
      <w:r w:rsidRPr="009822FA">
        <w:rPr>
          <w:rFonts w:ascii="Arial" w:hAnsi="Arial"/>
          <w:sz w:val="18"/>
        </w:rPr>
        <w:t xml:space="preserve"> GMO-free Europe: http://www.gmo-free-regions.org/gmo-free-regions.html</w:t>
      </w:r>
    </w:p>
  </w:footnote>
  <w:footnote w:id="8">
    <w:p w:rsidR="00A47890" w:rsidRPr="009822FA" w:rsidRDefault="00A47890" w:rsidP="008E4905">
      <w:pPr>
        <w:pStyle w:val="NoSpacing"/>
        <w:rPr>
          <w:rFonts w:ascii="Arial" w:hAnsi="Arial"/>
          <w:sz w:val="18"/>
        </w:rPr>
      </w:pPr>
      <w:r w:rsidRPr="009822FA">
        <w:rPr>
          <w:rStyle w:val="FootnoteReference"/>
          <w:rFonts w:ascii="Arial" w:hAnsi="Arial"/>
          <w:sz w:val="18"/>
        </w:rPr>
        <w:footnoteRef/>
      </w:r>
      <w:r w:rsidRPr="009822FA">
        <w:rPr>
          <w:rFonts w:ascii="Arial" w:hAnsi="Arial"/>
          <w:sz w:val="18"/>
        </w:rPr>
        <w:t xml:space="preserve"> La Via Campesina: https://viacampesina.org/en/index.php/organisation-mainmenu-44</w:t>
      </w:r>
    </w:p>
  </w:footnote>
  <w:footnote w:id="9">
    <w:p w:rsidR="00A47890" w:rsidRPr="009822FA" w:rsidRDefault="00A47890" w:rsidP="008E4905">
      <w:pPr>
        <w:pStyle w:val="NoSpacing"/>
        <w:rPr>
          <w:rFonts w:ascii="Arial" w:hAnsi="Arial"/>
          <w:sz w:val="18"/>
        </w:rPr>
      </w:pPr>
      <w:r w:rsidRPr="009822FA">
        <w:rPr>
          <w:rStyle w:val="FootnoteReference"/>
          <w:rFonts w:ascii="Arial" w:hAnsi="Arial"/>
          <w:sz w:val="18"/>
        </w:rPr>
        <w:footnoteRef/>
      </w:r>
      <w:r w:rsidRPr="009822FA">
        <w:rPr>
          <w:rFonts w:ascii="Arial" w:hAnsi="Arial"/>
          <w:sz w:val="18"/>
        </w:rPr>
        <w:t xml:space="preserve"> IFOAM: https://www.ifoam.bio/</w:t>
      </w:r>
    </w:p>
  </w:footnote>
  <w:footnote w:id="10">
    <w:p w:rsidR="00A47890" w:rsidRPr="009822FA" w:rsidRDefault="00A47890" w:rsidP="008E4905">
      <w:pPr>
        <w:pStyle w:val="NoSpacing"/>
        <w:rPr>
          <w:rFonts w:ascii="Arial" w:hAnsi="Arial"/>
          <w:sz w:val="18"/>
        </w:rPr>
      </w:pPr>
      <w:r w:rsidRPr="009822FA">
        <w:rPr>
          <w:rStyle w:val="FootnoteReference"/>
          <w:rFonts w:ascii="Arial" w:hAnsi="Arial"/>
          <w:sz w:val="18"/>
        </w:rPr>
        <w:footnoteRef/>
      </w:r>
      <w:r w:rsidRPr="009822FA">
        <w:rPr>
          <w:rFonts w:ascii="Arial" w:hAnsi="Arial"/>
          <w:sz w:val="18"/>
        </w:rPr>
        <w:t xml:space="preserve"> Slow Food International: http://www.slowfood.com/our-network/</w:t>
      </w:r>
    </w:p>
  </w:footnote>
  <w:footnote w:id="11">
    <w:p w:rsidR="00A47890" w:rsidRPr="009822FA" w:rsidRDefault="00A47890" w:rsidP="008E4905">
      <w:pPr>
        <w:pStyle w:val="NoSpacing"/>
        <w:rPr>
          <w:rFonts w:ascii="Arial" w:hAnsi="Arial"/>
          <w:sz w:val="18"/>
        </w:rPr>
      </w:pPr>
      <w:r w:rsidRPr="009822FA">
        <w:rPr>
          <w:rStyle w:val="FootnoteReference"/>
          <w:rFonts w:ascii="Arial" w:hAnsi="Arial"/>
          <w:sz w:val="18"/>
        </w:rPr>
        <w:footnoteRef/>
      </w:r>
      <w:r w:rsidRPr="009822FA">
        <w:rPr>
          <w:rFonts w:ascii="Arial" w:hAnsi="Arial"/>
          <w:sz w:val="18"/>
        </w:rPr>
        <w:t xml:space="preserve"> UN Right to Food: http://www.fao.org/righttofood/about-right-to-food/en/</w:t>
      </w:r>
    </w:p>
  </w:footnote>
  <w:footnote w:id="12">
    <w:p w:rsidR="00A47890" w:rsidRPr="009822FA" w:rsidRDefault="00A47890" w:rsidP="008E4905">
      <w:pPr>
        <w:pStyle w:val="NoSpacing"/>
        <w:rPr>
          <w:rFonts w:ascii="Arial" w:hAnsi="Arial"/>
          <w:sz w:val="18"/>
        </w:rPr>
      </w:pPr>
      <w:r w:rsidRPr="009822FA">
        <w:rPr>
          <w:rStyle w:val="FootnoteReference"/>
          <w:rFonts w:ascii="Arial" w:hAnsi="Arial"/>
          <w:sz w:val="18"/>
        </w:rPr>
        <w:footnoteRef/>
      </w:r>
      <w:r w:rsidRPr="009822FA">
        <w:rPr>
          <w:rFonts w:ascii="Arial" w:hAnsi="Arial"/>
          <w:sz w:val="18"/>
        </w:rPr>
        <w:t xml:space="preserve"> Howard, Philip H. </w:t>
      </w:r>
      <w:hyperlink r:id="rId1" w:history="1">
        <w:r w:rsidRPr="009822FA">
          <w:rPr>
            <w:rStyle w:val="Hyperlink"/>
            <w:rFonts w:ascii="Arial" w:hAnsi="Arial"/>
            <w:i/>
            <w:sz w:val="18"/>
          </w:rPr>
          <w:t>Concentration and Power in the Food System: Who Controls What We Eat?</w:t>
        </w:r>
      </w:hyperlink>
      <w:r w:rsidRPr="009822FA">
        <w:rPr>
          <w:rFonts w:ascii="Arial" w:hAnsi="Arial"/>
          <w:sz w:val="18"/>
        </w:rPr>
        <w:t xml:space="preserve"> London: Bloomsbury Academic (February 25, 2016) and </w:t>
      </w:r>
      <w:hyperlink r:id="rId2" w:history="1">
        <w:r w:rsidRPr="009822FA">
          <w:rPr>
            <w:rStyle w:val="Hyperlink"/>
            <w:rFonts w:ascii="Arial" w:hAnsi="Arial"/>
            <w:sz w:val="18"/>
            <w:szCs w:val="18"/>
            <w:lang w:val="en-US"/>
          </w:rPr>
          <w:t>https://msu.edu/~howardp/</w:t>
        </w:r>
      </w:hyperlink>
      <w:r w:rsidRPr="009822FA">
        <w:rPr>
          <w:rFonts w:ascii="Arial" w:hAnsi="Arial"/>
          <w:sz w:val="18"/>
          <w:szCs w:val="18"/>
        </w:rPr>
        <w:t xml:space="preserve"> </w:t>
      </w:r>
    </w:p>
  </w:footnote>
  <w:footnote w:id="13">
    <w:p w:rsidR="00A47890" w:rsidRPr="009822FA" w:rsidRDefault="00A47890" w:rsidP="008E4905">
      <w:pPr>
        <w:pStyle w:val="NoSpacing"/>
        <w:rPr>
          <w:rFonts w:ascii="Arial" w:hAnsi="Arial"/>
          <w:sz w:val="18"/>
        </w:rPr>
      </w:pPr>
      <w:r w:rsidRPr="009822FA">
        <w:rPr>
          <w:rStyle w:val="FootnoteReference"/>
          <w:rFonts w:ascii="Arial" w:hAnsi="Arial"/>
          <w:sz w:val="18"/>
        </w:rPr>
        <w:footnoteRef/>
      </w:r>
      <w:r w:rsidRPr="009822FA">
        <w:rPr>
          <w:rFonts w:ascii="Arial" w:hAnsi="Arial"/>
          <w:sz w:val="18"/>
        </w:rPr>
        <w:t xml:space="preserve"> </w:t>
      </w:r>
      <w:r w:rsidRPr="009822FA">
        <w:rPr>
          <w:rFonts w:ascii="Arial" w:hAnsi="Arial"/>
          <w:sz w:val="18"/>
          <w:szCs w:val="22"/>
        </w:rPr>
        <w:t>ETC Group (2016) The Industrial Food Chain’s Recipe for a Box Lunch: Briefing Note, 31/5/16 http://www.etcgroup.org/sites/www.etcgroup.org/files/files/etc_briefing_160530_agmergers_-final.pdf</w:t>
      </w:r>
    </w:p>
  </w:footnote>
  <w:footnote w:id="14">
    <w:p w:rsidR="00A47890" w:rsidRPr="009822FA" w:rsidRDefault="00A47890" w:rsidP="008E4905">
      <w:pPr>
        <w:pStyle w:val="NoSpacing"/>
        <w:rPr>
          <w:rFonts w:ascii="Arial" w:hAnsi="Arial"/>
          <w:sz w:val="18"/>
          <w:szCs w:val="18"/>
        </w:rPr>
      </w:pPr>
      <w:r w:rsidRPr="009822FA">
        <w:rPr>
          <w:rStyle w:val="FootnoteReference"/>
          <w:rFonts w:ascii="Arial" w:hAnsi="Arial"/>
          <w:sz w:val="18"/>
        </w:rPr>
        <w:footnoteRef/>
      </w:r>
      <w:r w:rsidRPr="009822FA">
        <w:rPr>
          <w:rFonts w:ascii="Arial" w:hAnsi="Arial"/>
          <w:sz w:val="18"/>
        </w:rPr>
        <w:t xml:space="preserve"> </w:t>
      </w:r>
      <w:r w:rsidRPr="009822FA">
        <w:rPr>
          <w:rFonts w:ascii="Arial" w:hAnsi="Arial"/>
          <w:sz w:val="18"/>
          <w:szCs w:val="18"/>
        </w:rPr>
        <w:t>Bunge, J. (2016) Bayer-Monsanto Deal Would Forge New Agricultural Force, Wall Street Journal, 14/9/16,</w:t>
      </w:r>
    </w:p>
    <w:p w:rsidR="00A47890" w:rsidRPr="009822FA" w:rsidRDefault="00A47890" w:rsidP="008E4905">
      <w:pPr>
        <w:pStyle w:val="NoSpacing"/>
        <w:rPr>
          <w:rFonts w:ascii="Arial" w:hAnsi="Arial"/>
          <w:sz w:val="18"/>
        </w:rPr>
      </w:pPr>
      <w:r w:rsidRPr="009822FA">
        <w:rPr>
          <w:rFonts w:ascii="Arial" w:hAnsi="Arial"/>
          <w:sz w:val="18"/>
          <w:szCs w:val="18"/>
        </w:rPr>
        <w:t>http://www.wsj.com/articles/bayer-and-monsanto-expected-to-announce-takeover-1473839357</w:t>
      </w:r>
    </w:p>
  </w:footnote>
  <w:footnote w:id="15">
    <w:p w:rsidR="00A47890" w:rsidRPr="009822FA" w:rsidRDefault="00A47890" w:rsidP="008E4905">
      <w:pPr>
        <w:pStyle w:val="NoSpacing"/>
        <w:rPr>
          <w:rFonts w:ascii="Arial" w:hAnsi="Arial"/>
          <w:sz w:val="18"/>
        </w:rPr>
      </w:pPr>
      <w:r w:rsidRPr="009822FA">
        <w:rPr>
          <w:rStyle w:val="FootnoteReference"/>
          <w:rFonts w:ascii="Arial" w:hAnsi="Arial"/>
          <w:sz w:val="18"/>
        </w:rPr>
        <w:footnoteRef/>
      </w:r>
      <w:r w:rsidRPr="009822FA">
        <w:rPr>
          <w:rFonts w:ascii="Arial" w:hAnsi="Arial"/>
          <w:sz w:val="18"/>
        </w:rPr>
        <w:t xml:space="preserve"> The People’s Food Plan: http://www.australianfoodsovereigntyalliance.org/peoples-food-plan/</w:t>
      </w:r>
    </w:p>
  </w:footnote>
  <w:footnote w:id="16">
    <w:p w:rsidR="00A47890" w:rsidRPr="009822FA" w:rsidRDefault="00A47890" w:rsidP="00054500">
      <w:pPr>
        <w:pStyle w:val="headline"/>
        <w:spacing w:before="2" w:after="2"/>
        <w:rPr>
          <w:rFonts w:ascii="Arial" w:hAnsi="Arial"/>
          <w:sz w:val="18"/>
        </w:rPr>
      </w:pPr>
      <w:r w:rsidRPr="009822FA">
        <w:rPr>
          <w:rStyle w:val="FootnoteReference"/>
          <w:rFonts w:ascii="Arial" w:hAnsi="Arial"/>
          <w:sz w:val="18"/>
        </w:rPr>
        <w:footnoteRef/>
      </w:r>
      <w:r w:rsidRPr="009822FA">
        <w:rPr>
          <w:rFonts w:ascii="Arial" w:hAnsi="Arial"/>
          <w:sz w:val="18"/>
        </w:rPr>
        <w:t xml:space="preserve"> 87% of consumers globally think non-GMO is ‘healthier’. Food Navigator, Elaine Watson, August 13 2015. http://www.foodnavigator-usa.com/Manufacturers/87-of-consumers-globally-think-non-GMO-is-healthier</w:t>
      </w:r>
    </w:p>
  </w:footnote>
  <w:footnote w:id="17">
    <w:p w:rsidR="00A47890" w:rsidRPr="009822FA" w:rsidRDefault="00A47890" w:rsidP="008E4905">
      <w:pPr>
        <w:pStyle w:val="NoSpacing"/>
        <w:rPr>
          <w:rFonts w:ascii="Arial" w:hAnsi="Arial"/>
          <w:sz w:val="18"/>
        </w:rPr>
      </w:pPr>
      <w:r w:rsidRPr="009822FA">
        <w:rPr>
          <w:rStyle w:val="FootnoteReference"/>
          <w:rFonts w:ascii="Arial" w:hAnsi="Arial"/>
          <w:sz w:val="18"/>
          <w:vertAlign w:val="baseline"/>
        </w:rPr>
        <w:footnoteRef/>
      </w:r>
      <w:r w:rsidRPr="009822FA">
        <w:rPr>
          <w:rFonts w:ascii="Arial" w:hAnsi="Arial"/>
          <w:sz w:val="18"/>
        </w:rPr>
        <w:t xml:space="preserve"> Richard Richards, </w:t>
      </w:r>
      <w:r w:rsidRPr="009822FA">
        <w:rPr>
          <w:rFonts w:ascii="Arial" w:eastAsiaTheme="minorEastAsia" w:hAnsi="Arial"/>
          <w:sz w:val="18"/>
        </w:rPr>
        <w:t>Top five myths about genetic modification. http://theconversation.edu.au/top-five-myths-about-genetic-modification-2664</w:t>
      </w:r>
    </w:p>
  </w:footnote>
  <w:footnote w:id="18">
    <w:p w:rsidR="00A47890" w:rsidRPr="009822FA" w:rsidRDefault="00A47890" w:rsidP="008E4905">
      <w:pPr>
        <w:pStyle w:val="NoSpacing"/>
        <w:rPr>
          <w:rFonts w:ascii="Arial" w:hAnsi="Arial"/>
          <w:sz w:val="18"/>
        </w:rPr>
      </w:pPr>
      <w:r w:rsidRPr="009822FA">
        <w:rPr>
          <w:rStyle w:val="FootnoteReference"/>
          <w:rFonts w:ascii="Arial" w:hAnsi="Arial"/>
          <w:sz w:val="18"/>
        </w:rPr>
        <w:footnoteRef/>
      </w:r>
      <w:r w:rsidRPr="009822FA">
        <w:rPr>
          <w:rFonts w:ascii="Arial" w:hAnsi="Arial"/>
          <w:sz w:val="18"/>
        </w:rPr>
        <w:t xml:space="preserve"> </w:t>
      </w:r>
      <w:r w:rsidRPr="009822FA">
        <w:rPr>
          <w:rFonts w:ascii="Arial" w:eastAsiaTheme="minorEastAsia" w:hAnsi="Arial"/>
          <w:sz w:val="18"/>
        </w:rPr>
        <w:t xml:space="preserve">Australia's crops and pastures in a changing climate - can biotechnology help? Julie Glover, Hilary Johnson, Jacqueline Lizzio, Varsha Wesley, Paul Hattersley and Catherine Knight, Bureau of Rural Sciences, 2008, Page 43. </w:t>
      </w:r>
      <w:hyperlink r:id="rId3" w:history="1">
        <w:r w:rsidRPr="009822FA">
          <w:rPr>
            <w:rStyle w:val="Hyperlink"/>
            <w:rFonts w:ascii="Arial" w:eastAsiaTheme="minorEastAsia" w:hAnsi="Arial" w:cstheme="minorBidi"/>
            <w:sz w:val="18"/>
          </w:rPr>
          <w:t>http://www.daff.gov.au/SiteCollectionDocuments/ag-food/biotech/climate-change-and-biotechnology.pdf</w:t>
        </w:r>
      </w:hyperlink>
    </w:p>
  </w:footnote>
  <w:footnote w:id="19">
    <w:p w:rsidR="00A47890" w:rsidRPr="009822FA" w:rsidRDefault="00A47890" w:rsidP="008E4905">
      <w:pPr>
        <w:pStyle w:val="NoSpacing"/>
        <w:rPr>
          <w:rFonts w:ascii="Arial" w:hAnsi="Arial"/>
          <w:sz w:val="18"/>
        </w:rPr>
      </w:pPr>
      <w:r w:rsidRPr="009822FA">
        <w:rPr>
          <w:rStyle w:val="FootnoteReference"/>
          <w:rFonts w:ascii="Arial" w:hAnsi="Arial"/>
          <w:sz w:val="18"/>
          <w:vertAlign w:val="baseline"/>
        </w:rPr>
        <w:footnoteRef/>
      </w:r>
      <w:r w:rsidRPr="009822FA">
        <w:rPr>
          <w:rFonts w:ascii="Arial" w:hAnsi="Arial"/>
          <w:sz w:val="18"/>
        </w:rPr>
        <w:t xml:space="preserve"> Parties to the Cartagena Biosafety Protocol: </w:t>
      </w:r>
      <w:r w:rsidRPr="009822FA">
        <w:rPr>
          <w:rFonts w:ascii="Arial" w:hAnsi="Arial"/>
          <w:sz w:val="18"/>
          <w:szCs w:val="18"/>
        </w:rPr>
        <w:t>https://bch.cbd.int/protocol/parties/</w:t>
      </w:r>
    </w:p>
  </w:footnote>
  <w:footnote w:id="20">
    <w:p w:rsidR="00A47890" w:rsidRPr="009822FA" w:rsidRDefault="00A47890" w:rsidP="008E4905">
      <w:pPr>
        <w:pStyle w:val="NoSpacing"/>
        <w:rPr>
          <w:rFonts w:ascii="Arial" w:hAnsi="Arial"/>
          <w:sz w:val="18"/>
        </w:rPr>
      </w:pPr>
      <w:r w:rsidRPr="009822FA">
        <w:rPr>
          <w:rStyle w:val="FootnoteReference"/>
          <w:rFonts w:ascii="Arial" w:hAnsi="Arial"/>
          <w:sz w:val="18"/>
          <w:vertAlign w:val="baseline"/>
        </w:rPr>
        <w:footnoteRef/>
      </w:r>
      <w:r w:rsidRPr="009822FA">
        <w:rPr>
          <w:rFonts w:ascii="Arial" w:hAnsi="Arial"/>
          <w:sz w:val="18"/>
        </w:rPr>
        <w:t xml:space="preserve"> </w:t>
      </w:r>
      <w:r w:rsidRPr="009822FA">
        <w:rPr>
          <w:rFonts w:ascii="Arial" w:hAnsi="Arial"/>
          <w:sz w:val="18"/>
          <w:szCs w:val="12"/>
        </w:rPr>
        <w:t xml:space="preserve">CRISPR explainer: </w:t>
      </w:r>
      <w:r w:rsidRPr="009822FA">
        <w:rPr>
          <w:rFonts w:ascii="Arial" w:hAnsi="Arial"/>
          <w:sz w:val="18"/>
          <w:szCs w:val="18"/>
        </w:rPr>
        <w:t>https://www.youtube.com/watch?v=MnYppmstxIs</w:t>
      </w:r>
    </w:p>
  </w:footnote>
  <w:footnote w:id="21">
    <w:p w:rsidR="00A47890" w:rsidRPr="009822FA" w:rsidRDefault="00A47890" w:rsidP="008E4905">
      <w:pPr>
        <w:pStyle w:val="NoSpacing"/>
        <w:rPr>
          <w:rFonts w:ascii="Arial" w:hAnsi="Arial"/>
          <w:sz w:val="18"/>
          <w:szCs w:val="18"/>
        </w:rPr>
      </w:pPr>
      <w:r w:rsidRPr="009822FA">
        <w:rPr>
          <w:rStyle w:val="FootnoteReference"/>
          <w:rFonts w:ascii="Arial" w:hAnsi="Arial"/>
          <w:sz w:val="18"/>
          <w:vertAlign w:val="baseline"/>
        </w:rPr>
        <w:footnoteRef/>
      </w:r>
      <w:r w:rsidRPr="009822FA">
        <w:rPr>
          <w:rFonts w:ascii="Arial" w:hAnsi="Arial"/>
          <w:sz w:val="18"/>
        </w:rPr>
        <w:t xml:space="preserve"> Scale of CRISPR use: </w:t>
      </w:r>
      <w:r w:rsidRPr="009822FA">
        <w:rPr>
          <w:rFonts w:ascii="Arial" w:hAnsi="Arial"/>
          <w:sz w:val="18"/>
          <w:szCs w:val="18"/>
        </w:rPr>
        <w:t>http://emergingtech.foe.org.au/wp-content/uploads/2016/05/GM-2.0-Fact-Sheet.pdf</w:t>
      </w:r>
    </w:p>
  </w:footnote>
  <w:footnote w:id="22">
    <w:p w:rsidR="00A47890" w:rsidRPr="009822FA" w:rsidRDefault="00A47890" w:rsidP="008E4905">
      <w:pPr>
        <w:pStyle w:val="NoSpacing"/>
        <w:rPr>
          <w:rFonts w:ascii="Arial" w:hAnsi="Arial"/>
          <w:sz w:val="18"/>
        </w:rPr>
      </w:pPr>
      <w:r w:rsidRPr="009822FA">
        <w:rPr>
          <w:rStyle w:val="FootnoteReference"/>
          <w:rFonts w:ascii="Arial" w:hAnsi="Arial"/>
          <w:sz w:val="18"/>
          <w:vertAlign w:val="baseline"/>
        </w:rPr>
        <w:footnoteRef/>
      </w:r>
      <w:r w:rsidRPr="009822FA">
        <w:rPr>
          <w:rFonts w:ascii="Arial" w:hAnsi="Arial"/>
          <w:sz w:val="18"/>
        </w:rPr>
        <w:t xml:space="preserve"> Department of Environment, Invasives. </w:t>
      </w:r>
      <w:r w:rsidRPr="009822FA">
        <w:rPr>
          <w:rFonts w:ascii="Arial" w:hAnsi="Arial"/>
          <w:sz w:val="18"/>
          <w:szCs w:val="18"/>
        </w:rPr>
        <w:t>https://www.environment.gov.au/biodiversity/invasive-species</w:t>
      </w:r>
    </w:p>
  </w:footnote>
  <w:footnote w:id="23">
    <w:p w:rsidR="00A47890" w:rsidRPr="009822FA" w:rsidRDefault="00A47890" w:rsidP="008E4905">
      <w:pPr>
        <w:pStyle w:val="NoSpacing"/>
        <w:rPr>
          <w:rFonts w:ascii="Arial" w:hAnsi="Arial"/>
          <w:sz w:val="18"/>
        </w:rPr>
      </w:pPr>
      <w:r w:rsidRPr="009822FA">
        <w:rPr>
          <w:rStyle w:val="FootnoteReference"/>
          <w:rFonts w:ascii="Arial" w:hAnsi="Arial"/>
          <w:sz w:val="18"/>
        </w:rPr>
        <w:footnoteRef/>
      </w:r>
      <w:r w:rsidRPr="009822FA">
        <w:rPr>
          <w:rFonts w:ascii="Arial" w:hAnsi="Arial"/>
          <w:sz w:val="18"/>
        </w:rPr>
        <w:t xml:space="preserve"> Invasive Species Council. </w:t>
      </w:r>
      <w:r w:rsidRPr="009822FA">
        <w:rPr>
          <w:rFonts w:ascii="Arial" w:hAnsi="Arial"/>
          <w:color w:val="0000FF"/>
          <w:sz w:val="18"/>
          <w:szCs w:val="18"/>
        </w:rPr>
        <w:t>https://invasives.org.au/</w:t>
      </w:r>
    </w:p>
  </w:footnote>
  <w:footnote w:id="24">
    <w:p w:rsidR="00A47890" w:rsidRPr="009822FA" w:rsidRDefault="00A47890" w:rsidP="008E4905">
      <w:pPr>
        <w:pStyle w:val="NoSpacing"/>
        <w:rPr>
          <w:rFonts w:ascii="Arial" w:hAnsi="Arial"/>
          <w:sz w:val="18"/>
        </w:rPr>
      </w:pPr>
      <w:r w:rsidRPr="009822FA">
        <w:rPr>
          <w:rStyle w:val="FootnoteReference"/>
          <w:rFonts w:ascii="Arial" w:hAnsi="Arial"/>
          <w:sz w:val="18"/>
        </w:rPr>
        <w:footnoteRef/>
      </w:r>
      <w:r w:rsidRPr="009822FA">
        <w:rPr>
          <w:rFonts w:ascii="Arial" w:hAnsi="Arial"/>
          <w:sz w:val="18"/>
        </w:rPr>
        <w:t xml:space="preserve"> </w:t>
      </w:r>
      <w:r w:rsidRPr="009822FA">
        <w:rPr>
          <w:rFonts w:ascii="Arial" w:hAnsi="Arial"/>
          <w:color w:val="000000"/>
          <w:sz w:val="18"/>
        </w:rPr>
        <w:t xml:space="preserve">Biosafety Clearing-House (BCH): </w:t>
      </w:r>
      <w:r w:rsidRPr="009822FA">
        <w:rPr>
          <w:rFonts w:ascii="Arial" w:hAnsi="Arial"/>
          <w:color w:val="0000FF"/>
          <w:sz w:val="18"/>
          <w:szCs w:val="18"/>
        </w:rPr>
        <w:t>https://bch.cbd.int/</w:t>
      </w:r>
    </w:p>
  </w:footnote>
  <w:footnote w:id="25">
    <w:p w:rsidR="00A47890" w:rsidRPr="009822FA" w:rsidRDefault="00A47890" w:rsidP="00F66DD9">
      <w:pPr>
        <w:spacing w:beforeLines="1" w:before="2" w:afterLines="1" w:after="2"/>
        <w:rPr>
          <w:rFonts w:ascii="Arial" w:hAnsi="Arial"/>
          <w:sz w:val="18"/>
        </w:rPr>
      </w:pPr>
      <w:r w:rsidRPr="009822FA">
        <w:rPr>
          <w:rStyle w:val="FootnoteReference"/>
          <w:rFonts w:ascii="Arial" w:hAnsi="Arial"/>
          <w:sz w:val="18"/>
        </w:rPr>
        <w:footnoteRef/>
      </w:r>
      <w:r w:rsidRPr="009822FA">
        <w:rPr>
          <w:rFonts w:ascii="Arial" w:hAnsi="Arial"/>
          <w:sz w:val="18"/>
        </w:rPr>
        <w:t xml:space="preserve"> Surge in imports sends Australian farms to brink, Melissa Fyfe and Royce Millar, Sydney Morning Herald, May 27 2012</w:t>
      </w:r>
    </w:p>
    <w:p w:rsidR="00A47890" w:rsidRPr="009822FA" w:rsidRDefault="00A47890">
      <w:pPr>
        <w:pStyle w:val="FootnoteText"/>
        <w:rPr>
          <w:rFonts w:ascii="Arial" w:hAnsi="Arial"/>
          <w:sz w:val="18"/>
        </w:rPr>
      </w:pPr>
      <w:r w:rsidRPr="009822FA">
        <w:rPr>
          <w:rFonts w:ascii="Arial" w:hAnsi="Arial"/>
          <w:sz w:val="18"/>
        </w:rPr>
        <w:t>http://www.smh.com.au/national/surge-in-imports-sends-australian-farms-to-brink-20120526-1zc2u.html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33793"/>
    <w:multiLevelType w:val="hybridMultilevel"/>
    <w:tmpl w:val="601A5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EB7A40"/>
    <w:multiLevelType w:val="hybridMultilevel"/>
    <w:tmpl w:val="74A8E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724CC9"/>
    <w:multiLevelType w:val="multilevel"/>
    <w:tmpl w:val="18D64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AD44EB"/>
    <w:multiLevelType w:val="hybridMultilevel"/>
    <w:tmpl w:val="6D4424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3CF204B"/>
    <w:multiLevelType w:val="multilevel"/>
    <w:tmpl w:val="4E30D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C73B1C"/>
    <w:multiLevelType w:val="multilevel"/>
    <w:tmpl w:val="5EAE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1007D4"/>
    <w:multiLevelType w:val="hybridMultilevel"/>
    <w:tmpl w:val="25661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386325"/>
    <w:multiLevelType w:val="multilevel"/>
    <w:tmpl w:val="A4B4F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973F3E"/>
    <w:multiLevelType w:val="hybridMultilevel"/>
    <w:tmpl w:val="F5C87A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E4C0A9A"/>
    <w:multiLevelType w:val="hybridMultilevel"/>
    <w:tmpl w:val="C8CCE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4E49C8"/>
    <w:multiLevelType w:val="hybridMultilevel"/>
    <w:tmpl w:val="6D582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E970D78"/>
    <w:multiLevelType w:val="multilevel"/>
    <w:tmpl w:val="CEBEF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A33D9B"/>
    <w:multiLevelType w:val="hybridMultilevel"/>
    <w:tmpl w:val="59581F2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3">
    <w:nsid w:val="2FC66F7B"/>
    <w:multiLevelType w:val="multilevel"/>
    <w:tmpl w:val="5EAE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746673"/>
    <w:multiLevelType w:val="multilevel"/>
    <w:tmpl w:val="4E70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CD04FA"/>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6">
    <w:nsid w:val="606E1A21"/>
    <w:multiLevelType w:val="hybridMultilevel"/>
    <w:tmpl w:val="79180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790EF2"/>
    <w:multiLevelType w:val="hybridMultilevel"/>
    <w:tmpl w:val="F4724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5857E48"/>
    <w:multiLevelType w:val="hybridMultilevel"/>
    <w:tmpl w:val="E654D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10667A"/>
    <w:multiLevelType w:val="hybridMultilevel"/>
    <w:tmpl w:val="5804F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65B4BB9"/>
    <w:multiLevelType w:val="multilevel"/>
    <w:tmpl w:val="5D9E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num>
  <w:num w:numId="3">
    <w:abstractNumId w:val="20"/>
  </w:num>
  <w:num w:numId="4">
    <w:abstractNumId w:val="8"/>
  </w:num>
  <w:num w:numId="5">
    <w:abstractNumId w:val="2"/>
  </w:num>
  <w:num w:numId="6">
    <w:abstractNumId w:val="4"/>
  </w:num>
  <w:num w:numId="7">
    <w:abstractNumId w:val="7"/>
  </w:num>
  <w:num w:numId="8">
    <w:abstractNumId w:val="6"/>
  </w:num>
  <w:num w:numId="9">
    <w:abstractNumId w:val="12"/>
  </w:num>
  <w:num w:numId="10">
    <w:abstractNumId w:val="16"/>
  </w:num>
  <w:num w:numId="11">
    <w:abstractNumId w:val="15"/>
  </w:num>
  <w:num w:numId="12">
    <w:abstractNumId w:val="0"/>
  </w:num>
  <w:num w:numId="13">
    <w:abstractNumId w:val="9"/>
  </w:num>
  <w:num w:numId="14">
    <w:abstractNumId w:val="18"/>
  </w:num>
  <w:num w:numId="15">
    <w:abstractNumId w:val="19"/>
  </w:num>
  <w:num w:numId="16">
    <w:abstractNumId w:val="1"/>
  </w:num>
  <w:num w:numId="17">
    <w:abstractNumId w:val="17"/>
  </w:num>
  <w:num w:numId="18">
    <w:abstractNumId w:val="10"/>
  </w:num>
  <w:num w:numId="19">
    <w:abstractNumId w:val="13"/>
  </w:num>
  <w:num w:numId="20">
    <w:abstractNumId w:val="5"/>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embedSystemFonts/>
  <w:doNotTrackMoves/>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2"/>
  </w:compat>
  <w:rsids>
    <w:rsidRoot w:val="00E4613A"/>
    <w:rsid w:val="000075F4"/>
    <w:rsid w:val="00015F0C"/>
    <w:rsid w:val="00016D74"/>
    <w:rsid w:val="00017549"/>
    <w:rsid w:val="00026667"/>
    <w:rsid w:val="00033264"/>
    <w:rsid w:val="00037BE2"/>
    <w:rsid w:val="00043716"/>
    <w:rsid w:val="00045A6D"/>
    <w:rsid w:val="00046DAD"/>
    <w:rsid w:val="00050794"/>
    <w:rsid w:val="000534D6"/>
    <w:rsid w:val="00054500"/>
    <w:rsid w:val="00057E05"/>
    <w:rsid w:val="0007637A"/>
    <w:rsid w:val="00080319"/>
    <w:rsid w:val="00091774"/>
    <w:rsid w:val="00094A53"/>
    <w:rsid w:val="000A0161"/>
    <w:rsid w:val="000A2860"/>
    <w:rsid w:val="000A3871"/>
    <w:rsid w:val="000A45FB"/>
    <w:rsid w:val="000A4F24"/>
    <w:rsid w:val="000A6602"/>
    <w:rsid w:val="000A761B"/>
    <w:rsid w:val="000B2B13"/>
    <w:rsid w:val="000B30D4"/>
    <w:rsid w:val="000C5959"/>
    <w:rsid w:val="000D01D7"/>
    <w:rsid w:val="000E3093"/>
    <w:rsid w:val="00102249"/>
    <w:rsid w:val="001043D3"/>
    <w:rsid w:val="001043DD"/>
    <w:rsid w:val="00104D3F"/>
    <w:rsid w:val="00105171"/>
    <w:rsid w:val="00105D10"/>
    <w:rsid w:val="00116070"/>
    <w:rsid w:val="00121375"/>
    <w:rsid w:val="001273E4"/>
    <w:rsid w:val="00127DFD"/>
    <w:rsid w:val="00135283"/>
    <w:rsid w:val="00140D19"/>
    <w:rsid w:val="00142D87"/>
    <w:rsid w:val="001432D0"/>
    <w:rsid w:val="00151DB8"/>
    <w:rsid w:val="00155371"/>
    <w:rsid w:val="0016232D"/>
    <w:rsid w:val="001663C1"/>
    <w:rsid w:val="0017121D"/>
    <w:rsid w:val="001802C5"/>
    <w:rsid w:val="00182036"/>
    <w:rsid w:val="00187169"/>
    <w:rsid w:val="00195B3B"/>
    <w:rsid w:val="001A236B"/>
    <w:rsid w:val="001A5E4D"/>
    <w:rsid w:val="001A762A"/>
    <w:rsid w:val="001B2E23"/>
    <w:rsid w:val="001B6C44"/>
    <w:rsid w:val="001C041B"/>
    <w:rsid w:val="001C066C"/>
    <w:rsid w:val="001C6A6F"/>
    <w:rsid w:val="001E39F6"/>
    <w:rsid w:val="001E455D"/>
    <w:rsid w:val="001E4E1D"/>
    <w:rsid w:val="001E7EAF"/>
    <w:rsid w:val="001F3C8C"/>
    <w:rsid w:val="00203CBA"/>
    <w:rsid w:val="00204256"/>
    <w:rsid w:val="0021044D"/>
    <w:rsid w:val="00214725"/>
    <w:rsid w:val="002161C1"/>
    <w:rsid w:val="0022532C"/>
    <w:rsid w:val="00225772"/>
    <w:rsid w:val="00235CE4"/>
    <w:rsid w:val="00245EBD"/>
    <w:rsid w:val="00251D7D"/>
    <w:rsid w:val="00266950"/>
    <w:rsid w:val="0027128C"/>
    <w:rsid w:val="00295D0A"/>
    <w:rsid w:val="002B1FCC"/>
    <w:rsid w:val="002B508D"/>
    <w:rsid w:val="002B61C0"/>
    <w:rsid w:val="002B6BB2"/>
    <w:rsid w:val="002C0073"/>
    <w:rsid w:val="002C1578"/>
    <w:rsid w:val="002C2F63"/>
    <w:rsid w:val="002D3F26"/>
    <w:rsid w:val="002D4C39"/>
    <w:rsid w:val="002D71A5"/>
    <w:rsid w:val="002E4C8F"/>
    <w:rsid w:val="002E65C2"/>
    <w:rsid w:val="00303728"/>
    <w:rsid w:val="0030421D"/>
    <w:rsid w:val="00311083"/>
    <w:rsid w:val="00311E2A"/>
    <w:rsid w:val="00316F1F"/>
    <w:rsid w:val="003211C9"/>
    <w:rsid w:val="00326A55"/>
    <w:rsid w:val="00330DA5"/>
    <w:rsid w:val="00331083"/>
    <w:rsid w:val="00331D3B"/>
    <w:rsid w:val="003533CA"/>
    <w:rsid w:val="00360CF1"/>
    <w:rsid w:val="00361656"/>
    <w:rsid w:val="0037359D"/>
    <w:rsid w:val="003736B6"/>
    <w:rsid w:val="00376735"/>
    <w:rsid w:val="003830DC"/>
    <w:rsid w:val="00383FE4"/>
    <w:rsid w:val="00390D53"/>
    <w:rsid w:val="003A2A91"/>
    <w:rsid w:val="003B31CA"/>
    <w:rsid w:val="003B32AE"/>
    <w:rsid w:val="003C1D96"/>
    <w:rsid w:val="003C295D"/>
    <w:rsid w:val="003E3A4D"/>
    <w:rsid w:val="0040540D"/>
    <w:rsid w:val="00410397"/>
    <w:rsid w:val="004157D6"/>
    <w:rsid w:val="00421D90"/>
    <w:rsid w:val="004229AD"/>
    <w:rsid w:val="004335C1"/>
    <w:rsid w:val="004344B9"/>
    <w:rsid w:val="0044594B"/>
    <w:rsid w:val="004774EA"/>
    <w:rsid w:val="00487858"/>
    <w:rsid w:val="004A1515"/>
    <w:rsid w:val="004A3DFF"/>
    <w:rsid w:val="004A4D81"/>
    <w:rsid w:val="004B6C9C"/>
    <w:rsid w:val="004C01DD"/>
    <w:rsid w:val="004C13CF"/>
    <w:rsid w:val="004C1655"/>
    <w:rsid w:val="004C6270"/>
    <w:rsid w:val="004C74B1"/>
    <w:rsid w:val="004D088A"/>
    <w:rsid w:val="004D1449"/>
    <w:rsid w:val="004E493B"/>
    <w:rsid w:val="004E592A"/>
    <w:rsid w:val="004F5BB3"/>
    <w:rsid w:val="004F7ADB"/>
    <w:rsid w:val="00504B3F"/>
    <w:rsid w:val="00506D11"/>
    <w:rsid w:val="0050737D"/>
    <w:rsid w:val="00510F91"/>
    <w:rsid w:val="00512989"/>
    <w:rsid w:val="00515284"/>
    <w:rsid w:val="00515CE3"/>
    <w:rsid w:val="00522CD2"/>
    <w:rsid w:val="005324D8"/>
    <w:rsid w:val="0053486C"/>
    <w:rsid w:val="0054017F"/>
    <w:rsid w:val="0054169D"/>
    <w:rsid w:val="00545BFF"/>
    <w:rsid w:val="00555D66"/>
    <w:rsid w:val="005622D5"/>
    <w:rsid w:val="00571795"/>
    <w:rsid w:val="00572CF8"/>
    <w:rsid w:val="0057722C"/>
    <w:rsid w:val="00581861"/>
    <w:rsid w:val="00581CF0"/>
    <w:rsid w:val="0058345E"/>
    <w:rsid w:val="00596A60"/>
    <w:rsid w:val="00597749"/>
    <w:rsid w:val="00597780"/>
    <w:rsid w:val="005A2CE6"/>
    <w:rsid w:val="005A3E0D"/>
    <w:rsid w:val="005B25E9"/>
    <w:rsid w:val="005C0A41"/>
    <w:rsid w:val="005C1A73"/>
    <w:rsid w:val="005E3AE3"/>
    <w:rsid w:val="005E5E02"/>
    <w:rsid w:val="005F0AF3"/>
    <w:rsid w:val="005F16C1"/>
    <w:rsid w:val="005F191C"/>
    <w:rsid w:val="00600133"/>
    <w:rsid w:val="00602395"/>
    <w:rsid w:val="00610FCC"/>
    <w:rsid w:val="00615CE7"/>
    <w:rsid w:val="00616CA4"/>
    <w:rsid w:val="00625D25"/>
    <w:rsid w:val="00627D5F"/>
    <w:rsid w:val="00635ADA"/>
    <w:rsid w:val="00637F3C"/>
    <w:rsid w:val="00645B2D"/>
    <w:rsid w:val="006558B5"/>
    <w:rsid w:val="006568B3"/>
    <w:rsid w:val="006642F3"/>
    <w:rsid w:val="0066583D"/>
    <w:rsid w:val="00680494"/>
    <w:rsid w:val="00683866"/>
    <w:rsid w:val="006853E1"/>
    <w:rsid w:val="00690CC2"/>
    <w:rsid w:val="006B5323"/>
    <w:rsid w:val="006B7D98"/>
    <w:rsid w:val="006C082B"/>
    <w:rsid w:val="006C75B0"/>
    <w:rsid w:val="006D0C0E"/>
    <w:rsid w:val="006E1BA7"/>
    <w:rsid w:val="006E2C87"/>
    <w:rsid w:val="006F6ECD"/>
    <w:rsid w:val="006F7886"/>
    <w:rsid w:val="006F7E58"/>
    <w:rsid w:val="0070289C"/>
    <w:rsid w:val="00705628"/>
    <w:rsid w:val="00711B0A"/>
    <w:rsid w:val="00717DF5"/>
    <w:rsid w:val="00724B6E"/>
    <w:rsid w:val="00731ADB"/>
    <w:rsid w:val="00733738"/>
    <w:rsid w:val="007338C3"/>
    <w:rsid w:val="007365E1"/>
    <w:rsid w:val="00736E9E"/>
    <w:rsid w:val="00750FB3"/>
    <w:rsid w:val="00754F84"/>
    <w:rsid w:val="00755BFE"/>
    <w:rsid w:val="0076412F"/>
    <w:rsid w:val="00764282"/>
    <w:rsid w:val="007721E3"/>
    <w:rsid w:val="00775E24"/>
    <w:rsid w:val="007810C7"/>
    <w:rsid w:val="00784F91"/>
    <w:rsid w:val="00790B64"/>
    <w:rsid w:val="00797C05"/>
    <w:rsid w:val="007A3CA2"/>
    <w:rsid w:val="007A650D"/>
    <w:rsid w:val="007A686B"/>
    <w:rsid w:val="007B39BD"/>
    <w:rsid w:val="007B6CDF"/>
    <w:rsid w:val="007C0E62"/>
    <w:rsid w:val="007D4A6C"/>
    <w:rsid w:val="007E208A"/>
    <w:rsid w:val="007E311B"/>
    <w:rsid w:val="007F455F"/>
    <w:rsid w:val="007F4A17"/>
    <w:rsid w:val="00802649"/>
    <w:rsid w:val="00803027"/>
    <w:rsid w:val="00812253"/>
    <w:rsid w:val="0081718F"/>
    <w:rsid w:val="00825070"/>
    <w:rsid w:val="00827353"/>
    <w:rsid w:val="00836577"/>
    <w:rsid w:val="00841F4F"/>
    <w:rsid w:val="00844EFC"/>
    <w:rsid w:val="0087197A"/>
    <w:rsid w:val="0088002F"/>
    <w:rsid w:val="0089578D"/>
    <w:rsid w:val="008A1CF7"/>
    <w:rsid w:val="008A3171"/>
    <w:rsid w:val="008C4180"/>
    <w:rsid w:val="008C7046"/>
    <w:rsid w:val="008C7C28"/>
    <w:rsid w:val="008D15D2"/>
    <w:rsid w:val="008D45AC"/>
    <w:rsid w:val="008E2E18"/>
    <w:rsid w:val="008E3F4A"/>
    <w:rsid w:val="008E40BA"/>
    <w:rsid w:val="008E4905"/>
    <w:rsid w:val="008F445E"/>
    <w:rsid w:val="008F4D9B"/>
    <w:rsid w:val="00912355"/>
    <w:rsid w:val="0091271A"/>
    <w:rsid w:val="00915DB4"/>
    <w:rsid w:val="00922D15"/>
    <w:rsid w:val="00923D59"/>
    <w:rsid w:val="00931428"/>
    <w:rsid w:val="00937BF5"/>
    <w:rsid w:val="00942F77"/>
    <w:rsid w:val="00946F73"/>
    <w:rsid w:val="00953C46"/>
    <w:rsid w:val="00953C92"/>
    <w:rsid w:val="0095609E"/>
    <w:rsid w:val="00960D7B"/>
    <w:rsid w:val="009744A9"/>
    <w:rsid w:val="009822FA"/>
    <w:rsid w:val="00983067"/>
    <w:rsid w:val="00985AB8"/>
    <w:rsid w:val="00997FCC"/>
    <w:rsid w:val="009A09E5"/>
    <w:rsid w:val="009B1715"/>
    <w:rsid w:val="009B6DF4"/>
    <w:rsid w:val="009C42BE"/>
    <w:rsid w:val="009C465C"/>
    <w:rsid w:val="009D3EC2"/>
    <w:rsid w:val="009E39EC"/>
    <w:rsid w:val="009E6CA6"/>
    <w:rsid w:val="009F0F90"/>
    <w:rsid w:val="00A000C6"/>
    <w:rsid w:val="00A01B02"/>
    <w:rsid w:val="00A03A3B"/>
    <w:rsid w:val="00A1167E"/>
    <w:rsid w:val="00A12496"/>
    <w:rsid w:val="00A170FD"/>
    <w:rsid w:val="00A20A3C"/>
    <w:rsid w:val="00A26954"/>
    <w:rsid w:val="00A27B2C"/>
    <w:rsid w:val="00A40DD6"/>
    <w:rsid w:val="00A432F8"/>
    <w:rsid w:val="00A47890"/>
    <w:rsid w:val="00A47B43"/>
    <w:rsid w:val="00A55A12"/>
    <w:rsid w:val="00A55E07"/>
    <w:rsid w:val="00A85A77"/>
    <w:rsid w:val="00A86A8A"/>
    <w:rsid w:val="00AB2022"/>
    <w:rsid w:val="00AB2E16"/>
    <w:rsid w:val="00AC683E"/>
    <w:rsid w:val="00AD333E"/>
    <w:rsid w:val="00AD6E55"/>
    <w:rsid w:val="00AD6F3B"/>
    <w:rsid w:val="00AE3A56"/>
    <w:rsid w:val="00AE47D7"/>
    <w:rsid w:val="00AF765B"/>
    <w:rsid w:val="00B02287"/>
    <w:rsid w:val="00B07913"/>
    <w:rsid w:val="00B1098C"/>
    <w:rsid w:val="00B160DA"/>
    <w:rsid w:val="00B250E6"/>
    <w:rsid w:val="00B3108F"/>
    <w:rsid w:val="00B36F98"/>
    <w:rsid w:val="00B47C3D"/>
    <w:rsid w:val="00B549AA"/>
    <w:rsid w:val="00B67136"/>
    <w:rsid w:val="00B749C3"/>
    <w:rsid w:val="00B8136A"/>
    <w:rsid w:val="00B841A9"/>
    <w:rsid w:val="00B90D7B"/>
    <w:rsid w:val="00B937B7"/>
    <w:rsid w:val="00B96005"/>
    <w:rsid w:val="00BA2540"/>
    <w:rsid w:val="00BB47CB"/>
    <w:rsid w:val="00BB4ACC"/>
    <w:rsid w:val="00BD1488"/>
    <w:rsid w:val="00BE14CA"/>
    <w:rsid w:val="00BE5E1A"/>
    <w:rsid w:val="00BE7D20"/>
    <w:rsid w:val="00BF6167"/>
    <w:rsid w:val="00C0061B"/>
    <w:rsid w:val="00C0584E"/>
    <w:rsid w:val="00C102CB"/>
    <w:rsid w:val="00C112B2"/>
    <w:rsid w:val="00C20AD3"/>
    <w:rsid w:val="00C20D36"/>
    <w:rsid w:val="00C34FC2"/>
    <w:rsid w:val="00C41072"/>
    <w:rsid w:val="00C42191"/>
    <w:rsid w:val="00C43A04"/>
    <w:rsid w:val="00C5319C"/>
    <w:rsid w:val="00C539B9"/>
    <w:rsid w:val="00C55E63"/>
    <w:rsid w:val="00C65449"/>
    <w:rsid w:val="00C66D42"/>
    <w:rsid w:val="00C671E0"/>
    <w:rsid w:val="00C67392"/>
    <w:rsid w:val="00C74BFE"/>
    <w:rsid w:val="00C77929"/>
    <w:rsid w:val="00C82934"/>
    <w:rsid w:val="00C862B8"/>
    <w:rsid w:val="00C915ED"/>
    <w:rsid w:val="00C9191B"/>
    <w:rsid w:val="00CA30D9"/>
    <w:rsid w:val="00CA6BA0"/>
    <w:rsid w:val="00CB0CF0"/>
    <w:rsid w:val="00CB4390"/>
    <w:rsid w:val="00CC3314"/>
    <w:rsid w:val="00CD0E1D"/>
    <w:rsid w:val="00CD3D82"/>
    <w:rsid w:val="00CD7039"/>
    <w:rsid w:val="00CD7974"/>
    <w:rsid w:val="00CE2AF9"/>
    <w:rsid w:val="00CE71A9"/>
    <w:rsid w:val="00CF2A2C"/>
    <w:rsid w:val="00CF3136"/>
    <w:rsid w:val="00CF4196"/>
    <w:rsid w:val="00CF66FE"/>
    <w:rsid w:val="00D23F5A"/>
    <w:rsid w:val="00D27FD2"/>
    <w:rsid w:val="00D331A0"/>
    <w:rsid w:val="00D41B39"/>
    <w:rsid w:val="00D52DAA"/>
    <w:rsid w:val="00D5530D"/>
    <w:rsid w:val="00D61E4C"/>
    <w:rsid w:val="00D62DD7"/>
    <w:rsid w:val="00D660CC"/>
    <w:rsid w:val="00D707B7"/>
    <w:rsid w:val="00D70E28"/>
    <w:rsid w:val="00D745BA"/>
    <w:rsid w:val="00DA398F"/>
    <w:rsid w:val="00DA4BAF"/>
    <w:rsid w:val="00DB2E1B"/>
    <w:rsid w:val="00DC028C"/>
    <w:rsid w:val="00DC0902"/>
    <w:rsid w:val="00DC5F03"/>
    <w:rsid w:val="00DD05C2"/>
    <w:rsid w:val="00DD062B"/>
    <w:rsid w:val="00DD202B"/>
    <w:rsid w:val="00DD2FCC"/>
    <w:rsid w:val="00DD4C5A"/>
    <w:rsid w:val="00DD7CEC"/>
    <w:rsid w:val="00DE061F"/>
    <w:rsid w:val="00DE1B0C"/>
    <w:rsid w:val="00DE409E"/>
    <w:rsid w:val="00DE5AC4"/>
    <w:rsid w:val="00DF651F"/>
    <w:rsid w:val="00DF77BB"/>
    <w:rsid w:val="00E0123F"/>
    <w:rsid w:val="00E04A13"/>
    <w:rsid w:val="00E077C3"/>
    <w:rsid w:val="00E11653"/>
    <w:rsid w:val="00E123A5"/>
    <w:rsid w:val="00E20DB1"/>
    <w:rsid w:val="00E22B48"/>
    <w:rsid w:val="00E25A9D"/>
    <w:rsid w:val="00E3031D"/>
    <w:rsid w:val="00E34999"/>
    <w:rsid w:val="00E426EF"/>
    <w:rsid w:val="00E433A0"/>
    <w:rsid w:val="00E44B37"/>
    <w:rsid w:val="00E4613A"/>
    <w:rsid w:val="00E46309"/>
    <w:rsid w:val="00E52F80"/>
    <w:rsid w:val="00E54BCC"/>
    <w:rsid w:val="00E63786"/>
    <w:rsid w:val="00E63AA3"/>
    <w:rsid w:val="00E67441"/>
    <w:rsid w:val="00E7083A"/>
    <w:rsid w:val="00E72FA5"/>
    <w:rsid w:val="00E75036"/>
    <w:rsid w:val="00E775F1"/>
    <w:rsid w:val="00EA2593"/>
    <w:rsid w:val="00EB219D"/>
    <w:rsid w:val="00ED1D30"/>
    <w:rsid w:val="00ED7211"/>
    <w:rsid w:val="00EE0ABE"/>
    <w:rsid w:val="00EE6992"/>
    <w:rsid w:val="00EF0636"/>
    <w:rsid w:val="00F00F31"/>
    <w:rsid w:val="00F01BAD"/>
    <w:rsid w:val="00F02A98"/>
    <w:rsid w:val="00F05741"/>
    <w:rsid w:val="00F1061D"/>
    <w:rsid w:val="00F16BC6"/>
    <w:rsid w:val="00F24514"/>
    <w:rsid w:val="00F52A19"/>
    <w:rsid w:val="00F66DD9"/>
    <w:rsid w:val="00F70FF9"/>
    <w:rsid w:val="00F7186F"/>
    <w:rsid w:val="00F80CB5"/>
    <w:rsid w:val="00F82744"/>
    <w:rsid w:val="00F90BD5"/>
    <w:rsid w:val="00F95018"/>
    <w:rsid w:val="00FA2DFA"/>
    <w:rsid w:val="00FA522B"/>
    <w:rsid w:val="00FD67E4"/>
    <w:rsid w:val="00FE1F97"/>
    <w:rsid w:val="00FF213F"/>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sz w:val="24"/>
        <w:szCs w:val="24"/>
        <w:lang w:val="en-AU" w:eastAsia="en-US" w:bidi="ar-SA"/>
      </w:rPr>
    </w:rPrDefault>
    <w:pPrDefault/>
  </w:docDefaults>
  <w:latentStyles w:defLockedState="0" w:defUIPriority="0" w:defSemiHidden="0" w:defUnhideWhenUsed="0" w:defQFormat="0" w:count="267">
    <w:lsdException w:name="Emphasis" w:uiPriority="20"/>
    <w:lsdException w:name="Normal (Web)" w:uiPriority="99"/>
  </w:latentStyles>
  <w:style w:type="paragraph" w:default="1" w:styleId="Normal">
    <w:name w:val="Normal"/>
    <w:qFormat/>
    <w:rsid w:val="009E6CA6"/>
  </w:style>
  <w:style w:type="paragraph" w:styleId="Heading1">
    <w:name w:val="heading 1"/>
    <w:basedOn w:val="Normal"/>
    <w:link w:val="Heading1Char"/>
    <w:uiPriority w:val="9"/>
    <w:rsid w:val="00E63786"/>
    <w:pPr>
      <w:numPr>
        <w:numId w:val="11"/>
      </w:numPr>
      <w:spacing w:beforeLines="1" w:afterLines="1"/>
      <w:outlineLvl w:val="0"/>
    </w:pPr>
    <w:rPr>
      <w:b/>
      <w:kern w:val="36"/>
      <w:sz w:val="48"/>
    </w:rPr>
  </w:style>
  <w:style w:type="paragraph" w:styleId="Heading2">
    <w:name w:val="heading 2"/>
    <w:basedOn w:val="Normal"/>
    <w:link w:val="Heading2Char"/>
    <w:uiPriority w:val="9"/>
    <w:rsid w:val="00E63786"/>
    <w:pPr>
      <w:numPr>
        <w:ilvl w:val="1"/>
        <w:numId w:val="11"/>
      </w:numPr>
      <w:spacing w:beforeLines="1" w:afterLines="1"/>
      <w:outlineLvl w:val="1"/>
    </w:pPr>
    <w:rPr>
      <w:b/>
      <w:sz w:val="36"/>
    </w:rPr>
  </w:style>
  <w:style w:type="paragraph" w:styleId="Heading3">
    <w:name w:val="heading 3"/>
    <w:basedOn w:val="Normal"/>
    <w:link w:val="Heading3Char"/>
    <w:uiPriority w:val="9"/>
    <w:rsid w:val="00E63786"/>
    <w:pPr>
      <w:numPr>
        <w:ilvl w:val="2"/>
        <w:numId w:val="11"/>
      </w:numPr>
      <w:spacing w:beforeLines="1" w:afterLines="1"/>
      <w:outlineLvl w:val="2"/>
    </w:pPr>
    <w:rPr>
      <w:b/>
      <w:sz w:val="27"/>
    </w:rPr>
  </w:style>
  <w:style w:type="paragraph" w:styleId="Heading4">
    <w:name w:val="heading 4"/>
    <w:basedOn w:val="Normal"/>
    <w:next w:val="Normal"/>
    <w:link w:val="Heading4Char"/>
    <w:rsid w:val="002C0073"/>
    <w:pPr>
      <w:keepNext/>
      <w:keepLines/>
      <w:numPr>
        <w:ilvl w:val="3"/>
        <w:numId w:val="1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2C0073"/>
    <w:pPr>
      <w:keepNext/>
      <w:keepLines/>
      <w:numPr>
        <w:ilvl w:val="4"/>
        <w:numId w:val="11"/>
      </w:numPr>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rsid w:val="002C0073"/>
    <w:pPr>
      <w:keepNext/>
      <w:keepLines/>
      <w:numPr>
        <w:ilvl w:val="5"/>
        <w:numId w:val="11"/>
      </w:numPr>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rsid w:val="002C0073"/>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2C0073"/>
    <w:pPr>
      <w:keepNext/>
      <w:keepLines/>
      <w:numPr>
        <w:ilvl w:val="7"/>
        <w:numId w:val="11"/>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rsid w:val="002C0073"/>
    <w:pPr>
      <w:keepNext/>
      <w:keepLines/>
      <w:numPr>
        <w:ilvl w:val="8"/>
        <w:numId w:val="11"/>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9E6CA6"/>
    <w:rPr>
      <w:rFonts w:ascii="Courier" w:hAnsi="Courier"/>
    </w:rPr>
  </w:style>
  <w:style w:type="character" w:styleId="Hyperlink">
    <w:name w:val="Hyperlink"/>
    <w:basedOn w:val="DefaultParagraphFont"/>
    <w:uiPriority w:val="99"/>
    <w:rsid w:val="00DE28E5"/>
    <w:rPr>
      <w:color w:val="0000FF"/>
      <w:u w:val="single"/>
    </w:rPr>
  </w:style>
  <w:style w:type="paragraph" w:styleId="NormalWeb">
    <w:name w:val="Normal (Web)"/>
    <w:basedOn w:val="Normal"/>
    <w:autoRedefine/>
    <w:uiPriority w:val="99"/>
    <w:rsid w:val="008E4905"/>
    <w:pPr>
      <w:spacing w:before="100" w:beforeAutospacing="1" w:after="100" w:afterAutospacing="1"/>
    </w:pPr>
    <w:rPr>
      <w:rFonts w:ascii="Arial" w:eastAsia="SimSun" w:hAnsi="Arial"/>
      <w:sz w:val="18"/>
      <w:lang w:val="en-US" w:eastAsia="zh-CN" w:bidi="he-IL"/>
    </w:rPr>
  </w:style>
  <w:style w:type="paragraph" w:customStyle="1" w:styleId="Default">
    <w:name w:val="Default"/>
    <w:rsid w:val="00E731EF"/>
    <w:pPr>
      <w:widowControl w:val="0"/>
      <w:autoSpaceDE w:val="0"/>
      <w:autoSpaceDN w:val="0"/>
      <w:adjustRightInd w:val="0"/>
    </w:pPr>
    <w:rPr>
      <w:rFonts w:ascii="Arial" w:hAnsi="Arial"/>
      <w:color w:val="000000"/>
      <w:lang w:val="en-US"/>
    </w:rPr>
  </w:style>
  <w:style w:type="paragraph" w:styleId="BalloonText">
    <w:name w:val="Balloon Text"/>
    <w:basedOn w:val="Normal"/>
    <w:semiHidden/>
    <w:rsid w:val="00E731EF"/>
    <w:rPr>
      <w:rFonts w:ascii="Lucida Grande" w:hAnsi="Lucida Grande"/>
      <w:sz w:val="18"/>
      <w:szCs w:val="18"/>
    </w:rPr>
  </w:style>
  <w:style w:type="character" w:styleId="FollowedHyperlink">
    <w:name w:val="FollowedHyperlink"/>
    <w:basedOn w:val="DefaultParagraphFont"/>
    <w:uiPriority w:val="99"/>
    <w:rsid w:val="002C3318"/>
    <w:rPr>
      <w:color w:val="800080"/>
      <w:u w:val="single"/>
    </w:rPr>
  </w:style>
  <w:style w:type="character" w:customStyle="1" w:styleId="usercontent">
    <w:name w:val="usercontent"/>
    <w:basedOn w:val="DefaultParagraphFont"/>
    <w:rsid w:val="007F455F"/>
  </w:style>
  <w:style w:type="character" w:customStyle="1" w:styleId="textexposedshow">
    <w:name w:val="text_exposed_show"/>
    <w:basedOn w:val="DefaultParagraphFont"/>
    <w:rsid w:val="007F455F"/>
  </w:style>
  <w:style w:type="character" w:customStyle="1" w:styleId="Heading1Char">
    <w:name w:val="Heading 1 Char"/>
    <w:basedOn w:val="DefaultParagraphFont"/>
    <w:link w:val="Heading1"/>
    <w:uiPriority w:val="9"/>
    <w:rsid w:val="00E63786"/>
    <w:rPr>
      <w:b/>
      <w:kern w:val="36"/>
      <w:sz w:val="48"/>
    </w:rPr>
  </w:style>
  <w:style w:type="character" w:customStyle="1" w:styleId="Heading2Char">
    <w:name w:val="Heading 2 Char"/>
    <w:basedOn w:val="DefaultParagraphFont"/>
    <w:link w:val="Heading2"/>
    <w:uiPriority w:val="9"/>
    <w:rsid w:val="00E63786"/>
    <w:rPr>
      <w:b/>
      <w:sz w:val="36"/>
    </w:rPr>
  </w:style>
  <w:style w:type="character" w:customStyle="1" w:styleId="Heading3Char">
    <w:name w:val="Heading 3 Char"/>
    <w:basedOn w:val="DefaultParagraphFont"/>
    <w:link w:val="Heading3"/>
    <w:uiPriority w:val="9"/>
    <w:rsid w:val="00E63786"/>
    <w:rPr>
      <w:b/>
      <w:sz w:val="27"/>
    </w:rPr>
  </w:style>
  <w:style w:type="paragraph" w:customStyle="1" w:styleId="intro">
    <w:name w:val="intro"/>
    <w:basedOn w:val="Normal"/>
    <w:rsid w:val="00E63786"/>
    <w:pPr>
      <w:spacing w:beforeLines="1" w:afterLines="1"/>
    </w:pPr>
    <w:rPr>
      <w:sz w:val="20"/>
    </w:rPr>
  </w:style>
  <w:style w:type="paragraph" w:styleId="ListParagraph">
    <w:name w:val="List Paragraph"/>
    <w:basedOn w:val="Normal"/>
    <w:uiPriority w:val="34"/>
    <w:qFormat/>
    <w:rsid w:val="00E63786"/>
    <w:pPr>
      <w:ind w:left="720"/>
      <w:contextualSpacing/>
    </w:pPr>
  </w:style>
  <w:style w:type="paragraph" w:customStyle="1" w:styleId="volissue">
    <w:name w:val="volissue"/>
    <w:basedOn w:val="Normal"/>
    <w:rsid w:val="0053486C"/>
    <w:pPr>
      <w:spacing w:beforeLines="1" w:afterLines="1"/>
    </w:pPr>
    <w:rPr>
      <w:sz w:val="20"/>
    </w:rPr>
  </w:style>
  <w:style w:type="character" w:customStyle="1" w:styleId="showinfoexpand">
    <w:name w:val="showinfo expand"/>
    <w:basedOn w:val="DefaultParagraphFont"/>
    <w:rsid w:val="0053486C"/>
  </w:style>
  <w:style w:type="character" w:customStyle="1" w:styleId="outtext">
    <w:name w:val="outtext"/>
    <w:basedOn w:val="DefaultParagraphFont"/>
    <w:rsid w:val="0053486C"/>
  </w:style>
  <w:style w:type="paragraph" w:customStyle="1" w:styleId="copyright">
    <w:name w:val="copyright"/>
    <w:basedOn w:val="Normal"/>
    <w:rsid w:val="0053486C"/>
    <w:pPr>
      <w:spacing w:beforeLines="1" w:afterLines="1"/>
    </w:pPr>
    <w:rPr>
      <w:sz w:val="20"/>
    </w:rPr>
  </w:style>
  <w:style w:type="character" w:styleId="HTMLCite">
    <w:name w:val="HTML Cite"/>
    <w:basedOn w:val="DefaultParagraphFont"/>
    <w:uiPriority w:val="99"/>
    <w:rsid w:val="008A1CF7"/>
    <w:rPr>
      <w:i/>
    </w:rPr>
  </w:style>
  <w:style w:type="character" w:customStyle="1" w:styleId="highlightselected">
    <w:name w:val="highlight selected"/>
    <w:basedOn w:val="DefaultParagraphFont"/>
    <w:rsid w:val="00844EFC"/>
  </w:style>
  <w:style w:type="character" w:customStyle="1" w:styleId="Heading4Char">
    <w:name w:val="Heading 4 Char"/>
    <w:basedOn w:val="DefaultParagraphFont"/>
    <w:link w:val="Heading4"/>
    <w:rsid w:val="002C007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2C0073"/>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rsid w:val="002C0073"/>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rsid w:val="002C007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2C0073"/>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2C0073"/>
    <w:rPr>
      <w:rFonts w:asciiTheme="majorHAnsi" w:eastAsiaTheme="majorEastAsia" w:hAnsiTheme="majorHAnsi" w:cstheme="majorBidi"/>
      <w:i/>
      <w:iCs/>
      <w:color w:val="363636" w:themeColor="text1" w:themeTint="C9"/>
      <w:sz w:val="20"/>
      <w:szCs w:val="20"/>
    </w:rPr>
  </w:style>
  <w:style w:type="paragraph" w:styleId="FootnoteText">
    <w:name w:val="footnote text"/>
    <w:basedOn w:val="Normal"/>
    <w:link w:val="FootnoteTextChar"/>
    <w:rsid w:val="007D4A6C"/>
  </w:style>
  <w:style w:type="character" w:customStyle="1" w:styleId="FootnoteTextChar">
    <w:name w:val="Footnote Text Char"/>
    <w:basedOn w:val="DefaultParagraphFont"/>
    <w:link w:val="FootnoteText"/>
    <w:rsid w:val="007D4A6C"/>
  </w:style>
  <w:style w:type="character" w:styleId="FootnoteReference">
    <w:name w:val="footnote reference"/>
    <w:basedOn w:val="DefaultParagraphFont"/>
    <w:rsid w:val="007D4A6C"/>
    <w:rPr>
      <w:vertAlign w:val="superscript"/>
    </w:rPr>
  </w:style>
  <w:style w:type="character" w:customStyle="1" w:styleId="moduletitle">
    <w:name w:val="moduletitle"/>
    <w:basedOn w:val="DefaultParagraphFont"/>
    <w:rsid w:val="00736E9E"/>
  </w:style>
  <w:style w:type="character" w:customStyle="1" w:styleId="bluetitles">
    <w:name w:val="blue_titles"/>
    <w:basedOn w:val="DefaultParagraphFont"/>
    <w:rsid w:val="00736E9E"/>
  </w:style>
  <w:style w:type="character" w:customStyle="1" w:styleId="greytitles">
    <w:name w:val="grey_titles"/>
    <w:basedOn w:val="DefaultParagraphFont"/>
    <w:rsid w:val="00736E9E"/>
  </w:style>
  <w:style w:type="character" w:styleId="Emphasis">
    <w:name w:val="Emphasis"/>
    <w:basedOn w:val="DefaultParagraphFont"/>
    <w:uiPriority w:val="20"/>
    <w:rsid w:val="00037BE2"/>
    <w:rPr>
      <w:i/>
    </w:rPr>
  </w:style>
  <w:style w:type="paragraph" w:styleId="NoSpacing">
    <w:name w:val="No Spacing"/>
    <w:rsid w:val="008E4905"/>
  </w:style>
  <w:style w:type="paragraph" w:customStyle="1" w:styleId="headline">
    <w:name w:val="headline"/>
    <w:basedOn w:val="Normal"/>
    <w:rsid w:val="00054500"/>
    <w:pPr>
      <w:spacing w:beforeLines="1" w:afterLines="1"/>
    </w:pPr>
    <w:rPr>
      <w:sz w:val="20"/>
      <w:szCs w:val="20"/>
    </w:rPr>
  </w:style>
  <w:style w:type="paragraph" w:customStyle="1" w:styleId="author">
    <w:name w:val="author"/>
    <w:basedOn w:val="Normal"/>
    <w:rsid w:val="00054500"/>
    <w:pPr>
      <w:spacing w:beforeLines="1" w:afterLines="1"/>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CA6"/>
  </w:style>
  <w:style w:type="paragraph" w:styleId="Heading1">
    <w:name w:val="heading 1"/>
    <w:basedOn w:val="Normal"/>
    <w:link w:val="Heading1Char"/>
    <w:uiPriority w:val="9"/>
    <w:rsid w:val="00E63786"/>
    <w:pPr>
      <w:spacing w:beforeLines="1" w:afterLines="1"/>
      <w:outlineLvl w:val="0"/>
    </w:pPr>
    <w:rPr>
      <w:b/>
      <w:kern w:val="36"/>
      <w:sz w:val="48"/>
    </w:rPr>
  </w:style>
  <w:style w:type="paragraph" w:styleId="Heading2">
    <w:name w:val="heading 2"/>
    <w:basedOn w:val="Normal"/>
    <w:link w:val="Heading2Char"/>
    <w:uiPriority w:val="9"/>
    <w:rsid w:val="00E63786"/>
    <w:pPr>
      <w:spacing w:beforeLines="1" w:afterLines="1"/>
      <w:outlineLvl w:val="1"/>
    </w:pPr>
    <w:rPr>
      <w:b/>
      <w:sz w:val="36"/>
    </w:rPr>
  </w:style>
  <w:style w:type="paragraph" w:styleId="Heading3">
    <w:name w:val="heading 3"/>
    <w:basedOn w:val="Normal"/>
    <w:link w:val="Heading3Char"/>
    <w:uiPriority w:val="9"/>
    <w:rsid w:val="00E63786"/>
    <w:pPr>
      <w:spacing w:beforeLines="1" w:afterLines="1"/>
      <w:outlineLvl w:val="2"/>
    </w:pPr>
    <w:rPr>
      <w:b/>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9E6CA6"/>
    <w:rPr>
      <w:rFonts w:ascii="Courier" w:hAnsi="Courier"/>
    </w:rPr>
  </w:style>
  <w:style w:type="character" w:styleId="Hyperlink">
    <w:name w:val="Hyperlink"/>
    <w:basedOn w:val="DefaultParagraphFont"/>
    <w:uiPriority w:val="99"/>
    <w:rsid w:val="00DE28E5"/>
    <w:rPr>
      <w:color w:val="0000FF"/>
      <w:u w:val="single"/>
    </w:rPr>
  </w:style>
  <w:style w:type="paragraph" w:styleId="NormalWeb">
    <w:name w:val="Normal (Web)"/>
    <w:basedOn w:val="Normal"/>
    <w:uiPriority w:val="99"/>
    <w:rsid w:val="00C22051"/>
    <w:pPr>
      <w:spacing w:before="100" w:beforeAutospacing="1" w:after="100" w:afterAutospacing="1"/>
    </w:pPr>
    <w:rPr>
      <w:rFonts w:ascii="Times New Roman" w:eastAsia="SimSun" w:hAnsi="Times New Roman"/>
      <w:lang w:val="en-US" w:eastAsia="zh-CN" w:bidi="he-IL"/>
    </w:rPr>
  </w:style>
  <w:style w:type="paragraph" w:customStyle="1" w:styleId="Default">
    <w:name w:val="Default"/>
    <w:rsid w:val="00E731EF"/>
    <w:pPr>
      <w:widowControl w:val="0"/>
      <w:autoSpaceDE w:val="0"/>
      <w:autoSpaceDN w:val="0"/>
      <w:adjustRightInd w:val="0"/>
    </w:pPr>
    <w:rPr>
      <w:rFonts w:ascii="Arial" w:hAnsi="Arial"/>
      <w:color w:val="000000"/>
      <w:lang w:val="en-US"/>
    </w:rPr>
  </w:style>
  <w:style w:type="paragraph" w:styleId="BalloonText">
    <w:name w:val="Balloon Text"/>
    <w:basedOn w:val="Normal"/>
    <w:semiHidden/>
    <w:rsid w:val="00E731EF"/>
    <w:rPr>
      <w:rFonts w:ascii="Lucida Grande" w:hAnsi="Lucida Grande"/>
      <w:sz w:val="18"/>
      <w:szCs w:val="18"/>
    </w:rPr>
  </w:style>
  <w:style w:type="character" w:styleId="FollowedHyperlink">
    <w:name w:val="FollowedHyperlink"/>
    <w:basedOn w:val="DefaultParagraphFont"/>
    <w:uiPriority w:val="99"/>
    <w:rsid w:val="002C3318"/>
    <w:rPr>
      <w:color w:val="800080"/>
      <w:u w:val="single"/>
    </w:rPr>
  </w:style>
  <w:style w:type="character" w:customStyle="1" w:styleId="usercontent">
    <w:name w:val="usercontent"/>
    <w:basedOn w:val="DefaultParagraphFont"/>
    <w:rsid w:val="007F455F"/>
  </w:style>
  <w:style w:type="character" w:customStyle="1" w:styleId="textexposedshow">
    <w:name w:val="text_exposed_show"/>
    <w:basedOn w:val="DefaultParagraphFont"/>
    <w:rsid w:val="007F455F"/>
  </w:style>
  <w:style w:type="character" w:customStyle="1" w:styleId="Heading1Char">
    <w:name w:val="Heading 1 Char"/>
    <w:basedOn w:val="DefaultParagraphFont"/>
    <w:link w:val="Heading1"/>
    <w:uiPriority w:val="9"/>
    <w:rsid w:val="00E63786"/>
    <w:rPr>
      <w:b/>
      <w:kern w:val="36"/>
      <w:sz w:val="48"/>
    </w:rPr>
  </w:style>
  <w:style w:type="character" w:customStyle="1" w:styleId="Heading2Char">
    <w:name w:val="Heading 2 Char"/>
    <w:basedOn w:val="DefaultParagraphFont"/>
    <w:link w:val="Heading2"/>
    <w:uiPriority w:val="9"/>
    <w:rsid w:val="00E63786"/>
    <w:rPr>
      <w:b/>
      <w:sz w:val="36"/>
    </w:rPr>
  </w:style>
  <w:style w:type="character" w:customStyle="1" w:styleId="Heading3Char">
    <w:name w:val="Heading 3 Char"/>
    <w:basedOn w:val="DefaultParagraphFont"/>
    <w:link w:val="Heading3"/>
    <w:uiPriority w:val="9"/>
    <w:rsid w:val="00E63786"/>
    <w:rPr>
      <w:b/>
      <w:sz w:val="27"/>
    </w:rPr>
  </w:style>
  <w:style w:type="paragraph" w:customStyle="1" w:styleId="intro">
    <w:name w:val="intro"/>
    <w:basedOn w:val="Normal"/>
    <w:rsid w:val="00E63786"/>
    <w:pPr>
      <w:spacing w:beforeLines="1" w:afterLines="1"/>
    </w:pPr>
    <w:rPr>
      <w:sz w:val="20"/>
    </w:rPr>
  </w:style>
  <w:style w:type="paragraph" w:styleId="ListParagraph">
    <w:name w:val="List Paragraph"/>
    <w:basedOn w:val="Normal"/>
    <w:uiPriority w:val="34"/>
    <w:qFormat/>
    <w:rsid w:val="00E63786"/>
    <w:pPr>
      <w:ind w:left="720"/>
      <w:contextualSpacing/>
    </w:pPr>
  </w:style>
  <w:style w:type="paragraph" w:customStyle="1" w:styleId="volissue">
    <w:name w:val="volissue"/>
    <w:basedOn w:val="Normal"/>
    <w:rsid w:val="0053486C"/>
    <w:pPr>
      <w:spacing w:beforeLines="1" w:afterLines="1"/>
    </w:pPr>
    <w:rPr>
      <w:sz w:val="20"/>
    </w:rPr>
  </w:style>
  <w:style w:type="character" w:customStyle="1" w:styleId="showinfoexpand">
    <w:name w:val="showinfo expand"/>
    <w:basedOn w:val="DefaultParagraphFont"/>
    <w:rsid w:val="0053486C"/>
  </w:style>
  <w:style w:type="character" w:customStyle="1" w:styleId="outtext">
    <w:name w:val="outtext"/>
    <w:basedOn w:val="DefaultParagraphFont"/>
    <w:rsid w:val="0053486C"/>
  </w:style>
  <w:style w:type="paragraph" w:customStyle="1" w:styleId="copyright">
    <w:name w:val="copyright"/>
    <w:basedOn w:val="Normal"/>
    <w:rsid w:val="0053486C"/>
    <w:pPr>
      <w:spacing w:beforeLines="1" w:afterLines="1"/>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07814">
      <w:bodyDiv w:val="1"/>
      <w:marLeft w:val="0"/>
      <w:marRight w:val="0"/>
      <w:marTop w:val="0"/>
      <w:marBottom w:val="0"/>
      <w:divBdr>
        <w:top w:val="none" w:sz="0" w:space="0" w:color="auto"/>
        <w:left w:val="none" w:sz="0" w:space="0" w:color="auto"/>
        <w:bottom w:val="none" w:sz="0" w:space="0" w:color="auto"/>
        <w:right w:val="none" w:sz="0" w:space="0" w:color="auto"/>
      </w:divBdr>
      <w:divsChild>
        <w:div w:id="1113550810">
          <w:marLeft w:val="0"/>
          <w:marRight w:val="0"/>
          <w:marTop w:val="0"/>
          <w:marBottom w:val="0"/>
          <w:divBdr>
            <w:top w:val="none" w:sz="0" w:space="0" w:color="auto"/>
            <w:left w:val="none" w:sz="0" w:space="0" w:color="auto"/>
            <w:bottom w:val="none" w:sz="0" w:space="0" w:color="auto"/>
            <w:right w:val="none" w:sz="0" w:space="0" w:color="auto"/>
          </w:divBdr>
        </w:div>
        <w:div w:id="738213484">
          <w:marLeft w:val="0"/>
          <w:marRight w:val="0"/>
          <w:marTop w:val="0"/>
          <w:marBottom w:val="0"/>
          <w:divBdr>
            <w:top w:val="none" w:sz="0" w:space="0" w:color="auto"/>
            <w:left w:val="none" w:sz="0" w:space="0" w:color="auto"/>
            <w:bottom w:val="none" w:sz="0" w:space="0" w:color="auto"/>
            <w:right w:val="none" w:sz="0" w:space="0" w:color="auto"/>
          </w:divBdr>
        </w:div>
        <w:div w:id="1403721734">
          <w:marLeft w:val="0"/>
          <w:marRight w:val="0"/>
          <w:marTop w:val="0"/>
          <w:marBottom w:val="0"/>
          <w:divBdr>
            <w:top w:val="none" w:sz="0" w:space="0" w:color="auto"/>
            <w:left w:val="none" w:sz="0" w:space="0" w:color="auto"/>
            <w:bottom w:val="none" w:sz="0" w:space="0" w:color="auto"/>
            <w:right w:val="none" w:sz="0" w:space="0" w:color="auto"/>
          </w:divBdr>
        </w:div>
        <w:div w:id="543836665">
          <w:marLeft w:val="0"/>
          <w:marRight w:val="0"/>
          <w:marTop w:val="0"/>
          <w:marBottom w:val="0"/>
          <w:divBdr>
            <w:top w:val="none" w:sz="0" w:space="0" w:color="auto"/>
            <w:left w:val="none" w:sz="0" w:space="0" w:color="auto"/>
            <w:bottom w:val="none" w:sz="0" w:space="0" w:color="auto"/>
            <w:right w:val="none" w:sz="0" w:space="0" w:color="auto"/>
          </w:divBdr>
        </w:div>
        <w:div w:id="54016768">
          <w:marLeft w:val="0"/>
          <w:marRight w:val="0"/>
          <w:marTop w:val="0"/>
          <w:marBottom w:val="0"/>
          <w:divBdr>
            <w:top w:val="none" w:sz="0" w:space="0" w:color="auto"/>
            <w:left w:val="none" w:sz="0" w:space="0" w:color="auto"/>
            <w:bottom w:val="none" w:sz="0" w:space="0" w:color="auto"/>
            <w:right w:val="none" w:sz="0" w:space="0" w:color="auto"/>
          </w:divBdr>
        </w:div>
      </w:divsChild>
    </w:div>
    <w:div w:id="141964593">
      <w:bodyDiv w:val="1"/>
      <w:marLeft w:val="0"/>
      <w:marRight w:val="0"/>
      <w:marTop w:val="0"/>
      <w:marBottom w:val="0"/>
      <w:divBdr>
        <w:top w:val="none" w:sz="0" w:space="0" w:color="auto"/>
        <w:left w:val="none" w:sz="0" w:space="0" w:color="auto"/>
        <w:bottom w:val="none" w:sz="0" w:space="0" w:color="auto"/>
        <w:right w:val="none" w:sz="0" w:space="0" w:color="auto"/>
      </w:divBdr>
      <w:divsChild>
        <w:div w:id="217665494">
          <w:marLeft w:val="0"/>
          <w:marRight w:val="0"/>
          <w:marTop w:val="0"/>
          <w:marBottom w:val="0"/>
          <w:divBdr>
            <w:top w:val="none" w:sz="0" w:space="0" w:color="auto"/>
            <w:left w:val="none" w:sz="0" w:space="0" w:color="auto"/>
            <w:bottom w:val="none" w:sz="0" w:space="0" w:color="auto"/>
            <w:right w:val="none" w:sz="0" w:space="0" w:color="auto"/>
          </w:divBdr>
          <w:divsChild>
            <w:div w:id="1671833002">
              <w:marLeft w:val="0"/>
              <w:marRight w:val="0"/>
              <w:marTop w:val="0"/>
              <w:marBottom w:val="0"/>
              <w:divBdr>
                <w:top w:val="none" w:sz="0" w:space="0" w:color="auto"/>
                <w:left w:val="none" w:sz="0" w:space="0" w:color="auto"/>
                <w:bottom w:val="none" w:sz="0" w:space="0" w:color="auto"/>
                <w:right w:val="none" w:sz="0" w:space="0" w:color="auto"/>
              </w:divBdr>
              <w:divsChild>
                <w:div w:id="1048456114">
                  <w:marLeft w:val="0"/>
                  <w:marRight w:val="0"/>
                  <w:marTop w:val="0"/>
                  <w:marBottom w:val="0"/>
                  <w:divBdr>
                    <w:top w:val="none" w:sz="0" w:space="0" w:color="auto"/>
                    <w:left w:val="none" w:sz="0" w:space="0" w:color="auto"/>
                    <w:bottom w:val="none" w:sz="0" w:space="0" w:color="auto"/>
                    <w:right w:val="none" w:sz="0" w:space="0" w:color="auto"/>
                  </w:divBdr>
                  <w:divsChild>
                    <w:div w:id="1358386269">
                      <w:marLeft w:val="0"/>
                      <w:marRight w:val="0"/>
                      <w:marTop w:val="0"/>
                      <w:marBottom w:val="0"/>
                      <w:divBdr>
                        <w:top w:val="none" w:sz="0" w:space="0" w:color="auto"/>
                        <w:left w:val="none" w:sz="0" w:space="0" w:color="auto"/>
                        <w:bottom w:val="none" w:sz="0" w:space="0" w:color="auto"/>
                        <w:right w:val="none" w:sz="0" w:space="0" w:color="auto"/>
                      </w:divBdr>
                    </w:div>
                    <w:div w:id="2113933241">
                      <w:marLeft w:val="0"/>
                      <w:marRight w:val="0"/>
                      <w:marTop w:val="0"/>
                      <w:marBottom w:val="0"/>
                      <w:divBdr>
                        <w:top w:val="none" w:sz="0" w:space="0" w:color="auto"/>
                        <w:left w:val="none" w:sz="0" w:space="0" w:color="auto"/>
                        <w:bottom w:val="none" w:sz="0" w:space="0" w:color="auto"/>
                        <w:right w:val="none" w:sz="0" w:space="0" w:color="auto"/>
                      </w:divBdr>
                      <w:divsChild>
                        <w:div w:id="283662716">
                          <w:marLeft w:val="0"/>
                          <w:marRight w:val="0"/>
                          <w:marTop w:val="0"/>
                          <w:marBottom w:val="0"/>
                          <w:divBdr>
                            <w:top w:val="none" w:sz="0" w:space="0" w:color="auto"/>
                            <w:left w:val="none" w:sz="0" w:space="0" w:color="auto"/>
                            <w:bottom w:val="none" w:sz="0" w:space="0" w:color="auto"/>
                            <w:right w:val="none" w:sz="0" w:space="0" w:color="auto"/>
                          </w:divBdr>
                        </w:div>
                        <w:div w:id="497768683">
                          <w:marLeft w:val="0"/>
                          <w:marRight w:val="0"/>
                          <w:marTop w:val="0"/>
                          <w:marBottom w:val="0"/>
                          <w:divBdr>
                            <w:top w:val="none" w:sz="0" w:space="0" w:color="auto"/>
                            <w:left w:val="none" w:sz="0" w:space="0" w:color="auto"/>
                            <w:bottom w:val="none" w:sz="0" w:space="0" w:color="auto"/>
                            <w:right w:val="none" w:sz="0" w:space="0" w:color="auto"/>
                          </w:divBdr>
                          <w:divsChild>
                            <w:div w:id="643438040">
                              <w:marLeft w:val="0"/>
                              <w:marRight w:val="0"/>
                              <w:marTop w:val="0"/>
                              <w:marBottom w:val="0"/>
                              <w:divBdr>
                                <w:top w:val="none" w:sz="0" w:space="0" w:color="auto"/>
                                <w:left w:val="none" w:sz="0" w:space="0" w:color="auto"/>
                                <w:bottom w:val="none" w:sz="0" w:space="0" w:color="auto"/>
                                <w:right w:val="none" w:sz="0" w:space="0" w:color="auto"/>
                              </w:divBdr>
                            </w:div>
                          </w:divsChild>
                        </w:div>
                        <w:div w:id="970476433">
                          <w:marLeft w:val="0"/>
                          <w:marRight w:val="0"/>
                          <w:marTop w:val="0"/>
                          <w:marBottom w:val="0"/>
                          <w:divBdr>
                            <w:top w:val="none" w:sz="0" w:space="0" w:color="auto"/>
                            <w:left w:val="none" w:sz="0" w:space="0" w:color="auto"/>
                            <w:bottom w:val="none" w:sz="0" w:space="0" w:color="auto"/>
                            <w:right w:val="none" w:sz="0" w:space="0" w:color="auto"/>
                          </w:divBdr>
                          <w:divsChild>
                            <w:div w:id="150740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1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67363">
          <w:marLeft w:val="0"/>
          <w:marRight w:val="0"/>
          <w:marTop w:val="0"/>
          <w:marBottom w:val="0"/>
          <w:divBdr>
            <w:top w:val="none" w:sz="0" w:space="0" w:color="auto"/>
            <w:left w:val="none" w:sz="0" w:space="0" w:color="auto"/>
            <w:bottom w:val="none" w:sz="0" w:space="0" w:color="auto"/>
            <w:right w:val="none" w:sz="0" w:space="0" w:color="auto"/>
          </w:divBdr>
          <w:divsChild>
            <w:div w:id="705373619">
              <w:marLeft w:val="0"/>
              <w:marRight w:val="0"/>
              <w:marTop w:val="0"/>
              <w:marBottom w:val="0"/>
              <w:divBdr>
                <w:top w:val="none" w:sz="0" w:space="0" w:color="auto"/>
                <w:left w:val="none" w:sz="0" w:space="0" w:color="auto"/>
                <w:bottom w:val="none" w:sz="0" w:space="0" w:color="auto"/>
                <w:right w:val="none" w:sz="0" w:space="0" w:color="auto"/>
              </w:divBdr>
            </w:div>
            <w:div w:id="996760153">
              <w:marLeft w:val="0"/>
              <w:marRight w:val="0"/>
              <w:marTop w:val="0"/>
              <w:marBottom w:val="0"/>
              <w:divBdr>
                <w:top w:val="none" w:sz="0" w:space="0" w:color="auto"/>
                <w:left w:val="none" w:sz="0" w:space="0" w:color="auto"/>
                <w:bottom w:val="none" w:sz="0" w:space="0" w:color="auto"/>
                <w:right w:val="none" w:sz="0" w:space="0" w:color="auto"/>
              </w:divBdr>
              <w:divsChild>
                <w:div w:id="153927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38841">
          <w:marLeft w:val="0"/>
          <w:marRight w:val="0"/>
          <w:marTop w:val="0"/>
          <w:marBottom w:val="0"/>
          <w:divBdr>
            <w:top w:val="none" w:sz="0" w:space="0" w:color="auto"/>
            <w:left w:val="none" w:sz="0" w:space="0" w:color="auto"/>
            <w:bottom w:val="none" w:sz="0" w:space="0" w:color="auto"/>
            <w:right w:val="none" w:sz="0" w:space="0" w:color="auto"/>
          </w:divBdr>
          <w:divsChild>
            <w:div w:id="507523346">
              <w:marLeft w:val="0"/>
              <w:marRight w:val="0"/>
              <w:marTop w:val="0"/>
              <w:marBottom w:val="0"/>
              <w:divBdr>
                <w:top w:val="none" w:sz="0" w:space="0" w:color="auto"/>
                <w:left w:val="none" w:sz="0" w:space="0" w:color="auto"/>
                <w:bottom w:val="none" w:sz="0" w:space="0" w:color="auto"/>
                <w:right w:val="none" w:sz="0" w:space="0" w:color="auto"/>
              </w:divBdr>
            </w:div>
            <w:div w:id="989212548">
              <w:marLeft w:val="0"/>
              <w:marRight w:val="0"/>
              <w:marTop w:val="0"/>
              <w:marBottom w:val="0"/>
              <w:divBdr>
                <w:top w:val="none" w:sz="0" w:space="0" w:color="auto"/>
                <w:left w:val="none" w:sz="0" w:space="0" w:color="auto"/>
                <w:bottom w:val="none" w:sz="0" w:space="0" w:color="auto"/>
                <w:right w:val="none" w:sz="0" w:space="0" w:color="auto"/>
              </w:divBdr>
            </w:div>
            <w:div w:id="145447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2303">
      <w:bodyDiv w:val="1"/>
      <w:marLeft w:val="0"/>
      <w:marRight w:val="0"/>
      <w:marTop w:val="0"/>
      <w:marBottom w:val="0"/>
      <w:divBdr>
        <w:top w:val="none" w:sz="0" w:space="0" w:color="auto"/>
        <w:left w:val="none" w:sz="0" w:space="0" w:color="auto"/>
        <w:bottom w:val="none" w:sz="0" w:space="0" w:color="auto"/>
        <w:right w:val="none" w:sz="0" w:space="0" w:color="auto"/>
      </w:divBdr>
      <w:divsChild>
        <w:div w:id="178666447">
          <w:marLeft w:val="0"/>
          <w:marRight w:val="0"/>
          <w:marTop w:val="0"/>
          <w:marBottom w:val="0"/>
          <w:divBdr>
            <w:top w:val="none" w:sz="0" w:space="0" w:color="auto"/>
            <w:left w:val="none" w:sz="0" w:space="0" w:color="auto"/>
            <w:bottom w:val="none" w:sz="0" w:space="0" w:color="auto"/>
            <w:right w:val="none" w:sz="0" w:space="0" w:color="auto"/>
          </w:divBdr>
        </w:div>
        <w:div w:id="647200547">
          <w:marLeft w:val="0"/>
          <w:marRight w:val="0"/>
          <w:marTop w:val="0"/>
          <w:marBottom w:val="0"/>
          <w:divBdr>
            <w:top w:val="none" w:sz="0" w:space="0" w:color="auto"/>
            <w:left w:val="none" w:sz="0" w:space="0" w:color="auto"/>
            <w:bottom w:val="none" w:sz="0" w:space="0" w:color="auto"/>
            <w:right w:val="none" w:sz="0" w:space="0" w:color="auto"/>
          </w:divBdr>
          <w:divsChild>
            <w:div w:id="182446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12089">
      <w:bodyDiv w:val="1"/>
      <w:marLeft w:val="0"/>
      <w:marRight w:val="0"/>
      <w:marTop w:val="0"/>
      <w:marBottom w:val="0"/>
      <w:divBdr>
        <w:top w:val="none" w:sz="0" w:space="0" w:color="auto"/>
        <w:left w:val="none" w:sz="0" w:space="0" w:color="auto"/>
        <w:bottom w:val="none" w:sz="0" w:space="0" w:color="auto"/>
        <w:right w:val="none" w:sz="0" w:space="0" w:color="auto"/>
      </w:divBdr>
      <w:divsChild>
        <w:div w:id="1491094553">
          <w:marLeft w:val="0"/>
          <w:marRight w:val="0"/>
          <w:marTop w:val="0"/>
          <w:marBottom w:val="0"/>
          <w:divBdr>
            <w:top w:val="none" w:sz="0" w:space="0" w:color="auto"/>
            <w:left w:val="none" w:sz="0" w:space="0" w:color="auto"/>
            <w:bottom w:val="none" w:sz="0" w:space="0" w:color="auto"/>
            <w:right w:val="none" w:sz="0" w:space="0" w:color="auto"/>
          </w:divBdr>
        </w:div>
        <w:div w:id="1722974174">
          <w:marLeft w:val="0"/>
          <w:marRight w:val="0"/>
          <w:marTop w:val="0"/>
          <w:marBottom w:val="0"/>
          <w:divBdr>
            <w:top w:val="none" w:sz="0" w:space="0" w:color="auto"/>
            <w:left w:val="none" w:sz="0" w:space="0" w:color="auto"/>
            <w:bottom w:val="none" w:sz="0" w:space="0" w:color="auto"/>
            <w:right w:val="none" w:sz="0" w:space="0" w:color="auto"/>
          </w:divBdr>
        </w:div>
        <w:div w:id="350911651">
          <w:marLeft w:val="0"/>
          <w:marRight w:val="0"/>
          <w:marTop w:val="0"/>
          <w:marBottom w:val="0"/>
          <w:divBdr>
            <w:top w:val="none" w:sz="0" w:space="0" w:color="auto"/>
            <w:left w:val="none" w:sz="0" w:space="0" w:color="auto"/>
            <w:bottom w:val="none" w:sz="0" w:space="0" w:color="auto"/>
            <w:right w:val="none" w:sz="0" w:space="0" w:color="auto"/>
          </w:divBdr>
        </w:div>
      </w:divsChild>
    </w:div>
    <w:div w:id="519049088">
      <w:bodyDiv w:val="1"/>
      <w:marLeft w:val="0"/>
      <w:marRight w:val="0"/>
      <w:marTop w:val="0"/>
      <w:marBottom w:val="0"/>
      <w:divBdr>
        <w:top w:val="none" w:sz="0" w:space="0" w:color="auto"/>
        <w:left w:val="none" w:sz="0" w:space="0" w:color="auto"/>
        <w:bottom w:val="none" w:sz="0" w:space="0" w:color="auto"/>
        <w:right w:val="none" w:sz="0" w:space="0" w:color="auto"/>
      </w:divBdr>
    </w:div>
    <w:div w:id="695237175">
      <w:bodyDiv w:val="1"/>
      <w:marLeft w:val="0"/>
      <w:marRight w:val="0"/>
      <w:marTop w:val="0"/>
      <w:marBottom w:val="0"/>
      <w:divBdr>
        <w:top w:val="none" w:sz="0" w:space="0" w:color="auto"/>
        <w:left w:val="none" w:sz="0" w:space="0" w:color="auto"/>
        <w:bottom w:val="none" w:sz="0" w:space="0" w:color="auto"/>
        <w:right w:val="none" w:sz="0" w:space="0" w:color="auto"/>
      </w:divBdr>
    </w:div>
    <w:div w:id="755056611">
      <w:bodyDiv w:val="1"/>
      <w:marLeft w:val="0"/>
      <w:marRight w:val="0"/>
      <w:marTop w:val="0"/>
      <w:marBottom w:val="0"/>
      <w:divBdr>
        <w:top w:val="none" w:sz="0" w:space="0" w:color="auto"/>
        <w:left w:val="none" w:sz="0" w:space="0" w:color="auto"/>
        <w:bottom w:val="none" w:sz="0" w:space="0" w:color="auto"/>
        <w:right w:val="none" w:sz="0" w:space="0" w:color="auto"/>
      </w:divBdr>
      <w:divsChild>
        <w:div w:id="506796832">
          <w:marLeft w:val="0"/>
          <w:marRight w:val="0"/>
          <w:marTop w:val="0"/>
          <w:marBottom w:val="0"/>
          <w:divBdr>
            <w:top w:val="none" w:sz="0" w:space="0" w:color="auto"/>
            <w:left w:val="none" w:sz="0" w:space="0" w:color="auto"/>
            <w:bottom w:val="none" w:sz="0" w:space="0" w:color="auto"/>
            <w:right w:val="none" w:sz="0" w:space="0" w:color="auto"/>
          </w:divBdr>
          <w:divsChild>
            <w:div w:id="228660520">
              <w:marLeft w:val="0"/>
              <w:marRight w:val="0"/>
              <w:marTop w:val="0"/>
              <w:marBottom w:val="0"/>
              <w:divBdr>
                <w:top w:val="none" w:sz="0" w:space="0" w:color="auto"/>
                <w:left w:val="none" w:sz="0" w:space="0" w:color="auto"/>
                <w:bottom w:val="none" w:sz="0" w:space="0" w:color="auto"/>
                <w:right w:val="none" w:sz="0" w:space="0" w:color="auto"/>
              </w:divBdr>
            </w:div>
            <w:div w:id="985938197">
              <w:marLeft w:val="0"/>
              <w:marRight w:val="0"/>
              <w:marTop w:val="0"/>
              <w:marBottom w:val="0"/>
              <w:divBdr>
                <w:top w:val="none" w:sz="0" w:space="0" w:color="auto"/>
                <w:left w:val="none" w:sz="0" w:space="0" w:color="auto"/>
                <w:bottom w:val="none" w:sz="0" w:space="0" w:color="auto"/>
                <w:right w:val="none" w:sz="0" w:space="0" w:color="auto"/>
              </w:divBdr>
            </w:div>
            <w:div w:id="2118594105">
              <w:marLeft w:val="0"/>
              <w:marRight w:val="0"/>
              <w:marTop w:val="0"/>
              <w:marBottom w:val="0"/>
              <w:divBdr>
                <w:top w:val="none" w:sz="0" w:space="0" w:color="auto"/>
                <w:left w:val="none" w:sz="0" w:space="0" w:color="auto"/>
                <w:bottom w:val="none" w:sz="0" w:space="0" w:color="auto"/>
                <w:right w:val="none" w:sz="0" w:space="0" w:color="auto"/>
              </w:divBdr>
            </w:div>
            <w:div w:id="1755281328">
              <w:marLeft w:val="0"/>
              <w:marRight w:val="0"/>
              <w:marTop w:val="0"/>
              <w:marBottom w:val="0"/>
              <w:divBdr>
                <w:top w:val="none" w:sz="0" w:space="0" w:color="auto"/>
                <w:left w:val="none" w:sz="0" w:space="0" w:color="auto"/>
                <w:bottom w:val="none" w:sz="0" w:space="0" w:color="auto"/>
                <w:right w:val="none" w:sz="0" w:space="0" w:color="auto"/>
              </w:divBdr>
            </w:div>
            <w:div w:id="900289236">
              <w:marLeft w:val="0"/>
              <w:marRight w:val="0"/>
              <w:marTop w:val="0"/>
              <w:marBottom w:val="0"/>
              <w:divBdr>
                <w:top w:val="none" w:sz="0" w:space="0" w:color="auto"/>
                <w:left w:val="none" w:sz="0" w:space="0" w:color="auto"/>
                <w:bottom w:val="none" w:sz="0" w:space="0" w:color="auto"/>
                <w:right w:val="none" w:sz="0" w:space="0" w:color="auto"/>
              </w:divBdr>
            </w:div>
            <w:div w:id="547962179">
              <w:marLeft w:val="0"/>
              <w:marRight w:val="0"/>
              <w:marTop w:val="0"/>
              <w:marBottom w:val="0"/>
              <w:divBdr>
                <w:top w:val="none" w:sz="0" w:space="0" w:color="auto"/>
                <w:left w:val="none" w:sz="0" w:space="0" w:color="auto"/>
                <w:bottom w:val="none" w:sz="0" w:space="0" w:color="auto"/>
                <w:right w:val="none" w:sz="0" w:space="0" w:color="auto"/>
              </w:divBdr>
            </w:div>
            <w:div w:id="1043753480">
              <w:marLeft w:val="0"/>
              <w:marRight w:val="0"/>
              <w:marTop w:val="0"/>
              <w:marBottom w:val="0"/>
              <w:divBdr>
                <w:top w:val="none" w:sz="0" w:space="0" w:color="auto"/>
                <w:left w:val="none" w:sz="0" w:space="0" w:color="auto"/>
                <w:bottom w:val="none" w:sz="0" w:space="0" w:color="auto"/>
                <w:right w:val="none" w:sz="0" w:space="0" w:color="auto"/>
              </w:divBdr>
            </w:div>
            <w:div w:id="1399086407">
              <w:marLeft w:val="0"/>
              <w:marRight w:val="0"/>
              <w:marTop w:val="0"/>
              <w:marBottom w:val="0"/>
              <w:divBdr>
                <w:top w:val="none" w:sz="0" w:space="0" w:color="auto"/>
                <w:left w:val="none" w:sz="0" w:space="0" w:color="auto"/>
                <w:bottom w:val="none" w:sz="0" w:space="0" w:color="auto"/>
                <w:right w:val="none" w:sz="0" w:space="0" w:color="auto"/>
              </w:divBdr>
            </w:div>
            <w:div w:id="419760993">
              <w:marLeft w:val="0"/>
              <w:marRight w:val="0"/>
              <w:marTop w:val="0"/>
              <w:marBottom w:val="0"/>
              <w:divBdr>
                <w:top w:val="none" w:sz="0" w:space="0" w:color="auto"/>
                <w:left w:val="none" w:sz="0" w:space="0" w:color="auto"/>
                <w:bottom w:val="none" w:sz="0" w:space="0" w:color="auto"/>
                <w:right w:val="none" w:sz="0" w:space="0" w:color="auto"/>
              </w:divBdr>
            </w:div>
            <w:div w:id="140737301">
              <w:marLeft w:val="0"/>
              <w:marRight w:val="0"/>
              <w:marTop w:val="0"/>
              <w:marBottom w:val="0"/>
              <w:divBdr>
                <w:top w:val="none" w:sz="0" w:space="0" w:color="auto"/>
                <w:left w:val="none" w:sz="0" w:space="0" w:color="auto"/>
                <w:bottom w:val="none" w:sz="0" w:space="0" w:color="auto"/>
                <w:right w:val="none" w:sz="0" w:space="0" w:color="auto"/>
              </w:divBdr>
            </w:div>
            <w:div w:id="295646700">
              <w:marLeft w:val="0"/>
              <w:marRight w:val="0"/>
              <w:marTop w:val="0"/>
              <w:marBottom w:val="0"/>
              <w:divBdr>
                <w:top w:val="none" w:sz="0" w:space="0" w:color="auto"/>
                <w:left w:val="none" w:sz="0" w:space="0" w:color="auto"/>
                <w:bottom w:val="none" w:sz="0" w:space="0" w:color="auto"/>
                <w:right w:val="none" w:sz="0" w:space="0" w:color="auto"/>
              </w:divBdr>
            </w:div>
            <w:div w:id="898977004">
              <w:marLeft w:val="0"/>
              <w:marRight w:val="0"/>
              <w:marTop w:val="0"/>
              <w:marBottom w:val="0"/>
              <w:divBdr>
                <w:top w:val="none" w:sz="0" w:space="0" w:color="auto"/>
                <w:left w:val="none" w:sz="0" w:space="0" w:color="auto"/>
                <w:bottom w:val="none" w:sz="0" w:space="0" w:color="auto"/>
                <w:right w:val="none" w:sz="0" w:space="0" w:color="auto"/>
              </w:divBdr>
            </w:div>
            <w:div w:id="101386261">
              <w:marLeft w:val="0"/>
              <w:marRight w:val="0"/>
              <w:marTop w:val="0"/>
              <w:marBottom w:val="0"/>
              <w:divBdr>
                <w:top w:val="none" w:sz="0" w:space="0" w:color="auto"/>
                <w:left w:val="none" w:sz="0" w:space="0" w:color="auto"/>
                <w:bottom w:val="none" w:sz="0" w:space="0" w:color="auto"/>
                <w:right w:val="none" w:sz="0" w:space="0" w:color="auto"/>
              </w:divBdr>
            </w:div>
            <w:div w:id="211313554">
              <w:marLeft w:val="0"/>
              <w:marRight w:val="0"/>
              <w:marTop w:val="0"/>
              <w:marBottom w:val="0"/>
              <w:divBdr>
                <w:top w:val="none" w:sz="0" w:space="0" w:color="auto"/>
                <w:left w:val="none" w:sz="0" w:space="0" w:color="auto"/>
                <w:bottom w:val="none" w:sz="0" w:space="0" w:color="auto"/>
                <w:right w:val="none" w:sz="0" w:space="0" w:color="auto"/>
              </w:divBdr>
            </w:div>
            <w:div w:id="83235817">
              <w:marLeft w:val="0"/>
              <w:marRight w:val="0"/>
              <w:marTop w:val="0"/>
              <w:marBottom w:val="0"/>
              <w:divBdr>
                <w:top w:val="none" w:sz="0" w:space="0" w:color="auto"/>
                <w:left w:val="none" w:sz="0" w:space="0" w:color="auto"/>
                <w:bottom w:val="none" w:sz="0" w:space="0" w:color="auto"/>
                <w:right w:val="none" w:sz="0" w:space="0" w:color="auto"/>
              </w:divBdr>
            </w:div>
            <w:div w:id="1683555754">
              <w:marLeft w:val="0"/>
              <w:marRight w:val="0"/>
              <w:marTop w:val="0"/>
              <w:marBottom w:val="0"/>
              <w:divBdr>
                <w:top w:val="none" w:sz="0" w:space="0" w:color="auto"/>
                <w:left w:val="none" w:sz="0" w:space="0" w:color="auto"/>
                <w:bottom w:val="none" w:sz="0" w:space="0" w:color="auto"/>
                <w:right w:val="none" w:sz="0" w:space="0" w:color="auto"/>
              </w:divBdr>
            </w:div>
            <w:div w:id="1256133145">
              <w:marLeft w:val="0"/>
              <w:marRight w:val="0"/>
              <w:marTop w:val="0"/>
              <w:marBottom w:val="0"/>
              <w:divBdr>
                <w:top w:val="none" w:sz="0" w:space="0" w:color="auto"/>
                <w:left w:val="none" w:sz="0" w:space="0" w:color="auto"/>
                <w:bottom w:val="none" w:sz="0" w:space="0" w:color="auto"/>
                <w:right w:val="none" w:sz="0" w:space="0" w:color="auto"/>
              </w:divBdr>
            </w:div>
            <w:div w:id="1718773665">
              <w:marLeft w:val="0"/>
              <w:marRight w:val="0"/>
              <w:marTop w:val="0"/>
              <w:marBottom w:val="0"/>
              <w:divBdr>
                <w:top w:val="none" w:sz="0" w:space="0" w:color="auto"/>
                <w:left w:val="none" w:sz="0" w:space="0" w:color="auto"/>
                <w:bottom w:val="none" w:sz="0" w:space="0" w:color="auto"/>
                <w:right w:val="none" w:sz="0" w:space="0" w:color="auto"/>
              </w:divBdr>
            </w:div>
            <w:div w:id="1030492613">
              <w:marLeft w:val="0"/>
              <w:marRight w:val="0"/>
              <w:marTop w:val="0"/>
              <w:marBottom w:val="0"/>
              <w:divBdr>
                <w:top w:val="none" w:sz="0" w:space="0" w:color="auto"/>
                <w:left w:val="none" w:sz="0" w:space="0" w:color="auto"/>
                <w:bottom w:val="none" w:sz="0" w:space="0" w:color="auto"/>
                <w:right w:val="none" w:sz="0" w:space="0" w:color="auto"/>
              </w:divBdr>
            </w:div>
            <w:div w:id="1132135249">
              <w:marLeft w:val="0"/>
              <w:marRight w:val="0"/>
              <w:marTop w:val="0"/>
              <w:marBottom w:val="0"/>
              <w:divBdr>
                <w:top w:val="none" w:sz="0" w:space="0" w:color="auto"/>
                <w:left w:val="none" w:sz="0" w:space="0" w:color="auto"/>
                <w:bottom w:val="none" w:sz="0" w:space="0" w:color="auto"/>
                <w:right w:val="none" w:sz="0" w:space="0" w:color="auto"/>
              </w:divBdr>
            </w:div>
            <w:div w:id="880482392">
              <w:marLeft w:val="0"/>
              <w:marRight w:val="0"/>
              <w:marTop w:val="0"/>
              <w:marBottom w:val="0"/>
              <w:divBdr>
                <w:top w:val="none" w:sz="0" w:space="0" w:color="auto"/>
                <w:left w:val="none" w:sz="0" w:space="0" w:color="auto"/>
                <w:bottom w:val="none" w:sz="0" w:space="0" w:color="auto"/>
                <w:right w:val="none" w:sz="0" w:space="0" w:color="auto"/>
              </w:divBdr>
            </w:div>
            <w:div w:id="849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77892">
      <w:bodyDiv w:val="1"/>
      <w:marLeft w:val="0"/>
      <w:marRight w:val="0"/>
      <w:marTop w:val="0"/>
      <w:marBottom w:val="0"/>
      <w:divBdr>
        <w:top w:val="none" w:sz="0" w:space="0" w:color="auto"/>
        <w:left w:val="none" w:sz="0" w:space="0" w:color="auto"/>
        <w:bottom w:val="none" w:sz="0" w:space="0" w:color="auto"/>
        <w:right w:val="none" w:sz="0" w:space="0" w:color="auto"/>
      </w:divBdr>
      <w:divsChild>
        <w:div w:id="1144278142">
          <w:marLeft w:val="0"/>
          <w:marRight w:val="0"/>
          <w:marTop w:val="0"/>
          <w:marBottom w:val="0"/>
          <w:divBdr>
            <w:top w:val="none" w:sz="0" w:space="0" w:color="auto"/>
            <w:left w:val="none" w:sz="0" w:space="0" w:color="auto"/>
            <w:bottom w:val="none" w:sz="0" w:space="0" w:color="auto"/>
            <w:right w:val="none" w:sz="0" w:space="0" w:color="auto"/>
          </w:divBdr>
        </w:div>
        <w:div w:id="498152811">
          <w:marLeft w:val="0"/>
          <w:marRight w:val="0"/>
          <w:marTop w:val="0"/>
          <w:marBottom w:val="0"/>
          <w:divBdr>
            <w:top w:val="none" w:sz="0" w:space="0" w:color="auto"/>
            <w:left w:val="none" w:sz="0" w:space="0" w:color="auto"/>
            <w:bottom w:val="none" w:sz="0" w:space="0" w:color="auto"/>
            <w:right w:val="none" w:sz="0" w:space="0" w:color="auto"/>
          </w:divBdr>
        </w:div>
        <w:div w:id="1789545207">
          <w:marLeft w:val="0"/>
          <w:marRight w:val="0"/>
          <w:marTop w:val="0"/>
          <w:marBottom w:val="0"/>
          <w:divBdr>
            <w:top w:val="none" w:sz="0" w:space="0" w:color="auto"/>
            <w:left w:val="none" w:sz="0" w:space="0" w:color="auto"/>
            <w:bottom w:val="none" w:sz="0" w:space="0" w:color="auto"/>
            <w:right w:val="none" w:sz="0" w:space="0" w:color="auto"/>
          </w:divBdr>
        </w:div>
        <w:div w:id="288634079">
          <w:marLeft w:val="0"/>
          <w:marRight w:val="0"/>
          <w:marTop w:val="0"/>
          <w:marBottom w:val="0"/>
          <w:divBdr>
            <w:top w:val="none" w:sz="0" w:space="0" w:color="auto"/>
            <w:left w:val="none" w:sz="0" w:space="0" w:color="auto"/>
            <w:bottom w:val="none" w:sz="0" w:space="0" w:color="auto"/>
            <w:right w:val="none" w:sz="0" w:space="0" w:color="auto"/>
          </w:divBdr>
        </w:div>
        <w:div w:id="1861122751">
          <w:marLeft w:val="0"/>
          <w:marRight w:val="0"/>
          <w:marTop w:val="0"/>
          <w:marBottom w:val="0"/>
          <w:divBdr>
            <w:top w:val="none" w:sz="0" w:space="0" w:color="auto"/>
            <w:left w:val="none" w:sz="0" w:space="0" w:color="auto"/>
            <w:bottom w:val="none" w:sz="0" w:space="0" w:color="auto"/>
            <w:right w:val="none" w:sz="0" w:space="0" w:color="auto"/>
          </w:divBdr>
        </w:div>
        <w:div w:id="242574371">
          <w:marLeft w:val="0"/>
          <w:marRight w:val="0"/>
          <w:marTop w:val="0"/>
          <w:marBottom w:val="0"/>
          <w:divBdr>
            <w:top w:val="none" w:sz="0" w:space="0" w:color="auto"/>
            <w:left w:val="none" w:sz="0" w:space="0" w:color="auto"/>
            <w:bottom w:val="none" w:sz="0" w:space="0" w:color="auto"/>
            <w:right w:val="none" w:sz="0" w:space="0" w:color="auto"/>
          </w:divBdr>
        </w:div>
        <w:div w:id="676272077">
          <w:marLeft w:val="0"/>
          <w:marRight w:val="0"/>
          <w:marTop w:val="0"/>
          <w:marBottom w:val="0"/>
          <w:divBdr>
            <w:top w:val="none" w:sz="0" w:space="0" w:color="auto"/>
            <w:left w:val="none" w:sz="0" w:space="0" w:color="auto"/>
            <w:bottom w:val="none" w:sz="0" w:space="0" w:color="auto"/>
            <w:right w:val="none" w:sz="0" w:space="0" w:color="auto"/>
          </w:divBdr>
        </w:div>
      </w:divsChild>
    </w:div>
    <w:div w:id="867909126">
      <w:bodyDiv w:val="1"/>
      <w:marLeft w:val="0"/>
      <w:marRight w:val="0"/>
      <w:marTop w:val="0"/>
      <w:marBottom w:val="0"/>
      <w:divBdr>
        <w:top w:val="none" w:sz="0" w:space="0" w:color="auto"/>
        <w:left w:val="none" w:sz="0" w:space="0" w:color="auto"/>
        <w:bottom w:val="none" w:sz="0" w:space="0" w:color="auto"/>
        <w:right w:val="none" w:sz="0" w:space="0" w:color="auto"/>
      </w:divBdr>
    </w:div>
    <w:div w:id="880291691">
      <w:bodyDiv w:val="1"/>
      <w:marLeft w:val="0"/>
      <w:marRight w:val="0"/>
      <w:marTop w:val="0"/>
      <w:marBottom w:val="0"/>
      <w:divBdr>
        <w:top w:val="none" w:sz="0" w:space="0" w:color="auto"/>
        <w:left w:val="none" w:sz="0" w:space="0" w:color="auto"/>
        <w:bottom w:val="none" w:sz="0" w:space="0" w:color="auto"/>
        <w:right w:val="none" w:sz="0" w:space="0" w:color="auto"/>
      </w:divBdr>
      <w:divsChild>
        <w:div w:id="573517712">
          <w:marLeft w:val="0"/>
          <w:marRight w:val="0"/>
          <w:marTop w:val="0"/>
          <w:marBottom w:val="0"/>
          <w:divBdr>
            <w:top w:val="none" w:sz="0" w:space="0" w:color="auto"/>
            <w:left w:val="none" w:sz="0" w:space="0" w:color="auto"/>
            <w:bottom w:val="none" w:sz="0" w:space="0" w:color="auto"/>
            <w:right w:val="none" w:sz="0" w:space="0" w:color="auto"/>
          </w:divBdr>
          <w:divsChild>
            <w:div w:id="843938774">
              <w:marLeft w:val="0"/>
              <w:marRight w:val="0"/>
              <w:marTop w:val="0"/>
              <w:marBottom w:val="0"/>
              <w:divBdr>
                <w:top w:val="none" w:sz="0" w:space="0" w:color="auto"/>
                <w:left w:val="none" w:sz="0" w:space="0" w:color="auto"/>
                <w:bottom w:val="none" w:sz="0" w:space="0" w:color="auto"/>
                <w:right w:val="none" w:sz="0" w:space="0" w:color="auto"/>
              </w:divBdr>
            </w:div>
            <w:div w:id="2091074781">
              <w:marLeft w:val="0"/>
              <w:marRight w:val="0"/>
              <w:marTop w:val="0"/>
              <w:marBottom w:val="0"/>
              <w:divBdr>
                <w:top w:val="none" w:sz="0" w:space="0" w:color="auto"/>
                <w:left w:val="none" w:sz="0" w:space="0" w:color="auto"/>
                <w:bottom w:val="none" w:sz="0" w:space="0" w:color="auto"/>
                <w:right w:val="none" w:sz="0" w:space="0" w:color="auto"/>
              </w:divBdr>
            </w:div>
            <w:div w:id="1597984209">
              <w:marLeft w:val="0"/>
              <w:marRight w:val="0"/>
              <w:marTop w:val="0"/>
              <w:marBottom w:val="0"/>
              <w:divBdr>
                <w:top w:val="none" w:sz="0" w:space="0" w:color="auto"/>
                <w:left w:val="none" w:sz="0" w:space="0" w:color="auto"/>
                <w:bottom w:val="none" w:sz="0" w:space="0" w:color="auto"/>
                <w:right w:val="none" w:sz="0" w:space="0" w:color="auto"/>
              </w:divBdr>
            </w:div>
            <w:div w:id="1999798027">
              <w:marLeft w:val="0"/>
              <w:marRight w:val="0"/>
              <w:marTop w:val="0"/>
              <w:marBottom w:val="0"/>
              <w:divBdr>
                <w:top w:val="none" w:sz="0" w:space="0" w:color="auto"/>
                <w:left w:val="none" w:sz="0" w:space="0" w:color="auto"/>
                <w:bottom w:val="none" w:sz="0" w:space="0" w:color="auto"/>
                <w:right w:val="none" w:sz="0" w:space="0" w:color="auto"/>
              </w:divBdr>
            </w:div>
            <w:div w:id="1838425294">
              <w:marLeft w:val="0"/>
              <w:marRight w:val="0"/>
              <w:marTop w:val="0"/>
              <w:marBottom w:val="0"/>
              <w:divBdr>
                <w:top w:val="none" w:sz="0" w:space="0" w:color="auto"/>
                <w:left w:val="none" w:sz="0" w:space="0" w:color="auto"/>
                <w:bottom w:val="none" w:sz="0" w:space="0" w:color="auto"/>
                <w:right w:val="none" w:sz="0" w:space="0" w:color="auto"/>
              </w:divBdr>
            </w:div>
            <w:div w:id="21127012">
              <w:marLeft w:val="0"/>
              <w:marRight w:val="0"/>
              <w:marTop w:val="0"/>
              <w:marBottom w:val="0"/>
              <w:divBdr>
                <w:top w:val="none" w:sz="0" w:space="0" w:color="auto"/>
                <w:left w:val="none" w:sz="0" w:space="0" w:color="auto"/>
                <w:bottom w:val="none" w:sz="0" w:space="0" w:color="auto"/>
                <w:right w:val="none" w:sz="0" w:space="0" w:color="auto"/>
              </w:divBdr>
            </w:div>
            <w:div w:id="509756135">
              <w:marLeft w:val="0"/>
              <w:marRight w:val="0"/>
              <w:marTop w:val="0"/>
              <w:marBottom w:val="0"/>
              <w:divBdr>
                <w:top w:val="none" w:sz="0" w:space="0" w:color="auto"/>
                <w:left w:val="none" w:sz="0" w:space="0" w:color="auto"/>
                <w:bottom w:val="none" w:sz="0" w:space="0" w:color="auto"/>
                <w:right w:val="none" w:sz="0" w:space="0" w:color="auto"/>
              </w:divBdr>
            </w:div>
            <w:div w:id="817378674">
              <w:marLeft w:val="0"/>
              <w:marRight w:val="0"/>
              <w:marTop w:val="0"/>
              <w:marBottom w:val="0"/>
              <w:divBdr>
                <w:top w:val="none" w:sz="0" w:space="0" w:color="auto"/>
                <w:left w:val="none" w:sz="0" w:space="0" w:color="auto"/>
                <w:bottom w:val="none" w:sz="0" w:space="0" w:color="auto"/>
                <w:right w:val="none" w:sz="0" w:space="0" w:color="auto"/>
              </w:divBdr>
            </w:div>
            <w:div w:id="1968900212">
              <w:marLeft w:val="0"/>
              <w:marRight w:val="0"/>
              <w:marTop w:val="0"/>
              <w:marBottom w:val="0"/>
              <w:divBdr>
                <w:top w:val="none" w:sz="0" w:space="0" w:color="auto"/>
                <w:left w:val="none" w:sz="0" w:space="0" w:color="auto"/>
                <w:bottom w:val="none" w:sz="0" w:space="0" w:color="auto"/>
                <w:right w:val="none" w:sz="0" w:space="0" w:color="auto"/>
              </w:divBdr>
            </w:div>
            <w:div w:id="1277323865">
              <w:marLeft w:val="0"/>
              <w:marRight w:val="0"/>
              <w:marTop w:val="0"/>
              <w:marBottom w:val="0"/>
              <w:divBdr>
                <w:top w:val="none" w:sz="0" w:space="0" w:color="auto"/>
                <w:left w:val="none" w:sz="0" w:space="0" w:color="auto"/>
                <w:bottom w:val="none" w:sz="0" w:space="0" w:color="auto"/>
                <w:right w:val="none" w:sz="0" w:space="0" w:color="auto"/>
              </w:divBdr>
            </w:div>
            <w:div w:id="52507134">
              <w:marLeft w:val="0"/>
              <w:marRight w:val="0"/>
              <w:marTop w:val="0"/>
              <w:marBottom w:val="0"/>
              <w:divBdr>
                <w:top w:val="none" w:sz="0" w:space="0" w:color="auto"/>
                <w:left w:val="none" w:sz="0" w:space="0" w:color="auto"/>
                <w:bottom w:val="none" w:sz="0" w:space="0" w:color="auto"/>
                <w:right w:val="none" w:sz="0" w:space="0" w:color="auto"/>
              </w:divBdr>
            </w:div>
            <w:div w:id="2017343126">
              <w:marLeft w:val="0"/>
              <w:marRight w:val="0"/>
              <w:marTop w:val="0"/>
              <w:marBottom w:val="0"/>
              <w:divBdr>
                <w:top w:val="none" w:sz="0" w:space="0" w:color="auto"/>
                <w:left w:val="none" w:sz="0" w:space="0" w:color="auto"/>
                <w:bottom w:val="none" w:sz="0" w:space="0" w:color="auto"/>
                <w:right w:val="none" w:sz="0" w:space="0" w:color="auto"/>
              </w:divBdr>
            </w:div>
            <w:div w:id="628975572">
              <w:marLeft w:val="0"/>
              <w:marRight w:val="0"/>
              <w:marTop w:val="0"/>
              <w:marBottom w:val="0"/>
              <w:divBdr>
                <w:top w:val="none" w:sz="0" w:space="0" w:color="auto"/>
                <w:left w:val="none" w:sz="0" w:space="0" w:color="auto"/>
                <w:bottom w:val="none" w:sz="0" w:space="0" w:color="auto"/>
                <w:right w:val="none" w:sz="0" w:space="0" w:color="auto"/>
              </w:divBdr>
            </w:div>
            <w:div w:id="1444571746">
              <w:marLeft w:val="0"/>
              <w:marRight w:val="0"/>
              <w:marTop w:val="0"/>
              <w:marBottom w:val="0"/>
              <w:divBdr>
                <w:top w:val="none" w:sz="0" w:space="0" w:color="auto"/>
                <w:left w:val="none" w:sz="0" w:space="0" w:color="auto"/>
                <w:bottom w:val="none" w:sz="0" w:space="0" w:color="auto"/>
                <w:right w:val="none" w:sz="0" w:space="0" w:color="auto"/>
              </w:divBdr>
            </w:div>
            <w:div w:id="1576553853">
              <w:marLeft w:val="0"/>
              <w:marRight w:val="0"/>
              <w:marTop w:val="0"/>
              <w:marBottom w:val="0"/>
              <w:divBdr>
                <w:top w:val="none" w:sz="0" w:space="0" w:color="auto"/>
                <w:left w:val="none" w:sz="0" w:space="0" w:color="auto"/>
                <w:bottom w:val="none" w:sz="0" w:space="0" w:color="auto"/>
                <w:right w:val="none" w:sz="0" w:space="0" w:color="auto"/>
              </w:divBdr>
            </w:div>
            <w:div w:id="1285309163">
              <w:marLeft w:val="0"/>
              <w:marRight w:val="0"/>
              <w:marTop w:val="0"/>
              <w:marBottom w:val="0"/>
              <w:divBdr>
                <w:top w:val="none" w:sz="0" w:space="0" w:color="auto"/>
                <w:left w:val="none" w:sz="0" w:space="0" w:color="auto"/>
                <w:bottom w:val="none" w:sz="0" w:space="0" w:color="auto"/>
                <w:right w:val="none" w:sz="0" w:space="0" w:color="auto"/>
              </w:divBdr>
            </w:div>
            <w:div w:id="1215266000">
              <w:marLeft w:val="0"/>
              <w:marRight w:val="0"/>
              <w:marTop w:val="0"/>
              <w:marBottom w:val="0"/>
              <w:divBdr>
                <w:top w:val="none" w:sz="0" w:space="0" w:color="auto"/>
                <w:left w:val="none" w:sz="0" w:space="0" w:color="auto"/>
                <w:bottom w:val="none" w:sz="0" w:space="0" w:color="auto"/>
                <w:right w:val="none" w:sz="0" w:space="0" w:color="auto"/>
              </w:divBdr>
            </w:div>
            <w:div w:id="1900549171">
              <w:marLeft w:val="0"/>
              <w:marRight w:val="0"/>
              <w:marTop w:val="0"/>
              <w:marBottom w:val="0"/>
              <w:divBdr>
                <w:top w:val="none" w:sz="0" w:space="0" w:color="auto"/>
                <w:left w:val="none" w:sz="0" w:space="0" w:color="auto"/>
                <w:bottom w:val="none" w:sz="0" w:space="0" w:color="auto"/>
                <w:right w:val="none" w:sz="0" w:space="0" w:color="auto"/>
              </w:divBdr>
            </w:div>
            <w:div w:id="88738213">
              <w:marLeft w:val="0"/>
              <w:marRight w:val="0"/>
              <w:marTop w:val="0"/>
              <w:marBottom w:val="0"/>
              <w:divBdr>
                <w:top w:val="none" w:sz="0" w:space="0" w:color="auto"/>
                <w:left w:val="none" w:sz="0" w:space="0" w:color="auto"/>
                <w:bottom w:val="none" w:sz="0" w:space="0" w:color="auto"/>
                <w:right w:val="none" w:sz="0" w:space="0" w:color="auto"/>
              </w:divBdr>
            </w:div>
            <w:div w:id="484319913">
              <w:marLeft w:val="0"/>
              <w:marRight w:val="0"/>
              <w:marTop w:val="0"/>
              <w:marBottom w:val="0"/>
              <w:divBdr>
                <w:top w:val="none" w:sz="0" w:space="0" w:color="auto"/>
                <w:left w:val="none" w:sz="0" w:space="0" w:color="auto"/>
                <w:bottom w:val="none" w:sz="0" w:space="0" w:color="auto"/>
                <w:right w:val="none" w:sz="0" w:space="0" w:color="auto"/>
              </w:divBdr>
            </w:div>
            <w:div w:id="1052771450">
              <w:marLeft w:val="0"/>
              <w:marRight w:val="0"/>
              <w:marTop w:val="0"/>
              <w:marBottom w:val="0"/>
              <w:divBdr>
                <w:top w:val="none" w:sz="0" w:space="0" w:color="auto"/>
                <w:left w:val="none" w:sz="0" w:space="0" w:color="auto"/>
                <w:bottom w:val="none" w:sz="0" w:space="0" w:color="auto"/>
                <w:right w:val="none" w:sz="0" w:space="0" w:color="auto"/>
              </w:divBdr>
            </w:div>
            <w:div w:id="1110663681">
              <w:marLeft w:val="0"/>
              <w:marRight w:val="0"/>
              <w:marTop w:val="0"/>
              <w:marBottom w:val="0"/>
              <w:divBdr>
                <w:top w:val="none" w:sz="0" w:space="0" w:color="auto"/>
                <w:left w:val="none" w:sz="0" w:space="0" w:color="auto"/>
                <w:bottom w:val="none" w:sz="0" w:space="0" w:color="auto"/>
                <w:right w:val="none" w:sz="0" w:space="0" w:color="auto"/>
              </w:divBdr>
            </w:div>
            <w:div w:id="1976794325">
              <w:marLeft w:val="0"/>
              <w:marRight w:val="0"/>
              <w:marTop w:val="0"/>
              <w:marBottom w:val="0"/>
              <w:divBdr>
                <w:top w:val="none" w:sz="0" w:space="0" w:color="auto"/>
                <w:left w:val="none" w:sz="0" w:space="0" w:color="auto"/>
                <w:bottom w:val="none" w:sz="0" w:space="0" w:color="auto"/>
                <w:right w:val="none" w:sz="0" w:space="0" w:color="auto"/>
              </w:divBdr>
            </w:div>
            <w:div w:id="909774997">
              <w:marLeft w:val="0"/>
              <w:marRight w:val="0"/>
              <w:marTop w:val="0"/>
              <w:marBottom w:val="0"/>
              <w:divBdr>
                <w:top w:val="none" w:sz="0" w:space="0" w:color="auto"/>
                <w:left w:val="none" w:sz="0" w:space="0" w:color="auto"/>
                <w:bottom w:val="none" w:sz="0" w:space="0" w:color="auto"/>
                <w:right w:val="none" w:sz="0" w:space="0" w:color="auto"/>
              </w:divBdr>
            </w:div>
            <w:div w:id="649210719">
              <w:marLeft w:val="0"/>
              <w:marRight w:val="0"/>
              <w:marTop w:val="0"/>
              <w:marBottom w:val="0"/>
              <w:divBdr>
                <w:top w:val="none" w:sz="0" w:space="0" w:color="auto"/>
                <w:left w:val="none" w:sz="0" w:space="0" w:color="auto"/>
                <w:bottom w:val="none" w:sz="0" w:space="0" w:color="auto"/>
                <w:right w:val="none" w:sz="0" w:space="0" w:color="auto"/>
              </w:divBdr>
            </w:div>
            <w:div w:id="1861779371">
              <w:marLeft w:val="0"/>
              <w:marRight w:val="0"/>
              <w:marTop w:val="0"/>
              <w:marBottom w:val="0"/>
              <w:divBdr>
                <w:top w:val="none" w:sz="0" w:space="0" w:color="auto"/>
                <w:left w:val="none" w:sz="0" w:space="0" w:color="auto"/>
                <w:bottom w:val="none" w:sz="0" w:space="0" w:color="auto"/>
                <w:right w:val="none" w:sz="0" w:space="0" w:color="auto"/>
              </w:divBdr>
            </w:div>
            <w:div w:id="1734233514">
              <w:marLeft w:val="0"/>
              <w:marRight w:val="0"/>
              <w:marTop w:val="0"/>
              <w:marBottom w:val="0"/>
              <w:divBdr>
                <w:top w:val="none" w:sz="0" w:space="0" w:color="auto"/>
                <w:left w:val="none" w:sz="0" w:space="0" w:color="auto"/>
                <w:bottom w:val="none" w:sz="0" w:space="0" w:color="auto"/>
                <w:right w:val="none" w:sz="0" w:space="0" w:color="auto"/>
              </w:divBdr>
            </w:div>
            <w:div w:id="485635891">
              <w:marLeft w:val="0"/>
              <w:marRight w:val="0"/>
              <w:marTop w:val="0"/>
              <w:marBottom w:val="0"/>
              <w:divBdr>
                <w:top w:val="none" w:sz="0" w:space="0" w:color="auto"/>
                <w:left w:val="none" w:sz="0" w:space="0" w:color="auto"/>
                <w:bottom w:val="none" w:sz="0" w:space="0" w:color="auto"/>
                <w:right w:val="none" w:sz="0" w:space="0" w:color="auto"/>
              </w:divBdr>
            </w:div>
            <w:div w:id="671220738">
              <w:marLeft w:val="0"/>
              <w:marRight w:val="0"/>
              <w:marTop w:val="0"/>
              <w:marBottom w:val="0"/>
              <w:divBdr>
                <w:top w:val="none" w:sz="0" w:space="0" w:color="auto"/>
                <w:left w:val="none" w:sz="0" w:space="0" w:color="auto"/>
                <w:bottom w:val="none" w:sz="0" w:space="0" w:color="auto"/>
                <w:right w:val="none" w:sz="0" w:space="0" w:color="auto"/>
              </w:divBdr>
            </w:div>
            <w:div w:id="1513639497">
              <w:marLeft w:val="0"/>
              <w:marRight w:val="0"/>
              <w:marTop w:val="0"/>
              <w:marBottom w:val="0"/>
              <w:divBdr>
                <w:top w:val="none" w:sz="0" w:space="0" w:color="auto"/>
                <w:left w:val="none" w:sz="0" w:space="0" w:color="auto"/>
                <w:bottom w:val="none" w:sz="0" w:space="0" w:color="auto"/>
                <w:right w:val="none" w:sz="0" w:space="0" w:color="auto"/>
              </w:divBdr>
            </w:div>
            <w:div w:id="2029528079">
              <w:marLeft w:val="0"/>
              <w:marRight w:val="0"/>
              <w:marTop w:val="0"/>
              <w:marBottom w:val="0"/>
              <w:divBdr>
                <w:top w:val="none" w:sz="0" w:space="0" w:color="auto"/>
                <w:left w:val="none" w:sz="0" w:space="0" w:color="auto"/>
                <w:bottom w:val="none" w:sz="0" w:space="0" w:color="auto"/>
                <w:right w:val="none" w:sz="0" w:space="0" w:color="auto"/>
              </w:divBdr>
            </w:div>
            <w:div w:id="1908802512">
              <w:marLeft w:val="0"/>
              <w:marRight w:val="0"/>
              <w:marTop w:val="0"/>
              <w:marBottom w:val="0"/>
              <w:divBdr>
                <w:top w:val="none" w:sz="0" w:space="0" w:color="auto"/>
                <w:left w:val="none" w:sz="0" w:space="0" w:color="auto"/>
                <w:bottom w:val="none" w:sz="0" w:space="0" w:color="auto"/>
                <w:right w:val="none" w:sz="0" w:space="0" w:color="auto"/>
              </w:divBdr>
            </w:div>
            <w:div w:id="976451755">
              <w:marLeft w:val="0"/>
              <w:marRight w:val="0"/>
              <w:marTop w:val="0"/>
              <w:marBottom w:val="0"/>
              <w:divBdr>
                <w:top w:val="none" w:sz="0" w:space="0" w:color="auto"/>
                <w:left w:val="none" w:sz="0" w:space="0" w:color="auto"/>
                <w:bottom w:val="none" w:sz="0" w:space="0" w:color="auto"/>
                <w:right w:val="none" w:sz="0" w:space="0" w:color="auto"/>
              </w:divBdr>
            </w:div>
            <w:div w:id="1541896759">
              <w:marLeft w:val="0"/>
              <w:marRight w:val="0"/>
              <w:marTop w:val="0"/>
              <w:marBottom w:val="0"/>
              <w:divBdr>
                <w:top w:val="none" w:sz="0" w:space="0" w:color="auto"/>
                <w:left w:val="none" w:sz="0" w:space="0" w:color="auto"/>
                <w:bottom w:val="none" w:sz="0" w:space="0" w:color="auto"/>
                <w:right w:val="none" w:sz="0" w:space="0" w:color="auto"/>
              </w:divBdr>
            </w:div>
            <w:div w:id="723871551">
              <w:marLeft w:val="0"/>
              <w:marRight w:val="0"/>
              <w:marTop w:val="0"/>
              <w:marBottom w:val="0"/>
              <w:divBdr>
                <w:top w:val="none" w:sz="0" w:space="0" w:color="auto"/>
                <w:left w:val="none" w:sz="0" w:space="0" w:color="auto"/>
                <w:bottom w:val="none" w:sz="0" w:space="0" w:color="auto"/>
                <w:right w:val="none" w:sz="0" w:space="0" w:color="auto"/>
              </w:divBdr>
            </w:div>
            <w:div w:id="115291844">
              <w:marLeft w:val="0"/>
              <w:marRight w:val="0"/>
              <w:marTop w:val="0"/>
              <w:marBottom w:val="0"/>
              <w:divBdr>
                <w:top w:val="none" w:sz="0" w:space="0" w:color="auto"/>
                <w:left w:val="none" w:sz="0" w:space="0" w:color="auto"/>
                <w:bottom w:val="none" w:sz="0" w:space="0" w:color="auto"/>
                <w:right w:val="none" w:sz="0" w:space="0" w:color="auto"/>
              </w:divBdr>
            </w:div>
            <w:div w:id="587931129">
              <w:marLeft w:val="0"/>
              <w:marRight w:val="0"/>
              <w:marTop w:val="0"/>
              <w:marBottom w:val="0"/>
              <w:divBdr>
                <w:top w:val="none" w:sz="0" w:space="0" w:color="auto"/>
                <w:left w:val="none" w:sz="0" w:space="0" w:color="auto"/>
                <w:bottom w:val="none" w:sz="0" w:space="0" w:color="auto"/>
                <w:right w:val="none" w:sz="0" w:space="0" w:color="auto"/>
              </w:divBdr>
            </w:div>
            <w:div w:id="1685940623">
              <w:marLeft w:val="0"/>
              <w:marRight w:val="0"/>
              <w:marTop w:val="0"/>
              <w:marBottom w:val="0"/>
              <w:divBdr>
                <w:top w:val="none" w:sz="0" w:space="0" w:color="auto"/>
                <w:left w:val="none" w:sz="0" w:space="0" w:color="auto"/>
                <w:bottom w:val="none" w:sz="0" w:space="0" w:color="auto"/>
                <w:right w:val="none" w:sz="0" w:space="0" w:color="auto"/>
              </w:divBdr>
            </w:div>
            <w:div w:id="1225948778">
              <w:marLeft w:val="0"/>
              <w:marRight w:val="0"/>
              <w:marTop w:val="0"/>
              <w:marBottom w:val="0"/>
              <w:divBdr>
                <w:top w:val="none" w:sz="0" w:space="0" w:color="auto"/>
                <w:left w:val="none" w:sz="0" w:space="0" w:color="auto"/>
                <w:bottom w:val="none" w:sz="0" w:space="0" w:color="auto"/>
                <w:right w:val="none" w:sz="0" w:space="0" w:color="auto"/>
              </w:divBdr>
            </w:div>
            <w:div w:id="1692342841">
              <w:marLeft w:val="0"/>
              <w:marRight w:val="0"/>
              <w:marTop w:val="0"/>
              <w:marBottom w:val="0"/>
              <w:divBdr>
                <w:top w:val="none" w:sz="0" w:space="0" w:color="auto"/>
                <w:left w:val="none" w:sz="0" w:space="0" w:color="auto"/>
                <w:bottom w:val="none" w:sz="0" w:space="0" w:color="auto"/>
                <w:right w:val="none" w:sz="0" w:space="0" w:color="auto"/>
              </w:divBdr>
            </w:div>
            <w:div w:id="117845625">
              <w:marLeft w:val="0"/>
              <w:marRight w:val="0"/>
              <w:marTop w:val="0"/>
              <w:marBottom w:val="0"/>
              <w:divBdr>
                <w:top w:val="none" w:sz="0" w:space="0" w:color="auto"/>
                <w:left w:val="none" w:sz="0" w:space="0" w:color="auto"/>
                <w:bottom w:val="none" w:sz="0" w:space="0" w:color="auto"/>
                <w:right w:val="none" w:sz="0" w:space="0" w:color="auto"/>
              </w:divBdr>
            </w:div>
            <w:div w:id="1840120284">
              <w:marLeft w:val="0"/>
              <w:marRight w:val="0"/>
              <w:marTop w:val="0"/>
              <w:marBottom w:val="0"/>
              <w:divBdr>
                <w:top w:val="none" w:sz="0" w:space="0" w:color="auto"/>
                <w:left w:val="none" w:sz="0" w:space="0" w:color="auto"/>
                <w:bottom w:val="none" w:sz="0" w:space="0" w:color="auto"/>
                <w:right w:val="none" w:sz="0" w:space="0" w:color="auto"/>
              </w:divBdr>
            </w:div>
            <w:div w:id="1627004236">
              <w:marLeft w:val="0"/>
              <w:marRight w:val="0"/>
              <w:marTop w:val="0"/>
              <w:marBottom w:val="0"/>
              <w:divBdr>
                <w:top w:val="none" w:sz="0" w:space="0" w:color="auto"/>
                <w:left w:val="none" w:sz="0" w:space="0" w:color="auto"/>
                <w:bottom w:val="none" w:sz="0" w:space="0" w:color="auto"/>
                <w:right w:val="none" w:sz="0" w:space="0" w:color="auto"/>
              </w:divBdr>
            </w:div>
            <w:div w:id="2118333123">
              <w:marLeft w:val="0"/>
              <w:marRight w:val="0"/>
              <w:marTop w:val="0"/>
              <w:marBottom w:val="0"/>
              <w:divBdr>
                <w:top w:val="none" w:sz="0" w:space="0" w:color="auto"/>
                <w:left w:val="none" w:sz="0" w:space="0" w:color="auto"/>
                <w:bottom w:val="none" w:sz="0" w:space="0" w:color="auto"/>
                <w:right w:val="none" w:sz="0" w:space="0" w:color="auto"/>
              </w:divBdr>
            </w:div>
            <w:div w:id="1804153565">
              <w:marLeft w:val="0"/>
              <w:marRight w:val="0"/>
              <w:marTop w:val="0"/>
              <w:marBottom w:val="0"/>
              <w:divBdr>
                <w:top w:val="none" w:sz="0" w:space="0" w:color="auto"/>
                <w:left w:val="none" w:sz="0" w:space="0" w:color="auto"/>
                <w:bottom w:val="none" w:sz="0" w:space="0" w:color="auto"/>
                <w:right w:val="none" w:sz="0" w:space="0" w:color="auto"/>
              </w:divBdr>
            </w:div>
            <w:div w:id="1575360879">
              <w:marLeft w:val="0"/>
              <w:marRight w:val="0"/>
              <w:marTop w:val="0"/>
              <w:marBottom w:val="0"/>
              <w:divBdr>
                <w:top w:val="none" w:sz="0" w:space="0" w:color="auto"/>
                <w:left w:val="none" w:sz="0" w:space="0" w:color="auto"/>
                <w:bottom w:val="none" w:sz="0" w:space="0" w:color="auto"/>
                <w:right w:val="none" w:sz="0" w:space="0" w:color="auto"/>
              </w:divBdr>
            </w:div>
            <w:div w:id="1328360488">
              <w:marLeft w:val="0"/>
              <w:marRight w:val="0"/>
              <w:marTop w:val="0"/>
              <w:marBottom w:val="0"/>
              <w:divBdr>
                <w:top w:val="none" w:sz="0" w:space="0" w:color="auto"/>
                <w:left w:val="none" w:sz="0" w:space="0" w:color="auto"/>
                <w:bottom w:val="none" w:sz="0" w:space="0" w:color="auto"/>
                <w:right w:val="none" w:sz="0" w:space="0" w:color="auto"/>
              </w:divBdr>
            </w:div>
            <w:div w:id="377634467">
              <w:marLeft w:val="0"/>
              <w:marRight w:val="0"/>
              <w:marTop w:val="0"/>
              <w:marBottom w:val="0"/>
              <w:divBdr>
                <w:top w:val="none" w:sz="0" w:space="0" w:color="auto"/>
                <w:left w:val="none" w:sz="0" w:space="0" w:color="auto"/>
                <w:bottom w:val="none" w:sz="0" w:space="0" w:color="auto"/>
                <w:right w:val="none" w:sz="0" w:space="0" w:color="auto"/>
              </w:divBdr>
            </w:div>
            <w:div w:id="11685291">
              <w:marLeft w:val="0"/>
              <w:marRight w:val="0"/>
              <w:marTop w:val="0"/>
              <w:marBottom w:val="0"/>
              <w:divBdr>
                <w:top w:val="none" w:sz="0" w:space="0" w:color="auto"/>
                <w:left w:val="none" w:sz="0" w:space="0" w:color="auto"/>
                <w:bottom w:val="none" w:sz="0" w:space="0" w:color="auto"/>
                <w:right w:val="none" w:sz="0" w:space="0" w:color="auto"/>
              </w:divBdr>
            </w:div>
            <w:div w:id="1005747407">
              <w:marLeft w:val="0"/>
              <w:marRight w:val="0"/>
              <w:marTop w:val="0"/>
              <w:marBottom w:val="0"/>
              <w:divBdr>
                <w:top w:val="none" w:sz="0" w:space="0" w:color="auto"/>
                <w:left w:val="none" w:sz="0" w:space="0" w:color="auto"/>
                <w:bottom w:val="none" w:sz="0" w:space="0" w:color="auto"/>
                <w:right w:val="none" w:sz="0" w:space="0" w:color="auto"/>
              </w:divBdr>
            </w:div>
            <w:div w:id="947930385">
              <w:marLeft w:val="0"/>
              <w:marRight w:val="0"/>
              <w:marTop w:val="0"/>
              <w:marBottom w:val="0"/>
              <w:divBdr>
                <w:top w:val="none" w:sz="0" w:space="0" w:color="auto"/>
                <w:left w:val="none" w:sz="0" w:space="0" w:color="auto"/>
                <w:bottom w:val="none" w:sz="0" w:space="0" w:color="auto"/>
                <w:right w:val="none" w:sz="0" w:space="0" w:color="auto"/>
              </w:divBdr>
            </w:div>
            <w:div w:id="891380051">
              <w:marLeft w:val="0"/>
              <w:marRight w:val="0"/>
              <w:marTop w:val="0"/>
              <w:marBottom w:val="0"/>
              <w:divBdr>
                <w:top w:val="none" w:sz="0" w:space="0" w:color="auto"/>
                <w:left w:val="none" w:sz="0" w:space="0" w:color="auto"/>
                <w:bottom w:val="none" w:sz="0" w:space="0" w:color="auto"/>
                <w:right w:val="none" w:sz="0" w:space="0" w:color="auto"/>
              </w:divBdr>
            </w:div>
            <w:div w:id="1587424363">
              <w:marLeft w:val="0"/>
              <w:marRight w:val="0"/>
              <w:marTop w:val="0"/>
              <w:marBottom w:val="0"/>
              <w:divBdr>
                <w:top w:val="none" w:sz="0" w:space="0" w:color="auto"/>
                <w:left w:val="none" w:sz="0" w:space="0" w:color="auto"/>
                <w:bottom w:val="none" w:sz="0" w:space="0" w:color="auto"/>
                <w:right w:val="none" w:sz="0" w:space="0" w:color="auto"/>
              </w:divBdr>
            </w:div>
            <w:div w:id="496114018">
              <w:marLeft w:val="0"/>
              <w:marRight w:val="0"/>
              <w:marTop w:val="0"/>
              <w:marBottom w:val="0"/>
              <w:divBdr>
                <w:top w:val="none" w:sz="0" w:space="0" w:color="auto"/>
                <w:left w:val="none" w:sz="0" w:space="0" w:color="auto"/>
                <w:bottom w:val="none" w:sz="0" w:space="0" w:color="auto"/>
                <w:right w:val="none" w:sz="0" w:space="0" w:color="auto"/>
              </w:divBdr>
            </w:div>
            <w:div w:id="1201937422">
              <w:marLeft w:val="0"/>
              <w:marRight w:val="0"/>
              <w:marTop w:val="0"/>
              <w:marBottom w:val="0"/>
              <w:divBdr>
                <w:top w:val="none" w:sz="0" w:space="0" w:color="auto"/>
                <w:left w:val="none" w:sz="0" w:space="0" w:color="auto"/>
                <w:bottom w:val="none" w:sz="0" w:space="0" w:color="auto"/>
                <w:right w:val="none" w:sz="0" w:space="0" w:color="auto"/>
              </w:divBdr>
            </w:div>
            <w:div w:id="1697929138">
              <w:marLeft w:val="0"/>
              <w:marRight w:val="0"/>
              <w:marTop w:val="0"/>
              <w:marBottom w:val="0"/>
              <w:divBdr>
                <w:top w:val="none" w:sz="0" w:space="0" w:color="auto"/>
                <w:left w:val="none" w:sz="0" w:space="0" w:color="auto"/>
                <w:bottom w:val="none" w:sz="0" w:space="0" w:color="auto"/>
                <w:right w:val="none" w:sz="0" w:space="0" w:color="auto"/>
              </w:divBdr>
            </w:div>
            <w:div w:id="1790321552">
              <w:marLeft w:val="0"/>
              <w:marRight w:val="0"/>
              <w:marTop w:val="0"/>
              <w:marBottom w:val="0"/>
              <w:divBdr>
                <w:top w:val="none" w:sz="0" w:space="0" w:color="auto"/>
                <w:left w:val="none" w:sz="0" w:space="0" w:color="auto"/>
                <w:bottom w:val="none" w:sz="0" w:space="0" w:color="auto"/>
                <w:right w:val="none" w:sz="0" w:space="0" w:color="auto"/>
              </w:divBdr>
            </w:div>
            <w:div w:id="1381594156">
              <w:marLeft w:val="0"/>
              <w:marRight w:val="0"/>
              <w:marTop w:val="0"/>
              <w:marBottom w:val="0"/>
              <w:divBdr>
                <w:top w:val="none" w:sz="0" w:space="0" w:color="auto"/>
                <w:left w:val="none" w:sz="0" w:space="0" w:color="auto"/>
                <w:bottom w:val="none" w:sz="0" w:space="0" w:color="auto"/>
                <w:right w:val="none" w:sz="0" w:space="0" w:color="auto"/>
              </w:divBdr>
            </w:div>
            <w:div w:id="1899590301">
              <w:marLeft w:val="0"/>
              <w:marRight w:val="0"/>
              <w:marTop w:val="0"/>
              <w:marBottom w:val="0"/>
              <w:divBdr>
                <w:top w:val="none" w:sz="0" w:space="0" w:color="auto"/>
                <w:left w:val="none" w:sz="0" w:space="0" w:color="auto"/>
                <w:bottom w:val="none" w:sz="0" w:space="0" w:color="auto"/>
                <w:right w:val="none" w:sz="0" w:space="0" w:color="auto"/>
              </w:divBdr>
            </w:div>
            <w:div w:id="230039971">
              <w:marLeft w:val="0"/>
              <w:marRight w:val="0"/>
              <w:marTop w:val="0"/>
              <w:marBottom w:val="0"/>
              <w:divBdr>
                <w:top w:val="none" w:sz="0" w:space="0" w:color="auto"/>
                <w:left w:val="none" w:sz="0" w:space="0" w:color="auto"/>
                <w:bottom w:val="none" w:sz="0" w:space="0" w:color="auto"/>
                <w:right w:val="none" w:sz="0" w:space="0" w:color="auto"/>
              </w:divBdr>
            </w:div>
            <w:div w:id="1761561305">
              <w:marLeft w:val="0"/>
              <w:marRight w:val="0"/>
              <w:marTop w:val="0"/>
              <w:marBottom w:val="0"/>
              <w:divBdr>
                <w:top w:val="none" w:sz="0" w:space="0" w:color="auto"/>
                <w:left w:val="none" w:sz="0" w:space="0" w:color="auto"/>
                <w:bottom w:val="none" w:sz="0" w:space="0" w:color="auto"/>
                <w:right w:val="none" w:sz="0" w:space="0" w:color="auto"/>
              </w:divBdr>
            </w:div>
            <w:div w:id="388261101">
              <w:marLeft w:val="0"/>
              <w:marRight w:val="0"/>
              <w:marTop w:val="0"/>
              <w:marBottom w:val="0"/>
              <w:divBdr>
                <w:top w:val="none" w:sz="0" w:space="0" w:color="auto"/>
                <w:left w:val="none" w:sz="0" w:space="0" w:color="auto"/>
                <w:bottom w:val="none" w:sz="0" w:space="0" w:color="auto"/>
                <w:right w:val="none" w:sz="0" w:space="0" w:color="auto"/>
              </w:divBdr>
            </w:div>
            <w:div w:id="2048022867">
              <w:marLeft w:val="0"/>
              <w:marRight w:val="0"/>
              <w:marTop w:val="0"/>
              <w:marBottom w:val="0"/>
              <w:divBdr>
                <w:top w:val="none" w:sz="0" w:space="0" w:color="auto"/>
                <w:left w:val="none" w:sz="0" w:space="0" w:color="auto"/>
                <w:bottom w:val="none" w:sz="0" w:space="0" w:color="auto"/>
                <w:right w:val="none" w:sz="0" w:space="0" w:color="auto"/>
              </w:divBdr>
            </w:div>
            <w:div w:id="1727676515">
              <w:marLeft w:val="0"/>
              <w:marRight w:val="0"/>
              <w:marTop w:val="0"/>
              <w:marBottom w:val="0"/>
              <w:divBdr>
                <w:top w:val="none" w:sz="0" w:space="0" w:color="auto"/>
                <w:left w:val="none" w:sz="0" w:space="0" w:color="auto"/>
                <w:bottom w:val="none" w:sz="0" w:space="0" w:color="auto"/>
                <w:right w:val="none" w:sz="0" w:space="0" w:color="auto"/>
              </w:divBdr>
            </w:div>
            <w:div w:id="516046503">
              <w:marLeft w:val="0"/>
              <w:marRight w:val="0"/>
              <w:marTop w:val="0"/>
              <w:marBottom w:val="0"/>
              <w:divBdr>
                <w:top w:val="none" w:sz="0" w:space="0" w:color="auto"/>
                <w:left w:val="none" w:sz="0" w:space="0" w:color="auto"/>
                <w:bottom w:val="none" w:sz="0" w:space="0" w:color="auto"/>
                <w:right w:val="none" w:sz="0" w:space="0" w:color="auto"/>
              </w:divBdr>
            </w:div>
            <w:div w:id="650066444">
              <w:marLeft w:val="0"/>
              <w:marRight w:val="0"/>
              <w:marTop w:val="0"/>
              <w:marBottom w:val="0"/>
              <w:divBdr>
                <w:top w:val="none" w:sz="0" w:space="0" w:color="auto"/>
                <w:left w:val="none" w:sz="0" w:space="0" w:color="auto"/>
                <w:bottom w:val="none" w:sz="0" w:space="0" w:color="auto"/>
                <w:right w:val="none" w:sz="0" w:space="0" w:color="auto"/>
              </w:divBdr>
            </w:div>
            <w:div w:id="1974939497">
              <w:marLeft w:val="0"/>
              <w:marRight w:val="0"/>
              <w:marTop w:val="0"/>
              <w:marBottom w:val="0"/>
              <w:divBdr>
                <w:top w:val="none" w:sz="0" w:space="0" w:color="auto"/>
                <w:left w:val="none" w:sz="0" w:space="0" w:color="auto"/>
                <w:bottom w:val="none" w:sz="0" w:space="0" w:color="auto"/>
                <w:right w:val="none" w:sz="0" w:space="0" w:color="auto"/>
              </w:divBdr>
            </w:div>
            <w:div w:id="1881478496">
              <w:marLeft w:val="0"/>
              <w:marRight w:val="0"/>
              <w:marTop w:val="0"/>
              <w:marBottom w:val="0"/>
              <w:divBdr>
                <w:top w:val="none" w:sz="0" w:space="0" w:color="auto"/>
                <w:left w:val="none" w:sz="0" w:space="0" w:color="auto"/>
                <w:bottom w:val="none" w:sz="0" w:space="0" w:color="auto"/>
                <w:right w:val="none" w:sz="0" w:space="0" w:color="auto"/>
              </w:divBdr>
            </w:div>
            <w:div w:id="578564269">
              <w:marLeft w:val="0"/>
              <w:marRight w:val="0"/>
              <w:marTop w:val="0"/>
              <w:marBottom w:val="0"/>
              <w:divBdr>
                <w:top w:val="none" w:sz="0" w:space="0" w:color="auto"/>
                <w:left w:val="none" w:sz="0" w:space="0" w:color="auto"/>
                <w:bottom w:val="none" w:sz="0" w:space="0" w:color="auto"/>
                <w:right w:val="none" w:sz="0" w:space="0" w:color="auto"/>
              </w:divBdr>
            </w:div>
            <w:div w:id="2008559247">
              <w:marLeft w:val="0"/>
              <w:marRight w:val="0"/>
              <w:marTop w:val="0"/>
              <w:marBottom w:val="0"/>
              <w:divBdr>
                <w:top w:val="none" w:sz="0" w:space="0" w:color="auto"/>
                <w:left w:val="none" w:sz="0" w:space="0" w:color="auto"/>
                <w:bottom w:val="none" w:sz="0" w:space="0" w:color="auto"/>
                <w:right w:val="none" w:sz="0" w:space="0" w:color="auto"/>
              </w:divBdr>
            </w:div>
            <w:div w:id="1136990489">
              <w:marLeft w:val="0"/>
              <w:marRight w:val="0"/>
              <w:marTop w:val="0"/>
              <w:marBottom w:val="0"/>
              <w:divBdr>
                <w:top w:val="none" w:sz="0" w:space="0" w:color="auto"/>
                <w:left w:val="none" w:sz="0" w:space="0" w:color="auto"/>
                <w:bottom w:val="none" w:sz="0" w:space="0" w:color="auto"/>
                <w:right w:val="none" w:sz="0" w:space="0" w:color="auto"/>
              </w:divBdr>
            </w:div>
            <w:div w:id="1649704381">
              <w:marLeft w:val="0"/>
              <w:marRight w:val="0"/>
              <w:marTop w:val="0"/>
              <w:marBottom w:val="0"/>
              <w:divBdr>
                <w:top w:val="none" w:sz="0" w:space="0" w:color="auto"/>
                <w:left w:val="none" w:sz="0" w:space="0" w:color="auto"/>
                <w:bottom w:val="none" w:sz="0" w:space="0" w:color="auto"/>
                <w:right w:val="none" w:sz="0" w:space="0" w:color="auto"/>
              </w:divBdr>
            </w:div>
            <w:div w:id="2045597212">
              <w:marLeft w:val="0"/>
              <w:marRight w:val="0"/>
              <w:marTop w:val="0"/>
              <w:marBottom w:val="0"/>
              <w:divBdr>
                <w:top w:val="none" w:sz="0" w:space="0" w:color="auto"/>
                <w:left w:val="none" w:sz="0" w:space="0" w:color="auto"/>
                <w:bottom w:val="none" w:sz="0" w:space="0" w:color="auto"/>
                <w:right w:val="none" w:sz="0" w:space="0" w:color="auto"/>
              </w:divBdr>
            </w:div>
            <w:div w:id="379867336">
              <w:marLeft w:val="0"/>
              <w:marRight w:val="0"/>
              <w:marTop w:val="0"/>
              <w:marBottom w:val="0"/>
              <w:divBdr>
                <w:top w:val="none" w:sz="0" w:space="0" w:color="auto"/>
                <w:left w:val="none" w:sz="0" w:space="0" w:color="auto"/>
                <w:bottom w:val="none" w:sz="0" w:space="0" w:color="auto"/>
                <w:right w:val="none" w:sz="0" w:space="0" w:color="auto"/>
              </w:divBdr>
            </w:div>
            <w:div w:id="857739880">
              <w:marLeft w:val="0"/>
              <w:marRight w:val="0"/>
              <w:marTop w:val="0"/>
              <w:marBottom w:val="0"/>
              <w:divBdr>
                <w:top w:val="none" w:sz="0" w:space="0" w:color="auto"/>
                <w:left w:val="none" w:sz="0" w:space="0" w:color="auto"/>
                <w:bottom w:val="none" w:sz="0" w:space="0" w:color="auto"/>
                <w:right w:val="none" w:sz="0" w:space="0" w:color="auto"/>
              </w:divBdr>
            </w:div>
            <w:div w:id="798374447">
              <w:marLeft w:val="0"/>
              <w:marRight w:val="0"/>
              <w:marTop w:val="0"/>
              <w:marBottom w:val="0"/>
              <w:divBdr>
                <w:top w:val="none" w:sz="0" w:space="0" w:color="auto"/>
                <w:left w:val="none" w:sz="0" w:space="0" w:color="auto"/>
                <w:bottom w:val="none" w:sz="0" w:space="0" w:color="auto"/>
                <w:right w:val="none" w:sz="0" w:space="0" w:color="auto"/>
              </w:divBdr>
            </w:div>
            <w:div w:id="915669543">
              <w:marLeft w:val="0"/>
              <w:marRight w:val="0"/>
              <w:marTop w:val="0"/>
              <w:marBottom w:val="0"/>
              <w:divBdr>
                <w:top w:val="none" w:sz="0" w:space="0" w:color="auto"/>
                <w:left w:val="none" w:sz="0" w:space="0" w:color="auto"/>
                <w:bottom w:val="none" w:sz="0" w:space="0" w:color="auto"/>
                <w:right w:val="none" w:sz="0" w:space="0" w:color="auto"/>
              </w:divBdr>
            </w:div>
            <w:div w:id="518667488">
              <w:marLeft w:val="0"/>
              <w:marRight w:val="0"/>
              <w:marTop w:val="0"/>
              <w:marBottom w:val="0"/>
              <w:divBdr>
                <w:top w:val="none" w:sz="0" w:space="0" w:color="auto"/>
                <w:left w:val="none" w:sz="0" w:space="0" w:color="auto"/>
                <w:bottom w:val="none" w:sz="0" w:space="0" w:color="auto"/>
                <w:right w:val="none" w:sz="0" w:space="0" w:color="auto"/>
              </w:divBdr>
            </w:div>
            <w:div w:id="1879662736">
              <w:marLeft w:val="0"/>
              <w:marRight w:val="0"/>
              <w:marTop w:val="0"/>
              <w:marBottom w:val="0"/>
              <w:divBdr>
                <w:top w:val="none" w:sz="0" w:space="0" w:color="auto"/>
                <w:left w:val="none" w:sz="0" w:space="0" w:color="auto"/>
                <w:bottom w:val="none" w:sz="0" w:space="0" w:color="auto"/>
                <w:right w:val="none" w:sz="0" w:space="0" w:color="auto"/>
              </w:divBdr>
            </w:div>
            <w:div w:id="396366924">
              <w:marLeft w:val="0"/>
              <w:marRight w:val="0"/>
              <w:marTop w:val="0"/>
              <w:marBottom w:val="0"/>
              <w:divBdr>
                <w:top w:val="none" w:sz="0" w:space="0" w:color="auto"/>
                <w:left w:val="none" w:sz="0" w:space="0" w:color="auto"/>
                <w:bottom w:val="none" w:sz="0" w:space="0" w:color="auto"/>
                <w:right w:val="none" w:sz="0" w:space="0" w:color="auto"/>
              </w:divBdr>
            </w:div>
            <w:div w:id="1123235533">
              <w:marLeft w:val="0"/>
              <w:marRight w:val="0"/>
              <w:marTop w:val="0"/>
              <w:marBottom w:val="0"/>
              <w:divBdr>
                <w:top w:val="none" w:sz="0" w:space="0" w:color="auto"/>
                <w:left w:val="none" w:sz="0" w:space="0" w:color="auto"/>
                <w:bottom w:val="none" w:sz="0" w:space="0" w:color="auto"/>
                <w:right w:val="none" w:sz="0" w:space="0" w:color="auto"/>
              </w:divBdr>
            </w:div>
            <w:div w:id="1675108411">
              <w:marLeft w:val="0"/>
              <w:marRight w:val="0"/>
              <w:marTop w:val="0"/>
              <w:marBottom w:val="0"/>
              <w:divBdr>
                <w:top w:val="none" w:sz="0" w:space="0" w:color="auto"/>
                <w:left w:val="none" w:sz="0" w:space="0" w:color="auto"/>
                <w:bottom w:val="none" w:sz="0" w:space="0" w:color="auto"/>
                <w:right w:val="none" w:sz="0" w:space="0" w:color="auto"/>
              </w:divBdr>
            </w:div>
            <w:div w:id="246967835">
              <w:marLeft w:val="0"/>
              <w:marRight w:val="0"/>
              <w:marTop w:val="0"/>
              <w:marBottom w:val="0"/>
              <w:divBdr>
                <w:top w:val="none" w:sz="0" w:space="0" w:color="auto"/>
                <w:left w:val="none" w:sz="0" w:space="0" w:color="auto"/>
                <w:bottom w:val="none" w:sz="0" w:space="0" w:color="auto"/>
                <w:right w:val="none" w:sz="0" w:space="0" w:color="auto"/>
              </w:divBdr>
            </w:div>
            <w:div w:id="692220027">
              <w:marLeft w:val="0"/>
              <w:marRight w:val="0"/>
              <w:marTop w:val="0"/>
              <w:marBottom w:val="0"/>
              <w:divBdr>
                <w:top w:val="none" w:sz="0" w:space="0" w:color="auto"/>
                <w:left w:val="none" w:sz="0" w:space="0" w:color="auto"/>
                <w:bottom w:val="none" w:sz="0" w:space="0" w:color="auto"/>
                <w:right w:val="none" w:sz="0" w:space="0" w:color="auto"/>
              </w:divBdr>
            </w:div>
            <w:div w:id="1125462853">
              <w:marLeft w:val="0"/>
              <w:marRight w:val="0"/>
              <w:marTop w:val="0"/>
              <w:marBottom w:val="0"/>
              <w:divBdr>
                <w:top w:val="none" w:sz="0" w:space="0" w:color="auto"/>
                <w:left w:val="none" w:sz="0" w:space="0" w:color="auto"/>
                <w:bottom w:val="none" w:sz="0" w:space="0" w:color="auto"/>
                <w:right w:val="none" w:sz="0" w:space="0" w:color="auto"/>
              </w:divBdr>
            </w:div>
            <w:div w:id="1832746075">
              <w:marLeft w:val="0"/>
              <w:marRight w:val="0"/>
              <w:marTop w:val="0"/>
              <w:marBottom w:val="0"/>
              <w:divBdr>
                <w:top w:val="none" w:sz="0" w:space="0" w:color="auto"/>
                <w:left w:val="none" w:sz="0" w:space="0" w:color="auto"/>
                <w:bottom w:val="none" w:sz="0" w:space="0" w:color="auto"/>
                <w:right w:val="none" w:sz="0" w:space="0" w:color="auto"/>
              </w:divBdr>
            </w:div>
            <w:div w:id="1798915955">
              <w:marLeft w:val="0"/>
              <w:marRight w:val="0"/>
              <w:marTop w:val="0"/>
              <w:marBottom w:val="0"/>
              <w:divBdr>
                <w:top w:val="none" w:sz="0" w:space="0" w:color="auto"/>
                <w:left w:val="none" w:sz="0" w:space="0" w:color="auto"/>
                <w:bottom w:val="none" w:sz="0" w:space="0" w:color="auto"/>
                <w:right w:val="none" w:sz="0" w:space="0" w:color="auto"/>
              </w:divBdr>
            </w:div>
            <w:div w:id="632100483">
              <w:marLeft w:val="0"/>
              <w:marRight w:val="0"/>
              <w:marTop w:val="0"/>
              <w:marBottom w:val="0"/>
              <w:divBdr>
                <w:top w:val="none" w:sz="0" w:space="0" w:color="auto"/>
                <w:left w:val="none" w:sz="0" w:space="0" w:color="auto"/>
                <w:bottom w:val="none" w:sz="0" w:space="0" w:color="auto"/>
                <w:right w:val="none" w:sz="0" w:space="0" w:color="auto"/>
              </w:divBdr>
            </w:div>
            <w:div w:id="935602409">
              <w:marLeft w:val="0"/>
              <w:marRight w:val="0"/>
              <w:marTop w:val="0"/>
              <w:marBottom w:val="0"/>
              <w:divBdr>
                <w:top w:val="none" w:sz="0" w:space="0" w:color="auto"/>
                <w:left w:val="none" w:sz="0" w:space="0" w:color="auto"/>
                <w:bottom w:val="none" w:sz="0" w:space="0" w:color="auto"/>
                <w:right w:val="none" w:sz="0" w:space="0" w:color="auto"/>
              </w:divBdr>
            </w:div>
            <w:div w:id="307830901">
              <w:marLeft w:val="0"/>
              <w:marRight w:val="0"/>
              <w:marTop w:val="0"/>
              <w:marBottom w:val="0"/>
              <w:divBdr>
                <w:top w:val="none" w:sz="0" w:space="0" w:color="auto"/>
                <w:left w:val="none" w:sz="0" w:space="0" w:color="auto"/>
                <w:bottom w:val="none" w:sz="0" w:space="0" w:color="auto"/>
                <w:right w:val="none" w:sz="0" w:space="0" w:color="auto"/>
              </w:divBdr>
            </w:div>
            <w:div w:id="833762836">
              <w:marLeft w:val="0"/>
              <w:marRight w:val="0"/>
              <w:marTop w:val="0"/>
              <w:marBottom w:val="0"/>
              <w:divBdr>
                <w:top w:val="none" w:sz="0" w:space="0" w:color="auto"/>
                <w:left w:val="none" w:sz="0" w:space="0" w:color="auto"/>
                <w:bottom w:val="none" w:sz="0" w:space="0" w:color="auto"/>
                <w:right w:val="none" w:sz="0" w:space="0" w:color="auto"/>
              </w:divBdr>
            </w:div>
            <w:div w:id="1178036489">
              <w:marLeft w:val="0"/>
              <w:marRight w:val="0"/>
              <w:marTop w:val="0"/>
              <w:marBottom w:val="0"/>
              <w:divBdr>
                <w:top w:val="none" w:sz="0" w:space="0" w:color="auto"/>
                <w:left w:val="none" w:sz="0" w:space="0" w:color="auto"/>
                <w:bottom w:val="none" w:sz="0" w:space="0" w:color="auto"/>
                <w:right w:val="none" w:sz="0" w:space="0" w:color="auto"/>
              </w:divBdr>
            </w:div>
            <w:div w:id="902061696">
              <w:marLeft w:val="0"/>
              <w:marRight w:val="0"/>
              <w:marTop w:val="0"/>
              <w:marBottom w:val="0"/>
              <w:divBdr>
                <w:top w:val="none" w:sz="0" w:space="0" w:color="auto"/>
                <w:left w:val="none" w:sz="0" w:space="0" w:color="auto"/>
                <w:bottom w:val="none" w:sz="0" w:space="0" w:color="auto"/>
                <w:right w:val="none" w:sz="0" w:space="0" w:color="auto"/>
              </w:divBdr>
            </w:div>
            <w:div w:id="1761562242">
              <w:marLeft w:val="0"/>
              <w:marRight w:val="0"/>
              <w:marTop w:val="0"/>
              <w:marBottom w:val="0"/>
              <w:divBdr>
                <w:top w:val="none" w:sz="0" w:space="0" w:color="auto"/>
                <w:left w:val="none" w:sz="0" w:space="0" w:color="auto"/>
                <w:bottom w:val="none" w:sz="0" w:space="0" w:color="auto"/>
                <w:right w:val="none" w:sz="0" w:space="0" w:color="auto"/>
              </w:divBdr>
            </w:div>
            <w:div w:id="1627734403">
              <w:marLeft w:val="0"/>
              <w:marRight w:val="0"/>
              <w:marTop w:val="0"/>
              <w:marBottom w:val="0"/>
              <w:divBdr>
                <w:top w:val="none" w:sz="0" w:space="0" w:color="auto"/>
                <w:left w:val="none" w:sz="0" w:space="0" w:color="auto"/>
                <w:bottom w:val="none" w:sz="0" w:space="0" w:color="auto"/>
                <w:right w:val="none" w:sz="0" w:space="0" w:color="auto"/>
              </w:divBdr>
            </w:div>
            <w:div w:id="1541015348">
              <w:marLeft w:val="0"/>
              <w:marRight w:val="0"/>
              <w:marTop w:val="0"/>
              <w:marBottom w:val="0"/>
              <w:divBdr>
                <w:top w:val="none" w:sz="0" w:space="0" w:color="auto"/>
                <w:left w:val="none" w:sz="0" w:space="0" w:color="auto"/>
                <w:bottom w:val="none" w:sz="0" w:space="0" w:color="auto"/>
                <w:right w:val="none" w:sz="0" w:space="0" w:color="auto"/>
              </w:divBdr>
            </w:div>
            <w:div w:id="1381176066">
              <w:marLeft w:val="0"/>
              <w:marRight w:val="0"/>
              <w:marTop w:val="0"/>
              <w:marBottom w:val="0"/>
              <w:divBdr>
                <w:top w:val="none" w:sz="0" w:space="0" w:color="auto"/>
                <w:left w:val="none" w:sz="0" w:space="0" w:color="auto"/>
                <w:bottom w:val="none" w:sz="0" w:space="0" w:color="auto"/>
                <w:right w:val="none" w:sz="0" w:space="0" w:color="auto"/>
              </w:divBdr>
            </w:div>
            <w:div w:id="111798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90494">
      <w:bodyDiv w:val="1"/>
      <w:marLeft w:val="0"/>
      <w:marRight w:val="0"/>
      <w:marTop w:val="0"/>
      <w:marBottom w:val="0"/>
      <w:divBdr>
        <w:top w:val="none" w:sz="0" w:space="0" w:color="auto"/>
        <w:left w:val="none" w:sz="0" w:space="0" w:color="auto"/>
        <w:bottom w:val="none" w:sz="0" w:space="0" w:color="auto"/>
        <w:right w:val="none" w:sz="0" w:space="0" w:color="auto"/>
      </w:divBdr>
      <w:divsChild>
        <w:div w:id="1861501771">
          <w:marLeft w:val="0"/>
          <w:marRight w:val="0"/>
          <w:marTop w:val="0"/>
          <w:marBottom w:val="0"/>
          <w:divBdr>
            <w:top w:val="none" w:sz="0" w:space="0" w:color="auto"/>
            <w:left w:val="none" w:sz="0" w:space="0" w:color="auto"/>
            <w:bottom w:val="none" w:sz="0" w:space="0" w:color="auto"/>
            <w:right w:val="none" w:sz="0" w:space="0" w:color="auto"/>
          </w:divBdr>
          <w:divsChild>
            <w:div w:id="341394154">
              <w:marLeft w:val="0"/>
              <w:marRight w:val="0"/>
              <w:marTop w:val="0"/>
              <w:marBottom w:val="0"/>
              <w:divBdr>
                <w:top w:val="none" w:sz="0" w:space="0" w:color="auto"/>
                <w:left w:val="none" w:sz="0" w:space="0" w:color="auto"/>
                <w:bottom w:val="none" w:sz="0" w:space="0" w:color="auto"/>
                <w:right w:val="none" w:sz="0" w:space="0" w:color="auto"/>
              </w:divBdr>
            </w:div>
            <w:div w:id="43275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58494">
      <w:bodyDiv w:val="1"/>
      <w:marLeft w:val="0"/>
      <w:marRight w:val="0"/>
      <w:marTop w:val="0"/>
      <w:marBottom w:val="0"/>
      <w:divBdr>
        <w:top w:val="none" w:sz="0" w:space="0" w:color="auto"/>
        <w:left w:val="none" w:sz="0" w:space="0" w:color="auto"/>
        <w:bottom w:val="none" w:sz="0" w:space="0" w:color="auto"/>
        <w:right w:val="none" w:sz="0" w:space="0" w:color="auto"/>
      </w:divBdr>
      <w:divsChild>
        <w:div w:id="1075323027">
          <w:marLeft w:val="0"/>
          <w:marRight w:val="0"/>
          <w:marTop w:val="0"/>
          <w:marBottom w:val="0"/>
          <w:divBdr>
            <w:top w:val="none" w:sz="0" w:space="0" w:color="auto"/>
            <w:left w:val="none" w:sz="0" w:space="0" w:color="auto"/>
            <w:bottom w:val="none" w:sz="0" w:space="0" w:color="auto"/>
            <w:right w:val="none" w:sz="0" w:space="0" w:color="auto"/>
          </w:divBdr>
          <w:divsChild>
            <w:div w:id="1891381552">
              <w:marLeft w:val="0"/>
              <w:marRight w:val="0"/>
              <w:marTop w:val="0"/>
              <w:marBottom w:val="0"/>
              <w:divBdr>
                <w:top w:val="none" w:sz="0" w:space="0" w:color="auto"/>
                <w:left w:val="none" w:sz="0" w:space="0" w:color="auto"/>
                <w:bottom w:val="none" w:sz="0" w:space="0" w:color="auto"/>
                <w:right w:val="none" w:sz="0" w:space="0" w:color="auto"/>
              </w:divBdr>
            </w:div>
            <w:div w:id="373887857">
              <w:marLeft w:val="0"/>
              <w:marRight w:val="0"/>
              <w:marTop w:val="0"/>
              <w:marBottom w:val="0"/>
              <w:divBdr>
                <w:top w:val="none" w:sz="0" w:space="0" w:color="auto"/>
                <w:left w:val="none" w:sz="0" w:space="0" w:color="auto"/>
                <w:bottom w:val="none" w:sz="0" w:space="0" w:color="auto"/>
                <w:right w:val="none" w:sz="0" w:space="0" w:color="auto"/>
              </w:divBdr>
            </w:div>
            <w:div w:id="1565993115">
              <w:marLeft w:val="0"/>
              <w:marRight w:val="0"/>
              <w:marTop w:val="0"/>
              <w:marBottom w:val="0"/>
              <w:divBdr>
                <w:top w:val="none" w:sz="0" w:space="0" w:color="auto"/>
                <w:left w:val="none" w:sz="0" w:space="0" w:color="auto"/>
                <w:bottom w:val="none" w:sz="0" w:space="0" w:color="auto"/>
                <w:right w:val="none" w:sz="0" w:space="0" w:color="auto"/>
              </w:divBdr>
            </w:div>
            <w:div w:id="1258053638">
              <w:marLeft w:val="0"/>
              <w:marRight w:val="0"/>
              <w:marTop w:val="0"/>
              <w:marBottom w:val="0"/>
              <w:divBdr>
                <w:top w:val="none" w:sz="0" w:space="0" w:color="auto"/>
                <w:left w:val="none" w:sz="0" w:space="0" w:color="auto"/>
                <w:bottom w:val="none" w:sz="0" w:space="0" w:color="auto"/>
                <w:right w:val="none" w:sz="0" w:space="0" w:color="auto"/>
              </w:divBdr>
            </w:div>
            <w:div w:id="1490250397">
              <w:marLeft w:val="0"/>
              <w:marRight w:val="0"/>
              <w:marTop w:val="0"/>
              <w:marBottom w:val="0"/>
              <w:divBdr>
                <w:top w:val="none" w:sz="0" w:space="0" w:color="auto"/>
                <w:left w:val="none" w:sz="0" w:space="0" w:color="auto"/>
                <w:bottom w:val="none" w:sz="0" w:space="0" w:color="auto"/>
                <w:right w:val="none" w:sz="0" w:space="0" w:color="auto"/>
              </w:divBdr>
            </w:div>
            <w:div w:id="10200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9494">
      <w:bodyDiv w:val="1"/>
      <w:marLeft w:val="0"/>
      <w:marRight w:val="0"/>
      <w:marTop w:val="0"/>
      <w:marBottom w:val="0"/>
      <w:divBdr>
        <w:top w:val="none" w:sz="0" w:space="0" w:color="auto"/>
        <w:left w:val="none" w:sz="0" w:space="0" w:color="auto"/>
        <w:bottom w:val="none" w:sz="0" w:space="0" w:color="auto"/>
        <w:right w:val="none" w:sz="0" w:space="0" w:color="auto"/>
      </w:divBdr>
      <w:divsChild>
        <w:div w:id="117769058">
          <w:marLeft w:val="0"/>
          <w:marRight w:val="0"/>
          <w:marTop w:val="0"/>
          <w:marBottom w:val="0"/>
          <w:divBdr>
            <w:top w:val="none" w:sz="0" w:space="0" w:color="auto"/>
            <w:left w:val="none" w:sz="0" w:space="0" w:color="auto"/>
            <w:bottom w:val="none" w:sz="0" w:space="0" w:color="auto"/>
            <w:right w:val="none" w:sz="0" w:space="0" w:color="auto"/>
          </w:divBdr>
        </w:div>
        <w:div w:id="1359963095">
          <w:marLeft w:val="0"/>
          <w:marRight w:val="0"/>
          <w:marTop w:val="0"/>
          <w:marBottom w:val="0"/>
          <w:divBdr>
            <w:top w:val="none" w:sz="0" w:space="0" w:color="auto"/>
            <w:left w:val="none" w:sz="0" w:space="0" w:color="auto"/>
            <w:bottom w:val="none" w:sz="0" w:space="0" w:color="auto"/>
            <w:right w:val="none" w:sz="0" w:space="0" w:color="auto"/>
          </w:divBdr>
        </w:div>
      </w:divsChild>
    </w:div>
    <w:div w:id="1337686081">
      <w:bodyDiv w:val="1"/>
      <w:marLeft w:val="0"/>
      <w:marRight w:val="0"/>
      <w:marTop w:val="0"/>
      <w:marBottom w:val="0"/>
      <w:divBdr>
        <w:top w:val="none" w:sz="0" w:space="0" w:color="auto"/>
        <w:left w:val="none" w:sz="0" w:space="0" w:color="auto"/>
        <w:bottom w:val="none" w:sz="0" w:space="0" w:color="auto"/>
        <w:right w:val="none" w:sz="0" w:space="0" w:color="auto"/>
      </w:divBdr>
      <w:divsChild>
        <w:div w:id="1966082267">
          <w:marLeft w:val="0"/>
          <w:marRight w:val="0"/>
          <w:marTop w:val="0"/>
          <w:marBottom w:val="0"/>
          <w:divBdr>
            <w:top w:val="none" w:sz="0" w:space="0" w:color="auto"/>
            <w:left w:val="none" w:sz="0" w:space="0" w:color="auto"/>
            <w:bottom w:val="none" w:sz="0" w:space="0" w:color="auto"/>
            <w:right w:val="none" w:sz="0" w:space="0" w:color="auto"/>
          </w:divBdr>
        </w:div>
        <w:div w:id="1025865099">
          <w:marLeft w:val="0"/>
          <w:marRight w:val="0"/>
          <w:marTop w:val="0"/>
          <w:marBottom w:val="0"/>
          <w:divBdr>
            <w:top w:val="none" w:sz="0" w:space="0" w:color="auto"/>
            <w:left w:val="none" w:sz="0" w:space="0" w:color="auto"/>
            <w:bottom w:val="none" w:sz="0" w:space="0" w:color="auto"/>
            <w:right w:val="none" w:sz="0" w:space="0" w:color="auto"/>
          </w:divBdr>
        </w:div>
        <w:div w:id="33425812">
          <w:marLeft w:val="0"/>
          <w:marRight w:val="0"/>
          <w:marTop w:val="0"/>
          <w:marBottom w:val="0"/>
          <w:divBdr>
            <w:top w:val="none" w:sz="0" w:space="0" w:color="auto"/>
            <w:left w:val="none" w:sz="0" w:space="0" w:color="auto"/>
            <w:bottom w:val="none" w:sz="0" w:space="0" w:color="auto"/>
            <w:right w:val="none" w:sz="0" w:space="0" w:color="auto"/>
          </w:divBdr>
        </w:div>
        <w:div w:id="2064981049">
          <w:marLeft w:val="0"/>
          <w:marRight w:val="0"/>
          <w:marTop w:val="0"/>
          <w:marBottom w:val="0"/>
          <w:divBdr>
            <w:top w:val="none" w:sz="0" w:space="0" w:color="auto"/>
            <w:left w:val="none" w:sz="0" w:space="0" w:color="auto"/>
            <w:bottom w:val="none" w:sz="0" w:space="0" w:color="auto"/>
            <w:right w:val="none" w:sz="0" w:space="0" w:color="auto"/>
          </w:divBdr>
        </w:div>
      </w:divsChild>
    </w:div>
    <w:div w:id="1365251601">
      <w:bodyDiv w:val="1"/>
      <w:marLeft w:val="0"/>
      <w:marRight w:val="0"/>
      <w:marTop w:val="0"/>
      <w:marBottom w:val="0"/>
      <w:divBdr>
        <w:top w:val="none" w:sz="0" w:space="0" w:color="auto"/>
        <w:left w:val="none" w:sz="0" w:space="0" w:color="auto"/>
        <w:bottom w:val="none" w:sz="0" w:space="0" w:color="auto"/>
        <w:right w:val="none" w:sz="0" w:space="0" w:color="auto"/>
      </w:divBdr>
    </w:div>
    <w:div w:id="1609922289">
      <w:bodyDiv w:val="1"/>
      <w:marLeft w:val="0"/>
      <w:marRight w:val="0"/>
      <w:marTop w:val="0"/>
      <w:marBottom w:val="0"/>
      <w:divBdr>
        <w:top w:val="none" w:sz="0" w:space="0" w:color="auto"/>
        <w:left w:val="none" w:sz="0" w:space="0" w:color="auto"/>
        <w:bottom w:val="none" w:sz="0" w:space="0" w:color="auto"/>
        <w:right w:val="none" w:sz="0" w:space="0" w:color="auto"/>
      </w:divBdr>
      <w:divsChild>
        <w:div w:id="1317025952">
          <w:marLeft w:val="0"/>
          <w:marRight w:val="0"/>
          <w:marTop w:val="0"/>
          <w:marBottom w:val="0"/>
          <w:divBdr>
            <w:top w:val="none" w:sz="0" w:space="0" w:color="auto"/>
            <w:left w:val="none" w:sz="0" w:space="0" w:color="auto"/>
            <w:bottom w:val="none" w:sz="0" w:space="0" w:color="auto"/>
            <w:right w:val="none" w:sz="0" w:space="0" w:color="auto"/>
          </w:divBdr>
        </w:div>
      </w:divsChild>
    </w:div>
    <w:div w:id="1622227866">
      <w:bodyDiv w:val="1"/>
      <w:marLeft w:val="0"/>
      <w:marRight w:val="0"/>
      <w:marTop w:val="0"/>
      <w:marBottom w:val="0"/>
      <w:divBdr>
        <w:top w:val="none" w:sz="0" w:space="0" w:color="auto"/>
        <w:left w:val="none" w:sz="0" w:space="0" w:color="auto"/>
        <w:bottom w:val="none" w:sz="0" w:space="0" w:color="auto"/>
        <w:right w:val="none" w:sz="0" w:space="0" w:color="auto"/>
      </w:divBdr>
    </w:div>
    <w:div w:id="1668048297">
      <w:bodyDiv w:val="1"/>
      <w:marLeft w:val="0"/>
      <w:marRight w:val="0"/>
      <w:marTop w:val="0"/>
      <w:marBottom w:val="0"/>
      <w:divBdr>
        <w:top w:val="none" w:sz="0" w:space="0" w:color="auto"/>
        <w:left w:val="none" w:sz="0" w:space="0" w:color="auto"/>
        <w:bottom w:val="none" w:sz="0" w:space="0" w:color="auto"/>
        <w:right w:val="none" w:sz="0" w:space="0" w:color="auto"/>
      </w:divBdr>
      <w:divsChild>
        <w:div w:id="1090809945">
          <w:marLeft w:val="0"/>
          <w:marRight w:val="0"/>
          <w:marTop w:val="0"/>
          <w:marBottom w:val="0"/>
          <w:divBdr>
            <w:top w:val="none" w:sz="0" w:space="0" w:color="auto"/>
            <w:left w:val="none" w:sz="0" w:space="0" w:color="auto"/>
            <w:bottom w:val="none" w:sz="0" w:space="0" w:color="auto"/>
            <w:right w:val="none" w:sz="0" w:space="0" w:color="auto"/>
          </w:divBdr>
        </w:div>
        <w:div w:id="570240301">
          <w:marLeft w:val="0"/>
          <w:marRight w:val="0"/>
          <w:marTop w:val="0"/>
          <w:marBottom w:val="0"/>
          <w:divBdr>
            <w:top w:val="none" w:sz="0" w:space="0" w:color="auto"/>
            <w:left w:val="none" w:sz="0" w:space="0" w:color="auto"/>
            <w:bottom w:val="none" w:sz="0" w:space="0" w:color="auto"/>
            <w:right w:val="none" w:sz="0" w:space="0" w:color="auto"/>
          </w:divBdr>
        </w:div>
        <w:div w:id="694233401">
          <w:marLeft w:val="0"/>
          <w:marRight w:val="0"/>
          <w:marTop w:val="0"/>
          <w:marBottom w:val="0"/>
          <w:divBdr>
            <w:top w:val="none" w:sz="0" w:space="0" w:color="auto"/>
            <w:left w:val="none" w:sz="0" w:space="0" w:color="auto"/>
            <w:bottom w:val="none" w:sz="0" w:space="0" w:color="auto"/>
            <w:right w:val="none" w:sz="0" w:space="0" w:color="auto"/>
          </w:divBdr>
        </w:div>
        <w:div w:id="2086146187">
          <w:marLeft w:val="0"/>
          <w:marRight w:val="0"/>
          <w:marTop w:val="0"/>
          <w:marBottom w:val="0"/>
          <w:divBdr>
            <w:top w:val="none" w:sz="0" w:space="0" w:color="auto"/>
            <w:left w:val="none" w:sz="0" w:space="0" w:color="auto"/>
            <w:bottom w:val="none" w:sz="0" w:space="0" w:color="auto"/>
            <w:right w:val="none" w:sz="0" w:space="0" w:color="auto"/>
          </w:divBdr>
        </w:div>
        <w:div w:id="951937206">
          <w:marLeft w:val="0"/>
          <w:marRight w:val="0"/>
          <w:marTop w:val="0"/>
          <w:marBottom w:val="0"/>
          <w:divBdr>
            <w:top w:val="none" w:sz="0" w:space="0" w:color="auto"/>
            <w:left w:val="none" w:sz="0" w:space="0" w:color="auto"/>
            <w:bottom w:val="none" w:sz="0" w:space="0" w:color="auto"/>
            <w:right w:val="none" w:sz="0" w:space="0" w:color="auto"/>
          </w:divBdr>
        </w:div>
        <w:div w:id="657195246">
          <w:marLeft w:val="0"/>
          <w:marRight w:val="0"/>
          <w:marTop w:val="0"/>
          <w:marBottom w:val="0"/>
          <w:divBdr>
            <w:top w:val="none" w:sz="0" w:space="0" w:color="auto"/>
            <w:left w:val="none" w:sz="0" w:space="0" w:color="auto"/>
            <w:bottom w:val="none" w:sz="0" w:space="0" w:color="auto"/>
            <w:right w:val="none" w:sz="0" w:space="0" w:color="auto"/>
          </w:divBdr>
        </w:div>
        <w:div w:id="700664066">
          <w:marLeft w:val="0"/>
          <w:marRight w:val="0"/>
          <w:marTop w:val="0"/>
          <w:marBottom w:val="0"/>
          <w:divBdr>
            <w:top w:val="none" w:sz="0" w:space="0" w:color="auto"/>
            <w:left w:val="none" w:sz="0" w:space="0" w:color="auto"/>
            <w:bottom w:val="none" w:sz="0" w:space="0" w:color="auto"/>
            <w:right w:val="none" w:sz="0" w:space="0" w:color="auto"/>
          </w:divBdr>
        </w:div>
        <w:div w:id="2055614478">
          <w:marLeft w:val="0"/>
          <w:marRight w:val="0"/>
          <w:marTop w:val="0"/>
          <w:marBottom w:val="0"/>
          <w:divBdr>
            <w:top w:val="none" w:sz="0" w:space="0" w:color="auto"/>
            <w:left w:val="none" w:sz="0" w:space="0" w:color="auto"/>
            <w:bottom w:val="none" w:sz="0" w:space="0" w:color="auto"/>
            <w:right w:val="none" w:sz="0" w:space="0" w:color="auto"/>
          </w:divBdr>
        </w:div>
        <w:div w:id="486475402">
          <w:marLeft w:val="0"/>
          <w:marRight w:val="0"/>
          <w:marTop w:val="0"/>
          <w:marBottom w:val="0"/>
          <w:divBdr>
            <w:top w:val="none" w:sz="0" w:space="0" w:color="auto"/>
            <w:left w:val="none" w:sz="0" w:space="0" w:color="auto"/>
            <w:bottom w:val="none" w:sz="0" w:space="0" w:color="auto"/>
            <w:right w:val="none" w:sz="0" w:space="0" w:color="auto"/>
          </w:divBdr>
        </w:div>
        <w:div w:id="1570964080">
          <w:marLeft w:val="0"/>
          <w:marRight w:val="0"/>
          <w:marTop w:val="0"/>
          <w:marBottom w:val="0"/>
          <w:divBdr>
            <w:top w:val="none" w:sz="0" w:space="0" w:color="auto"/>
            <w:left w:val="none" w:sz="0" w:space="0" w:color="auto"/>
            <w:bottom w:val="none" w:sz="0" w:space="0" w:color="auto"/>
            <w:right w:val="none" w:sz="0" w:space="0" w:color="auto"/>
          </w:divBdr>
        </w:div>
        <w:div w:id="2105762649">
          <w:marLeft w:val="0"/>
          <w:marRight w:val="0"/>
          <w:marTop w:val="0"/>
          <w:marBottom w:val="0"/>
          <w:divBdr>
            <w:top w:val="none" w:sz="0" w:space="0" w:color="auto"/>
            <w:left w:val="none" w:sz="0" w:space="0" w:color="auto"/>
            <w:bottom w:val="none" w:sz="0" w:space="0" w:color="auto"/>
            <w:right w:val="none" w:sz="0" w:space="0" w:color="auto"/>
          </w:divBdr>
        </w:div>
        <w:div w:id="1621187076">
          <w:marLeft w:val="0"/>
          <w:marRight w:val="0"/>
          <w:marTop w:val="0"/>
          <w:marBottom w:val="0"/>
          <w:divBdr>
            <w:top w:val="none" w:sz="0" w:space="0" w:color="auto"/>
            <w:left w:val="none" w:sz="0" w:space="0" w:color="auto"/>
            <w:bottom w:val="none" w:sz="0" w:space="0" w:color="auto"/>
            <w:right w:val="none" w:sz="0" w:space="0" w:color="auto"/>
          </w:divBdr>
        </w:div>
        <w:div w:id="2139715430">
          <w:marLeft w:val="0"/>
          <w:marRight w:val="0"/>
          <w:marTop w:val="0"/>
          <w:marBottom w:val="0"/>
          <w:divBdr>
            <w:top w:val="none" w:sz="0" w:space="0" w:color="auto"/>
            <w:left w:val="none" w:sz="0" w:space="0" w:color="auto"/>
            <w:bottom w:val="none" w:sz="0" w:space="0" w:color="auto"/>
            <w:right w:val="none" w:sz="0" w:space="0" w:color="auto"/>
          </w:divBdr>
        </w:div>
        <w:div w:id="975067550">
          <w:marLeft w:val="0"/>
          <w:marRight w:val="0"/>
          <w:marTop w:val="0"/>
          <w:marBottom w:val="0"/>
          <w:divBdr>
            <w:top w:val="none" w:sz="0" w:space="0" w:color="auto"/>
            <w:left w:val="none" w:sz="0" w:space="0" w:color="auto"/>
            <w:bottom w:val="none" w:sz="0" w:space="0" w:color="auto"/>
            <w:right w:val="none" w:sz="0" w:space="0" w:color="auto"/>
          </w:divBdr>
        </w:div>
        <w:div w:id="687682214">
          <w:marLeft w:val="0"/>
          <w:marRight w:val="0"/>
          <w:marTop w:val="0"/>
          <w:marBottom w:val="0"/>
          <w:divBdr>
            <w:top w:val="none" w:sz="0" w:space="0" w:color="auto"/>
            <w:left w:val="none" w:sz="0" w:space="0" w:color="auto"/>
            <w:bottom w:val="none" w:sz="0" w:space="0" w:color="auto"/>
            <w:right w:val="none" w:sz="0" w:space="0" w:color="auto"/>
          </w:divBdr>
        </w:div>
        <w:div w:id="274138167">
          <w:marLeft w:val="0"/>
          <w:marRight w:val="0"/>
          <w:marTop w:val="0"/>
          <w:marBottom w:val="0"/>
          <w:divBdr>
            <w:top w:val="none" w:sz="0" w:space="0" w:color="auto"/>
            <w:left w:val="none" w:sz="0" w:space="0" w:color="auto"/>
            <w:bottom w:val="none" w:sz="0" w:space="0" w:color="auto"/>
            <w:right w:val="none" w:sz="0" w:space="0" w:color="auto"/>
          </w:divBdr>
        </w:div>
        <w:div w:id="1062405336">
          <w:marLeft w:val="0"/>
          <w:marRight w:val="0"/>
          <w:marTop w:val="0"/>
          <w:marBottom w:val="0"/>
          <w:divBdr>
            <w:top w:val="none" w:sz="0" w:space="0" w:color="auto"/>
            <w:left w:val="none" w:sz="0" w:space="0" w:color="auto"/>
            <w:bottom w:val="none" w:sz="0" w:space="0" w:color="auto"/>
            <w:right w:val="none" w:sz="0" w:space="0" w:color="auto"/>
          </w:divBdr>
        </w:div>
      </w:divsChild>
    </w:div>
    <w:div w:id="1696693630">
      <w:bodyDiv w:val="1"/>
      <w:marLeft w:val="0"/>
      <w:marRight w:val="0"/>
      <w:marTop w:val="0"/>
      <w:marBottom w:val="0"/>
      <w:divBdr>
        <w:top w:val="none" w:sz="0" w:space="0" w:color="auto"/>
        <w:left w:val="none" w:sz="0" w:space="0" w:color="auto"/>
        <w:bottom w:val="none" w:sz="0" w:space="0" w:color="auto"/>
        <w:right w:val="none" w:sz="0" w:space="0" w:color="auto"/>
      </w:divBdr>
      <w:divsChild>
        <w:div w:id="834536247">
          <w:marLeft w:val="0"/>
          <w:marRight w:val="0"/>
          <w:marTop w:val="0"/>
          <w:marBottom w:val="0"/>
          <w:divBdr>
            <w:top w:val="none" w:sz="0" w:space="0" w:color="auto"/>
            <w:left w:val="none" w:sz="0" w:space="0" w:color="auto"/>
            <w:bottom w:val="none" w:sz="0" w:space="0" w:color="auto"/>
            <w:right w:val="none" w:sz="0" w:space="0" w:color="auto"/>
          </w:divBdr>
          <w:divsChild>
            <w:div w:id="70736250">
              <w:marLeft w:val="0"/>
              <w:marRight w:val="0"/>
              <w:marTop w:val="0"/>
              <w:marBottom w:val="0"/>
              <w:divBdr>
                <w:top w:val="none" w:sz="0" w:space="0" w:color="auto"/>
                <w:left w:val="none" w:sz="0" w:space="0" w:color="auto"/>
                <w:bottom w:val="none" w:sz="0" w:space="0" w:color="auto"/>
                <w:right w:val="none" w:sz="0" w:space="0" w:color="auto"/>
              </w:divBdr>
              <w:divsChild>
                <w:div w:id="212221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11998">
          <w:marLeft w:val="0"/>
          <w:marRight w:val="0"/>
          <w:marTop w:val="0"/>
          <w:marBottom w:val="0"/>
          <w:divBdr>
            <w:top w:val="none" w:sz="0" w:space="0" w:color="auto"/>
            <w:left w:val="none" w:sz="0" w:space="0" w:color="auto"/>
            <w:bottom w:val="none" w:sz="0" w:space="0" w:color="auto"/>
            <w:right w:val="none" w:sz="0" w:space="0" w:color="auto"/>
          </w:divBdr>
        </w:div>
        <w:div w:id="1884560983">
          <w:marLeft w:val="0"/>
          <w:marRight w:val="0"/>
          <w:marTop w:val="0"/>
          <w:marBottom w:val="0"/>
          <w:divBdr>
            <w:top w:val="none" w:sz="0" w:space="0" w:color="auto"/>
            <w:left w:val="none" w:sz="0" w:space="0" w:color="auto"/>
            <w:bottom w:val="none" w:sz="0" w:space="0" w:color="auto"/>
            <w:right w:val="none" w:sz="0" w:space="0" w:color="auto"/>
          </w:divBdr>
        </w:div>
      </w:divsChild>
    </w:div>
    <w:div w:id="1982536759">
      <w:bodyDiv w:val="1"/>
      <w:marLeft w:val="0"/>
      <w:marRight w:val="0"/>
      <w:marTop w:val="0"/>
      <w:marBottom w:val="0"/>
      <w:divBdr>
        <w:top w:val="none" w:sz="0" w:space="0" w:color="auto"/>
        <w:left w:val="none" w:sz="0" w:space="0" w:color="auto"/>
        <w:bottom w:val="none" w:sz="0" w:space="0" w:color="auto"/>
        <w:right w:val="none" w:sz="0" w:space="0" w:color="auto"/>
      </w:divBdr>
      <w:divsChild>
        <w:div w:id="1912305728">
          <w:marLeft w:val="0"/>
          <w:marRight w:val="0"/>
          <w:marTop w:val="0"/>
          <w:marBottom w:val="0"/>
          <w:divBdr>
            <w:top w:val="none" w:sz="0" w:space="0" w:color="auto"/>
            <w:left w:val="none" w:sz="0" w:space="0" w:color="auto"/>
            <w:bottom w:val="none" w:sz="0" w:space="0" w:color="auto"/>
            <w:right w:val="none" w:sz="0" w:space="0" w:color="auto"/>
          </w:divBdr>
        </w:div>
        <w:div w:id="1525901028">
          <w:marLeft w:val="0"/>
          <w:marRight w:val="0"/>
          <w:marTop w:val="0"/>
          <w:marBottom w:val="0"/>
          <w:divBdr>
            <w:top w:val="none" w:sz="0" w:space="0" w:color="auto"/>
            <w:left w:val="none" w:sz="0" w:space="0" w:color="auto"/>
            <w:bottom w:val="none" w:sz="0" w:space="0" w:color="auto"/>
            <w:right w:val="none" w:sz="0" w:space="0" w:color="auto"/>
          </w:divBdr>
        </w:div>
        <w:div w:id="1588223401">
          <w:marLeft w:val="0"/>
          <w:marRight w:val="0"/>
          <w:marTop w:val="0"/>
          <w:marBottom w:val="0"/>
          <w:divBdr>
            <w:top w:val="none" w:sz="0" w:space="0" w:color="auto"/>
            <w:left w:val="none" w:sz="0" w:space="0" w:color="auto"/>
            <w:bottom w:val="none" w:sz="0" w:space="0" w:color="auto"/>
            <w:right w:val="none" w:sz="0" w:space="0" w:color="auto"/>
          </w:divBdr>
        </w:div>
        <w:div w:id="1378552244">
          <w:marLeft w:val="0"/>
          <w:marRight w:val="0"/>
          <w:marTop w:val="0"/>
          <w:marBottom w:val="0"/>
          <w:divBdr>
            <w:top w:val="none" w:sz="0" w:space="0" w:color="auto"/>
            <w:left w:val="none" w:sz="0" w:space="0" w:color="auto"/>
            <w:bottom w:val="none" w:sz="0" w:space="0" w:color="auto"/>
            <w:right w:val="none" w:sz="0" w:space="0" w:color="auto"/>
          </w:divBdr>
        </w:div>
        <w:div w:id="1280450443">
          <w:marLeft w:val="0"/>
          <w:marRight w:val="0"/>
          <w:marTop w:val="0"/>
          <w:marBottom w:val="0"/>
          <w:divBdr>
            <w:top w:val="none" w:sz="0" w:space="0" w:color="auto"/>
            <w:left w:val="none" w:sz="0" w:space="0" w:color="auto"/>
            <w:bottom w:val="none" w:sz="0" w:space="0" w:color="auto"/>
            <w:right w:val="none" w:sz="0" w:space="0" w:color="auto"/>
          </w:divBdr>
        </w:div>
        <w:div w:id="510029414">
          <w:marLeft w:val="0"/>
          <w:marRight w:val="0"/>
          <w:marTop w:val="0"/>
          <w:marBottom w:val="0"/>
          <w:divBdr>
            <w:top w:val="none" w:sz="0" w:space="0" w:color="auto"/>
            <w:left w:val="none" w:sz="0" w:space="0" w:color="auto"/>
            <w:bottom w:val="none" w:sz="0" w:space="0" w:color="auto"/>
            <w:right w:val="none" w:sz="0" w:space="0" w:color="auto"/>
          </w:divBdr>
        </w:div>
        <w:div w:id="1536692443">
          <w:marLeft w:val="0"/>
          <w:marRight w:val="0"/>
          <w:marTop w:val="0"/>
          <w:marBottom w:val="0"/>
          <w:divBdr>
            <w:top w:val="none" w:sz="0" w:space="0" w:color="auto"/>
            <w:left w:val="none" w:sz="0" w:space="0" w:color="auto"/>
            <w:bottom w:val="none" w:sz="0" w:space="0" w:color="auto"/>
            <w:right w:val="none" w:sz="0" w:space="0" w:color="auto"/>
          </w:divBdr>
        </w:div>
        <w:div w:id="832257430">
          <w:marLeft w:val="0"/>
          <w:marRight w:val="0"/>
          <w:marTop w:val="0"/>
          <w:marBottom w:val="0"/>
          <w:divBdr>
            <w:top w:val="none" w:sz="0" w:space="0" w:color="auto"/>
            <w:left w:val="none" w:sz="0" w:space="0" w:color="auto"/>
            <w:bottom w:val="none" w:sz="0" w:space="0" w:color="auto"/>
            <w:right w:val="none" w:sz="0" w:space="0" w:color="auto"/>
          </w:divBdr>
        </w:div>
        <w:div w:id="1140460694">
          <w:marLeft w:val="0"/>
          <w:marRight w:val="0"/>
          <w:marTop w:val="0"/>
          <w:marBottom w:val="0"/>
          <w:divBdr>
            <w:top w:val="none" w:sz="0" w:space="0" w:color="auto"/>
            <w:left w:val="none" w:sz="0" w:space="0" w:color="auto"/>
            <w:bottom w:val="none" w:sz="0" w:space="0" w:color="auto"/>
            <w:right w:val="none" w:sz="0" w:space="0" w:color="auto"/>
          </w:divBdr>
        </w:div>
        <w:div w:id="1597013022">
          <w:marLeft w:val="0"/>
          <w:marRight w:val="0"/>
          <w:marTop w:val="0"/>
          <w:marBottom w:val="0"/>
          <w:divBdr>
            <w:top w:val="none" w:sz="0" w:space="0" w:color="auto"/>
            <w:left w:val="none" w:sz="0" w:space="0" w:color="auto"/>
            <w:bottom w:val="none" w:sz="0" w:space="0" w:color="auto"/>
            <w:right w:val="none" w:sz="0" w:space="0" w:color="auto"/>
          </w:divBdr>
        </w:div>
        <w:div w:id="753746821">
          <w:marLeft w:val="0"/>
          <w:marRight w:val="0"/>
          <w:marTop w:val="0"/>
          <w:marBottom w:val="0"/>
          <w:divBdr>
            <w:top w:val="none" w:sz="0" w:space="0" w:color="auto"/>
            <w:left w:val="none" w:sz="0" w:space="0" w:color="auto"/>
            <w:bottom w:val="none" w:sz="0" w:space="0" w:color="auto"/>
            <w:right w:val="none" w:sz="0" w:space="0" w:color="auto"/>
          </w:divBdr>
        </w:div>
        <w:div w:id="1644967470">
          <w:marLeft w:val="0"/>
          <w:marRight w:val="0"/>
          <w:marTop w:val="0"/>
          <w:marBottom w:val="0"/>
          <w:divBdr>
            <w:top w:val="none" w:sz="0" w:space="0" w:color="auto"/>
            <w:left w:val="none" w:sz="0" w:space="0" w:color="auto"/>
            <w:bottom w:val="none" w:sz="0" w:space="0" w:color="auto"/>
            <w:right w:val="none" w:sz="0" w:space="0" w:color="auto"/>
          </w:divBdr>
        </w:div>
        <w:div w:id="297105528">
          <w:marLeft w:val="0"/>
          <w:marRight w:val="0"/>
          <w:marTop w:val="0"/>
          <w:marBottom w:val="0"/>
          <w:divBdr>
            <w:top w:val="none" w:sz="0" w:space="0" w:color="auto"/>
            <w:left w:val="none" w:sz="0" w:space="0" w:color="auto"/>
            <w:bottom w:val="none" w:sz="0" w:space="0" w:color="auto"/>
            <w:right w:val="none" w:sz="0" w:space="0" w:color="auto"/>
          </w:divBdr>
        </w:div>
        <w:div w:id="1207061418">
          <w:marLeft w:val="0"/>
          <w:marRight w:val="0"/>
          <w:marTop w:val="0"/>
          <w:marBottom w:val="0"/>
          <w:divBdr>
            <w:top w:val="none" w:sz="0" w:space="0" w:color="auto"/>
            <w:left w:val="none" w:sz="0" w:space="0" w:color="auto"/>
            <w:bottom w:val="none" w:sz="0" w:space="0" w:color="auto"/>
            <w:right w:val="none" w:sz="0" w:space="0" w:color="auto"/>
          </w:divBdr>
        </w:div>
        <w:div w:id="1374236068">
          <w:marLeft w:val="0"/>
          <w:marRight w:val="0"/>
          <w:marTop w:val="0"/>
          <w:marBottom w:val="0"/>
          <w:divBdr>
            <w:top w:val="none" w:sz="0" w:space="0" w:color="auto"/>
            <w:left w:val="none" w:sz="0" w:space="0" w:color="auto"/>
            <w:bottom w:val="none" w:sz="0" w:space="0" w:color="auto"/>
            <w:right w:val="none" w:sz="0" w:space="0" w:color="auto"/>
          </w:divBdr>
        </w:div>
        <w:div w:id="1901937113">
          <w:marLeft w:val="0"/>
          <w:marRight w:val="0"/>
          <w:marTop w:val="0"/>
          <w:marBottom w:val="0"/>
          <w:divBdr>
            <w:top w:val="none" w:sz="0" w:space="0" w:color="auto"/>
            <w:left w:val="none" w:sz="0" w:space="0" w:color="auto"/>
            <w:bottom w:val="none" w:sz="0" w:space="0" w:color="auto"/>
            <w:right w:val="none" w:sz="0" w:space="0" w:color="auto"/>
          </w:divBdr>
        </w:div>
        <w:div w:id="1195843469">
          <w:marLeft w:val="0"/>
          <w:marRight w:val="0"/>
          <w:marTop w:val="0"/>
          <w:marBottom w:val="0"/>
          <w:divBdr>
            <w:top w:val="none" w:sz="0" w:space="0" w:color="auto"/>
            <w:left w:val="none" w:sz="0" w:space="0" w:color="auto"/>
            <w:bottom w:val="none" w:sz="0" w:space="0" w:color="auto"/>
            <w:right w:val="none" w:sz="0" w:space="0" w:color="auto"/>
          </w:divBdr>
        </w:div>
      </w:divsChild>
    </w:div>
    <w:div w:id="2047900187">
      <w:bodyDiv w:val="1"/>
      <w:marLeft w:val="0"/>
      <w:marRight w:val="0"/>
      <w:marTop w:val="0"/>
      <w:marBottom w:val="0"/>
      <w:divBdr>
        <w:top w:val="none" w:sz="0" w:space="0" w:color="auto"/>
        <w:left w:val="none" w:sz="0" w:space="0" w:color="auto"/>
        <w:bottom w:val="none" w:sz="0" w:space="0" w:color="auto"/>
        <w:right w:val="none" w:sz="0" w:space="0" w:color="auto"/>
      </w:divBdr>
    </w:div>
    <w:div w:id="2123642455">
      <w:bodyDiv w:val="1"/>
      <w:marLeft w:val="0"/>
      <w:marRight w:val="0"/>
      <w:marTop w:val="0"/>
      <w:marBottom w:val="0"/>
      <w:divBdr>
        <w:top w:val="none" w:sz="0" w:space="0" w:color="auto"/>
        <w:left w:val="none" w:sz="0" w:space="0" w:color="auto"/>
        <w:bottom w:val="none" w:sz="0" w:space="0" w:color="auto"/>
        <w:right w:val="none" w:sz="0" w:space="0" w:color="auto"/>
      </w:divBdr>
      <w:divsChild>
        <w:div w:id="613169823">
          <w:marLeft w:val="0"/>
          <w:marRight w:val="0"/>
          <w:marTop w:val="0"/>
          <w:marBottom w:val="0"/>
          <w:divBdr>
            <w:top w:val="none" w:sz="0" w:space="0" w:color="auto"/>
            <w:left w:val="none" w:sz="0" w:space="0" w:color="auto"/>
            <w:bottom w:val="none" w:sz="0" w:space="0" w:color="auto"/>
            <w:right w:val="none" w:sz="0" w:space="0" w:color="auto"/>
          </w:divBdr>
          <w:divsChild>
            <w:div w:id="1787382425">
              <w:marLeft w:val="0"/>
              <w:marRight w:val="0"/>
              <w:marTop w:val="0"/>
              <w:marBottom w:val="0"/>
              <w:divBdr>
                <w:top w:val="none" w:sz="0" w:space="0" w:color="auto"/>
                <w:left w:val="none" w:sz="0" w:space="0" w:color="auto"/>
                <w:bottom w:val="none" w:sz="0" w:space="0" w:color="auto"/>
                <w:right w:val="none" w:sz="0" w:space="0" w:color="auto"/>
              </w:divBdr>
            </w:div>
            <w:div w:id="1641380209">
              <w:marLeft w:val="0"/>
              <w:marRight w:val="0"/>
              <w:marTop w:val="0"/>
              <w:marBottom w:val="0"/>
              <w:divBdr>
                <w:top w:val="none" w:sz="0" w:space="0" w:color="auto"/>
                <w:left w:val="none" w:sz="0" w:space="0" w:color="auto"/>
                <w:bottom w:val="none" w:sz="0" w:space="0" w:color="auto"/>
                <w:right w:val="none" w:sz="0" w:space="0" w:color="auto"/>
              </w:divBdr>
            </w:div>
            <w:div w:id="2116439813">
              <w:marLeft w:val="0"/>
              <w:marRight w:val="0"/>
              <w:marTop w:val="0"/>
              <w:marBottom w:val="0"/>
              <w:divBdr>
                <w:top w:val="none" w:sz="0" w:space="0" w:color="auto"/>
                <w:left w:val="none" w:sz="0" w:space="0" w:color="auto"/>
                <w:bottom w:val="none" w:sz="0" w:space="0" w:color="auto"/>
                <w:right w:val="none" w:sz="0" w:space="0" w:color="auto"/>
              </w:divBdr>
            </w:div>
            <w:div w:id="183641593">
              <w:marLeft w:val="0"/>
              <w:marRight w:val="0"/>
              <w:marTop w:val="0"/>
              <w:marBottom w:val="0"/>
              <w:divBdr>
                <w:top w:val="none" w:sz="0" w:space="0" w:color="auto"/>
                <w:left w:val="none" w:sz="0" w:space="0" w:color="auto"/>
                <w:bottom w:val="none" w:sz="0" w:space="0" w:color="auto"/>
                <w:right w:val="none" w:sz="0" w:space="0" w:color="auto"/>
              </w:divBdr>
            </w:div>
            <w:div w:id="1225264593">
              <w:marLeft w:val="0"/>
              <w:marRight w:val="0"/>
              <w:marTop w:val="0"/>
              <w:marBottom w:val="0"/>
              <w:divBdr>
                <w:top w:val="none" w:sz="0" w:space="0" w:color="auto"/>
                <w:left w:val="none" w:sz="0" w:space="0" w:color="auto"/>
                <w:bottom w:val="none" w:sz="0" w:space="0" w:color="auto"/>
                <w:right w:val="none" w:sz="0" w:space="0" w:color="auto"/>
              </w:divBdr>
            </w:div>
            <w:div w:id="654727190">
              <w:marLeft w:val="0"/>
              <w:marRight w:val="0"/>
              <w:marTop w:val="0"/>
              <w:marBottom w:val="0"/>
              <w:divBdr>
                <w:top w:val="none" w:sz="0" w:space="0" w:color="auto"/>
                <w:left w:val="none" w:sz="0" w:space="0" w:color="auto"/>
                <w:bottom w:val="none" w:sz="0" w:space="0" w:color="auto"/>
                <w:right w:val="none" w:sz="0" w:space="0" w:color="auto"/>
              </w:divBdr>
            </w:div>
            <w:div w:id="1641497708">
              <w:marLeft w:val="0"/>
              <w:marRight w:val="0"/>
              <w:marTop w:val="0"/>
              <w:marBottom w:val="0"/>
              <w:divBdr>
                <w:top w:val="none" w:sz="0" w:space="0" w:color="auto"/>
                <w:left w:val="none" w:sz="0" w:space="0" w:color="auto"/>
                <w:bottom w:val="none" w:sz="0" w:space="0" w:color="auto"/>
                <w:right w:val="none" w:sz="0" w:space="0" w:color="auto"/>
              </w:divBdr>
            </w:div>
            <w:div w:id="99110932">
              <w:marLeft w:val="0"/>
              <w:marRight w:val="0"/>
              <w:marTop w:val="0"/>
              <w:marBottom w:val="0"/>
              <w:divBdr>
                <w:top w:val="none" w:sz="0" w:space="0" w:color="auto"/>
                <w:left w:val="none" w:sz="0" w:space="0" w:color="auto"/>
                <w:bottom w:val="none" w:sz="0" w:space="0" w:color="auto"/>
                <w:right w:val="none" w:sz="0" w:space="0" w:color="auto"/>
              </w:divBdr>
            </w:div>
            <w:div w:id="882212310">
              <w:marLeft w:val="0"/>
              <w:marRight w:val="0"/>
              <w:marTop w:val="0"/>
              <w:marBottom w:val="0"/>
              <w:divBdr>
                <w:top w:val="none" w:sz="0" w:space="0" w:color="auto"/>
                <w:left w:val="none" w:sz="0" w:space="0" w:color="auto"/>
                <w:bottom w:val="none" w:sz="0" w:space="0" w:color="auto"/>
                <w:right w:val="none" w:sz="0" w:space="0" w:color="auto"/>
              </w:divBdr>
            </w:div>
            <w:div w:id="383677335">
              <w:marLeft w:val="0"/>
              <w:marRight w:val="0"/>
              <w:marTop w:val="0"/>
              <w:marBottom w:val="0"/>
              <w:divBdr>
                <w:top w:val="none" w:sz="0" w:space="0" w:color="auto"/>
                <w:left w:val="none" w:sz="0" w:space="0" w:color="auto"/>
                <w:bottom w:val="none" w:sz="0" w:space="0" w:color="auto"/>
                <w:right w:val="none" w:sz="0" w:space="0" w:color="auto"/>
              </w:divBdr>
            </w:div>
            <w:div w:id="35591176">
              <w:marLeft w:val="0"/>
              <w:marRight w:val="0"/>
              <w:marTop w:val="0"/>
              <w:marBottom w:val="0"/>
              <w:divBdr>
                <w:top w:val="none" w:sz="0" w:space="0" w:color="auto"/>
                <w:left w:val="none" w:sz="0" w:space="0" w:color="auto"/>
                <w:bottom w:val="none" w:sz="0" w:space="0" w:color="auto"/>
                <w:right w:val="none" w:sz="0" w:space="0" w:color="auto"/>
              </w:divBdr>
            </w:div>
            <w:div w:id="2131048410">
              <w:marLeft w:val="0"/>
              <w:marRight w:val="0"/>
              <w:marTop w:val="0"/>
              <w:marBottom w:val="0"/>
              <w:divBdr>
                <w:top w:val="none" w:sz="0" w:space="0" w:color="auto"/>
                <w:left w:val="none" w:sz="0" w:space="0" w:color="auto"/>
                <w:bottom w:val="none" w:sz="0" w:space="0" w:color="auto"/>
                <w:right w:val="none" w:sz="0" w:space="0" w:color="auto"/>
              </w:divBdr>
            </w:div>
            <w:div w:id="1316178028">
              <w:marLeft w:val="0"/>
              <w:marRight w:val="0"/>
              <w:marTop w:val="0"/>
              <w:marBottom w:val="0"/>
              <w:divBdr>
                <w:top w:val="none" w:sz="0" w:space="0" w:color="auto"/>
                <w:left w:val="none" w:sz="0" w:space="0" w:color="auto"/>
                <w:bottom w:val="none" w:sz="0" w:space="0" w:color="auto"/>
                <w:right w:val="none" w:sz="0" w:space="0" w:color="auto"/>
              </w:divBdr>
            </w:div>
            <w:div w:id="1921983657">
              <w:marLeft w:val="0"/>
              <w:marRight w:val="0"/>
              <w:marTop w:val="0"/>
              <w:marBottom w:val="0"/>
              <w:divBdr>
                <w:top w:val="none" w:sz="0" w:space="0" w:color="auto"/>
                <w:left w:val="none" w:sz="0" w:space="0" w:color="auto"/>
                <w:bottom w:val="none" w:sz="0" w:space="0" w:color="auto"/>
                <w:right w:val="none" w:sz="0" w:space="0" w:color="auto"/>
              </w:divBdr>
            </w:div>
            <w:div w:id="2065519135">
              <w:marLeft w:val="0"/>
              <w:marRight w:val="0"/>
              <w:marTop w:val="0"/>
              <w:marBottom w:val="0"/>
              <w:divBdr>
                <w:top w:val="none" w:sz="0" w:space="0" w:color="auto"/>
                <w:left w:val="none" w:sz="0" w:space="0" w:color="auto"/>
                <w:bottom w:val="none" w:sz="0" w:space="0" w:color="auto"/>
                <w:right w:val="none" w:sz="0" w:space="0" w:color="auto"/>
              </w:divBdr>
            </w:div>
            <w:div w:id="280765270">
              <w:marLeft w:val="0"/>
              <w:marRight w:val="0"/>
              <w:marTop w:val="0"/>
              <w:marBottom w:val="0"/>
              <w:divBdr>
                <w:top w:val="none" w:sz="0" w:space="0" w:color="auto"/>
                <w:left w:val="none" w:sz="0" w:space="0" w:color="auto"/>
                <w:bottom w:val="none" w:sz="0" w:space="0" w:color="auto"/>
                <w:right w:val="none" w:sz="0" w:space="0" w:color="auto"/>
              </w:divBdr>
            </w:div>
            <w:div w:id="918053551">
              <w:marLeft w:val="0"/>
              <w:marRight w:val="0"/>
              <w:marTop w:val="0"/>
              <w:marBottom w:val="0"/>
              <w:divBdr>
                <w:top w:val="none" w:sz="0" w:space="0" w:color="auto"/>
                <w:left w:val="none" w:sz="0" w:space="0" w:color="auto"/>
                <w:bottom w:val="none" w:sz="0" w:space="0" w:color="auto"/>
                <w:right w:val="none" w:sz="0" w:space="0" w:color="auto"/>
              </w:divBdr>
            </w:div>
            <w:div w:id="1758940337">
              <w:marLeft w:val="0"/>
              <w:marRight w:val="0"/>
              <w:marTop w:val="0"/>
              <w:marBottom w:val="0"/>
              <w:divBdr>
                <w:top w:val="none" w:sz="0" w:space="0" w:color="auto"/>
                <w:left w:val="none" w:sz="0" w:space="0" w:color="auto"/>
                <w:bottom w:val="none" w:sz="0" w:space="0" w:color="auto"/>
                <w:right w:val="none" w:sz="0" w:space="0" w:color="auto"/>
              </w:divBdr>
            </w:div>
            <w:div w:id="140464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info@geneethics.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daff.gov.au/SiteCollectionDocuments/ag-food/biotech/climate-change-and-biotechnology.pdf" TargetMode="External"/><Relationship Id="rId2" Type="http://schemas.openxmlformats.org/officeDocument/2006/relationships/hyperlink" Target="https://msu.edu/~howardp/" TargetMode="External"/><Relationship Id="rId1" Type="http://schemas.openxmlformats.org/officeDocument/2006/relationships/hyperlink" Target="http://www.amazon.com/Concentration-Power-Food-System-Contemporary/dp/14725811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f3269563-16d6-4c6e-bcec-78fd73168974">
      <p:Name>Auditing</p:Name>
      <p:Description>Audits user actions on documents and list items to the Audit Log.</p:Description>
      <p:CustomData>
        <Audit>
          <Update/>
          <View/>
          <CheckInOut/>
          <MoveCopy/>
          <DeleteRestore/>
        </Audit>
      </p:CustomData>
    </p:PolicyItem>
  </p:PolicyItems>
</p:Policy>
</file>

<file path=customXml/item3.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4.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AA289C5F133E1341A012D9EF10AD38C2" ma:contentTypeVersion="330" ma:contentTypeDescription=" " ma:contentTypeScope="" ma:versionID="87315eb050651833be796d60fa8af194">
  <xsd:schema xmlns:xsd="http://www.w3.org/2001/XMLSchema" xmlns:xs="http://www.w3.org/2001/XMLSchema" xmlns:p="http://schemas.microsoft.com/office/2006/metadata/properties" xmlns:ns1="http://schemas.microsoft.com/sharepoint/v3" xmlns:ns2="e544e5cc-ab70-42e1-849e-1a0f8bb1f4ef" xmlns:ns3="43a7eba2-7c75-424c-9682-3d9e41d868ee" xmlns:ns4="http://schemas.microsoft.com/sharepoint/v4" targetNamespace="http://schemas.microsoft.com/office/2006/metadata/properties" ma:root="true" ma:fieldsID="d7cc0718220867b387911a2fe33b9cda" ns1:_="" ns2:_="" ns3:_="" ns4:_="">
    <xsd:import namespace="http://schemas.microsoft.com/sharepoint/v3"/>
    <xsd:import namespace="e544e5cc-ab70-42e1-849e-1a0f8bb1f4ef"/>
    <xsd:import namespace="43a7eba2-7c75-424c-9682-3d9e41d868e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2:lb508a4dc5e84436a0fe496b536466aa" minOccurs="0"/>
                <xsd:element ref="ns2:TaxCatchAll" minOccurs="0"/>
                <xsd:element ref="ns2:TaxCatchAllLabel" minOccurs="0"/>
                <xsd:element ref="ns4:IconOverlay" minOccurs="0"/>
                <xsd:element ref="ns3:Pressure_x002f_Meas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2" nillable="true" ma:taxonomy="true" ma:internalName="lb508a4dc5e84436a0fe496b536466aa" ma:taxonomyFieldName="TSYRecordClass" ma:displayName="Record Class" ma:readOnly="false" ma:default="2;#TSY RA-8748 - Retain as national archives|243f2231-dbfc-4282-b24a-c9b768286bd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a7eba2-7c75-424c-9682-3d9e41d868ee" elementFormDefault="qualified">
    <xsd:import namespace="http://schemas.microsoft.com/office/2006/documentManagement/types"/>
    <xsd:import namespace="http://schemas.microsoft.com/office/infopath/2007/PartnerControls"/>
    <xsd:element name="Pressure_x002f_Measure" ma:index="18" nillable="true" ma:displayName="Pressure/Measure" ma:internalName="Pressure_x002f_Measur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RA-8748 - Retain as national archives</TermName>
          <TermId xmlns="http://schemas.microsoft.com/office/infopath/2007/PartnerControls">243f2231-dbfc-4282-b24a-c9b768286bd0</TermId>
        </TermInfo>
      </Terms>
    </lb508a4dc5e84436a0fe496b536466aa>
    <_dlc_DocId xmlns="e544e5cc-ab70-42e1-849e-1a0f8bb1f4ef">2017FG-94-5734</_dlc_DocId>
    <TaxCatchAll xmlns="e544e5cc-ab70-42e1-849e-1a0f8bb1f4ef">
      <Value>2</Value>
    </TaxCatchAll>
    <_dlc_DocIdUrl xmlns="e544e5cc-ab70-42e1-849e-1a0f8bb1f4ef">
      <Url>http://tweb/sites/fg/bpd/_layouts/15/DocIdRedir.aspx?ID=2017FG-94-5734</Url>
      <Description>2017FG-94-5734</Description>
    </_dlc_DocIdUrl>
    <IconOverlay xmlns="http://schemas.microsoft.com/sharepoint/v4" xsi:nil="true"/>
    <Pressure_x002f_Measure xmlns="43a7eba2-7c75-424c-9682-3d9e41d868ee" xsi:nil="true"/>
  </documentManagement>
</p:properties>
</file>

<file path=customXml/itemProps1.xml><?xml version="1.0" encoding="utf-8"?>
<ds:datastoreItem xmlns:ds="http://schemas.openxmlformats.org/officeDocument/2006/customXml" ds:itemID="{C2B94D21-CCFD-40AE-A123-539985DA0C82}">
  <ds:schemaRefs>
    <ds:schemaRef ds:uri="http://schemas.microsoft.com/sharepoint/v3/contenttype/forms"/>
  </ds:schemaRefs>
</ds:datastoreItem>
</file>

<file path=customXml/itemProps2.xml><?xml version="1.0" encoding="utf-8"?>
<ds:datastoreItem xmlns:ds="http://schemas.openxmlformats.org/officeDocument/2006/customXml" ds:itemID="{C3DFBDDA-5190-4827-BA25-BFEA198C1A39}">
  <ds:schemaRefs>
    <ds:schemaRef ds:uri="office.server.policy"/>
  </ds:schemaRefs>
</ds:datastoreItem>
</file>

<file path=customXml/itemProps3.xml><?xml version="1.0" encoding="utf-8"?>
<ds:datastoreItem xmlns:ds="http://schemas.openxmlformats.org/officeDocument/2006/customXml" ds:itemID="{01551D99-CF98-4606-BEB5-B613E8B473C9}">
  <ds:schemaRefs>
    <ds:schemaRef ds:uri="http://schemas.microsoft.com/sharepoint/events"/>
  </ds:schemaRefs>
</ds:datastoreItem>
</file>

<file path=customXml/itemProps4.xml><?xml version="1.0" encoding="utf-8"?>
<ds:datastoreItem xmlns:ds="http://schemas.openxmlformats.org/officeDocument/2006/customXml" ds:itemID="{5604B8EA-D4FD-495B-A8B6-6DF41D2057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44e5cc-ab70-42e1-849e-1a0f8bb1f4ef"/>
    <ds:schemaRef ds:uri="43a7eba2-7c75-424c-9682-3d9e41d868e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8C73498-3EBC-46A8-AEFE-CAE16589C580}">
  <ds:schemaRefs>
    <ds:schemaRef ds:uri="http://schemas.microsoft.com/office/2006/metadata/properties"/>
    <ds:schemaRef ds:uri="http://schemas.microsoft.com/office/infopath/2007/PartnerControls"/>
    <ds:schemaRef ds:uri="e544e5cc-ab70-42e1-849e-1a0f8bb1f4ef"/>
    <ds:schemaRef ds:uri="http://schemas.microsoft.com/sharepoint/v4"/>
    <ds:schemaRef ds:uri="43a7eba2-7c75-424c-9682-3d9e41d868e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3422</Words>
  <Characters>18871</Characters>
  <Application>Microsoft Office Word</Application>
  <DocSecurity>0</DocSecurity>
  <Lines>333</Lines>
  <Paragraphs>80</Paragraphs>
  <ScaleCrop>false</ScaleCrop>
  <Company/>
  <LinksUpToDate>false</LinksUpToDate>
  <CharactersWithSpaces>22423</CharactersWithSpaces>
  <SharedDoc>false</SharedDoc>
  <HLinks>
    <vt:vector size="6" baseType="variant">
      <vt:variant>
        <vt:i4>3080299</vt:i4>
      </vt:variant>
      <vt:variant>
        <vt:i4>0</vt:i4>
      </vt:variant>
      <vt:variant>
        <vt:i4>0</vt:i4>
      </vt:variant>
      <vt:variant>
        <vt:i4>5</vt:i4>
      </vt:variant>
      <vt:variant>
        <vt:lpwstr>http://www.bdlive.co.za/africa/africannews/2013/08/12/most-of-africa-not-positive-about-growing-genetically-modified-crops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 Ethics submission - 2017-18 Pre-Budget Submission</dc:title>
  <dc:subject/>
  <dc:creator/>
  <cp:keywords/>
  <cp:lastModifiedBy/>
  <cp:revision>1</cp:revision>
  <dcterms:created xsi:type="dcterms:W3CDTF">2017-02-13T23:03:00Z</dcterms:created>
  <dcterms:modified xsi:type="dcterms:W3CDTF">2017-02-13T23:03:00Z</dcterms:modified>
  <dc:language>English</dc:language>
</cp:coreProperties>
</file>