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EB" w:rsidRPr="00716FEB" w:rsidRDefault="00716FEB" w:rsidP="00716FEB">
      <w:pPr>
        <w:spacing w:after="0" w:line="240" w:lineRule="auto"/>
        <w:jc w:val="both"/>
        <w:rPr>
          <w:rFonts w:asciiTheme="majorHAnsi" w:hAnsiTheme="majorHAnsi" w:cstheme="majorHAnsi"/>
          <w:b/>
          <w:sz w:val="24"/>
          <w:szCs w:val="24"/>
        </w:rPr>
      </w:pPr>
      <w:bookmarkStart w:id="0" w:name="_GoBack"/>
      <w:bookmarkEnd w:id="0"/>
      <w:r w:rsidRPr="00716FEB">
        <w:rPr>
          <w:rFonts w:asciiTheme="majorHAnsi" w:hAnsiTheme="majorHAnsi" w:cstheme="majorHAnsi"/>
          <w:b/>
          <w:sz w:val="24"/>
          <w:szCs w:val="24"/>
        </w:rPr>
        <w:t xml:space="preserve">CARE Australia’s </w:t>
      </w:r>
      <w:r>
        <w:rPr>
          <w:rFonts w:asciiTheme="majorHAnsi" w:hAnsiTheme="majorHAnsi" w:cstheme="majorHAnsi"/>
          <w:b/>
          <w:sz w:val="24"/>
          <w:szCs w:val="24"/>
        </w:rPr>
        <w:t xml:space="preserve">2017 </w:t>
      </w:r>
      <w:r w:rsidRPr="00716FEB">
        <w:rPr>
          <w:rFonts w:asciiTheme="majorHAnsi" w:hAnsiTheme="majorHAnsi" w:cstheme="majorHAnsi"/>
          <w:b/>
          <w:sz w:val="24"/>
          <w:szCs w:val="24"/>
        </w:rPr>
        <w:t>pre-Budget submission to the Federal Government</w:t>
      </w:r>
    </w:p>
    <w:p w:rsidR="00716FEB" w:rsidRPr="00716FEB" w:rsidRDefault="00716FEB" w:rsidP="00716FEB">
      <w:pPr>
        <w:spacing w:after="0" w:line="240" w:lineRule="auto"/>
        <w:jc w:val="both"/>
        <w:rPr>
          <w:rFonts w:asciiTheme="majorHAnsi" w:hAnsiTheme="majorHAnsi" w:cstheme="majorHAnsi"/>
          <w:b/>
          <w:sz w:val="24"/>
          <w:szCs w:val="24"/>
        </w:rPr>
      </w:pPr>
    </w:p>
    <w:p w:rsidR="00716FEB" w:rsidRPr="00716FEB" w:rsidRDefault="00716FEB" w:rsidP="00716FEB">
      <w:pPr>
        <w:pStyle w:val="NormalWeb"/>
        <w:spacing w:before="180" w:beforeAutospacing="0" w:after="180" w:afterAutospacing="0" w:line="255" w:lineRule="atLeast"/>
        <w:jc w:val="both"/>
        <w:rPr>
          <w:rFonts w:asciiTheme="majorHAnsi" w:hAnsiTheme="majorHAnsi" w:cstheme="majorHAnsi"/>
        </w:rPr>
      </w:pPr>
      <w:r w:rsidRPr="00716FEB">
        <w:rPr>
          <w:rFonts w:asciiTheme="majorHAnsi" w:hAnsiTheme="majorHAnsi" w:cstheme="majorHAnsi"/>
          <w:color w:val="000000"/>
        </w:rPr>
        <w:t xml:space="preserve">CARE Australia is pleased to respond to the Minister for Small Business’s call to contribute views </w:t>
      </w:r>
      <w:r w:rsidR="00E97F3A">
        <w:rPr>
          <w:rFonts w:asciiTheme="majorHAnsi" w:hAnsiTheme="majorHAnsi" w:cstheme="majorHAnsi"/>
          <w:color w:val="000000"/>
        </w:rPr>
        <w:t>on</w:t>
      </w:r>
      <w:r w:rsidR="00E97F3A" w:rsidRPr="00716FEB">
        <w:rPr>
          <w:rFonts w:asciiTheme="majorHAnsi" w:hAnsiTheme="majorHAnsi" w:cstheme="majorHAnsi"/>
          <w:color w:val="000000"/>
        </w:rPr>
        <w:t xml:space="preserve"> </w:t>
      </w:r>
      <w:r w:rsidRPr="00716FEB">
        <w:rPr>
          <w:rFonts w:asciiTheme="majorHAnsi" w:hAnsiTheme="majorHAnsi" w:cstheme="majorHAnsi"/>
          <w:color w:val="000000"/>
        </w:rPr>
        <w:t xml:space="preserve">priorities for the 2017-18 Budget. </w:t>
      </w:r>
      <w:r w:rsidR="00E97F3A">
        <w:rPr>
          <w:rFonts w:asciiTheme="majorHAnsi" w:hAnsiTheme="majorHAnsi" w:cstheme="majorHAnsi"/>
          <w:color w:val="000000"/>
        </w:rPr>
        <w:t xml:space="preserve">This submission </w:t>
      </w:r>
      <w:r w:rsidR="0027292D">
        <w:rPr>
          <w:rFonts w:asciiTheme="majorHAnsi" w:hAnsiTheme="majorHAnsi" w:cstheme="majorHAnsi"/>
          <w:color w:val="000000"/>
        </w:rPr>
        <w:t>make</w:t>
      </w:r>
      <w:r w:rsidR="00E97F3A">
        <w:rPr>
          <w:rFonts w:asciiTheme="majorHAnsi" w:hAnsiTheme="majorHAnsi" w:cstheme="majorHAnsi"/>
          <w:color w:val="000000"/>
        </w:rPr>
        <w:t>s</w:t>
      </w:r>
      <w:r w:rsidR="0027292D">
        <w:rPr>
          <w:rFonts w:asciiTheme="majorHAnsi" w:hAnsiTheme="majorHAnsi" w:cstheme="majorHAnsi"/>
          <w:color w:val="000000"/>
        </w:rPr>
        <w:t xml:space="preserve"> a concrete proposal for a mechanism to encourage</w:t>
      </w:r>
      <w:r w:rsidRPr="00716FEB">
        <w:rPr>
          <w:rFonts w:asciiTheme="majorHAnsi" w:hAnsiTheme="majorHAnsi" w:cstheme="majorHAnsi"/>
          <w:color w:val="000000"/>
        </w:rPr>
        <w:t xml:space="preserve"> the private sector to increase contributions to international development.</w:t>
      </w:r>
    </w:p>
    <w:p w:rsidR="00716FEB" w:rsidRPr="00716FEB" w:rsidRDefault="0027292D" w:rsidP="00716FEB">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w:t>
      </w:r>
      <w:r w:rsidR="00716FEB" w:rsidRPr="00716FEB">
        <w:rPr>
          <w:rFonts w:asciiTheme="majorHAnsi" w:hAnsiTheme="majorHAnsi" w:cstheme="majorHAnsi"/>
          <w:sz w:val="24"/>
          <w:szCs w:val="24"/>
        </w:rPr>
        <w:t xml:space="preserve">nternational development is critically important to shaping a world that is more stable, secure and prosperous for all. </w:t>
      </w:r>
      <w:r w:rsidR="00E97F3A" w:rsidRPr="00716FEB">
        <w:rPr>
          <w:rFonts w:asciiTheme="majorHAnsi" w:hAnsiTheme="majorHAnsi" w:cstheme="majorHAnsi"/>
          <w:sz w:val="24"/>
          <w:szCs w:val="24"/>
        </w:rPr>
        <w:t>A strong aid budget align</w:t>
      </w:r>
      <w:r w:rsidR="00C83A71">
        <w:rPr>
          <w:rFonts w:asciiTheme="majorHAnsi" w:hAnsiTheme="majorHAnsi" w:cstheme="majorHAnsi"/>
          <w:sz w:val="24"/>
          <w:szCs w:val="24"/>
        </w:rPr>
        <w:t>s</w:t>
      </w:r>
      <w:r w:rsidR="00E97F3A" w:rsidRPr="00716FEB">
        <w:rPr>
          <w:rFonts w:asciiTheme="majorHAnsi" w:hAnsiTheme="majorHAnsi" w:cstheme="majorHAnsi"/>
          <w:sz w:val="24"/>
          <w:szCs w:val="24"/>
        </w:rPr>
        <w:t xml:space="preserve"> with Australia’s national interest</w:t>
      </w:r>
      <w:r w:rsidR="00E97F3A">
        <w:rPr>
          <w:rFonts w:asciiTheme="majorHAnsi" w:hAnsiTheme="majorHAnsi" w:cstheme="majorHAnsi"/>
          <w:sz w:val="24"/>
          <w:szCs w:val="24"/>
        </w:rPr>
        <w:t>:</w:t>
      </w:r>
      <w:r>
        <w:rPr>
          <w:rFonts w:asciiTheme="majorHAnsi" w:hAnsiTheme="majorHAnsi" w:cstheme="majorHAnsi"/>
          <w:sz w:val="24"/>
          <w:szCs w:val="24"/>
        </w:rPr>
        <w:t xml:space="preserve"> as a developed nation in a developing region, </w:t>
      </w:r>
      <w:r w:rsidR="00E97F3A">
        <w:rPr>
          <w:rFonts w:asciiTheme="majorHAnsi" w:hAnsiTheme="majorHAnsi" w:cstheme="majorHAnsi"/>
          <w:sz w:val="24"/>
          <w:szCs w:val="24"/>
        </w:rPr>
        <w:t xml:space="preserve">we </w:t>
      </w:r>
      <w:r>
        <w:rPr>
          <w:rFonts w:asciiTheme="majorHAnsi" w:hAnsiTheme="majorHAnsi" w:cstheme="majorHAnsi"/>
          <w:sz w:val="24"/>
          <w:szCs w:val="24"/>
        </w:rPr>
        <w:t>rel</w:t>
      </w:r>
      <w:r w:rsidR="00E97F3A">
        <w:rPr>
          <w:rFonts w:asciiTheme="majorHAnsi" w:hAnsiTheme="majorHAnsi" w:cstheme="majorHAnsi"/>
          <w:sz w:val="24"/>
          <w:szCs w:val="24"/>
        </w:rPr>
        <w:t>y</w:t>
      </w:r>
      <w:r>
        <w:rPr>
          <w:rFonts w:asciiTheme="majorHAnsi" w:hAnsiTheme="majorHAnsi" w:cstheme="majorHAnsi"/>
          <w:sz w:val="24"/>
          <w:szCs w:val="24"/>
        </w:rPr>
        <w:t xml:space="preserve"> on our neighbours remaining on a stable development path</w:t>
      </w:r>
      <w:r w:rsidRPr="001565DC">
        <w:rPr>
          <w:rFonts w:asciiTheme="majorHAnsi" w:hAnsiTheme="majorHAnsi" w:cstheme="majorHAnsi"/>
          <w:sz w:val="24"/>
          <w:szCs w:val="24"/>
        </w:rPr>
        <w:t xml:space="preserve"> </w:t>
      </w:r>
      <w:r>
        <w:rPr>
          <w:rFonts w:asciiTheme="majorHAnsi" w:hAnsiTheme="majorHAnsi" w:cstheme="majorHAnsi"/>
          <w:sz w:val="24"/>
          <w:szCs w:val="24"/>
        </w:rPr>
        <w:t xml:space="preserve">for our own prosperity and security. </w:t>
      </w:r>
      <w:r w:rsidR="00E97F3A">
        <w:rPr>
          <w:rFonts w:asciiTheme="majorHAnsi" w:hAnsiTheme="majorHAnsi" w:cstheme="majorHAnsi"/>
          <w:sz w:val="24"/>
          <w:szCs w:val="24"/>
        </w:rPr>
        <w:t>It is also</w:t>
      </w:r>
      <w:r w:rsidR="00E97F3A" w:rsidRPr="00716FEB">
        <w:rPr>
          <w:rFonts w:asciiTheme="majorHAnsi" w:hAnsiTheme="majorHAnsi" w:cstheme="majorHAnsi"/>
          <w:sz w:val="24"/>
          <w:szCs w:val="24"/>
        </w:rPr>
        <w:t xml:space="preserve"> </w:t>
      </w:r>
      <w:r w:rsidR="00716FEB" w:rsidRPr="00716FEB">
        <w:rPr>
          <w:rFonts w:asciiTheme="majorHAnsi" w:hAnsiTheme="majorHAnsi" w:cstheme="majorHAnsi"/>
          <w:sz w:val="24"/>
          <w:szCs w:val="24"/>
        </w:rPr>
        <w:t>a core demonstration of the values we wish to project in the world – adherence to international law, and respect for human rights, justice and equality.</w:t>
      </w:r>
    </w:p>
    <w:p w:rsidR="00716FEB" w:rsidRPr="00716FEB" w:rsidRDefault="00716FEB" w:rsidP="00716FEB">
      <w:pPr>
        <w:spacing w:after="0" w:line="240" w:lineRule="auto"/>
        <w:jc w:val="both"/>
        <w:rPr>
          <w:rFonts w:asciiTheme="majorHAnsi" w:hAnsiTheme="majorHAnsi" w:cstheme="majorHAnsi"/>
          <w:sz w:val="24"/>
          <w:szCs w:val="24"/>
        </w:rPr>
      </w:pPr>
    </w:p>
    <w:p w:rsidR="00716FEB" w:rsidRPr="00716FEB" w:rsidRDefault="00716FEB" w:rsidP="00716FEB">
      <w:pPr>
        <w:spacing w:after="0" w:line="240" w:lineRule="auto"/>
        <w:jc w:val="both"/>
        <w:rPr>
          <w:rFonts w:asciiTheme="majorHAnsi" w:hAnsiTheme="majorHAnsi" w:cstheme="majorHAnsi"/>
          <w:sz w:val="24"/>
          <w:szCs w:val="24"/>
        </w:rPr>
      </w:pPr>
      <w:r w:rsidRPr="00716FEB">
        <w:rPr>
          <w:rFonts w:asciiTheme="majorHAnsi" w:hAnsiTheme="majorHAnsi" w:cstheme="majorHAnsi"/>
          <w:sz w:val="24"/>
          <w:szCs w:val="24"/>
        </w:rPr>
        <w:t>CARE Australia recommends the Australian Government identify and pursue a pathway for recovery of the aid program from its currently historically low proportion of Gross National Income. At just 0.23 per cent of GNI, or 0.85 per cent of total federal Government spending</w:t>
      </w:r>
      <w:r w:rsidR="008F0119">
        <w:rPr>
          <w:rFonts w:asciiTheme="majorHAnsi" w:hAnsiTheme="majorHAnsi" w:cstheme="majorHAnsi"/>
          <w:sz w:val="24"/>
          <w:szCs w:val="24"/>
        </w:rPr>
        <w:t>,</w:t>
      </w:r>
      <w:r w:rsidRPr="00716FEB">
        <w:rPr>
          <w:rStyle w:val="EndnoteReference"/>
          <w:rFonts w:asciiTheme="majorHAnsi" w:hAnsiTheme="majorHAnsi" w:cstheme="majorHAnsi"/>
          <w:sz w:val="24"/>
          <w:szCs w:val="24"/>
        </w:rPr>
        <w:endnoteReference w:id="1"/>
      </w:r>
      <w:r w:rsidRPr="00716FEB">
        <w:rPr>
          <w:rFonts w:asciiTheme="majorHAnsi" w:hAnsiTheme="majorHAnsi" w:cstheme="majorHAnsi"/>
          <w:sz w:val="24"/>
          <w:szCs w:val="24"/>
        </w:rPr>
        <w:t xml:space="preserve"> Australian aid is at the lowest level it has been since data have been recorded. </w:t>
      </w:r>
    </w:p>
    <w:p w:rsidR="00716FEB" w:rsidRPr="00716FEB" w:rsidRDefault="00716FEB" w:rsidP="00716FEB">
      <w:pPr>
        <w:spacing w:after="0" w:line="240" w:lineRule="auto"/>
        <w:jc w:val="both"/>
        <w:rPr>
          <w:rFonts w:asciiTheme="majorHAnsi" w:hAnsiTheme="majorHAnsi" w:cstheme="majorHAnsi"/>
          <w:sz w:val="24"/>
          <w:szCs w:val="24"/>
        </w:rPr>
      </w:pPr>
    </w:p>
    <w:p w:rsidR="00716FEB" w:rsidRPr="00716FEB" w:rsidRDefault="00716FEB" w:rsidP="00716FEB">
      <w:pPr>
        <w:spacing w:after="0" w:line="240" w:lineRule="auto"/>
        <w:jc w:val="both"/>
        <w:rPr>
          <w:rFonts w:asciiTheme="majorHAnsi" w:hAnsiTheme="majorHAnsi" w:cstheme="majorHAnsi"/>
          <w:sz w:val="24"/>
          <w:szCs w:val="24"/>
        </w:rPr>
      </w:pPr>
      <w:r w:rsidRPr="00716FEB">
        <w:rPr>
          <w:rFonts w:asciiTheme="majorHAnsi" w:hAnsiTheme="majorHAnsi" w:cstheme="majorHAnsi"/>
          <w:sz w:val="24"/>
          <w:szCs w:val="24"/>
        </w:rPr>
        <w:t>In addition to the aid program, CARE Australia recognises the critical importance of private sector investment to international development outcomes.</w:t>
      </w:r>
      <w:r w:rsidRPr="00716FEB">
        <w:rPr>
          <w:rStyle w:val="EndnoteReference"/>
          <w:rFonts w:asciiTheme="majorHAnsi" w:hAnsiTheme="majorHAnsi" w:cstheme="majorHAnsi"/>
          <w:sz w:val="24"/>
          <w:szCs w:val="24"/>
        </w:rPr>
        <w:endnoteReference w:id="2"/>
      </w:r>
      <w:r w:rsidR="00E97F3A" w:rsidRPr="00716FEB" w:rsidDel="00E97F3A">
        <w:rPr>
          <w:rFonts w:asciiTheme="majorHAnsi" w:hAnsiTheme="majorHAnsi" w:cstheme="majorHAnsi"/>
          <w:sz w:val="24"/>
          <w:szCs w:val="24"/>
        </w:rPr>
        <w:t xml:space="preserve"> </w:t>
      </w:r>
      <w:r w:rsidRPr="00716FEB">
        <w:rPr>
          <w:rFonts w:asciiTheme="majorHAnsi" w:hAnsiTheme="majorHAnsi" w:cstheme="majorHAnsi"/>
          <w:sz w:val="24"/>
          <w:szCs w:val="24"/>
        </w:rPr>
        <w:t xml:space="preserve">The private sector offers enormous opportunity to work together to forge a better world for all, and </w:t>
      </w:r>
      <w:r w:rsidR="00C83A71">
        <w:rPr>
          <w:rFonts w:asciiTheme="majorHAnsi" w:hAnsiTheme="majorHAnsi" w:cstheme="majorHAnsi"/>
          <w:sz w:val="24"/>
          <w:szCs w:val="24"/>
        </w:rPr>
        <w:t>we</w:t>
      </w:r>
      <w:r w:rsidRPr="00716FEB">
        <w:rPr>
          <w:rFonts w:asciiTheme="majorHAnsi" w:hAnsiTheme="majorHAnsi" w:cstheme="majorHAnsi"/>
          <w:sz w:val="24"/>
          <w:szCs w:val="24"/>
        </w:rPr>
        <w:t xml:space="preserve"> welcome the appetite many companies have displayed for achieving such goals.</w:t>
      </w:r>
      <w:r w:rsidR="00C83A71" w:rsidRPr="00C83A71">
        <w:rPr>
          <w:rFonts w:asciiTheme="majorHAnsi" w:hAnsiTheme="majorHAnsi" w:cstheme="majorHAnsi"/>
          <w:sz w:val="24"/>
          <w:szCs w:val="24"/>
        </w:rPr>
        <w:t xml:space="preserve"> </w:t>
      </w:r>
      <w:r w:rsidR="00C83A71">
        <w:rPr>
          <w:rFonts w:asciiTheme="majorHAnsi" w:hAnsiTheme="majorHAnsi" w:cstheme="majorHAnsi"/>
          <w:sz w:val="24"/>
          <w:szCs w:val="24"/>
        </w:rPr>
        <w:t xml:space="preserve">Yet there is more to do. </w:t>
      </w:r>
      <w:r w:rsidR="00C83A71" w:rsidRPr="00716FEB">
        <w:rPr>
          <w:rFonts w:asciiTheme="majorHAnsi" w:hAnsiTheme="majorHAnsi" w:cstheme="majorHAnsi"/>
          <w:sz w:val="24"/>
          <w:szCs w:val="24"/>
        </w:rPr>
        <w:t>Australian Bureau of Statistics</w:t>
      </w:r>
      <w:r w:rsidR="00C83A71">
        <w:rPr>
          <w:rFonts w:asciiTheme="majorHAnsi" w:hAnsiTheme="majorHAnsi" w:cstheme="majorHAnsi"/>
          <w:sz w:val="24"/>
          <w:szCs w:val="24"/>
        </w:rPr>
        <w:t xml:space="preserve"> data </w:t>
      </w:r>
      <w:r w:rsidR="00C83A71" w:rsidRPr="00716FEB">
        <w:rPr>
          <w:rFonts w:asciiTheme="majorHAnsi" w:hAnsiTheme="majorHAnsi" w:cstheme="majorHAnsi"/>
          <w:sz w:val="24"/>
          <w:szCs w:val="24"/>
        </w:rPr>
        <w:t>suggest that corporate philanthropy and sponsorships may represent as little as 2.8 per cent of total income for major not-for-profit organisations in Australia.</w:t>
      </w:r>
      <w:r w:rsidR="00C83A71" w:rsidRPr="00716FEB">
        <w:rPr>
          <w:rStyle w:val="EndnoteReference"/>
          <w:rFonts w:asciiTheme="majorHAnsi" w:hAnsiTheme="majorHAnsi" w:cstheme="majorHAnsi"/>
          <w:sz w:val="24"/>
          <w:szCs w:val="24"/>
        </w:rPr>
        <w:endnoteReference w:id="3"/>
      </w:r>
      <w:r w:rsidR="00C83A71" w:rsidRPr="00716FEB">
        <w:rPr>
          <w:rFonts w:asciiTheme="majorHAnsi" w:hAnsiTheme="majorHAnsi" w:cstheme="majorHAnsi"/>
          <w:sz w:val="24"/>
          <w:szCs w:val="24"/>
        </w:rPr>
        <w:t xml:space="preserve"> Corporate philanthropy appears to be growing at a lower rate than individual giving to not-for-profits in Australia. Certainly, it appears that levels of corporate philanthropy are significantly lower than in comparable nations such as the </w:t>
      </w:r>
      <w:r w:rsidR="00C83A71">
        <w:rPr>
          <w:rFonts w:asciiTheme="majorHAnsi" w:hAnsiTheme="majorHAnsi" w:cstheme="majorHAnsi"/>
          <w:sz w:val="24"/>
          <w:szCs w:val="24"/>
        </w:rPr>
        <w:t>USA</w:t>
      </w:r>
      <w:r w:rsidR="00C83A71" w:rsidRPr="00716FEB">
        <w:rPr>
          <w:rFonts w:asciiTheme="majorHAnsi" w:hAnsiTheme="majorHAnsi" w:cstheme="majorHAnsi"/>
          <w:sz w:val="24"/>
          <w:szCs w:val="24"/>
        </w:rPr>
        <w:t>.</w:t>
      </w:r>
      <w:r w:rsidR="00C83A71" w:rsidRPr="00716FEB">
        <w:rPr>
          <w:rStyle w:val="EndnoteReference"/>
          <w:rFonts w:asciiTheme="majorHAnsi" w:hAnsiTheme="majorHAnsi" w:cstheme="majorHAnsi"/>
          <w:sz w:val="24"/>
          <w:szCs w:val="24"/>
        </w:rPr>
        <w:endnoteReference w:id="4"/>
      </w:r>
    </w:p>
    <w:p w:rsidR="00716FEB" w:rsidRPr="00716FEB" w:rsidRDefault="00716FEB" w:rsidP="00716FEB">
      <w:pPr>
        <w:spacing w:after="0" w:line="240" w:lineRule="auto"/>
        <w:jc w:val="both"/>
        <w:rPr>
          <w:rFonts w:asciiTheme="majorHAnsi" w:hAnsiTheme="majorHAnsi" w:cstheme="majorHAnsi"/>
          <w:sz w:val="24"/>
          <w:szCs w:val="24"/>
        </w:rPr>
      </w:pPr>
    </w:p>
    <w:p w:rsidR="00716FEB" w:rsidRPr="00716FEB" w:rsidRDefault="00716FEB" w:rsidP="00716FEB">
      <w:pPr>
        <w:spacing w:after="0" w:line="240" w:lineRule="auto"/>
        <w:jc w:val="both"/>
        <w:rPr>
          <w:rFonts w:asciiTheme="majorHAnsi" w:hAnsiTheme="majorHAnsi" w:cstheme="majorHAnsi"/>
          <w:sz w:val="24"/>
          <w:szCs w:val="24"/>
        </w:rPr>
      </w:pPr>
      <w:r w:rsidRPr="00716FEB">
        <w:rPr>
          <w:rFonts w:asciiTheme="majorHAnsi" w:hAnsiTheme="majorHAnsi" w:cstheme="majorHAnsi"/>
          <w:sz w:val="24"/>
          <w:szCs w:val="24"/>
        </w:rPr>
        <w:t xml:space="preserve">CARE Australia understands the Australian Government is currently seeking to </w:t>
      </w:r>
      <w:r w:rsidR="00230FC3">
        <w:rPr>
          <w:rFonts w:asciiTheme="majorHAnsi" w:hAnsiTheme="majorHAnsi" w:cstheme="majorHAnsi"/>
          <w:sz w:val="24"/>
          <w:szCs w:val="24"/>
        </w:rPr>
        <w:t>review company tax levels, while also s</w:t>
      </w:r>
      <w:r w:rsidR="00294DCC">
        <w:rPr>
          <w:rFonts w:asciiTheme="majorHAnsi" w:hAnsiTheme="majorHAnsi" w:cstheme="majorHAnsi"/>
          <w:sz w:val="24"/>
          <w:szCs w:val="24"/>
        </w:rPr>
        <w:t>eek</w:t>
      </w:r>
      <w:r w:rsidR="00230FC3">
        <w:rPr>
          <w:rFonts w:asciiTheme="majorHAnsi" w:hAnsiTheme="majorHAnsi" w:cstheme="majorHAnsi"/>
          <w:sz w:val="24"/>
          <w:szCs w:val="24"/>
        </w:rPr>
        <w:t>ing</w:t>
      </w:r>
      <w:r w:rsidR="00294DCC">
        <w:rPr>
          <w:rFonts w:asciiTheme="majorHAnsi" w:hAnsiTheme="majorHAnsi" w:cstheme="majorHAnsi"/>
          <w:sz w:val="24"/>
          <w:szCs w:val="24"/>
        </w:rPr>
        <w:t xml:space="preserve"> to encourage private sector contributions to development objectives. </w:t>
      </w:r>
      <w:r w:rsidRPr="00716FEB">
        <w:rPr>
          <w:rFonts w:asciiTheme="majorHAnsi" w:hAnsiTheme="majorHAnsi" w:cstheme="majorHAnsi"/>
          <w:sz w:val="24"/>
          <w:szCs w:val="24"/>
        </w:rPr>
        <w:t>CARE Australia</w:t>
      </w:r>
      <w:r w:rsidR="00294DCC">
        <w:rPr>
          <w:rFonts w:asciiTheme="majorHAnsi" w:hAnsiTheme="majorHAnsi" w:cstheme="majorHAnsi"/>
          <w:sz w:val="24"/>
          <w:szCs w:val="24"/>
        </w:rPr>
        <w:t xml:space="preserve"> propos</w:t>
      </w:r>
      <w:r w:rsidR="00230FC3">
        <w:rPr>
          <w:rFonts w:asciiTheme="majorHAnsi" w:hAnsiTheme="majorHAnsi" w:cstheme="majorHAnsi"/>
          <w:sz w:val="24"/>
          <w:szCs w:val="24"/>
        </w:rPr>
        <w:t>es</w:t>
      </w:r>
      <w:r w:rsidR="00294DCC">
        <w:rPr>
          <w:rFonts w:asciiTheme="majorHAnsi" w:hAnsiTheme="majorHAnsi" w:cstheme="majorHAnsi"/>
          <w:sz w:val="24"/>
          <w:szCs w:val="24"/>
        </w:rPr>
        <w:t xml:space="preserve"> </w:t>
      </w:r>
      <w:r w:rsidR="00C83A71">
        <w:rPr>
          <w:rFonts w:asciiTheme="majorHAnsi" w:hAnsiTheme="majorHAnsi" w:cstheme="majorHAnsi"/>
          <w:sz w:val="24"/>
          <w:szCs w:val="24"/>
        </w:rPr>
        <w:t>a</w:t>
      </w:r>
      <w:r w:rsidR="00294DCC">
        <w:rPr>
          <w:rFonts w:asciiTheme="majorHAnsi" w:hAnsiTheme="majorHAnsi" w:cstheme="majorHAnsi"/>
          <w:sz w:val="24"/>
          <w:szCs w:val="24"/>
        </w:rPr>
        <w:t xml:space="preserve"> taxation </w:t>
      </w:r>
      <w:r w:rsidR="00C83A71">
        <w:rPr>
          <w:rFonts w:asciiTheme="majorHAnsi" w:hAnsiTheme="majorHAnsi" w:cstheme="majorHAnsi"/>
          <w:sz w:val="24"/>
          <w:szCs w:val="24"/>
        </w:rPr>
        <w:t>mechanism</w:t>
      </w:r>
      <w:r w:rsidR="00294DCC">
        <w:rPr>
          <w:rFonts w:asciiTheme="majorHAnsi" w:hAnsiTheme="majorHAnsi" w:cstheme="majorHAnsi"/>
          <w:sz w:val="24"/>
          <w:szCs w:val="24"/>
        </w:rPr>
        <w:t xml:space="preserve"> to</w:t>
      </w:r>
      <w:r w:rsidRPr="00716FEB">
        <w:rPr>
          <w:rFonts w:asciiTheme="majorHAnsi" w:hAnsiTheme="majorHAnsi" w:cstheme="majorHAnsi"/>
          <w:sz w:val="24"/>
          <w:szCs w:val="24"/>
        </w:rPr>
        <w:t xml:space="preserve"> increase incentives </w:t>
      </w:r>
      <w:r w:rsidR="008F0119">
        <w:rPr>
          <w:rFonts w:asciiTheme="majorHAnsi" w:hAnsiTheme="majorHAnsi" w:cstheme="majorHAnsi"/>
          <w:sz w:val="24"/>
          <w:szCs w:val="24"/>
        </w:rPr>
        <w:t>for</w:t>
      </w:r>
      <w:r w:rsidR="008F0119" w:rsidRPr="00716FEB">
        <w:rPr>
          <w:rFonts w:asciiTheme="majorHAnsi" w:hAnsiTheme="majorHAnsi" w:cstheme="majorHAnsi"/>
          <w:sz w:val="24"/>
          <w:szCs w:val="24"/>
        </w:rPr>
        <w:t xml:space="preserve"> </w:t>
      </w:r>
      <w:r w:rsidRPr="00716FEB">
        <w:rPr>
          <w:rFonts w:asciiTheme="majorHAnsi" w:hAnsiTheme="majorHAnsi" w:cstheme="majorHAnsi"/>
          <w:sz w:val="24"/>
          <w:szCs w:val="24"/>
        </w:rPr>
        <w:t>the private sector to align its work towards international development.</w:t>
      </w:r>
      <w:r w:rsidRPr="00716FEB">
        <w:rPr>
          <w:rStyle w:val="EndnoteReference"/>
          <w:rFonts w:asciiTheme="majorHAnsi" w:hAnsiTheme="majorHAnsi" w:cstheme="majorHAnsi"/>
          <w:sz w:val="24"/>
          <w:szCs w:val="24"/>
        </w:rPr>
        <w:endnoteReference w:id="5"/>
      </w:r>
      <w:r w:rsidR="00294DCC" w:rsidRPr="00294DCC">
        <w:rPr>
          <w:rFonts w:asciiTheme="majorHAnsi" w:hAnsiTheme="majorHAnsi" w:cstheme="majorHAnsi"/>
          <w:sz w:val="24"/>
          <w:szCs w:val="24"/>
        </w:rPr>
        <w:t xml:space="preserve"> </w:t>
      </w:r>
      <w:r w:rsidR="00294DCC" w:rsidRPr="00716FEB">
        <w:rPr>
          <w:rFonts w:asciiTheme="majorHAnsi" w:hAnsiTheme="majorHAnsi" w:cstheme="majorHAnsi"/>
          <w:sz w:val="24"/>
          <w:szCs w:val="24"/>
        </w:rPr>
        <w:t>This policy would driv</w:t>
      </w:r>
      <w:r w:rsidR="00230FC3">
        <w:rPr>
          <w:rFonts w:asciiTheme="majorHAnsi" w:hAnsiTheme="majorHAnsi" w:cstheme="majorHAnsi"/>
          <w:sz w:val="24"/>
          <w:szCs w:val="24"/>
        </w:rPr>
        <w:t>e</w:t>
      </w:r>
      <w:r w:rsidR="00294DCC" w:rsidRPr="00716FEB">
        <w:rPr>
          <w:rFonts w:asciiTheme="majorHAnsi" w:hAnsiTheme="majorHAnsi" w:cstheme="majorHAnsi"/>
          <w:sz w:val="24"/>
          <w:szCs w:val="24"/>
        </w:rPr>
        <w:t xml:space="preserve"> much-needed investments in international development</w:t>
      </w:r>
      <w:r w:rsidR="00294DCC">
        <w:rPr>
          <w:rFonts w:asciiTheme="majorHAnsi" w:hAnsiTheme="majorHAnsi" w:cstheme="majorHAnsi"/>
          <w:sz w:val="24"/>
          <w:szCs w:val="24"/>
        </w:rPr>
        <w:t>,</w:t>
      </w:r>
      <w:r w:rsidR="00294DCC" w:rsidRPr="00294DCC">
        <w:rPr>
          <w:rFonts w:asciiTheme="majorHAnsi" w:hAnsiTheme="majorHAnsi" w:cstheme="majorHAnsi"/>
          <w:sz w:val="24"/>
          <w:szCs w:val="24"/>
        </w:rPr>
        <w:t xml:space="preserve"> </w:t>
      </w:r>
      <w:r w:rsidR="00294DCC" w:rsidRPr="00716FEB">
        <w:rPr>
          <w:rFonts w:asciiTheme="majorHAnsi" w:hAnsiTheme="majorHAnsi" w:cstheme="majorHAnsi"/>
          <w:sz w:val="24"/>
          <w:szCs w:val="24"/>
        </w:rPr>
        <w:t>whether through shared value engagement with not-for-profit organisations or in the form of corporate social responsibility</w:t>
      </w:r>
      <w:r w:rsidR="00C83A71">
        <w:rPr>
          <w:rFonts w:asciiTheme="majorHAnsi" w:hAnsiTheme="majorHAnsi" w:cstheme="majorHAnsi"/>
          <w:sz w:val="24"/>
          <w:szCs w:val="24"/>
        </w:rPr>
        <w:t xml:space="preserve"> or philanthropy</w:t>
      </w:r>
      <w:r w:rsidR="00294DCC" w:rsidRPr="00716FEB">
        <w:rPr>
          <w:rFonts w:asciiTheme="majorHAnsi" w:hAnsiTheme="majorHAnsi" w:cstheme="majorHAnsi"/>
          <w:sz w:val="24"/>
          <w:szCs w:val="24"/>
        </w:rPr>
        <w:t>.</w:t>
      </w:r>
    </w:p>
    <w:p w:rsidR="00716FEB" w:rsidRPr="00716FEB" w:rsidRDefault="00716FEB" w:rsidP="00716FEB">
      <w:pPr>
        <w:spacing w:after="0" w:line="240" w:lineRule="auto"/>
        <w:jc w:val="both"/>
        <w:rPr>
          <w:rFonts w:asciiTheme="majorHAnsi" w:hAnsiTheme="majorHAnsi" w:cstheme="majorHAnsi"/>
          <w:sz w:val="24"/>
          <w:szCs w:val="24"/>
        </w:rPr>
      </w:pPr>
    </w:p>
    <w:p w:rsidR="008F0119" w:rsidRDefault="00716FEB" w:rsidP="00E94669">
      <w:pPr>
        <w:spacing w:after="0" w:line="240" w:lineRule="auto"/>
        <w:ind w:right="-23"/>
        <w:jc w:val="both"/>
        <w:rPr>
          <w:rFonts w:asciiTheme="majorHAnsi" w:hAnsiTheme="majorHAnsi" w:cstheme="majorHAnsi"/>
          <w:sz w:val="24"/>
          <w:szCs w:val="24"/>
        </w:rPr>
      </w:pPr>
      <w:r w:rsidRPr="00716FEB">
        <w:rPr>
          <w:rFonts w:asciiTheme="majorHAnsi" w:hAnsiTheme="majorHAnsi" w:cstheme="majorHAnsi"/>
          <w:sz w:val="24"/>
          <w:szCs w:val="24"/>
        </w:rPr>
        <w:t xml:space="preserve">Corporate social responsibility and philanthropic contributions are already tax deductable. </w:t>
      </w:r>
      <w:r w:rsidR="00294DCC">
        <w:rPr>
          <w:rFonts w:asciiTheme="majorHAnsi" w:hAnsiTheme="majorHAnsi" w:cstheme="majorHAnsi"/>
          <w:sz w:val="24"/>
          <w:szCs w:val="24"/>
        </w:rPr>
        <w:t xml:space="preserve">We propose that the Government make </w:t>
      </w:r>
      <w:r w:rsidRPr="00716FEB">
        <w:rPr>
          <w:rFonts w:asciiTheme="majorHAnsi" w:hAnsiTheme="majorHAnsi" w:cstheme="majorHAnsi"/>
          <w:sz w:val="24"/>
          <w:szCs w:val="24"/>
        </w:rPr>
        <w:t xml:space="preserve">eligible corporate social responsibility or corporate philanthropy contributions more than fully tax deductible, for example at a rate of 110 per cent, thus providing incentives to businesses to invest in international development. For shared value ventures between business and accredited non-government organisations that are </w:t>
      </w:r>
      <w:r w:rsidRPr="00716FEB">
        <w:rPr>
          <w:rFonts w:asciiTheme="majorHAnsi" w:hAnsiTheme="majorHAnsi" w:cstheme="majorHAnsi"/>
          <w:sz w:val="24"/>
          <w:szCs w:val="24"/>
        </w:rPr>
        <w:lastRenderedPageBreak/>
        <w:t xml:space="preserve">intended to deliver both social and financial returns, the Government </w:t>
      </w:r>
      <w:r w:rsidR="00294DCC">
        <w:rPr>
          <w:rFonts w:asciiTheme="majorHAnsi" w:hAnsiTheme="majorHAnsi" w:cstheme="majorHAnsi"/>
          <w:sz w:val="24"/>
          <w:szCs w:val="24"/>
        </w:rPr>
        <w:t>should</w:t>
      </w:r>
      <w:r w:rsidRPr="00716FEB">
        <w:rPr>
          <w:rFonts w:asciiTheme="majorHAnsi" w:hAnsiTheme="majorHAnsi" w:cstheme="majorHAnsi"/>
          <w:sz w:val="24"/>
          <w:szCs w:val="24"/>
        </w:rPr>
        <w:t xml:space="preserve"> introduc</w:t>
      </w:r>
      <w:r w:rsidR="00294DCC">
        <w:rPr>
          <w:rFonts w:asciiTheme="majorHAnsi" w:hAnsiTheme="majorHAnsi" w:cstheme="majorHAnsi"/>
          <w:sz w:val="24"/>
          <w:szCs w:val="24"/>
        </w:rPr>
        <w:t>e</w:t>
      </w:r>
      <w:r w:rsidRPr="00716FEB">
        <w:rPr>
          <w:rFonts w:asciiTheme="majorHAnsi" w:hAnsiTheme="majorHAnsi" w:cstheme="majorHAnsi"/>
          <w:sz w:val="24"/>
          <w:szCs w:val="24"/>
        </w:rPr>
        <w:t xml:space="preserve"> some degree of tax deductibility. </w:t>
      </w:r>
    </w:p>
    <w:p w:rsidR="008F0119" w:rsidRDefault="008F0119" w:rsidP="00E94669">
      <w:pPr>
        <w:spacing w:after="0" w:line="240" w:lineRule="auto"/>
        <w:ind w:right="-1157"/>
        <w:jc w:val="both"/>
        <w:rPr>
          <w:rFonts w:asciiTheme="majorHAnsi" w:hAnsiTheme="majorHAnsi" w:cstheme="majorHAnsi"/>
          <w:sz w:val="24"/>
          <w:szCs w:val="24"/>
        </w:rPr>
      </w:pPr>
    </w:p>
    <w:p w:rsidR="00716FEB" w:rsidRPr="00716FEB" w:rsidRDefault="00716FEB" w:rsidP="00E94669">
      <w:pPr>
        <w:spacing w:after="0" w:line="240" w:lineRule="auto"/>
        <w:ind w:right="-23"/>
        <w:jc w:val="both"/>
        <w:rPr>
          <w:rFonts w:asciiTheme="majorHAnsi" w:hAnsiTheme="majorHAnsi" w:cstheme="majorHAnsi"/>
          <w:sz w:val="24"/>
          <w:szCs w:val="24"/>
        </w:rPr>
      </w:pPr>
      <w:r w:rsidRPr="00716FEB">
        <w:rPr>
          <w:rFonts w:asciiTheme="majorHAnsi" w:hAnsiTheme="majorHAnsi" w:cstheme="majorHAnsi"/>
          <w:sz w:val="24"/>
          <w:szCs w:val="24"/>
        </w:rPr>
        <w:t>To be eligible, CARE Australia recommends investments would need to advance the Sustainable Development Goals</w:t>
      </w:r>
      <w:r w:rsidR="008F0119">
        <w:rPr>
          <w:rFonts w:asciiTheme="majorHAnsi" w:hAnsiTheme="majorHAnsi" w:cstheme="majorHAnsi"/>
          <w:sz w:val="24"/>
          <w:szCs w:val="24"/>
        </w:rPr>
        <w:t xml:space="preserve"> and work with accredited not-for-profit organisations, such as those accredited by the Department of Foreign Affairs and Trade. The Government could define the extent of companies’ access to the “bonus deductibility”. Together, these provisions would ensure a mechanism that is simple, efficient and equitable, while serving important national interest ends.</w:t>
      </w:r>
    </w:p>
    <w:p w:rsidR="00716FEB" w:rsidRPr="00716FEB" w:rsidRDefault="00716FEB" w:rsidP="00E94669">
      <w:pPr>
        <w:spacing w:after="0" w:line="240" w:lineRule="auto"/>
        <w:ind w:right="-23"/>
        <w:jc w:val="both"/>
        <w:rPr>
          <w:rFonts w:asciiTheme="majorHAnsi" w:hAnsiTheme="majorHAnsi" w:cstheme="majorHAnsi"/>
          <w:sz w:val="24"/>
          <w:szCs w:val="24"/>
        </w:rPr>
      </w:pPr>
    </w:p>
    <w:p w:rsidR="00716FEB" w:rsidRPr="00716FEB" w:rsidRDefault="00716FEB" w:rsidP="00E94669">
      <w:pPr>
        <w:spacing w:after="0" w:line="240" w:lineRule="auto"/>
        <w:ind w:right="-23"/>
        <w:jc w:val="both"/>
        <w:rPr>
          <w:rFonts w:asciiTheme="majorHAnsi" w:hAnsiTheme="majorHAnsi" w:cstheme="majorHAnsi"/>
          <w:sz w:val="24"/>
          <w:szCs w:val="24"/>
        </w:rPr>
      </w:pPr>
      <w:r w:rsidRPr="00716FEB">
        <w:rPr>
          <w:rFonts w:asciiTheme="majorHAnsi" w:hAnsiTheme="majorHAnsi" w:cstheme="majorHAnsi"/>
          <w:sz w:val="24"/>
          <w:szCs w:val="24"/>
        </w:rPr>
        <w:t xml:space="preserve">The Addis Ababa Action Agenda, agreed by the 193 </w:t>
      </w:r>
      <w:r w:rsidR="00C83A71">
        <w:rPr>
          <w:rFonts w:asciiTheme="majorHAnsi" w:hAnsiTheme="majorHAnsi" w:cstheme="majorHAnsi"/>
          <w:sz w:val="24"/>
          <w:szCs w:val="24"/>
        </w:rPr>
        <w:t xml:space="preserve">UN </w:t>
      </w:r>
      <w:r w:rsidRPr="00716FEB">
        <w:rPr>
          <w:rFonts w:asciiTheme="majorHAnsi" w:hAnsiTheme="majorHAnsi" w:cstheme="majorHAnsi"/>
          <w:sz w:val="24"/>
          <w:szCs w:val="24"/>
        </w:rPr>
        <w:t>Member States, committed the international community to measures to generate the investment needed to implement the Sustainable Development Goals. The Agenda invited businesses to ‘engage as partners in the development process’ to ‘apply their creativity and innovation to solving sustainable development challenges’.</w:t>
      </w:r>
      <w:r w:rsidRPr="00716FEB">
        <w:rPr>
          <w:rStyle w:val="EndnoteReference"/>
          <w:rFonts w:asciiTheme="majorHAnsi" w:hAnsiTheme="majorHAnsi" w:cstheme="majorHAnsi"/>
          <w:sz w:val="24"/>
          <w:szCs w:val="24"/>
        </w:rPr>
        <w:endnoteReference w:id="6"/>
      </w:r>
    </w:p>
    <w:p w:rsidR="00716FEB" w:rsidRPr="00716FEB" w:rsidRDefault="00716FEB" w:rsidP="00E94669">
      <w:pPr>
        <w:spacing w:after="0" w:line="240" w:lineRule="auto"/>
        <w:ind w:right="-23"/>
        <w:jc w:val="both"/>
        <w:rPr>
          <w:rFonts w:asciiTheme="majorHAnsi" w:hAnsiTheme="majorHAnsi" w:cstheme="majorHAnsi"/>
          <w:sz w:val="24"/>
          <w:szCs w:val="24"/>
        </w:rPr>
      </w:pPr>
    </w:p>
    <w:p w:rsidR="00716FEB" w:rsidRDefault="00294DCC" w:rsidP="00E94669">
      <w:pPr>
        <w:spacing w:after="0" w:line="240" w:lineRule="auto"/>
        <w:ind w:right="-23"/>
        <w:jc w:val="both"/>
        <w:rPr>
          <w:rFonts w:asciiTheme="majorHAnsi" w:hAnsiTheme="majorHAnsi" w:cstheme="majorHAnsi"/>
          <w:sz w:val="24"/>
          <w:szCs w:val="24"/>
        </w:rPr>
      </w:pPr>
      <w:r>
        <w:rPr>
          <w:rFonts w:asciiTheme="majorHAnsi" w:hAnsiTheme="majorHAnsi" w:cstheme="majorHAnsi"/>
          <w:sz w:val="24"/>
          <w:szCs w:val="24"/>
        </w:rPr>
        <w:t>T</w:t>
      </w:r>
      <w:r w:rsidR="00716FEB" w:rsidRPr="00716FEB">
        <w:rPr>
          <w:rFonts w:asciiTheme="majorHAnsi" w:hAnsiTheme="majorHAnsi" w:cstheme="majorHAnsi"/>
          <w:sz w:val="24"/>
          <w:szCs w:val="24"/>
        </w:rPr>
        <w:t>he innovative solution CARE Australia proposes to better leverage private sector investment in international development</w:t>
      </w:r>
      <w:r>
        <w:rPr>
          <w:rFonts w:asciiTheme="majorHAnsi" w:hAnsiTheme="majorHAnsi" w:cstheme="majorHAnsi"/>
          <w:sz w:val="24"/>
          <w:szCs w:val="24"/>
        </w:rPr>
        <w:t xml:space="preserve"> will advance this Agenda</w:t>
      </w:r>
      <w:r w:rsidR="00716FEB" w:rsidRPr="00716FEB">
        <w:rPr>
          <w:rFonts w:asciiTheme="majorHAnsi" w:hAnsiTheme="majorHAnsi" w:cstheme="majorHAnsi"/>
          <w:sz w:val="24"/>
          <w:szCs w:val="24"/>
        </w:rPr>
        <w:t xml:space="preserve">. </w:t>
      </w:r>
      <w:r>
        <w:rPr>
          <w:rFonts w:asciiTheme="majorHAnsi" w:hAnsiTheme="majorHAnsi" w:cstheme="majorHAnsi"/>
          <w:sz w:val="24"/>
          <w:szCs w:val="24"/>
        </w:rPr>
        <w:t>It</w:t>
      </w:r>
      <w:r w:rsidRPr="00716FEB">
        <w:rPr>
          <w:rFonts w:asciiTheme="majorHAnsi" w:hAnsiTheme="majorHAnsi" w:cstheme="majorHAnsi"/>
          <w:sz w:val="24"/>
          <w:szCs w:val="24"/>
        </w:rPr>
        <w:t xml:space="preserve"> </w:t>
      </w:r>
      <w:r w:rsidR="00716FEB" w:rsidRPr="00716FEB">
        <w:rPr>
          <w:rFonts w:asciiTheme="majorHAnsi" w:hAnsiTheme="majorHAnsi" w:cstheme="majorHAnsi"/>
          <w:sz w:val="24"/>
          <w:szCs w:val="24"/>
        </w:rPr>
        <w:t>would reward businesses for exercising corporate social responsibility, and provide the Government with an opportunity to demonstrate leadership on the world stage by advancing a shared response to global challenges.</w:t>
      </w:r>
    </w:p>
    <w:p w:rsidR="008973BF" w:rsidRDefault="008973BF" w:rsidP="00E94669">
      <w:pPr>
        <w:spacing w:after="0" w:line="240" w:lineRule="auto"/>
        <w:ind w:right="-23"/>
        <w:jc w:val="both"/>
        <w:rPr>
          <w:rFonts w:asciiTheme="majorHAnsi" w:hAnsiTheme="majorHAnsi" w:cstheme="majorHAnsi"/>
          <w:sz w:val="24"/>
          <w:szCs w:val="24"/>
        </w:rPr>
      </w:pPr>
    </w:p>
    <w:p w:rsidR="008973BF" w:rsidRDefault="00180D9B" w:rsidP="00E94669">
      <w:pPr>
        <w:spacing w:after="0" w:line="240" w:lineRule="auto"/>
        <w:ind w:right="-23"/>
        <w:jc w:val="both"/>
        <w:rPr>
          <w:rFonts w:asciiTheme="majorHAnsi" w:hAnsiTheme="majorHAnsi" w:cstheme="majorHAnsi"/>
          <w:sz w:val="24"/>
          <w:szCs w:val="24"/>
        </w:rPr>
      </w:pPr>
      <w:r>
        <w:rPr>
          <w:rFonts w:asciiTheme="majorHAnsi" w:hAnsiTheme="majorHAnsi" w:cstheme="majorHAnsi"/>
          <w:sz w:val="24"/>
          <w:szCs w:val="24"/>
        </w:rPr>
        <w:t>Should this proposal be of interest to you, CARE Australia would be h</w:t>
      </w:r>
      <w:r w:rsidR="008973BF">
        <w:rPr>
          <w:rFonts w:asciiTheme="majorHAnsi" w:hAnsiTheme="majorHAnsi" w:cstheme="majorHAnsi"/>
          <w:sz w:val="24"/>
          <w:szCs w:val="24"/>
        </w:rPr>
        <w:t xml:space="preserve">appy to work with </w:t>
      </w:r>
      <w:r w:rsidR="00570365">
        <w:rPr>
          <w:rFonts w:asciiTheme="majorHAnsi" w:hAnsiTheme="majorHAnsi" w:cstheme="majorHAnsi"/>
          <w:sz w:val="24"/>
          <w:szCs w:val="24"/>
        </w:rPr>
        <w:t xml:space="preserve">the </w:t>
      </w:r>
      <w:r w:rsidR="008973BF">
        <w:rPr>
          <w:rFonts w:asciiTheme="majorHAnsi" w:hAnsiTheme="majorHAnsi" w:cstheme="majorHAnsi"/>
          <w:sz w:val="24"/>
          <w:szCs w:val="24"/>
        </w:rPr>
        <w:t xml:space="preserve">Treasury to </w:t>
      </w:r>
      <w:r>
        <w:rPr>
          <w:rFonts w:asciiTheme="majorHAnsi" w:hAnsiTheme="majorHAnsi" w:cstheme="majorHAnsi"/>
          <w:sz w:val="24"/>
          <w:szCs w:val="24"/>
        </w:rPr>
        <w:t>develop</w:t>
      </w:r>
      <w:r w:rsidR="008973BF">
        <w:rPr>
          <w:rFonts w:asciiTheme="majorHAnsi" w:hAnsiTheme="majorHAnsi" w:cstheme="majorHAnsi"/>
          <w:sz w:val="24"/>
          <w:szCs w:val="24"/>
        </w:rPr>
        <w:t xml:space="preserve"> the concept.</w:t>
      </w:r>
    </w:p>
    <w:p w:rsidR="00716FEB" w:rsidRDefault="00716FEB" w:rsidP="00716FEB">
      <w:pPr>
        <w:spacing w:after="0" w:line="240" w:lineRule="auto"/>
        <w:jc w:val="both"/>
        <w:rPr>
          <w:rFonts w:asciiTheme="majorHAnsi" w:hAnsiTheme="majorHAnsi" w:cstheme="majorHAnsi"/>
          <w:sz w:val="24"/>
          <w:szCs w:val="24"/>
        </w:rPr>
      </w:pPr>
    </w:p>
    <w:p w:rsidR="00E94669" w:rsidRDefault="00E94669" w:rsidP="00716FEB">
      <w:pPr>
        <w:spacing w:after="0" w:line="240" w:lineRule="auto"/>
        <w:jc w:val="both"/>
        <w:rPr>
          <w:rFonts w:asciiTheme="majorHAnsi" w:hAnsiTheme="majorHAnsi" w:cstheme="majorHAnsi"/>
          <w:sz w:val="24"/>
          <w:szCs w:val="24"/>
        </w:rPr>
      </w:pPr>
    </w:p>
    <w:sectPr w:rsidR="00E94669" w:rsidSect="00E94669">
      <w:headerReference w:type="first" r:id="rId13"/>
      <w:pgSz w:w="11906" w:h="16838"/>
      <w:pgMar w:top="1134" w:right="2692"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C2" w:rsidRDefault="002D00C2" w:rsidP="00726178">
      <w:pPr>
        <w:spacing w:after="0" w:line="240" w:lineRule="auto"/>
      </w:pPr>
      <w:r>
        <w:separator/>
      </w:r>
    </w:p>
  </w:endnote>
  <w:endnote w:type="continuationSeparator" w:id="0">
    <w:p w:rsidR="002D00C2" w:rsidRDefault="002D00C2" w:rsidP="00726178">
      <w:pPr>
        <w:spacing w:after="0" w:line="240" w:lineRule="auto"/>
      </w:pPr>
      <w:r>
        <w:continuationSeparator/>
      </w:r>
    </w:p>
  </w:endnote>
  <w:endnote w:id="1">
    <w:p w:rsidR="00716FEB" w:rsidRPr="00A819AD" w:rsidRDefault="00716FEB" w:rsidP="00481C7B">
      <w:pPr>
        <w:pStyle w:val="EndnoteText"/>
        <w:ind w:right="-164"/>
      </w:pPr>
      <w:r w:rsidRPr="00002A98">
        <w:rPr>
          <w:rStyle w:val="EndnoteReference"/>
        </w:rPr>
        <w:endnoteRef/>
      </w:r>
      <w:r w:rsidRPr="00002A98">
        <w:t xml:space="preserve"> 2016-2017 federal </w:t>
      </w:r>
      <w:r w:rsidR="00F564FC">
        <w:t xml:space="preserve">budget; Aid Tracker, </w:t>
      </w:r>
      <w:r w:rsidRPr="00A819AD">
        <w:t xml:space="preserve">Development Policy Centre </w:t>
      </w:r>
      <w:hyperlink r:id="rId1" w:history="1">
        <w:r w:rsidRPr="00A819AD">
          <w:rPr>
            <w:rStyle w:val="Hyperlink"/>
          </w:rPr>
          <w:t>http://devpolicy.org/aidtracker/about-us/data-sources/</w:t>
        </w:r>
      </w:hyperlink>
      <w:r w:rsidR="00F564FC">
        <w:t>.</w:t>
      </w:r>
      <w:r w:rsidRPr="00A819AD">
        <w:t xml:space="preserve"> </w:t>
      </w:r>
    </w:p>
  </w:endnote>
  <w:endnote w:id="2">
    <w:p w:rsidR="00716FEB" w:rsidRPr="00A819AD" w:rsidRDefault="00716FEB" w:rsidP="00481C7B">
      <w:pPr>
        <w:pStyle w:val="EndnoteText"/>
        <w:ind w:right="-164"/>
      </w:pPr>
      <w:r w:rsidRPr="00A819AD">
        <w:rPr>
          <w:rStyle w:val="EndnoteReference"/>
        </w:rPr>
        <w:endnoteRef/>
      </w:r>
      <w:r w:rsidRPr="00A819AD">
        <w:t xml:space="preserve"> </w:t>
      </w:r>
      <w:r w:rsidR="008F0119" w:rsidRPr="008F0119">
        <w:t>Government aid flows are dwarfed by private investment.</w:t>
      </w:r>
      <w:r w:rsidR="008F0119">
        <w:t xml:space="preserve"> </w:t>
      </w:r>
      <w:r w:rsidR="00E97F3A">
        <w:t>G</w:t>
      </w:r>
      <w:r w:rsidR="00E97F3A" w:rsidRPr="00E97F3A">
        <w:t>lobally, remittances and foreign direct investment are the largest sources of developing countries' external finance</w:t>
      </w:r>
      <w:r w:rsidR="00E97F3A">
        <w:t>:</w:t>
      </w:r>
      <w:r w:rsidR="00E97F3A" w:rsidRPr="00E97F3A">
        <w:t xml:space="preserve"> </w:t>
      </w:r>
      <w:r w:rsidRPr="00A819AD">
        <w:t xml:space="preserve">Organisation for Economic Co-operation and Development (OECD), </w:t>
      </w:r>
      <w:r w:rsidRPr="002B7E67">
        <w:rPr>
          <w:i/>
        </w:rPr>
        <w:t>Composition of external resource flows</w:t>
      </w:r>
      <w:r w:rsidRPr="00A819AD">
        <w:t xml:space="preserve"> (latest data from 2014) </w:t>
      </w:r>
      <w:hyperlink r:id="rId2" w:anchor="1" w:history="1">
        <w:r w:rsidRPr="00A819AD">
          <w:rPr>
            <w:rStyle w:val="Hyperlink"/>
          </w:rPr>
          <w:t>https://public.tableau.com/views/Shareofnon-ODAflows/ODAvsNON-ODA?:embed=y&amp;:display_count=no?&amp;:showVizHome=no#1</w:t>
        </w:r>
      </w:hyperlink>
      <w:r w:rsidR="00F564FC">
        <w:rPr>
          <w:rStyle w:val="Hyperlink"/>
        </w:rPr>
        <w:t>.</w:t>
      </w:r>
      <w:r w:rsidRPr="00A819AD">
        <w:t xml:space="preserve"> </w:t>
      </w:r>
      <w:r w:rsidR="00E97F3A" w:rsidRPr="00E97F3A">
        <w:t>The private sector’s essential role in economic growth in developing countries is now well established, generating 90 per cent of jobs and funding more than 60 per cent of investment in developing countrie</w:t>
      </w:r>
      <w:r w:rsidR="00E97F3A">
        <w:t>s:</w:t>
      </w:r>
      <w:r w:rsidR="00E97F3A" w:rsidRPr="00E97F3A">
        <w:t xml:space="preserve"> </w:t>
      </w:r>
      <w:r w:rsidR="00E97F3A" w:rsidRPr="002B7E67">
        <w:t xml:space="preserve">World Bank 2014, </w:t>
      </w:r>
      <w:r w:rsidR="00E97F3A" w:rsidRPr="002B7E67">
        <w:rPr>
          <w:i/>
        </w:rPr>
        <w:t>World Development Indicators</w:t>
      </w:r>
      <w:r w:rsidR="00E97F3A">
        <w:rPr>
          <w:i/>
        </w:rPr>
        <w:t>,</w:t>
      </w:r>
      <w:r w:rsidR="00E97F3A" w:rsidRPr="002B7E67">
        <w:t xml:space="preserve"> cited in DFAT Submission to the Joint Standing Committee on Foreign Affairs, Defence and Trade Inquiry into the Role of the Private Sector in Supporting Economic Growth and Reducing Poverty in the Indo-Pacific Region May 2014.</w:t>
      </w:r>
    </w:p>
  </w:endnote>
  <w:endnote w:id="3">
    <w:p w:rsidR="00C83A71" w:rsidRPr="00002A98" w:rsidRDefault="00C83A71" w:rsidP="00481C7B">
      <w:pPr>
        <w:pStyle w:val="EndnoteText"/>
        <w:ind w:right="-164"/>
      </w:pPr>
      <w:r w:rsidRPr="00A819AD">
        <w:rPr>
          <w:rStyle w:val="EndnoteReference"/>
        </w:rPr>
        <w:endnoteRef/>
      </w:r>
      <w:r w:rsidRPr="00A819AD">
        <w:t xml:space="preserve"> QUT Business School and Australian Government Department of Social Services </w:t>
      </w:r>
      <w:r w:rsidRPr="00A819AD">
        <w:rPr>
          <w:i/>
        </w:rPr>
        <w:t>Giving and Volunteering in Australia 2014: Environmental Scan/ Literature Review</w:t>
      </w:r>
      <w:r w:rsidRPr="00A819AD">
        <w:t xml:space="preserve"> September 2014, Executive Summary </w:t>
      </w:r>
      <w:hyperlink r:id="rId3" w:history="1">
        <w:r w:rsidRPr="00A409DB">
          <w:rPr>
            <w:rStyle w:val="Hyperlink"/>
          </w:rPr>
          <w:t>http://www.communitybusinesspartnership.gov.au/giving-and-volunteering-in-australia/</w:t>
        </w:r>
      </w:hyperlink>
      <w:r>
        <w:t xml:space="preserve"> .</w:t>
      </w:r>
    </w:p>
  </w:endnote>
  <w:endnote w:id="4">
    <w:p w:rsidR="00C83A71" w:rsidRDefault="00C83A71" w:rsidP="00481C7B">
      <w:pPr>
        <w:pStyle w:val="EndnoteText"/>
        <w:ind w:right="-164"/>
      </w:pPr>
      <w:r w:rsidRPr="00A819AD">
        <w:rPr>
          <w:rStyle w:val="EndnoteReference"/>
        </w:rPr>
        <w:endnoteRef/>
      </w:r>
      <w:r w:rsidRPr="00A819AD">
        <w:t xml:space="preserve"> QUT Business School and Australian Government Department of Social Service</w:t>
      </w:r>
      <w:r w:rsidRPr="00002A98">
        <w:t xml:space="preserve">s </w:t>
      </w:r>
      <w:r w:rsidRPr="002B7E67">
        <w:rPr>
          <w:i/>
        </w:rPr>
        <w:t>Giving and Volunteering in Australia 2014: Environmental Scan/ Literature Review</w:t>
      </w:r>
      <w:r w:rsidRPr="00A819AD">
        <w:t xml:space="preserve"> September 2014, Executive Summary </w:t>
      </w:r>
      <w:hyperlink r:id="rId4" w:history="1">
        <w:r w:rsidRPr="00A409DB">
          <w:rPr>
            <w:rStyle w:val="Hyperlink"/>
          </w:rPr>
          <w:t>http://www.communitybusinesspartnership.gov.au/giving-and-volunteering-in-australia/</w:t>
        </w:r>
      </w:hyperlink>
      <w:r>
        <w:t xml:space="preserve"> .</w:t>
      </w:r>
    </w:p>
  </w:endnote>
  <w:endnote w:id="5">
    <w:p w:rsidR="00716FEB" w:rsidRDefault="00716FEB" w:rsidP="00481C7B">
      <w:pPr>
        <w:pStyle w:val="EndnoteText"/>
        <w:ind w:right="-164"/>
      </w:pPr>
      <w:r>
        <w:rPr>
          <w:rStyle w:val="EndnoteReference"/>
        </w:rPr>
        <w:endnoteRef/>
      </w:r>
      <w:r>
        <w:t xml:space="preserve"> The Government may wish to extend this also to domestic social and environmental outcomes to advance the Sustainable Development Goals.</w:t>
      </w:r>
    </w:p>
  </w:endnote>
  <w:endnote w:id="6">
    <w:p w:rsidR="00716FEB" w:rsidRDefault="00716FEB" w:rsidP="00481C7B">
      <w:pPr>
        <w:pStyle w:val="EndnoteText"/>
        <w:ind w:right="-164"/>
      </w:pPr>
      <w:r>
        <w:rPr>
          <w:rStyle w:val="EndnoteReference"/>
        </w:rPr>
        <w:endnoteRef/>
      </w:r>
      <w:r>
        <w:t xml:space="preserve"> Addis Ababa Action Agenda, paragraph 35</w:t>
      </w:r>
      <w:r w:rsidR="00F564F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C2" w:rsidRDefault="002D00C2" w:rsidP="00726178">
      <w:pPr>
        <w:spacing w:after="0" w:line="240" w:lineRule="auto"/>
      </w:pPr>
      <w:r>
        <w:separator/>
      </w:r>
    </w:p>
  </w:footnote>
  <w:footnote w:type="continuationSeparator" w:id="0">
    <w:p w:rsidR="002D00C2" w:rsidRDefault="002D00C2" w:rsidP="00726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F7" w:rsidRDefault="00B62432">
    <w:pPr>
      <w:pStyle w:val="Header"/>
    </w:pPr>
    <w:r>
      <w:rPr>
        <w:noProof/>
        <w:lang w:eastAsia="en-AU"/>
      </w:rPr>
      <w:drawing>
        <wp:anchor distT="0" distB="0" distL="114300" distR="114300" simplePos="0" relativeHeight="251658240" behindDoc="1" locked="0" layoutInCell="1" allowOverlap="1">
          <wp:simplePos x="0" y="0"/>
          <wp:positionH relativeFrom="column">
            <wp:posOffset>-904875</wp:posOffset>
          </wp:positionH>
          <wp:positionV relativeFrom="paragraph">
            <wp:posOffset>-450216</wp:posOffset>
          </wp:positionV>
          <wp:extent cx="7572375" cy="10710783"/>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_Canberra_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292" cy="1071490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78"/>
    <w:rsid w:val="00180D9B"/>
    <w:rsid w:val="00230FC3"/>
    <w:rsid w:val="00247FF7"/>
    <w:rsid w:val="0027292D"/>
    <w:rsid w:val="00294DCC"/>
    <w:rsid w:val="002D00C2"/>
    <w:rsid w:val="00481C7B"/>
    <w:rsid w:val="00493115"/>
    <w:rsid w:val="00570365"/>
    <w:rsid w:val="00716FEB"/>
    <w:rsid w:val="00726178"/>
    <w:rsid w:val="007B1C44"/>
    <w:rsid w:val="007F6A94"/>
    <w:rsid w:val="00850251"/>
    <w:rsid w:val="00876594"/>
    <w:rsid w:val="00880C58"/>
    <w:rsid w:val="008973BF"/>
    <w:rsid w:val="008A3CCF"/>
    <w:rsid w:val="008C7F84"/>
    <w:rsid w:val="008F0119"/>
    <w:rsid w:val="00936A16"/>
    <w:rsid w:val="00983C0B"/>
    <w:rsid w:val="00A04AF1"/>
    <w:rsid w:val="00A26D38"/>
    <w:rsid w:val="00A577A5"/>
    <w:rsid w:val="00A75D86"/>
    <w:rsid w:val="00AB4365"/>
    <w:rsid w:val="00AB718B"/>
    <w:rsid w:val="00AD2F8A"/>
    <w:rsid w:val="00B62432"/>
    <w:rsid w:val="00B93987"/>
    <w:rsid w:val="00C55C1F"/>
    <w:rsid w:val="00C83A71"/>
    <w:rsid w:val="00CA6D58"/>
    <w:rsid w:val="00CB29AD"/>
    <w:rsid w:val="00E474A9"/>
    <w:rsid w:val="00E94669"/>
    <w:rsid w:val="00E97F3A"/>
    <w:rsid w:val="00ED7F57"/>
    <w:rsid w:val="00F02834"/>
    <w:rsid w:val="00F4408B"/>
    <w:rsid w:val="00F444F8"/>
    <w:rsid w:val="00F564FC"/>
    <w:rsid w:val="00FC3CEE"/>
    <w:rsid w:val="00FE4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8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178"/>
  </w:style>
  <w:style w:type="paragraph" w:styleId="Footer">
    <w:name w:val="footer"/>
    <w:basedOn w:val="Normal"/>
    <w:link w:val="FooterChar"/>
    <w:uiPriority w:val="99"/>
    <w:unhideWhenUsed/>
    <w:rsid w:val="00726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178"/>
  </w:style>
  <w:style w:type="paragraph" w:styleId="MessageHeader">
    <w:name w:val="Message Header"/>
    <w:basedOn w:val="BodyText"/>
    <w:link w:val="MessageHeaderChar"/>
    <w:uiPriority w:val="99"/>
    <w:rsid w:val="00FC3CEE"/>
    <w:pPr>
      <w:keepLines/>
      <w:spacing w:after="0" w:line="415" w:lineRule="atLeast"/>
      <w:ind w:left="1560" w:hanging="720"/>
    </w:pPr>
    <w:rPr>
      <w:rFonts w:ascii="Times New Roman" w:eastAsia="Cambria" w:hAnsi="Times New Roman" w:cs="Times New Roman"/>
      <w:sz w:val="20"/>
      <w:szCs w:val="20"/>
    </w:rPr>
  </w:style>
  <w:style w:type="character" w:customStyle="1" w:styleId="MessageHeaderChar">
    <w:name w:val="Message Header Char"/>
    <w:basedOn w:val="DefaultParagraphFont"/>
    <w:link w:val="MessageHeader"/>
    <w:uiPriority w:val="99"/>
    <w:rsid w:val="00FC3CEE"/>
    <w:rPr>
      <w:rFonts w:ascii="Times New Roman" w:eastAsia="Cambria" w:hAnsi="Times New Roman" w:cs="Times New Roman"/>
      <w:sz w:val="20"/>
      <w:szCs w:val="20"/>
    </w:rPr>
  </w:style>
  <w:style w:type="paragraph" w:customStyle="1" w:styleId="DocumentLabel">
    <w:name w:val="Document Label"/>
    <w:next w:val="Normal"/>
    <w:uiPriority w:val="99"/>
    <w:rsid w:val="00FC3CEE"/>
    <w:pPr>
      <w:spacing w:before="140" w:after="540" w:line="600" w:lineRule="atLeast"/>
      <w:ind w:left="840"/>
    </w:pPr>
    <w:rPr>
      <w:rFonts w:ascii="Times New Roman" w:eastAsia="Cambria" w:hAnsi="Times New Roman" w:cs="Times New Roman"/>
      <w:spacing w:val="-38"/>
      <w:sz w:val="60"/>
      <w:szCs w:val="60"/>
      <w:lang w:val="en-US"/>
    </w:rPr>
  </w:style>
  <w:style w:type="paragraph" w:customStyle="1" w:styleId="MessageHeaderFirst">
    <w:name w:val="Message Header First"/>
    <w:basedOn w:val="MessageHeader"/>
    <w:next w:val="MessageHeader"/>
    <w:uiPriority w:val="99"/>
    <w:rsid w:val="00FC3CEE"/>
  </w:style>
  <w:style w:type="paragraph" w:customStyle="1" w:styleId="MessageHeaderLast">
    <w:name w:val="Message Header Last"/>
    <w:basedOn w:val="MessageHeader"/>
    <w:next w:val="BodyText"/>
    <w:uiPriority w:val="99"/>
    <w:rsid w:val="00FC3CEE"/>
    <w:pPr>
      <w:pBdr>
        <w:bottom w:val="single" w:sz="6" w:space="22" w:color="auto"/>
      </w:pBdr>
      <w:spacing w:after="400"/>
    </w:pPr>
  </w:style>
  <w:style w:type="character" w:customStyle="1" w:styleId="MessageHeaderLabel">
    <w:name w:val="Message Header Label"/>
    <w:uiPriority w:val="99"/>
    <w:rsid w:val="00FC3CEE"/>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FC3CEE"/>
    <w:pPr>
      <w:spacing w:after="120" w:line="259" w:lineRule="auto"/>
    </w:pPr>
  </w:style>
  <w:style w:type="character" w:customStyle="1" w:styleId="BodyTextChar">
    <w:name w:val="Body Text Char"/>
    <w:basedOn w:val="DefaultParagraphFont"/>
    <w:link w:val="BodyText"/>
    <w:uiPriority w:val="99"/>
    <w:semiHidden/>
    <w:rsid w:val="00FC3CEE"/>
  </w:style>
  <w:style w:type="character" w:styleId="Hyperlink">
    <w:name w:val="Hyperlink"/>
    <w:basedOn w:val="DefaultParagraphFont"/>
    <w:uiPriority w:val="99"/>
    <w:unhideWhenUsed/>
    <w:rsid w:val="008C7F84"/>
    <w:rPr>
      <w:color w:val="0563C1" w:themeColor="hyperlink"/>
      <w:u w:val="single"/>
    </w:rPr>
  </w:style>
  <w:style w:type="paragraph" w:styleId="NormalWeb">
    <w:name w:val="Normal (Web)"/>
    <w:basedOn w:val="Normal"/>
    <w:uiPriority w:val="99"/>
    <w:unhideWhenUsed/>
    <w:rsid w:val="00716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716F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FEB"/>
    <w:rPr>
      <w:sz w:val="20"/>
      <w:szCs w:val="20"/>
    </w:rPr>
  </w:style>
  <w:style w:type="character" w:styleId="EndnoteReference">
    <w:name w:val="endnote reference"/>
    <w:basedOn w:val="DefaultParagraphFont"/>
    <w:uiPriority w:val="99"/>
    <w:semiHidden/>
    <w:unhideWhenUsed/>
    <w:rsid w:val="00716FEB"/>
    <w:rPr>
      <w:vertAlign w:val="superscript"/>
    </w:rPr>
  </w:style>
  <w:style w:type="paragraph" w:styleId="BalloonText">
    <w:name w:val="Balloon Text"/>
    <w:basedOn w:val="Normal"/>
    <w:link w:val="BalloonTextChar"/>
    <w:uiPriority w:val="99"/>
    <w:semiHidden/>
    <w:unhideWhenUsed/>
    <w:rsid w:val="00897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8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178"/>
  </w:style>
  <w:style w:type="paragraph" w:styleId="Footer">
    <w:name w:val="footer"/>
    <w:basedOn w:val="Normal"/>
    <w:link w:val="FooterChar"/>
    <w:uiPriority w:val="99"/>
    <w:unhideWhenUsed/>
    <w:rsid w:val="00726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178"/>
  </w:style>
  <w:style w:type="paragraph" w:styleId="MessageHeader">
    <w:name w:val="Message Header"/>
    <w:basedOn w:val="BodyText"/>
    <w:link w:val="MessageHeaderChar"/>
    <w:uiPriority w:val="99"/>
    <w:rsid w:val="00FC3CEE"/>
    <w:pPr>
      <w:keepLines/>
      <w:spacing w:after="0" w:line="415" w:lineRule="atLeast"/>
      <w:ind w:left="1560" w:hanging="720"/>
    </w:pPr>
    <w:rPr>
      <w:rFonts w:ascii="Times New Roman" w:eastAsia="Cambria" w:hAnsi="Times New Roman" w:cs="Times New Roman"/>
      <w:sz w:val="20"/>
      <w:szCs w:val="20"/>
    </w:rPr>
  </w:style>
  <w:style w:type="character" w:customStyle="1" w:styleId="MessageHeaderChar">
    <w:name w:val="Message Header Char"/>
    <w:basedOn w:val="DefaultParagraphFont"/>
    <w:link w:val="MessageHeader"/>
    <w:uiPriority w:val="99"/>
    <w:rsid w:val="00FC3CEE"/>
    <w:rPr>
      <w:rFonts w:ascii="Times New Roman" w:eastAsia="Cambria" w:hAnsi="Times New Roman" w:cs="Times New Roman"/>
      <w:sz w:val="20"/>
      <w:szCs w:val="20"/>
    </w:rPr>
  </w:style>
  <w:style w:type="paragraph" w:customStyle="1" w:styleId="DocumentLabel">
    <w:name w:val="Document Label"/>
    <w:next w:val="Normal"/>
    <w:uiPriority w:val="99"/>
    <w:rsid w:val="00FC3CEE"/>
    <w:pPr>
      <w:spacing w:before="140" w:after="540" w:line="600" w:lineRule="atLeast"/>
      <w:ind w:left="840"/>
    </w:pPr>
    <w:rPr>
      <w:rFonts w:ascii="Times New Roman" w:eastAsia="Cambria" w:hAnsi="Times New Roman" w:cs="Times New Roman"/>
      <w:spacing w:val="-38"/>
      <w:sz w:val="60"/>
      <w:szCs w:val="60"/>
      <w:lang w:val="en-US"/>
    </w:rPr>
  </w:style>
  <w:style w:type="paragraph" w:customStyle="1" w:styleId="MessageHeaderFirst">
    <w:name w:val="Message Header First"/>
    <w:basedOn w:val="MessageHeader"/>
    <w:next w:val="MessageHeader"/>
    <w:uiPriority w:val="99"/>
    <w:rsid w:val="00FC3CEE"/>
  </w:style>
  <w:style w:type="paragraph" w:customStyle="1" w:styleId="MessageHeaderLast">
    <w:name w:val="Message Header Last"/>
    <w:basedOn w:val="MessageHeader"/>
    <w:next w:val="BodyText"/>
    <w:uiPriority w:val="99"/>
    <w:rsid w:val="00FC3CEE"/>
    <w:pPr>
      <w:pBdr>
        <w:bottom w:val="single" w:sz="6" w:space="22" w:color="auto"/>
      </w:pBdr>
      <w:spacing w:after="400"/>
    </w:pPr>
  </w:style>
  <w:style w:type="character" w:customStyle="1" w:styleId="MessageHeaderLabel">
    <w:name w:val="Message Header Label"/>
    <w:uiPriority w:val="99"/>
    <w:rsid w:val="00FC3CEE"/>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FC3CEE"/>
    <w:pPr>
      <w:spacing w:after="120" w:line="259" w:lineRule="auto"/>
    </w:pPr>
  </w:style>
  <w:style w:type="character" w:customStyle="1" w:styleId="BodyTextChar">
    <w:name w:val="Body Text Char"/>
    <w:basedOn w:val="DefaultParagraphFont"/>
    <w:link w:val="BodyText"/>
    <w:uiPriority w:val="99"/>
    <w:semiHidden/>
    <w:rsid w:val="00FC3CEE"/>
  </w:style>
  <w:style w:type="character" w:styleId="Hyperlink">
    <w:name w:val="Hyperlink"/>
    <w:basedOn w:val="DefaultParagraphFont"/>
    <w:uiPriority w:val="99"/>
    <w:unhideWhenUsed/>
    <w:rsid w:val="008C7F84"/>
    <w:rPr>
      <w:color w:val="0563C1" w:themeColor="hyperlink"/>
      <w:u w:val="single"/>
    </w:rPr>
  </w:style>
  <w:style w:type="paragraph" w:styleId="NormalWeb">
    <w:name w:val="Normal (Web)"/>
    <w:basedOn w:val="Normal"/>
    <w:uiPriority w:val="99"/>
    <w:unhideWhenUsed/>
    <w:rsid w:val="00716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716F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FEB"/>
    <w:rPr>
      <w:sz w:val="20"/>
      <w:szCs w:val="20"/>
    </w:rPr>
  </w:style>
  <w:style w:type="character" w:styleId="EndnoteReference">
    <w:name w:val="endnote reference"/>
    <w:basedOn w:val="DefaultParagraphFont"/>
    <w:uiPriority w:val="99"/>
    <w:semiHidden/>
    <w:unhideWhenUsed/>
    <w:rsid w:val="00716FEB"/>
    <w:rPr>
      <w:vertAlign w:val="superscript"/>
    </w:rPr>
  </w:style>
  <w:style w:type="paragraph" w:styleId="BalloonText">
    <w:name w:val="Balloon Text"/>
    <w:basedOn w:val="Normal"/>
    <w:link w:val="BalloonTextChar"/>
    <w:uiPriority w:val="99"/>
    <w:semiHidden/>
    <w:unhideWhenUsed/>
    <w:rsid w:val="00897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6635">
      <w:bodyDiv w:val="1"/>
      <w:marLeft w:val="0"/>
      <w:marRight w:val="0"/>
      <w:marTop w:val="0"/>
      <w:marBottom w:val="0"/>
      <w:divBdr>
        <w:top w:val="none" w:sz="0" w:space="0" w:color="auto"/>
        <w:left w:val="none" w:sz="0" w:space="0" w:color="auto"/>
        <w:bottom w:val="none" w:sz="0" w:space="0" w:color="auto"/>
        <w:right w:val="none" w:sz="0" w:space="0" w:color="auto"/>
      </w:divBdr>
    </w:div>
    <w:div w:id="574627098">
      <w:bodyDiv w:val="1"/>
      <w:marLeft w:val="0"/>
      <w:marRight w:val="0"/>
      <w:marTop w:val="0"/>
      <w:marBottom w:val="0"/>
      <w:divBdr>
        <w:top w:val="none" w:sz="0" w:space="0" w:color="auto"/>
        <w:left w:val="none" w:sz="0" w:space="0" w:color="auto"/>
        <w:bottom w:val="none" w:sz="0" w:space="0" w:color="auto"/>
        <w:right w:val="none" w:sz="0" w:space="0" w:color="auto"/>
      </w:divBdr>
    </w:div>
    <w:div w:id="953290881">
      <w:bodyDiv w:val="1"/>
      <w:marLeft w:val="0"/>
      <w:marRight w:val="0"/>
      <w:marTop w:val="0"/>
      <w:marBottom w:val="0"/>
      <w:divBdr>
        <w:top w:val="none" w:sz="0" w:space="0" w:color="auto"/>
        <w:left w:val="none" w:sz="0" w:space="0" w:color="auto"/>
        <w:bottom w:val="none" w:sz="0" w:space="0" w:color="auto"/>
        <w:right w:val="none" w:sz="0" w:space="0" w:color="auto"/>
      </w:divBdr>
    </w:div>
    <w:div w:id="1398550208">
      <w:bodyDiv w:val="1"/>
      <w:marLeft w:val="0"/>
      <w:marRight w:val="0"/>
      <w:marTop w:val="0"/>
      <w:marBottom w:val="0"/>
      <w:divBdr>
        <w:top w:val="none" w:sz="0" w:space="0" w:color="auto"/>
        <w:left w:val="none" w:sz="0" w:space="0" w:color="auto"/>
        <w:bottom w:val="none" w:sz="0" w:space="0" w:color="auto"/>
        <w:right w:val="none" w:sz="0" w:space="0" w:color="auto"/>
      </w:divBdr>
    </w:div>
    <w:div w:id="21113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communitybusinesspartnership.gov.au/giving-and-volunteering-in-australia/" TargetMode="External"/><Relationship Id="rId2" Type="http://schemas.openxmlformats.org/officeDocument/2006/relationships/hyperlink" Target="https://public.tableau.com/views/Shareofnon-ODAflows/ODAvsNON-ODA?:embed=y&amp;:display_count=no?&amp;:showVizHome=no" TargetMode="External"/><Relationship Id="rId1" Type="http://schemas.openxmlformats.org/officeDocument/2006/relationships/hyperlink" Target="http://devpolicy.org/aidtracker/about-us/data-sources/" TargetMode="External"/><Relationship Id="rId4" Type="http://schemas.openxmlformats.org/officeDocument/2006/relationships/hyperlink" Target="http://www.communitybusinesspartnership.gov.au/giving-and-volunteering-in-austr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Pressure_x002f_Measure xmlns="43a7eba2-7c75-424c-9682-3d9e41d868ee" xsi:nil="true"/>
    <_dlc_DocId xmlns="e544e5cc-ab70-42e1-849e-1a0f8bb1f4ef">2017FG-94-5641</_dlc_DocId>
    <_dlc_DocIdUrl xmlns="e544e5cc-ab70-42e1-849e-1a0f8bb1f4ef">
      <Url>http://tweb/sites/fg/bpd/_layouts/15/DocIdRedir.aspx?ID=2017FG-94-5641</Url>
      <Description>2017FG-94-5641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30D4-6140-4C09-B3DF-D48A1BB99E15}">
  <ds:schemaRefs>
    <ds:schemaRef ds:uri="http://schemas.microsoft.com/sharepoint/events"/>
  </ds:schemaRefs>
</ds:datastoreItem>
</file>

<file path=customXml/itemProps2.xml><?xml version="1.0" encoding="utf-8"?>
<ds:datastoreItem xmlns:ds="http://schemas.openxmlformats.org/officeDocument/2006/customXml" ds:itemID="{254D297B-D301-4761-B9F8-06B2FBE54F2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sharepoint/v4"/>
    <ds:schemaRef ds:uri="e544e5cc-ab70-42e1-849e-1a0f8bb1f4ef"/>
    <ds:schemaRef ds:uri="http://schemas.microsoft.com/office/infopath/2007/PartnerControls"/>
    <ds:schemaRef ds:uri="43a7eba2-7c75-424c-9682-3d9e41d868ee"/>
  </ds:schemaRefs>
</ds:datastoreItem>
</file>

<file path=customXml/itemProps3.xml><?xml version="1.0" encoding="utf-8"?>
<ds:datastoreItem xmlns:ds="http://schemas.openxmlformats.org/officeDocument/2006/customXml" ds:itemID="{0D20DA04-6D57-4B99-BA7D-49C92077E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5C4A6-3C3D-4250-A163-23EE4566024E}">
  <ds:schemaRefs>
    <ds:schemaRef ds:uri="http://schemas.microsoft.com/sharepoint/v3/contenttype/forms"/>
  </ds:schemaRefs>
</ds:datastoreItem>
</file>

<file path=customXml/itemProps5.xml><?xml version="1.0" encoding="utf-8"?>
<ds:datastoreItem xmlns:ds="http://schemas.openxmlformats.org/officeDocument/2006/customXml" ds:itemID="{59B3E370-FDBA-4635-B85D-D7E6FE23CDC4}">
  <ds:schemaRefs>
    <ds:schemaRef ds:uri="office.server.policy"/>
  </ds:schemaRefs>
</ds:datastoreItem>
</file>

<file path=customXml/itemProps6.xml><?xml version="1.0" encoding="utf-8"?>
<ds:datastoreItem xmlns:ds="http://schemas.openxmlformats.org/officeDocument/2006/customXml" ds:itemID="{38BBA532-8843-4304-9A3F-58AAD9AA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3824</Characters>
  <Application>Microsoft Office Word</Application>
  <DocSecurity>0</DocSecurity>
  <Lines>74</Lines>
  <Paragraphs>11</Paragraphs>
  <ScaleCrop>false</ScaleCrop>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Australia - 2017-18 Pre-Budget Submission</dc:title>
  <dc:subject/>
  <dc:creator/>
  <cp:keywords/>
  <dc:description/>
  <cp:lastModifiedBy/>
  <cp:revision>1</cp:revision>
  <dcterms:created xsi:type="dcterms:W3CDTF">2017-02-13T23:02:00Z</dcterms:created>
  <dcterms:modified xsi:type="dcterms:W3CDTF">2017-02-13T23:02:00Z</dcterms:modified>
  <dc:language>English</dc:language>
</cp:coreProperties>
</file>