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74" w:rsidRDefault="00086A74" w:rsidP="00086A74">
      <w:pPr>
        <w:rPr>
          <w:rFonts w:eastAsia="Times New Roman"/>
        </w:rPr>
      </w:pPr>
      <w:r>
        <w:rPr>
          <w:rFonts w:eastAsia="Times New Roman"/>
        </w:rPr>
        <w:t xml:space="preserve">To </w:t>
      </w:r>
      <w:proofErr w:type="gramStart"/>
      <w:r>
        <w:rPr>
          <w:rFonts w:eastAsia="Times New Roman"/>
        </w:rPr>
        <w:t>Whom</w:t>
      </w:r>
      <w:proofErr w:type="gramEnd"/>
      <w:r>
        <w:rPr>
          <w:rFonts w:eastAsia="Times New Roman"/>
        </w:rPr>
        <w:t xml:space="preserve"> it Concerns,</w:t>
      </w:r>
    </w:p>
    <w:p w:rsidR="00086A74" w:rsidRDefault="00086A74" w:rsidP="00086A74">
      <w:pPr>
        <w:rPr>
          <w:rFonts w:eastAsia="Times New Roman"/>
        </w:rPr>
      </w:pPr>
    </w:p>
    <w:p w:rsidR="00086A74" w:rsidRDefault="00086A74" w:rsidP="00086A74">
      <w:pPr>
        <w:rPr>
          <w:rFonts w:eastAsia="Times New Roman"/>
        </w:rPr>
      </w:pPr>
      <w:r>
        <w:rPr>
          <w:rFonts w:eastAsia="Times New Roman"/>
        </w:rPr>
        <w:t>My Business Word of Mouth Wines is located in Orange NSW. I believe that my small by industry standard model is a case in hand re these proposed changes to eligibility.</w:t>
      </w:r>
    </w:p>
    <w:p w:rsidR="00086A74" w:rsidRDefault="00086A74" w:rsidP="00086A74">
      <w:pPr>
        <w:rPr>
          <w:rFonts w:eastAsia="Times New Roman"/>
        </w:rPr>
      </w:pPr>
    </w:p>
    <w:p w:rsidR="00086A74" w:rsidRDefault="00086A74" w:rsidP="00086A74">
      <w:pPr>
        <w:rPr>
          <w:rFonts w:eastAsia="Times New Roman"/>
        </w:rPr>
      </w:pPr>
      <w:r>
        <w:rPr>
          <w:rFonts w:eastAsia="Times New Roman"/>
        </w:rPr>
        <w:t>Having just 3 hectares of vineyard, I have a potential production of slightly more than 20 tonnes. This equates to around 1500 cases of wine.</w:t>
      </w:r>
    </w:p>
    <w:p w:rsidR="00086A74" w:rsidRDefault="00086A74" w:rsidP="00086A74">
      <w:pPr>
        <w:rPr>
          <w:rFonts w:eastAsia="Times New Roman"/>
        </w:rPr>
      </w:pPr>
    </w:p>
    <w:p w:rsidR="00086A74" w:rsidRDefault="00086A74" w:rsidP="00086A74">
      <w:pPr>
        <w:rPr>
          <w:rFonts w:eastAsia="Times New Roman"/>
        </w:rPr>
      </w:pPr>
      <w:r>
        <w:rPr>
          <w:rFonts w:eastAsia="Times New Roman"/>
        </w:rPr>
        <w:t>Production at this level provides a viabl</w:t>
      </w:r>
      <w:bookmarkStart w:id="0" w:name="_GoBack"/>
      <w:bookmarkEnd w:id="0"/>
      <w:r>
        <w:rPr>
          <w:rFonts w:eastAsia="Times New Roman"/>
        </w:rPr>
        <w:t xml:space="preserve">e business for </w:t>
      </w:r>
      <w:proofErr w:type="spellStart"/>
      <w:r>
        <w:rPr>
          <w:rFonts w:eastAsia="Times New Roman"/>
        </w:rPr>
        <w:t>my self</w:t>
      </w:r>
      <w:proofErr w:type="spellEnd"/>
      <w:r>
        <w:rPr>
          <w:rFonts w:eastAsia="Times New Roman"/>
        </w:rPr>
        <w:t xml:space="preserve"> but does not warrant the establishment of a winery, which even at a modest level could run into $150 - $200 K</w:t>
      </w:r>
    </w:p>
    <w:p w:rsidR="00086A74" w:rsidRDefault="00086A74" w:rsidP="00086A74">
      <w:pPr>
        <w:rPr>
          <w:rFonts w:eastAsia="Times New Roman"/>
        </w:rPr>
      </w:pPr>
    </w:p>
    <w:p w:rsidR="00086A74" w:rsidRDefault="00086A74" w:rsidP="00086A74">
      <w:pPr>
        <w:rPr>
          <w:rFonts w:eastAsia="Times New Roman"/>
        </w:rPr>
      </w:pPr>
      <w:r>
        <w:rPr>
          <w:rFonts w:eastAsia="Times New Roman"/>
        </w:rPr>
        <w:t>In our region there are several contract winemaking businesses that provide this service, as there are for other primary production, such as fruit packing and juicing etc. Not all orchardists own packing facilities just as beef producers do not own abattoirs.</w:t>
      </w:r>
    </w:p>
    <w:p w:rsidR="00086A74" w:rsidRDefault="00086A74" w:rsidP="00086A74">
      <w:pPr>
        <w:rPr>
          <w:rFonts w:eastAsia="Times New Roman"/>
        </w:rPr>
      </w:pPr>
    </w:p>
    <w:p w:rsidR="00086A74" w:rsidRDefault="00086A74" w:rsidP="00086A74">
      <w:pPr>
        <w:rPr>
          <w:rFonts w:eastAsia="Times New Roman"/>
        </w:rPr>
      </w:pPr>
      <w:r>
        <w:rPr>
          <w:rFonts w:eastAsia="Times New Roman"/>
        </w:rPr>
        <w:t>I own a registered brand and have run with this for 15 vintages I have been eligible to claim the WET rebate as a small producer for whom this was created originally. Under the new proposed criteria I may not be eligible.</w:t>
      </w:r>
    </w:p>
    <w:p w:rsidR="00086A74" w:rsidRDefault="00086A74" w:rsidP="00086A74">
      <w:pPr>
        <w:rPr>
          <w:rFonts w:eastAsia="Times New Roman"/>
        </w:rPr>
      </w:pPr>
    </w:p>
    <w:p w:rsidR="00086A74" w:rsidRDefault="00086A74" w:rsidP="00086A74">
      <w:pPr>
        <w:rPr>
          <w:rFonts w:eastAsia="Times New Roman"/>
        </w:rPr>
      </w:pPr>
      <w:r>
        <w:rPr>
          <w:rFonts w:eastAsia="Times New Roman"/>
        </w:rPr>
        <w:t xml:space="preserve">The </w:t>
      </w:r>
      <w:proofErr w:type="gramStart"/>
      <w:r>
        <w:rPr>
          <w:rFonts w:eastAsia="Times New Roman"/>
        </w:rPr>
        <w:t>concerns raised by the industry about questionable practices and the extension of the rebate to NZ importers seems</w:t>
      </w:r>
      <w:proofErr w:type="gramEnd"/>
      <w:r>
        <w:rPr>
          <w:rFonts w:eastAsia="Times New Roman"/>
        </w:rPr>
        <w:t xml:space="preserve"> to have been totally overlooked.</w:t>
      </w:r>
    </w:p>
    <w:p w:rsidR="00086A74" w:rsidRDefault="00086A74" w:rsidP="00086A74">
      <w:pPr>
        <w:rPr>
          <w:rFonts w:eastAsia="Times New Roman"/>
        </w:rPr>
      </w:pPr>
    </w:p>
    <w:p w:rsidR="00086A74" w:rsidRDefault="00086A74" w:rsidP="00086A74">
      <w:pPr>
        <w:rPr>
          <w:rFonts w:eastAsia="Times New Roman"/>
        </w:rPr>
      </w:pPr>
      <w:r>
        <w:rPr>
          <w:rFonts w:eastAsia="Times New Roman"/>
        </w:rPr>
        <w:t>Instead the government has offered a $50 million package and reduced the rebate by almost half for those that it was intended to support.</w:t>
      </w:r>
    </w:p>
    <w:p w:rsidR="00086A74" w:rsidRDefault="00086A74" w:rsidP="00086A74">
      <w:pPr>
        <w:rPr>
          <w:rFonts w:eastAsia="Times New Roman"/>
        </w:rPr>
      </w:pPr>
    </w:p>
    <w:p w:rsidR="00086A74" w:rsidRDefault="00086A74" w:rsidP="00086A74">
      <w:pPr>
        <w:rPr>
          <w:rFonts w:eastAsia="Times New Roman"/>
        </w:rPr>
      </w:pPr>
      <w:r>
        <w:rPr>
          <w:rFonts w:eastAsia="Times New Roman"/>
        </w:rPr>
        <w:t>I would prefer that the assistance package was dropped and the threshold returned to $500 k and that the rebate only eligible to the sale of packaged and bottled and labelled wine of a registered trademark with either a winery or a cellar door.</w:t>
      </w:r>
    </w:p>
    <w:p w:rsidR="00086A74" w:rsidRDefault="00086A74" w:rsidP="00086A74">
      <w:pPr>
        <w:rPr>
          <w:rFonts w:eastAsia="Times New Roman"/>
        </w:rPr>
      </w:pPr>
    </w:p>
    <w:p w:rsidR="00086A74" w:rsidRDefault="00086A74" w:rsidP="00086A74">
      <w:pPr>
        <w:rPr>
          <w:rFonts w:eastAsia="Times New Roman"/>
        </w:rPr>
      </w:pPr>
      <w:r>
        <w:rPr>
          <w:rFonts w:eastAsia="Times New Roman"/>
        </w:rPr>
        <w:t>Best Regards</w:t>
      </w:r>
    </w:p>
    <w:p w:rsidR="00086A74" w:rsidRDefault="00086A74" w:rsidP="00086A74">
      <w:pPr>
        <w:rPr>
          <w:rFonts w:eastAsia="Times New Roman"/>
          <w:color w:val="000000"/>
        </w:rPr>
      </w:pPr>
      <w:r>
        <w:rPr>
          <w:rFonts w:eastAsia="Times New Roman"/>
          <w:color w:val="000000"/>
        </w:rPr>
        <w:br/>
        <w:t>Peter Gibson</w:t>
      </w:r>
      <w:r>
        <w:rPr>
          <w:rFonts w:eastAsia="Times New Roman"/>
          <w:color w:val="000000"/>
        </w:rPr>
        <w:br/>
      </w:r>
      <w:r>
        <w:rPr>
          <w:rFonts w:eastAsia="Times New Roman"/>
          <w:color w:val="000000"/>
        </w:rPr>
        <w:br/>
        <w:t>Word of Mouth Wines</w:t>
      </w:r>
      <w:r>
        <w:rPr>
          <w:rFonts w:eastAsia="Times New Roman"/>
          <w:color w:val="000000"/>
        </w:rPr>
        <w:br/>
      </w:r>
      <w:r>
        <w:rPr>
          <w:rFonts w:eastAsia="Times New Roman"/>
          <w:color w:val="000000"/>
        </w:rPr>
        <w:br/>
        <w:t xml:space="preserve">42 Wallace Lane </w:t>
      </w:r>
      <w:proofErr w:type="spellStart"/>
      <w:r>
        <w:rPr>
          <w:rFonts w:eastAsia="Times New Roman"/>
          <w:color w:val="000000"/>
        </w:rPr>
        <w:t>Canobolas</w:t>
      </w:r>
      <w:proofErr w:type="spellEnd"/>
      <w:r>
        <w:rPr>
          <w:rFonts w:eastAsia="Times New Roman"/>
          <w:color w:val="000000"/>
        </w:rPr>
        <w:t xml:space="preserve"> Orange</w:t>
      </w:r>
      <w:r>
        <w:rPr>
          <w:rFonts w:eastAsia="Times New Roman"/>
          <w:color w:val="000000"/>
        </w:rPr>
        <w:br/>
      </w:r>
      <w:r>
        <w:rPr>
          <w:rFonts w:eastAsia="Times New Roman"/>
          <w:color w:val="000000"/>
        </w:rPr>
        <w:br/>
        <w:t>NSW 2800</w:t>
      </w:r>
      <w:r>
        <w:rPr>
          <w:rFonts w:eastAsia="Times New Roman"/>
          <w:color w:val="000000"/>
        </w:rPr>
        <w:br/>
      </w:r>
      <w:r>
        <w:rPr>
          <w:rFonts w:eastAsia="Times New Roman"/>
          <w:color w:val="000000"/>
        </w:rPr>
        <w:br/>
        <w:t>0429653316</w:t>
      </w:r>
    </w:p>
    <w:p w:rsidR="000A5C80" w:rsidRPr="00086A74" w:rsidRDefault="000A5C80" w:rsidP="00086A74"/>
    <w:sectPr w:rsidR="000A5C80" w:rsidRPr="00086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575E7"/>
    <w:multiLevelType w:val="hybridMultilevel"/>
    <w:tmpl w:val="DACA0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086A74"/>
    <w:rsid w:val="000A5C80"/>
    <w:rsid w:val="004905EE"/>
    <w:rsid w:val="00960D8D"/>
    <w:rsid w:val="009C06D7"/>
    <w:rsid w:val="00A03AA8"/>
    <w:rsid w:val="00CE64A1"/>
    <w:rsid w:val="00D650AA"/>
    <w:rsid w:val="00DE2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 w:type="paragraph" w:styleId="PlainText">
    <w:name w:val="Plain Text"/>
    <w:basedOn w:val="Normal"/>
    <w:link w:val="PlainTextChar"/>
    <w:uiPriority w:val="99"/>
    <w:semiHidden/>
    <w:unhideWhenUsed/>
    <w:rsid w:val="00960D8D"/>
    <w:rPr>
      <w:rFonts w:cs="Consolas"/>
      <w:szCs w:val="21"/>
    </w:rPr>
  </w:style>
  <w:style w:type="character" w:customStyle="1" w:styleId="PlainTextChar">
    <w:name w:val="Plain Text Char"/>
    <w:basedOn w:val="DefaultParagraphFont"/>
    <w:link w:val="PlainText"/>
    <w:uiPriority w:val="99"/>
    <w:semiHidden/>
    <w:rsid w:val="00960D8D"/>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 w:type="paragraph" w:styleId="PlainText">
    <w:name w:val="Plain Text"/>
    <w:basedOn w:val="Normal"/>
    <w:link w:val="PlainTextChar"/>
    <w:uiPriority w:val="99"/>
    <w:semiHidden/>
    <w:unhideWhenUsed/>
    <w:rsid w:val="00960D8D"/>
    <w:rPr>
      <w:rFonts w:cs="Consolas"/>
      <w:szCs w:val="21"/>
    </w:rPr>
  </w:style>
  <w:style w:type="character" w:customStyle="1" w:styleId="PlainTextChar">
    <w:name w:val="Plain Text Char"/>
    <w:basedOn w:val="DefaultParagraphFont"/>
    <w:link w:val="PlainText"/>
    <w:uiPriority w:val="99"/>
    <w:semiHidden/>
    <w:rsid w:val="00960D8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3821">
      <w:bodyDiv w:val="1"/>
      <w:marLeft w:val="0"/>
      <w:marRight w:val="0"/>
      <w:marTop w:val="0"/>
      <w:marBottom w:val="0"/>
      <w:divBdr>
        <w:top w:val="none" w:sz="0" w:space="0" w:color="auto"/>
        <w:left w:val="none" w:sz="0" w:space="0" w:color="auto"/>
        <w:bottom w:val="none" w:sz="0" w:space="0" w:color="auto"/>
        <w:right w:val="none" w:sz="0" w:space="0" w:color="auto"/>
      </w:divBdr>
    </w:div>
    <w:div w:id="847216277">
      <w:bodyDiv w:val="1"/>
      <w:marLeft w:val="0"/>
      <w:marRight w:val="0"/>
      <w:marTop w:val="0"/>
      <w:marBottom w:val="0"/>
      <w:divBdr>
        <w:top w:val="none" w:sz="0" w:space="0" w:color="auto"/>
        <w:left w:val="none" w:sz="0" w:space="0" w:color="auto"/>
        <w:bottom w:val="none" w:sz="0" w:space="0" w:color="auto"/>
        <w:right w:val="none" w:sz="0" w:space="0" w:color="auto"/>
      </w:divBdr>
    </w:div>
    <w:div w:id="1378311765">
      <w:bodyDiv w:val="1"/>
      <w:marLeft w:val="0"/>
      <w:marRight w:val="0"/>
      <w:marTop w:val="0"/>
      <w:marBottom w:val="0"/>
      <w:divBdr>
        <w:top w:val="none" w:sz="0" w:space="0" w:color="auto"/>
        <w:left w:val="none" w:sz="0" w:space="0" w:color="auto"/>
        <w:bottom w:val="none" w:sz="0" w:space="0" w:color="auto"/>
        <w:right w:val="none" w:sz="0" w:space="0" w:color="auto"/>
      </w:divBdr>
    </w:div>
    <w:div w:id="1401977422">
      <w:bodyDiv w:val="1"/>
      <w:marLeft w:val="0"/>
      <w:marRight w:val="0"/>
      <w:marTop w:val="0"/>
      <w:marBottom w:val="0"/>
      <w:divBdr>
        <w:top w:val="none" w:sz="0" w:space="0" w:color="auto"/>
        <w:left w:val="none" w:sz="0" w:space="0" w:color="auto"/>
        <w:bottom w:val="none" w:sz="0" w:space="0" w:color="auto"/>
        <w:right w:val="none" w:sz="0" w:space="0" w:color="auto"/>
      </w:divBdr>
    </w:div>
    <w:div w:id="1591235543">
      <w:bodyDiv w:val="1"/>
      <w:marLeft w:val="0"/>
      <w:marRight w:val="0"/>
      <w:marTop w:val="0"/>
      <w:marBottom w:val="0"/>
      <w:divBdr>
        <w:top w:val="none" w:sz="0" w:space="0" w:color="auto"/>
        <w:left w:val="none" w:sz="0" w:space="0" w:color="auto"/>
        <w:bottom w:val="none" w:sz="0" w:space="0" w:color="auto"/>
        <w:right w:val="none" w:sz="0" w:space="0" w:color="auto"/>
      </w:divBdr>
    </w:div>
    <w:div w:id="1950697613">
      <w:bodyDiv w:val="1"/>
      <w:marLeft w:val="0"/>
      <w:marRight w:val="0"/>
      <w:marTop w:val="0"/>
      <w:marBottom w:val="0"/>
      <w:divBdr>
        <w:top w:val="none" w:sz="0" w:space="0" w:color="auto"/>
        <w:left w:val="none" w:sz="0" w:space="0" w:color="auto"/>
        <w:bottom w:val="none" w:sz="0" w:space="0" w:color="auto"/>
        <w:right w:val="none" w:sz="0" w:space="0" w:color="auto"/>
      </w:divBdr>
    </w:div>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 w:id="20815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2016-12-16T01:04:00Z</dcterms:created>
  <dcterms:modified xsi:type="dcterms:W3CDTF">2016-12-16T01:04:00Z</dcterms:modified>
</cp:coreProperties>
</file>