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A2334" w14:textId="77777777" w:rsidR="003E0B0F" w:rsidRPr="00287AD8" w:rsidRDefault="003E0B0F" w:rsidP="003E0B0F">
      <w:r w:rsidRPr="00287AD8">
        <w:t xml:space="preserve">5 October 2016 </w:t>
      </w:r>
    </w:p>
    <w:p w14:paraId="499583EE" w14:textId="77777777" w:rsidR="003E0B0F" w:rsidRDefault="003E0B0F" w:rsidP="003E0B0F"/>
    <w:p w14:paraId="07F31143" w14:textId="77777777" w:rsidR="003E0B0F" w:rsidRDefault="003E0B0F" w:rsidP="003E0B0F"/>
    <w:p w14:paraId="12E9FBFA" w14:textId="77777777" w:rsidR="003E0B0F" w:rsidRPr="00287AD8" w:rsidRDefault="003E0B0F" w:rsidP="003E0B0F">
      <w:r w:rsidRPr="00287AD8">
        <w:t>Dear</w:t>
      </w:r>
      <w:r>
        <w:t xml:space="preserve"> </w:t>
      </w:r>
      <w:fldSimple w:instr=" MERGEFIELD &quot;Salutation&quot; ">
        <w:r w:rsidR="001D7B15">
          <w:rPr>
            <w:noProof/>
          </w:rPr>
          <w:t>Sir</w:t>
        </w:r>
      </w:fldSimple>
      <w:r>
        <w:t>,</w:t>
      </w:r>
    </w:p>
    <w:p w14:paraId="357467FC" w14:textId="77777777" w:rsidR="003E0B0F" w:rsidRPr="00287AD8" w:rsidRDefault="003E0B0F" w:rsidP="003E0B0F">
      <w:pPr>
        <w:jc w:val="both"/>
      </w:pPr>
      <w:r w:rsidRPr="00287AD8">
        <w:t xml:space="preserve">I write to you as a small wine producer in the South West of Western Australia regarding the proposed changes to the WET rebate eligibility and to the amount of the rebate itself.  </w:t>
      </w:r>
    </w:p>
    <w:p w14:paraId="4DC5F0EF" w14:textId="77777777" w:rsidR="003E0B0F" w:rsidRPr="00287AD8" w:rsidRDefault="003E0B0F" w:rsidP="003E0B0F">
      <w:pPr>
        <w:jc w:val="both"/>
      </w:pPr>
      <w:r w:rsidRPr="00287AD8">
        <w:t>There is little argument about the need to reform the rules regarding eligibility to eliminate exploitation by individuals and companies with no commitment to land, farming and local rural communities.  However I wish to make a statement about the impact that th</w:t>
      </w:r>
      <w:bookmarkStart w:id="0" w:name="_GoBack"/>
      <w:bookmarkEnd w:id="0"/>
      <w:r w:rsidRPr="00287AD8">
        <w:t>e reduction in the rebate amount will have on small to medium wine producers.</w:t>
      </w:r>
    </w:p>
    <w:p w14:paraId="3DB8D81E" w14:textId="77777777" w:rsidR="003E0B0F" w:rsidRPr="00287AD8" w:rsidRDefault="003E0B0F" w:rsidP="003E0B0F">
      <w:pPr>
        <w:jc w:val="both"/>
      </w:pPr>
      <w:r w:rsidRPr="00287AD8">
        <w:t>The proposed reduction of the rebate from $500 to $290K will have a disproportionally heavy impact on small/medium wine producers; this will affect Western Australia in particular as it has a high proportion of producers that would fall in this category.  The original intention of the WET rebate was to provide relief for small wine producers in rural and regional Australia with commitments to local industry, local employment and recognizing that these wine producers play a key part in local tourism and the benefits that this industry brings to regional Australia.  A reduction in the amount of the WET rebate will very seriously impact the very viability of my wine business and I believe the vast majority of like businesses.</w:t>
      </w:r>
    </w:p>
    <w:p w14:paraId="7747C1D3" w14:textId="77777777" w:rsidR="003E0B0F" w:rsidRPr="00287AD8" w:rsidRDefault="003E0B0F" w:rsidP="003E0B0F">
      <w:pPr>
        <w:jc w:val="both"/>
        <w:rPr>
          <w:b/>
        </w:rPr>
      </w:pPr>
      <w:r w:rsidRPr="00287AD8">
        <w:t xml:space="preserve">The Economics 101 solution would be that these small to medium wine producers simply need to raise their prices to compensate for the lost revenue.  This is simply not possible.  As you will probably be aware the Australian wine business is dominated by a relatively small number of very large wine producers, many of which are owned by multi Nationals corporations or private equity groups, and two very large supermarket wine retailers.   In the first instance the large wine producers, for which the WET rebate represents not a fraction of their revenue, will not raise their prices which will make our artisan wines even less competitive in the market place than they already are.  Secondly the major retailers will simply delist wines from their range if they perceive that pricing has reduced their competitiveness, and rightly so.  </w:t>
      </w:r>
      <w:r w:rsidRPr="00287AD8">
        <w:rPr>
          <w:b/>
        </w:rPr>
        <w:t>Therefore a reduction in the amount of the WET rebate will damage most the very wine producers for which the WET rebate was introduced in the first place and advantage greatly the major wine producers as they will gain even more market share.</w:t>
      </w:r>
    </w:p>
    <w:p w14:paraId="16E3AE12" w14:textId="77777777" w:rsidR="003E0B0F" w:rsidRPr="00287AD8" w:rsidRDefault="003E0B0F" w:rsidP="003E0B0F">
      <w:pPr>
        <w:jc w:val="both"/>
      </w:pPr>
      <w:r w:rsidRPr="00287AD8">
        <w:t>The Wine Industry Association of WA provides supporting argument for the retention of the WET rebate for small to medium producers.</w:t>
      </w:r>
    </w:p>
    <w:p w14:paraId="3799AA1A" w14:textId="77777777" w:rsidR="003E0B0F" w:rsidRPr="00287AD8" w:rsidRDefault="003E0B0F" w:rsidP="003E0B0F">
      <w:pPr>
        <w:pStyle w:val="ListParagraph"/>
        <w:numPr>
          <w:ilvl w:val="0"/>
          <w:numId w:val="1"/>
        </w:numPr>
        <w:jc w:val="both"/>
      </w:pPr>
      <w:r w:rsidRPr="00287AD8">
        <w:t xml:space="preserve">The WET Rebate Consultative Group report October 2015 found that the WET rebate has underpinned investment in regional areas in winemaking, infrastructure, tourism and employment.  </w:t>
      </w:r>
    </w:p>
    <w:p w14:paraId="1D1F7ED0" w14:textId="77777777" w:rsidR="003E0B0F" w:rsidRPr="00287AD8" w:rsidRDefault="003E0B0F" w:rsidP="003E0B0F">
      <w:pPr>
        <w:pStyle w:val="ListParagraph"/>
        <w:numPr>
          <w:ilvl w:val="0"/>
          <w:numId w:val="1"/>
        </w:numPr>
        <w:jc w:val="both"/>
      </w:pPr>
      <w:r w:rsidRPr="00287AD8">
        <w:t>The 2011 survey of WA wine producers conducted by Wines of WA (</w:t>
      </w:r>
      <w:proofErr w:type="spellStart"/>
      <w:r w:rsidRPr="00287AD8">
        <w:t>WoWA</w:t>
      </w:r>
      <w:proofErr w:type="spellEnd"/>
      <w:r w:rsidRPr="00287AD8">
        <w:t>) found that for 95% of respondents the WET rebate was critical to the profitability and sustainability of their businesses.</w:t>
      </w:r>
    </w:p>
    <w:p w14:paraId="5C50C375" w14:textId="77777777" w:rsidR="003E0B0F" w:rsidRPr="00287AD8" w:rsidRDefault="003E0B0F" w:rsidP="003E0B0F">
      <w:pPr>
        <w:pStyle w:val="ListParagraph"/>
        <w:numPr>
          <w:ilvl w:val="0"/>
          <w:numId w:val="1"/>
        </w:numPr>
        <w:jc w:val="both"/>
      </w:pPr>
      <w:r w:rsidRPr="00287AD8">
        <w:t xml:space="preserve">In the 2016 survey by </w:t>
      </w:r>
      <w:proofErr w:type="spellStart"/>
      <w:r w:rsidRPr="00287AD8">
        <w:t>WoWA</w:t>
      </w:r>
      <w:proofErr w:type="spellEnd"/>
    </w:p>
    <w:p w14:paraId="21674DCD" w14:textId="77777777" w:rsidR="003E0B0F" w:rsidRPr="00287AD8" w:rsidRDefault="003E0B0F" w:rsidP="003E0B0F">
      <w:pPr>
        <w:pStyle w:val="ListParagraph"/>
        <w:numPr>
          <w:ilvl w:val="1"/>
          <w:numId w:val="1"/>
        </w:numPr>
        <w:jc w:val="both"/>
      </w:pPr>
      <w:r w:rsidRPr="00287AD8">
        <w:t>23 WA producers claim the full WET rebate which makes up 29% of all Australian producers claiming the full rebate</w:t>
      </w:r>
    </w:p>
    <w:p w14:paraId="13207356" w14:textId="77777777" w:rsidR="003E0B0F" w:rsidRPr="00287AD8" w:rsidRDefault="003E0B0F" w:rsidP="003E0B0F">
      <w:pPr>
        <w:pStyle w:val="ListParagraph"/>
        <w:numPr>
          <w:ilvl w:val="1"/>
          <w:numId w:val="1"/>
        </w:numPr>
        <w:jc w:val="both"/>
      </w:pPr>
      <w:r w:rsidRPr="00287AD8">
        <w:t>24% of WA producers claim more than $290,000</w:t>
      </w:r>
    </w:p>
    <w:p w14:paraId="5EF5771E" w14:textId="77777777" w:rsidR="003E0B0F" w:rsidRPr="00287AD8" w:rsidRDefault="003E0B0F" w:rsidP="003E0B0F">
      <w:pPr>
        <w:pStyle w:val="ListParagraph"/>
        <w:numPr>
          <w:ilvl w:val="1"/>
          <w:numId w:val="1"/>
        </w:numPr>
        <w:jc w:val="both"/>
      </w:pPr>
      <w:r w:rsidRPr="00287AD8">
        <w:t xml:space="preserve">68% of respondents felt that the price rises required </w:t>
      </w:r>
      <w:proofErr w:type="gramStart"/>
      <w:r w:rsidRPr="00287AD8">
        <w:t>to compensate</w:t>
      </w:r>
      <w:proofErr w:type="gramEnd"/>
      <w:r w:rsidRPr="00287AD8">
        <w:t xml:space="preserve"> for this loss in revenue would not be sustainable.</w:t>
      </w:r>
    </w:p>
    <w:p w14:paraId="09E7A1AE" w14:textId="77777777" w:rsidR="003E0B0F" w:rsidRPr="00287AD8" w:rsidRDefault="003E0B0F" w:rsidP="003E0B0F">
      <w:pPr>
        <w:jc w:val="both"/>
      </w:pPr>
      <w:r w:rsidRPr="00287AD8">
        <w:t xml:space="preserve">The </w:t>
      </w:r>
      <w:proofErr w:type="spellStart"/>
      <w:r w:rsidRPr="00287AD8">
        <w:t>WoWA</w:t>
      </w:r>
      <w:proofErr w:type="spellEnd"/>
      <w:r w:rsidRPr="00287AD8">
        <w:t xml:space="preserve"> has made the following suggestions</w:t>
      </w:r>
    </w:p>
    <w:p w14:paraId="16323348" w14:textId="77777777" w:rsidR="003E0B0F" w:rsidRDefault="003E0B0F" w:rsidP="003E0B0F">
      <w:pPr>
        <w:pStyle w:val="ListParagraph"/>
        <w:numPr>
          <w:ilvl w:val="0"/>
          <w:numId w:val="2"/>
        </w:numPr>
        <w:spacing w:after="0" w:line="240" w:lineRule="auto"/>
        <w:contextualSpacing w:val="0"/>
        <w:rPr>
          <w:rFonts w:cs="Arial"/>
        </w:rPr>
      </w:pPr>
      <w:r w:rsidRPr="00287AD8">
        <w:rPr>
          <w:rFonts w:cs="Arial"/>
        </w:rPr>
        <w:t xml:space="preserve">Maintain the overall rebate cap of $500,000 but </w:t>
      </w:r>
      <w:r w:rsidRPr="00287AD8">
        <w:rPr>
          <w:rFonts w:cs="Arial"/>
          <w:b/>
          <w:u w:val="single"/>
        </w:rPr>
        <w:t>refocus</w:t>
      </w:r>
      <w:r w:rsidRPr="00287AD8">
        <w:rPr>
          <w:rFonts w:cs="Arial"/>
        </w:rPr>
        <w:t xml:space="preserve"> it so that the full amount is only available on cellar door and direct to consumer sales, and introduce a limit within the cap on the rebate available for wholesale sales at $350,000. </w:t>
      </w:r>
    </w:p>
    <w:p w14:paraId="1EE604EF" w14:textId="77777777" w:rsidR="003E0B0F" w:rsidRPr="00287AD8" w:rsidRDefault="003E0B0F" w:rsidP="003E0B0F">
      <w:pPr>
        <w:pStyle w:val="ListParagraph"/>
        <w:spacing w:after="0" w:line="240" w:lineRule="auto"/>
        <w:contextualSpacing w:val="0"/>
        <w:rPr>
          <w:rFonts w:cs="Arial"/>
        </w:rPr>
      </w:pPr>
    </w:p>
    <w:p w14:paraId="79580C01" w14:textId="77777777" w:rsidR="003E0B0F" w:rsidRDefault="003E0B0F" w:rsidP="003E0B0F">
      <w:pPr>
        <w:pStyle w:val="ListParagraph"/>
        <w:numPr>
          <w:ilvl w:val="0"/>
          <w:numId w:val="3"/>
        </w:numPr>
        <w:spacing w:after="0" w:line="240" w:lineRule="auto"/>
        <w:contextualSpacing w:val="0"/>
        <w:rPr>
          <w:rFonts w:cs="Arial"/>
        </w:rPr>
      </w:pPr>
      <w:r w:rsidRPr="00287AD8">
        <w:rPr>
          <w:rFonts w:cs="Arial"/>
        </w:rPr>
        <w:t xml:space="preserve">This refocused cap should apply from 1 July 2019, to enable the impact of the changes to the </w:t>
      </w:r>
      <w:proofErr w:type="spellStart"/>
      <w:r w:rsidRPr="00287AD8">
        <w:rPr>
          <w:rFonts w:cs="Arial"/>
        </w:rPr>
        <w:t>rebatable</w:t>
      </w:r>
      <w:proofErr w:type="spellEnd"/>
      <w:r w:rsidRPr="00287AD8">
        <w:rPr>
          <w:rFonts w:cs="Arial"/>
        </w:rPr>
        <w:t xml:space="preserve"> wine and eligible producer definitions to be assessed and to provide a reasonable period for eligible producers affected by the wholesale cap reduct</w:t>
      </w:r>
      <w:r>
        <w:rPr>
          <w:rFonts w:cs="Arial"/>
        </w:rPr>
        <w:t>ion to adjust their businesses.</w:t>
      </w:r>
    </w:p>
    <w:p w14:paraId="41D171A2" w14:textId="77777777" w:rsidR="003E0B0F" w:rsidRPr="00287AD8" w:rsidRDefault="003E0B0F" w:rsidP="003E0B0F">
      <w:pPr>
        <w:pStyle w:val="ListParagraph"/>
        <w:spacing w:after="0" w:line="240" w:lineRule="auto"/>
        <w:contextualSpacing w:val="0"/>
        <w:rPr>
          <w:rFonts w:cs="Arial"/>
        </w:rPr>
      </w:pPr>
    </w:p>
    <w:p w14:paraId="1B0123A7" w14:textId="77777777" w:rsidR="003E0B0F" w:rsidRPr="00287AD8" w:rsidRDefault="003E0B0F" w:rsidP="003E0B0F">
      <w:pPr>
        <w:pStyle w:val="ListParagraph"/>
        <w:numPr>
          <w:ilvl w:val="0"/>
          <w:numId w:val="3"/>
        </w:numPr>
        <w:spacing w:after="0" w:line="240" w:lineRule="auto"/>
        <w:contextualSpacing w:val="0"/>
        <w:rPr>
          <w:rFonts w:cs="Arial"/>
        </w:rPr>
      </w:pPr>
      <w:r w:rsidRPr="00287AD8">
        <w:rPr>
          <w:rFonts w:cs="Arial"/>
        </w:rPr>
        <w:t xml:space="preserve">Concurrently, government and industry should consider how to implement a simpler and fairer taxation system for wine based on volume, as that is the ultimate integrity measure.    </w:t>
      </w:r>
    </w:p>
    <w:p w14:paraId="15C1824E" w14:textId="77777777" w:rsidR="003E0B0F" w:rsidRPr="00287AD8" w:rsidRDefault="003E0B0F" w:rsidP="003E0B0F">
      <w:pPr>
        <w:jc w:val="both"/>
      </w:pPr>
    </w:p>
    <w:p w14:paraId="3BB0AC80" w14:textId="77777777" w:rsidR="003E0B0F" w:rsidRDefault="003E0B0F" w:rsidP="003E0B0F">
      <w:pPr>
        <w:jc w:val="both"/>
      </w:pPr>
      <w:r>
        <w:t xml:space="preserve">I would like to conclude with a personal statement about my business.  In the ten years that I and my business partners have owned and run Hay Shed Hill wines in </w:t>
      </w:r>
      <w:proofErr w:type="spellStart"/>
      <w:r>
        <w:t>Wilyabrup</w:t>
      </w:r>
      <w:proofErr w:type="spellEnd"/>
      <w:r>
        <w:t xml:space="preserve"> in the Margaret River wine region we have spent several million dollars of investment in our cellar door and restaurant facility as well as our vineyards.  We employ up to 40 local people in our business; we represent a key part of the offer to local, domestic and international tourism.  All of this would not have been possible without the injection of revenue from the WET rebate; that money has not gone into fat cat pockets, it is the plank of our investment.</w:t>
      </w:r>
    </w:p>
    <w:p w14:paraId="03D66CE4" w14:textId="77777777" w:rsidR="003E0B0F" w:rsidRDefault="003E0B0F" w:rsidP="003E0B0F">
      <w:pPr>
        <w:jc w:val="both"/>
      </w:pPr>
      <w:r>
        <w:t>Thank you for your consideration.</w:t>
      </w:r>
    </w:p>
    <w:p w14:paraId="541C17C1" w14:textId="77777777" w:rsidR="003E0B0F" w:rsidRDefault="003E0B0F" w:rsidP="003E0B0F">
      <w:pPr>
        <w:jc w:val="both"/>
      </w:pPr>
    </w:p>
    <w:p w14:paraId="54C83867" w14:textId="77777777" w:rsidR="003E0B0F" w:rsidRDefault="003E0B0F" w:rsidP="003E0B0F">
      <w:pPr>
        <w:jc w:val="both"/>
      </w:pPr>
      <w:r>
        <w:t>Yours faithfully,</w:t>
      </w:r>
    </w:p>
    <w:p w14:paraId="2028B9D6" w14:textId="77777777" w:rsidR="003E0B0F" w:rsidRDefault="003E0B0F" w:rsidP="003E0B0F">
      <w:pPr>
        <w:spacing w:after="0"/>
        <w:jc w:val="both"/>
      </w:pPr>
      <w:r>
        <w:t>Michael Kerrigan</w:t>
      </w:r>
    </w:p>
    <w:p w14:paraId="556E083B" w14:textId="77777777" w:rsidR="003E0B0F" w:rsidRPr="00E81437" w:rsidRDefault="003E0B0F" w:rsidP="003E0B0F">
      <w:pPr>
        <w:spacing w:after="0"/>
        <w:jc w:val="both"/>
        <w:rPr>
          <w:b/>
        </w:rPr>
      </w:pPr>
      <w:r w:rsidRPr="00E81437">
        <w:rPr>
          <w:b/>
        </w:rPr>
        <w:t>Winemaker/owner</w:t>
      </w:r>
    </w:p>
    <w:p w14:paraId="793E8FD4" w14:textId="77777777" w:rsidR="003E0B0F" w:rsidRPr="00E81437" w:rsidRDefault="003E0B0F" w:rsidP="003E0B0F">
      <w:pPr>
        <w:spacing w:after="0"/>
        <w:jc w:val="both"/>
        <w:rPr>
          <w:b/>
        </w:rPr>
      </w:pPr>
      <w:r w:rsidRPr="00E81437">
        <w:rPr>
          <w:b/>
        </w:rPr>
        <w:t>Hay Shed Hill Wines</w:t>
      </w:r>
    </w:p>
    <w:p w14:paraId="7020B465" w14:textId="77777777" w:rsidR="00E51406" w:rsidRDefault="00E51406"/>
    <w:sectPr w:rsidR="00E51406" w:rsidSect="004500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23695"/>
    <w:multiLevelType w:val="hybridMultilevel"/>
    <w:tmpl w:val="856CE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2290588"/>
    <w:multiLevelType w:val="hybridMultilevel"/>
    <w:tmpl w:val="BF048E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A062F7F"/>
    <w:multiLevelType w:val="hybridMultilevel"/>
    <w:tmpl w:val="BBE01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B0F"/>
    <w:rsid w:val="001D7B15"/>
    <w:rsid w:val="003E0B0F"/>
    <w:rsid w:val="007777ED"/>
    <w:rsid w:val="00CC4714"/>
    <w:rsid w:val="00E514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B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2016RG-284-147</_dlc_DocId>
    <_dlc_DocIdUrl xmlns="9f7bc583-7cbe-45b9-a2bd-8bbb6543b37e">
      <Url>http://tweb/sites/rg/iitd/alcoh/_layouts/15/DocIdRedir.aspx?ID=2016RG-284-147</Url>
      <Description>2016RG-284-147</Description>
    </_dlc_DocIdUrl>
  </documentManagement>
</p:properties>
</file>

<file path=customXml/itemProps1.xml><?xml version="1.0" encoding="utf-8"?>
<ds:datastoreItem xmlns:ds="http://schemas.openxmlformats.org/officeDocument/2006/customXml" ds:itemID="{E1324697-7089-4339-984A-38BEF1933F87}"/>
</file>

<file path=customXml/itemProps2.xml><?xml version="1.0" encoding="utf-8"?>
<ds:datastoreItem xmlns:ds="http://schemas.openxmlformats.org/officeDocument/2006/customXml" ds:itemID="{DAD0E767-BB3C-4986-AB0B-3C587628B7BE}"/>
</file>

<file path=customXml/itemProps3.xml><?xml version="1.0" encoding="utf-8"?>
<ds:datastoreItem xmlns:ds="http://schemas.openxmlformats.org/officeDocument/2006/customXml" ds:itemID="{F85DC4AD-98EE-4F98-8974-229AE04860AF}"/>
</file>

<file path=customXml/itemProps4.xml><?xml version="1.0" encoding="utf-8"?>
<ds:datastoreItem xmlns:ds="http://schemas.openxmlformats.org/officeDocument/2006/customXml" ds:itemID="{81593E27-0387-4FFB-9363-DED1A1E14EFC}"/>
</file>

<file path=customXml/itemProps5.xml><?xml version="1.0" encoding="utf-8"?>
<ds:datastoreItem xmlns:ds="http://schemas.openxmlformats.org/officeDocument/2006/customXml" ds:itemID="{B7C9C9BA-1493-44BE-9848-53B6024038F1}"/>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3999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O'Rourke, L-J</cp:lastModifiedBy>
  <cp:revision>2</cp:revision>
  <dcterms:created xsi:type="dcterms:W3CDTF">2016-10-10T00:51:00Z</dcterms:created>
  <dcterms:modified xsi:type="dcterms:W3CDTF">2016-10-10T00:51:00Z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50b477b8-a382-41bb-8604-2f2b635d306b</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{50b477b8-a382-41bb-8604-2f2b635d306b}</vt:lpwstr>
  </property>
  <property fmtid="{D5CDD505-2E9C-101B-9397-08002B2CF9AE}" pid="9" name="RecordPoint_ActiveItemWebId">
    <vt:lpwstr>{321685ce-0414-4cb5-ba5e-9e54c6ae1071}</vt:lpwstr>
  </property>
  <property fmtid="{D5CDD505-2E9C-101B-9397-08002B2CF9AE}" pid="10" name="RecordPoint_RecordNumberSubmitted">
    <vt:lpwstr>R0001120013</vt:lpwstr>
  </property>
  <property fmtid="{D5CDD505-2E9C-101B-9397-08002B2CF9AE}" pid="11" name="RecordPoint_SubmissionCompleted">
    <vt:lpwstr>2016-10-10T11:59:05.3071584+11:00</vt:lpwstr>
  </property>
</Properties>
</file>