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3328BD" w14:textId="77777777" w:rsidR="006F3E10" w:rsidRDefault="006F3E10" w:rsidP="006F47D9">
      <w:pPr>
        <w:rPr>
          <w:rFonts w:ascii="Arial" w:hAnsi="Arial"/>
          <w:sz w:val="22"/>
          <w:szCs w:val="22"/>
        </w:rPr>
      </w:pPr>
      <w:bookmarkStart w:id="0" w:name="_GoBack"/>
      <w:bookmarkEnd w:id="0"/>
    </w:p>
    <w:p w14:paraId="01AECF2E" w14:textId="77777777" w:rsidR="00780BE0" w:rsidRDefault="00780BE0" w:rsidP="006F47D9">
      <w:pPr>
        <w:rPr>
          <w:rFonts w:ascii="Arial" w:hAnsi="Arial"/>
          <w:sz w:val="22"/>
          <w:szCs w:val="22"/>
        </w:rPr>
      </w:pPr>
    </w:p>
    <w:p w14:paraId="2A4EB635" w14:textId="77777777" w:rsidR="00C15D32" w:rsidRDefault="00C15D32" w:rsidP="006F47D9">
      <w:pPr>
        <w:rPr>
          <w:rFonts w:ascii="Arial" w:hAnsi="Arial"/>
          <w:sz w:val="22"/>
          <w:szCs w:val="22"/>
        </w:rPr>
      </w:pPr>
    </w:p>
    <w:p w14:paraId="28B0E653" w14:textId="77777777" w:rsidR="00C15D32" w:rsidRDefault="00C15D32" w:rsidP="006F47D9">
      <w:pPr>
        <w:rPr>
          <w:rFonts w:ascii="Arial" w:hAnsi="Arial"/>
          <w:sz w:val="22"/>
          <w:szCs w:val="22"/>
        </w:rPr>
      </w:pPr>
    </w:p>
    <w:p w14:paraId="2580CB2E" w14:textId="77777777" w:rsidR="00C15D32" w:rsidRDefault="00C15D32" w:rsidP="006F47D9">
      <w:pPr>
        <w:rPr>
          <w:rFonts w:ascii="Arial" w:hAnsi="Arial"/>
          <w:sz w:val="22"/>
          <w:szCs w:val="22"/>
        </w:rPr>
      </w:pPr>
    </w:p>
    <w:p w14:paraId="58FF730F" w14:textId="77777777" w:rsidR="00C15D32" w:rsidRDefault="00C15D32" w:rsidP="006F47D9">
      <w:pPr>
        <w:rPr>
          <w:rFonts w:ascii="Arial" w:hAnsi="Arial"/>
          <w:sz w:val="22"/>
          <w:szCs w:val="22"/>
        </w:rPr>
      </w:pPr>
    </w:p>
    <w:p w14:paraId="5AEDEE00" w14:textId="77777777" w:rsidR="00C15D32" w:rsidRDefault="00C15D32" w:rsidP="006F47D9">
      <w:pPr>
        <w:rPr>
          <w:rFonts w:ascii="Arial" w:hAnsi="Arial"/>
          <w:sz w:val="22"/>
          <w:szCs w:val="22"/>
        </w:rPr>
      </w:pPr>
    </w:p>
    <w:p w14:paraId="74D050E3" w14:textId="77777777" w:rsidR="00C15D32" w:rsidRDefault="00C15D32" w:rsidP="006F47D9">
      <w:pPr>
        <w:rPr>
          <w:rFonts w:ascii="Arial" w:hAnsi="Arial"/>
          <w:sz w:val="22"/>
          <w:szCs w:val="22"/>
        </w:rPr>
      </w:pPr>
    </w:p>
    <w:p w14:paraId="76BBFAF7" w14:textId="77777777" w:rsidR="00C15D32" w:rsidRPr="00C15D32" w:rsidRDefault="00C15D32" w:rsidP="006F47D9">
      <w:pPr>
        <w:jc w:val="center"/>
        <w:rPr>
          <w:rFonts w:ascii="Arial" w:hAnsi="Arial"/>
          <w:b/>
          <w:sz w:val="40"/>
          <w:szCs w:val="40"/>
        </w:rPr>
      </w:pPr>
      <w:r w:rsidRPr="00C15D32">
        <w:rPr>
          <w:rFonts w:ascii="Arial" w:hAnsi="Arial"/>
          <w:b/>
          <w:sz w:val="40"/>
          <w:szCs w:val="40"/>
        </w:rPr>
        <w:t>WINE EQUALISATION TAX REBATE: TIGHTENED ELIGIBILITY CRITERIA</w:t>
      </w:r>
    </w:p>
    <w:p w14:paraId="2497C227" w14:textId="77777777" w:rsidR="00C15D32" w:rsidRDefault="00C15D32" w:rsidP="006F47D9">
      <w:pPr>
        <w:jc w:val="center"/>
        <w:rPr>
          <w:rFonts w:ascii="Arial" w:hAnsi="Arial"/>
          <w:sz w:val="22"/>
          <w:szCs w:val="22"/>
        </w:rPr>
      </w:pPr>
    </w:p>
    <w:p w14:paraId="6D0025B6" w14:textId="77777777" w:rsidR="00C15D32" w:rsidRDefault="00C15D32" w:rsidP="006F47D9">
      <w:pPr>
        <w:jc w:val="center"/>
        <w:rPr>
          <w:rFonts w:ascii="Arial" w:hAnsi="Arial"/>
          <w:sz w:val="22"/>
          <w:szCs w:val="22"/>
        </w:rPr>
      </w:pPr>
    </w:p>
    <w:p w14:paraId="39B3A543" w14:textId="77777777" w:rsidR="00C15D32" w:rsidRDefault="00C15D32" w:rsidP="006F47D9">
      <w:pPr>
        <w:jc w:val="center"/>
        <w:rPr>
          <w:rFonts w:ascii="Arial" w:hAnsi="Arial"/>
          <w:sz w:val="22"/>
          <w:szCs w:val="22"/>
        </w:rPr>
      </w:pPr>
    </w:p>
    <w:p w14:paraId="3BD7D5C7" w14:textId="77777777" w:rsidR="00C15D32" w:rsidRDefault="00C15D32" w:rsidP="006F47D9">
      <w:pPr>
        <w:jc w:val="center"/>
        <w:rPr>
          <w:rFonts w:ascii="Arial" w:hAnsi="Arial"/>
          <w:sz w:val="22"/>
          <w:szCs w:val="22"/>
        </w:rPr>
      </w:pPr>
    </w:p>
    <w:p w14:paraId="62311659" w14:textId="77777777" w:rsidR="00C15D32" w:rsidRDefault="00C15D32" w:rsidP="006F47D9">
      <w:pPr>
        <w:jc w:val="center"/>
        <w:rPr>
          <w:rFonts w:ascii="Arial" w:hAnsi="Arial"/>
          <w:sz w:val="22"/>
          <w:szCs w:val="22"/>
        </w:rPr>
      </w:pPr>
    </w:p>
    <w:p w14:paraId="1033331F" w14:textId="77777777" w:rsidR="00C15D32" w:rsidRDefault="00C15D32" w:rsidP="006F47D9">
      <w:pPr>
        <w:jc w:val="center"/>
        <w:rPr>
          <w:rFonts w:ascii="Arial" w:hAnsi="Arial"/>
          <w:sz w:val="22"/>
          <w:szCs w:val="22"/>
        </w:rPr>
      </w:pPr>
    </w:p>
    <w:p w14:paraId="173CD720" w14:textId="77777777" w:rsidR="00C15D32" w:rsidRDefault="00C15D32" w:rsidP="006F47D9">
      <w:pPr>
        <w:jc w:val="center"/>
        <w:rPr>
          <w:rFonts w:ascii="Arial" w:hAnsi="Arial"/>
          <w:sz w:val="22"/>
          <w:szCs w:val="22"/>
        </w:rPr>
      </w:pPr>
    </w:p>
    <w:p w14:paraId="14159635" w14:textId="77777777" w:rsidR="00C15D32" w:rsidRDefault="00C15D32" w:rsidP="006F47D9">
      <w:pPr>
        <w:jc w:val="center"/>
        <w:rPr>
          <w:rFonts w:ascii="Arial" w:hAnsi="Arial"/>
          <w:sz w:val="22"/>
          <w:szCs w:val="22"/>
        </w:rPr>
      </w:pPr>
    </w:p>
    <w:p w14:paraId="1B302FD8" w14:textId="77777777" w:rsidR="00C15D32" w:rsidRDefault="00C15D32" w:rsidP="006F47D9">
      <w:pPr>
        <w:jc w:val="center"/>
        <w:rPr>
          <w:rFonts w:ascii="Arial" w:hAnsi="Arial"/>
          <w:sz w:val="22"/>
          <w:szCs w:val="22"/>
        </w:rPr>
      </w:pPr>
    </w:p>
    <w:p w14:paraId="22A83AFA" w14:textId="77777777" w:rsidR="00C15D32" w:rsidRPr="006070BE" w:rsidRDefault="00C15D32" w:rsidP="006F47D9">
      <w:pPr>
        <w:jc w:val="center"/>
        <w:rPr>
          <w:rFonts w:ascii="Arial" w:hAnsi="Arial"/>
          <w:b/>
        </w:rPr>
      </w:pPr>
      <w:r w:rsidRPr="006070BE">
        <w:rPr>
          <w:rFonts w:ascii="Arial" w:hAnsi="Arial"/>
          <w:b/>
        </w:rPr>
        <w:t>A SUBMISSION TO THE AUSTRALIAN GOVERNMENT IMPLEMENTATION PAPER, SEPTEMBER 2016</w:t>
      </w:r>
    </w:p>
    <w:p w14:paraId="2AEB4391" w14:textId="77777777" w:rsidR="00C15D32" w:rsidRPr="006070BE" w:rsidRDefault="00C15D32" w:rsidP="006F47D9">
      <w:pPr>
        <w:jc w:val="center"/>
        <w:rPr>
          <w:rFonts w:ascii="Arial" w:hAnsi="Arial"/>
          <w:b/>
        </w:rPr>
      </w:pPr>
    </w:p>
    <w:p w14:paraId="1E8BD4BD" w14:textId="77777777" w:rsidR="00C15D32" w:rsidRPr="006070BE" w:rsidRDefault="00C15D32" w:rsidP="006F47D9">
      <w:pPr>
        <w:jc w:val="center"/>
        <w:rPr>
          <w:rFonts w:ascii="Arial" w:hAnsi="Arial"/>
          <w:b/>
        </w:rPr>
      </w:pPr>
    </w:p>
    <w:p w14:paraId="756D1FF0" w14:textId="77777777" w:rsidR="00C15D32" w:rsidRPr="006070BE" w:rsidRDefault="00C15D32" w:rsidP="006F47D9">
      <w:pPr>
        <w:jc w:val="center"/>
        <w:rPr>
          <w:rFonts w:ascii="Arial" w:hAnsi="Arial"/>
          <w:b/>
        </w:rPr>
      </w:pPr>
      <w:r w:rsidRPr="006070BE">
        <w:rPr>
          <w:rFonts w:ascii="Arial" w:hAnsi="Arial"/>
          <w:b/>
        </w:rPr>
        <w:t>AUSTRALIAN VIGNERONS</w:t>
      </w:r>
    </w:p>
    <w:p w14:paraId="766F2CC0" w14:textId="77777777" w:rsidR="00C15D32" w:rsidRPr="006070BE" w:rsidRDefault="00C15D32" w:rsidP="006F47D9">
      <w:pPr>
        <w:rPr>
          <w:rFonts w:ascii="Arial" w:hAnsi="Arial"/>
          <w:b/>
        </w:rPr>
      </w:pPr>
    </w:p>
    <w:p w14:paraId="2214B79D" w14:textId="77777777" w:rsidR="00C15D32" w:rsidRDefault="00C15D32" w:rsidP="006F47D9">
      <w:pPr>
        <w:rPr>
          <w:rFonts w:ascii="Arial" w:hAnsi="Arial"/>
          <w:sz w:val="22"/>
          <w:szCs w:val="22"/>
        </w:rPr>
      </w:pPr>
    </w:p>
    <w:p w14:paraId="0FD4D13D" w14:textId="77777777" w:rsidR="00C15D32" w:rsidRPr="00656BC9" w:rsidRDefault="00C15D32" w:rsidP="006F47D9">
      <w:pPr>
        <w:rPr>
          <w:rFonts w:ascii="Arial" w:hAnsi="Arial"/>
        </w:rPr>
      </w:pPr>
    </w:p>
    <w:p w14:paraId="5CBB0268" w14:textId="77777777" w:rsidR="00656BC9" w:rsidRDefault="00656BC9" w:rsidP="00656BC9">
      <w:pPr>
        <w:widowControl w:val="0"/>
        <w:autoSpaceDE w:val="0"/>
        <w:autoSpaceDN w:val="0"/>
        <w:adjustRightInd w:val="0"/>
        <w:rPr>
          <w:rFonts w:ascii="Arial" w:hAnsi="Arial" w:cs="Arial"/>
          <w:b/>
          <w:bCs/>
        </w:rPr>
      </w:pPr>
    </w:p>
    <w:p w14:paraId="0D583217" w14:textId="77777777" w:rsidR="00656BC9" w:rsidRDefault="00656BC9" w:rsidP="00656BC9">
      <w:pPr>
        <w:widowControl w:val="0"/>
        <w:autoSpaceDE w:val="0"/>
        <w:autoSpaceDN w:val="0"/>
        <w:adjustRightInd w:val="0"/>
        <w:rPr>
          <w:rFonts w:ascii="Arial" w:hAnsi="Arial" w:cs="Arial"/>
          <w:b/>
          <w:bCs/>
        </w:rPr>
      </w:pPr>
    </w:p>
    <w:p w14:paraId="0B865BD3" w14:textId="77777777" w:rsidR="00656BC9" w:rsidRDefault="00656BC9" w:rsidP="00656BC9">
      <w:pPr>
        <w:widowControl w:val="0"/>
        <w:autoSpaceDE w:val="0"/>
        <w:autoSpaceDN w:val="0"/>
        <w:adjustRightInd w:val="0"/>
        <w:rPr>
          <w:rFonts w:ascii="Arial" w:hAnsi="Arial" w:cs="Arial"/>
          <w:b/>
          <w:bCs/>
        </w:rPr>
      </w:pPr>
    </w:p>
    <w:p w14:paraId="3C7D5B5C" w14:textId="77777777" w:rsidR="00656BC9" w:rsidRDefault="00656BC9" w:rsidP="00656BC9">
      <w:pPr>
        <w:widowControl w:val="0"/>
        <w:autoSpaceDE w:val="0"/>
        <w:autoSpaceDN w:val="0"/>
        <w:adjustRightInd w:val="0"/>
        <w:rPr>
          <w:rFonts w:ascii="Arial" w:hAnsi="Arial" w:cs="Arial"/>
          <w:b/>
          <w:bCs/>
        </w:rPr>
      </w:pPr>
    </w:p>
    <w:p w14:paraId="4B2658C0" w14:textId="5D81EF02" w:rsidR="00656BC9" w:rsidRPr="00656BC9" w:rsidRDefault="00656BC9" w:rsidP="00656BC9">
      <w:pPr>
        <w:widowControl w:val="0"/>
        <w:autoSpaceDE w:val="0"/>
        <w:autoSpaceDN w:val="0"/>
        <w:adjustRightInd w:val="0"/>
        <w:rPr>
          <w:rFonts w:ascii="Arial" w:hAnsi="Arial" w:cs="Arial"/>
        </w:rPr>
      </w:pPr>
      <w:r w:rsidRPr="00656BC9">
        <w:rPr>
          <w:rFonts w:ascii="Arial" w:hAnsi="Arial" w:cs="Arial"/>
          <w:b/>
          <w:bCs/>
        </w:rPr>
        <w:t>Andrew Weeks</w:t>
      </w:r>
      <w:r w:rsidRPr="00656BC9">
        <w:rPr>
          <w:rFonts w:ascii="Arial" w:hAnsi="Arial" w:cs="Arial"/>
          <w:b/>
          <w:bCs/>
          <w:color w:val="FB0207"/>
        </w:rPr>
        <w:t> </w:t>
      </w:r>
    </w:p>
    <w:p w14:paraId="192793C5" w14:textId="77777777" w:rsidR="00656BC9" w:rsidRDefault="00656BC9" w:rsidP="00656BC9">
      <w:pPr>
        <w:widowControl w:val="0"/>
        <w:autoSpaceDE w:val="0"/>
        <w:autoSpaceDN w:val="0"/>
        <w:adjustRightInd w:val="0"/>
        <w:rPr>
          <w:rFonts w:ascii="Arial" w:hAnsi="Arial" w:cs="Arial"/>
        </w:rPr>
      </w:pPr>
      <w:r w:rsidRPr="00656BC9">
        <w:rPr>
          <w:rFonts w:ascii="Arial" w:hAnsi="Arial" w:cs="Arial"/>
        </w:rPr>
        <w:t>Chief Executive Officer</w:t>
      </w:r>
    </w:p>
    <w:p w14:paraId="41A87EAC" w14:textId="77777777" w:rsidR="00366832" w:rsidRPr="00656BC9" w:rsidRDefault="00366832" w:rsidP="00656BC9">
      <w:pPr>
        <w:widowControl w:val="0"/>
        <w:autoSpaceDE w:val="0"/>
        <w:autoSpaceDN w:val="0"/>
        <w:adjustRightInd w:val="0"/>
        <w:rPr>
          <w:rFonts w:ascii="Arial" w:hAnsi="Arial" w:cs="Arial"/>
        </w:rPr>
      </w:pPr>
    </w:p>
    <w:p w14:paraId="1E5CB420" w14:textId="65581EA1" w:rsidR="00656BC9" w:rsidRDefault="00366832" w:rsidP="00656BC9">
      <w:pPr>
        <w:widowControl w:val="0"/>
        <w:autoSpaceDE w:val="0"/>
        <w:autoSpaceDN w:val="0"/>
        <w:adjustRightInd w:val="0"/>
        <w:rPr>
          <w:rFonts w:ascii="Arial" w:hAnsi="Arial" w:cs="Arial"/>
          <w:sz w:val="28"/>
          <w:szCs w:val="28"/>
        </w:rPr>
      </w:pPr>
      <w:r>
        <w:rPr>
          <w:rFonts w:ascii="Times New Roman" w:hAnsi="Times New Roman" w:cs="Times New Roman"/>
          <w:noProof/>
          <w:lang w:val="en-AU" w:eastAsia="en-AU"/>
        </w:rPr>
        <w:drawing>
          <wp:inline distT="0" distB="0" distL="0" distR="0" wp14:anchorId="0DDD18ED" wp14:editId="4140A20B">
            <wp:extent cx="2056158" cy="770461"/>
            <wp:effectExtent l="0" t="0" r="127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56482" cy="770582"/>
                    </a:xfrm>
                    <a:prstGeom prst="rect">
                      <a:avLst/>
                    </a:prstGeom>
                    <a:noFill/>
                    <a:ln>
                      <a:noFill/>
                    </a:ln>
                  </pic:spPr>
                </pic:pic>
              </a:graphicData>
            </a:graphic>
          </wp:inline>
        </w:drawing>
      </w:r>
      <w:r w:rsidR="00656BC9">
        <w:rPr>
          <w:rFonts w:ascii="Times New Roman" w:hAnsi="Times New Roman" w:cs="Times New Roman"/>
        </w:rPr>
        <w:t>  </w:t>
      </w:r>
    </w:p>
    <w:p w14:paraId="6576F502" w14:textId="77777777" w:rsidR="00656BC9" w:rsidRDefault="00656BC9" w:rsidP="00656BC9">
      <w:pPr>
        <w:widowControl w:val="0"/>
        <w:autoSpaceDE w:val="0"/>
        <w:autoSpaceDN w:val="0"/>
        <w:adjustRightInd w:val="0"/>
        <w:rPr>
          <w:rFonts w:ascii="Arial" w:hAnsi="Arial" w:cs="Arial"/>
          <w:sz w:val="18"/>
          <w:szCs w:val="18"/>
        </w:rPr>
      </w:pPr>
    </w:p>
    <w:p w14:paraId="1FA22F36" w14:textId="77777777" w:rsidR="00656BC9" w:rsidRPr="00656BC9" w:rsidRDefault="00656BC9" w:rsidP="00656BC9">
      <w:pPr>
        <w:widowControl w:val="0"/>
        <w:autoSpaceDE w:val="0"/>
        <w:autoSpaceDN w:val="0"/>
        <w:adjustRightInd w:val="0"/>
        <w:rPr>
          <w:rFonts w:ascii="Arial" w:hAnsi="Arial" w:cs="Arial"/>
          <w:sz w:val="20"/>
          <w:szCs w:val="20"/>
        </w:rPr>
      </w:pPr>
      <w:r w:rsidRPr="00656BC9">
        <w:rPr>
          <w:rFonts w:ascii="Arial" w:hAnsi="Arial" w:cs="Arial"/>
          <w:sz w:val="20"/>
          <w:szCs w:val="20"/>
        </w:rPr>
        <w:t>National Wine Centre</w:t>
      </w:r>
    </w:p>
    <w:p w14:paraId="2BF9EA28" w14:textId="77777777" w:rsidR="00656BC9" w:rsidRPr="00656BC9" w:rsidRDefault="00656BC9" w:rsidP="00656BC9">
      <w:pPr>
        <w:widowControl w:val="0"/>
        <w:autoSpaceDE w:val="0"/>
        <w:autoSpaceDN w:val="0"/>
        <w:adjustRightInd w:val="0"/>
        <w:rPr>
          <w:rFonts w:ascii="Arial" w:hAnsi="Arial" w:cs="Arial"/>
          <w:sz w:val="20"/>
          <w:szCs w:val="20"/>
        </w:rPr>
      </w:pPr>
      <w:r w:rsidRPr="00656BC9">
        <w:rPr>
          <w:rFonts w:ascii="Arial" w:hAnsi="Arial" w:cs="Arial"/>
          <w:sz w:val="20"/>
          <w:szCs w:val="20"/>
        </w:rPr>
        <w:t>Industry House</w:t>
      </w:r>
    </w:p>
    <w:p w14:paraId="2D98DB92" w14:textId="77777777" w:rsidR="00656BC9" w:rsidRPr="00656BC9" w:rsidRDefault="00656BC9" w:rsidP="00656BC9">
      <w:pPr>
        <w:widowControl w:val="0"/>
        <w:autoSpaceDE w:val="0"/>
        <w:autoSpaceDN w:val="0"/>
        <w:adjustRightInd w:val="0"/>
        <w:rPr>
          <w:rFonts w:ascii="Arial" w:hAnsi="Arial" w:cs="Arial"/>
          <w:sz w:val="20"/>
          <w:szCs w:val="20"/>
        </w:rPr>
      </w:pPr>
      <w:r w:rsidRPr="00656BC9">
        <w:rPr>
          <w:rFonts w:ascii="Arial" w:hAnsi="Arial" w:cs="Arial"/>
          <w:sz w:val="20"/>
          <w:szCs w:val="20"/>
        </w:rPr>
        <w:t>Cnr Hackney Road and Botanic Road</w:t>
      </w:r>
    </w:p>
    <w:p w14:paraId="5C2C3E1D" w14:textId="77777777" w:rsidR="00656BC9" w:rsidRPr="00656BC9" w:rsidRDefault="00656BC9" w:rsidP="00656BC9">
      <w:pPr>
        <w:widowControl w:val="0"/>
        <w:autoSpaceDE w:val="0"/>
        <w:autoSpaceDN w:val="0"/>
        <w:adjustRightInd w:val="0"/>
        <w:rPr>
          <w:rFonts w:ascii="Arial" w:hAnsi="Arial" w:cs="Arial"/>
          <w:sz w:val="20"/>
          <w:szCs w:val="20"/>
        </w:rPr>
      </w:pPr>
      <w:r w:rsidRPr="00656BC9">
        <w:rPr>
          <w:rFonts w:ascii="Arial" w:hAnsi="Arial" w:cs="Arial"/>
          <w:sz w:val="20"/>
          <w:szCs w:val="20"/>
        </w:rPr>
        <w:t>Adelaide SA 5000</w:t>
      </w:r>
    </w:p>
    <w:p w14:paraId="2857C2B7" w14:textId="77777777" w:rsidR="00656BC9" w:rsidRPr="00656BC9" w:rsidRDefault="00656BC9" w:rsidP="00656BC9">
      <w:pPr>
        <w:widowControl w:val="0"/>
        <w:autoSpaceDE w:val="0"/>
        <w:autoSpaceDN w:val="0"/>
        <w:adjustRightInd w:val="0"/>
        <w:rPr>
          <w:rFonts w:ascii="Arial" w:hAnsi="Arial" w:cs="Arial"/>
          <w:sz w:val="20"/>
          <w:szCs w:val="20"/>
        </w:rPr>
      </w:pPr>
    </w:p>
    <w:p w14:paraId="49D5BAB3" w14:textId="77777777" w:rsidR="00656BC9" w:rsidRPr="00656BC9" w:rsidRDefault="00656BC9" w:rsidP="00656BC9">
      <w:pPr>
        <w:widowControl w:val="0"/>
        <w:autoSpaceDE w:val="0"/>
        <w:autoSpaceDN w:val="0"/>
        <w:adjustRightInd w:val="0"/>
        <w:ind w:left="1440" w:hanging="1440"/>
        <w:rPr>
          <w:rFonts w:ascii="Arial" w:hAnsi="Arial" w:cs="Arial"/>
          <w:sz w:val="20"/>
          <w:szCs w:val="20"/>
        </w:rPr>
      </w:pPr>
      <w:r w:rsidRPr="00656BC9">
        <w:rPr>
          <w:rFonts w:ascii="Arial" w:hAnsi="Arial" w:cs="Arial"/>
          <w:b/>
          <w:bCs/>
          <w:color w:val="660066"/>
          <w:sz w:val="20"/>
          <w:szCs w:val="20"/>
        </w:rPr>
        <w:t>M:</w:t>
      </w:r>
      <w:r w:rsidRPr="00656BC9">
        <w:rPr>
          <w:rFonts w:ascii="Arial" w:hAnsi="Arial" w:cs="Arial"/>
          <w:sz w:val="20"/>
          <w:szCs w:val="20"/>
        </w:rPr>
        <w:t>  +61 403 520 242</w:t>
      </w:r>
      <w:r w:rsidRPr="00656BC9">
        <w:rPr>
          <w:rFonts w:ascii="Arial" w:hAnsi="Arial" w:cs="Arial"/>
          <w:sz w:val="20"/>
          <w:szCs w:val="20"/>
        </w:rPr>
        <w:tab/>
      </w:r>
      <w:r w:rsidRPr="00656BC9">
        <w:rPr>
          <w:rFonts w:ascii="Arial" w:hAnsi="Arial" w:cs="Arial"/>
          <w:sz w:val="20"/>
          <w:szCs w:val="20"/>
        </w:rPr>
        <w:tab/>
      </w:r>
      <w:r w:rsidRPr="00656BC9">
        <w:rPr>
          <w:rFonts w:ascii="Arial" w:hAnsi="Arial" w:cs="Arial"/>
          <w:sz w:val="20"/>
          <w:szCs w:val="20"/>
        </w:rPr>
        <w:tab/>
      </w:r>
      <w:r w:rsidRPr="00656BC9">
        <w:rPr>
          <w:rFonts w:ascii="Arial" w:hAnsi="Arial" w:cs="Arial"/>
          <w:sz w:val="20"/>
          <w:szCs w:val="20"/>
        </w:rPr>
        <w:tab/>
      </w:r>
      <w:r w:rsidRPr="00656BC9">
        <w:rPr>
          <w:rFonts w:ascii="Arial" w:hAnsi="Arial" w:cs="Arial"/>
          <w:sz w:val="20"/>
          <w:szCs w:val="20"/>
        </w:rPr>
        <w:tab/>
      </w:r>
      <w:r w:rsidRPr="00656BC9">
        <w:rPr>
          <w:rFonts w:ascii="Arial" w:hAnsi="Arial" w:cs="Arial"/>
          <w:sz w:val="20"/>
          <w:szCs w:val="20"/>
        </w:rPr>
        <w:tab/>
      </w:r>
    </w:p>
    <w:p w14:paraId="2768452A" w14:textId="77777777" w:rsidR="00656BC9" w:rsidRPr="00656BC9" w:rsidRDefault="00656BC9" w:rsidP="00656BC9">
      <w:pPr>
        <w:widowControl w:val="0"/>
        <w:autoSpaceDE w:val="0"/>
        <w:autoSpaceDN w:val="0"/>
        <w:adjustRightInd w:val="0"/>
        <w:ind w:left="1440" w:hanging="1440"/>
        <w:rPr>
          <w:rFonts w:ascii="Arial" w:hAnsi="Arial" w:cs="Arial"/>
          <w:color w:val="0003FF"/>
          <w:sz w:val="20"/>
          <w:szCs w:val="20"/>
        </w:rPr>
      </w:pPr>
      <w:r w:rsidRPr="00656BC9">
        <w:rPr>
          <w:rFonts w:ascii="Arial" w:hAnsi="Arial" w:cs="Arial"/>
          <w:b/>
          <w:bCs/>
          <w:color w:val="660066"/>
          <w:sz w:val="20"/>
          <w:szCs w:val="20"/>
        </w:rPr>
        <w:t>E:</w:t>
      </w:r>
      <w:r w:rsidRPr="00656BC9">
        <w:rPr>
          <w:rFonts w:ascii="Arial" w:hAnsi="Arial" w:cs="Arial"/>
          <w:color w:val="0003FF"/>
          <w:sz w:val="20"/>
          <w:szCs w:val="20"/>
        </w:rPr>
        <w:t xml:space="preserve">  </w:t>
      </w:r>
      <w:hyperlink r:id="rId15" w:history="1">
        <w:r w:rsidRPr="00656BC9">
          <w:rPr>
            <w:rFonts w:ascii="Arial" w:hAnsi="Arial" w:cs="Arial"/>
            <w:color w:val="0000E9"/>
            <w:sz w:val="20"/>
            <w:szCs w:val="20"/>
            <w:u w:val="single" w:color="0000E9"/>
          </w:rPr>
          <w:t>andrew@australianvignerons.com.au</w:t>
        </w:r>
      </w:hyperlink>
      <w:r w:rsidRPr="00656BC9">
        <w:rPr>
          <w:rFonts w:ascii="Arial" w:hAnsi="Arial" w:cs="Arial"/>
          <w:color w:val="0003FF"/>
          <w:sz w:val="20"/>
          <w:szCs w:val="20"/>
        </w:rPr>
        <w:t xml:space="preserve">              </w:t>
      </w:r>
      <w:r w:rsidRPr="00656BC9">
        <w:rPr>
          <w:rFonts w:ascii="Arial" w:hAnsi="Arial" w:cs="Arial"/>
          <w:color w:val="0003FF"/>
          <w:sz w:val="20"/>
          <w:szCs w:val="20"/>
        </w:rPr>
        <w:tab/>
      </w:r>
      <w:r w:rsidRPr="00656BC9">
        <w:rPr>
          <w:rFonts w:ascii="Arial" w:hAnsi="Arial" w:cs="Arial"/>
          <w:color w:val="0003FF"/>
          <w:sz w:val="20"/>
          <w:szCs w:val="20"/>
        </w:rPr>
        <w:tab/>
      </w:r>
    </w:p>
    <w:p w14:paraId="66321174" w14:textId="77777777" w:rsidR="00656BC9" w:rsidRPr="00656BC9" w:rsidRDefault="00656BC9" w:rsidP="00656BC9">
      <w:pPr>
        <w:widowControl w:val="0"/>
        <w:autoSpaceDE w:val="0"/>
        <w:autoSpaceDN w:val="0"/>
        <w:adjustRightInd w:val="0"/>
        <w:ind w:left="1440" w:hanging="1440"/>
        <w:rPr>
          <w:rFonts w:ascii="Arial" w:hAnsi="Arial" w:cs="Arial"/>
          <w:sz w:val="20"/>
          <w:szCs w:val="20"/>
        </w:rPr>
      </w:pPr>
      <w:r w:rsidRPr="00656BC9">
        <w:rPr>
          <w:rFonts w:ascii="Arial" w:hAnsi="Arial" w:cs="Arial"/>
          <w:b/>
          <w:bCs/>
          <w:color w:val="660066"/>
          <w:sz w:val="20"/>
          <w:szCs w:val="20"/>
        </w:rPr>
        <w:t>T:</w:t>
      </w:r>
      <w:r w:rsidRPr="00656BC9">
        <w:rPr>
          <w:rFonts w:ascii="Arial" w:hAnsi="Arial" w:cs="Arial"/>
          <w:sz w:val="20"/>
          <w:szCs w:val="20"/>
        </w:rPr>
        <w:t xml:space="preserve"> +61 8 8133 4401</w:t>
      </w:r>
      <w:r w:rsidRPr="00656BC9">
        <w:rPr>
          <w:rFonts w:ascii="Arial" w:hAnsi="Arial" w:cs="Arial"/>
          <w:sz w:val="20"/>
          <w:szCs w:val="20"/>
        </w:rPr>
        <w:tab/>
      </w:r>
      <w:r w:rsidRPr="00656BC9">
        <w:rPr>
          <w:rFonts w:ascii="Arial" w:hAnsi="Arial" w:cs="Arial"/>
          <w:sz w:val="20"/>
          <w:szCs w:val="20"/>
        </w:rPr>
        <w:tab/>
      </w:r>
      <w:r w:rsidRPr="00656BC9">
        <w:rPr>
          <w:rFonts w:ascii="Arial" w:hAnsi="Arial" w:cs="Arial"/>
          <w:sz w:val="20"/>
          <w:szCs w:val="20"/>
        </w:rPr>
        <w:tab/>
      </w:r>
      <w:r w:rsidRPr="00656BC9">
        <w:rPr>
          <w:rFonts w:ascii="Arial" w:hAnsi="Arial" w:cs="Arial"/>
          <w:sz w:val="20"/>
          <w:szCs w:val="20"/>
        </w:rPr>
        <w:tab/>
      </w:r>
      <w:r w:rsidRPr="00656BC9">
        <w:rPr>
          <w:rFonts w:ascii="Arial" w:hAnsi="Arial" w:cs="Arial"/>
          <w:sz w:val="20"/>
          <w:szCs w:val="20"/>
        </w:rPr>
        <w:tab/>
      </w:r>
    </w:p>
    <w:p w14:paraId="29D48DFF" w14:textId="77777777" w:rsidR="00656BC9" w:rsidRPr="00656BC9" w:rsidRDefault="00656BC9" w:rsidP="00656BC9">
      <w:pPr>
        <w:widowControl w:val="0"/>
        <w:autoSpaceDE w:val="0"/>
        <w:autoSpaceDN w:val="0"/>
        <w:adjustRightInd w:val="0"/>
        <w:ind w:left="1440" w:hanging="1440"/>
        <w:rPr>
          <w:rFonts w:ascii="Arial" w:hAnsi="Arial" w:cs="Arial"/>
          <w:color w:val="333F01"/>
          <w:sz w:val="20"/>
          <w:szCs w:val="20"/>
        </w:rPr>
      </w:pPr>
      <w:r w:rsidRPr="00656BC9">
        <w:rPr>
          <w:rFonts w:ascii="Arial" w:hAnsi="Arial" w:cs="Arial"/>
          <w:b/>
          <w:bCs/>
          <w:color w:val="660066"/>
          <w:sz w:val="20"/>
          <w:szCs w:val="20"/>
        </w:rPr>
        <w:t xml:space="preserve">F: </w:t>
      </w:r>
      <w:r w:rsidRPr="00656BC9">
        <w:rPr>
          <w:rFonts w:ascii="Arial" w:hAnsi="Arial" w:cs="Arial"/>
          <w:color w:val="333F01"/>
          <w:sz w:val="20"/>
          <w:szCs w:val="20"/>
        </w:rPr>
        <w:t>+61 8 8133 4466</w:t>
      </w:r>
      <w:r w:rsidRPr="00656BC9">
        <w:rPr>
          <w:rFonts w:ascii="Arial" w:hAnsi="Arial" w:cs="Arial"/>
          <w:color w:val="333F01"/>
          <w:sz w:val="20"/>
          <w:szCs w:val="20"/>
        </w:rPr>
        <w:tab/>
      </w:r>
      <w:r w:rsidRPr="00656BC9">
        <w:rPr>
          <w:rFonts w:ascii="Arial" w:hAnsi="Arial" w:cs="Arial"/>
          <w:color w:val="333F01"/>
          <w:sz w:val="20"/>
          <w:szCs w:val="20"/>
        </w:rPr>
        <w:tab/>
      </w:r>
      <w:r w:rsidRPr="00656BC9">
        <w:rPr>
          <w:rFonts w:ascii="Arial" w:hAnsi="Arial" w:cs="Arial"/>
          <w:color w:val="333F01"/>
          <w:sz w:val="20"/>
          <w:szCs w:val="20"/>
        </w:rPr>
        <w:tab/>
      </w:r>
      <w:r w:rsidRPr="00656BC9">
        <w:rPr>
          <w:rFonts w:ascii="Arial" w:hAnsi="Arial" w:cs="Arial"/>
          <w:color w:val="333F01"/>
          <w:sz w:val="20"/>
          <w:szCs w:val="20"/>
        </w:rPr>
        <w:tab/>
      </w:r>
      <w:r w:rsidRPr="00656BC9">
        <w:rPr>
          <w:rFonts w:ascii="Arial" w:hAnsi="Arial" w:cs="Arial"/>
          <w:color w:val="333F01"/>
          <w:sz w:val="20"/>
          <w:szCs w:val="20"/>
        </w:rPr>
        <w:tab/>
      </w:r>
    </w:p>
    <w:p w14:paraId="6C5EC7CE" w14:textId="5A5836F8" w:rsidR="00C15D32" w:rsidRPr="00656BC9" w:rsidRDefault="00656BC9" w:rsidP="00656BC9">
      <w:pPr>
        <w:rPr>
          <w:rFonts w:ascii="Arial" w:hAnsi="Arial"/>
          <w:sz w:val="20"/>
          <w:szCs w:val="20"/>
        </w:rPr>
      </w:pPr>
      <w:r w:rsidRPr="00656BC9">
        <w:rPr>
          <w:rFonts w:ascii="Arial" w:hAnsi="Arial" w:cs="Arial"/>
          <w:b/>
          <w:bCs/>
          <w:color w:val="660066"/>
          <w:sz w:val="20"/>
          <w:szCs w:val="20"/>
        </w:rPr>
        <w:t>W:</w:t>
      </w:r>
      <w:r w:rsidRPr="00656BC9">
        <w:rPr>
          <w:rFonts w:ascii="Arial" w:hAnsi="Arial" w:cs="Arial"/>
          <w:color w:val="0003FF"/>
          <w:sz w:val="20"/>
          <w:szCs w:val="20"/>
        </w:rPr>
        <w:t xml:space="preserve"> </w:t>
      </w:r>
      <w:hyperlink r:id="rId16" w:history="1">
        <w:r w:rsidRPr="00656BC9">
          <w:rPr>
            <w:rFonts w:ascii="Arial" w:hAnsi="Arial" w:cs="Arial"/>
            <w:color w:val="0000E9"/>
            <w:sz w:val="20"/>
            <w:szCs w:val="20"/>
            <w:u w:val="single" w:color="0000E9"/>
          </w:rPr>
          <w:t>www.australianvignerons.com.au</w:t>
        </w:r>
      </w:hyperlink>
      <w:r w:rsidRPr="00656BC9">
        <w:rPr>
          <w:rFonts w:ascii="Arial" w:hAnsi="Arial" w:cs="Arial"/>
          <w:color w:val="0003FF"/>
          <w:sz w:val="20"/>
          <w:szCs w:val="20"/>
        </w:rPr>
        <w:tab/>
        <w:t> </w:t>
      </w:r>
      <w:r w:rsidRPr="00656BC9">
        <w:rPr>
          <w:rFonts w:ascii="Arial" w:hAnsi="Arial" w:cs="Arial"/>
          <w:color w:val="0003FF"/>
          <w:sz w:val="20"/>
          <w:szCs w:val="20"/>
        </w:rPr>
        <w:tab/>
      </w:r>
      <w:r w:rsidRPr="00656BC9">
        <w:rPr>
          <w:rFonts w:ascii="Arial" w:hAnsi="Arial" w:cs="Arial"/>
          <w:color w:val="0003FF"/>
          <w:sz w:val="20"/>
          <w:szCs w:val="20"/>
        </w:rPr>
        <w:tab/>
      </w:r>
      <w:r w:rsidR="00C15D32" w:rsidRPr="00656BC9">
        <w:rPr>
          <w:rFonts w:ascii="Arial" w:hAnsi="Arial"/>
          <w:sz w:val="20"/>
          <w:szCs w:val="20"/>
        </w:rPr>
        <w:br w:type="page"/>
      </w:r>
    </w:p>
    <w:p w14:paraId="0B241C68" w14:textId="77777777" w:rsidR="002964BE" w:rsidRPr="00110C90" w:rsidRDefault="002964BE" w:rsidP="006F47D9">
      <w:pPr>
        <w:spacing w:after="120"/>
        <w:rPr>
          <w:rFonts w:ascii="Arial" w:hAnsi="Arial"/>
          <w:b/>
        </w:rPr>
      </w:pPr>
      <w:r w:rsidRPr="00110C90">
        <w:rPr>
          <w:rFonts w:ascii="Arial" w:hAnsi="Arial"/>
          <w:b/>
        </w:rPr>
        <w:lastRenderedPageBreak/>
        <w:t>About Australian Vignerons</w:t>
      </w:r>
    </w:p>
    <w:p w14:paraId="03626AEC" w14:textId="77777777" w:rsidR="002964BE" w:rsidRPr="00110C90" w:rsidRDefault="002964BE" w:rsidP="006F47D9">
      <w:pPr>
        <w:spacing w:after="120"/>
        <w:rPr>
          <w:rFonts w:ascii="Arial" w:hAnsi="Arial"/>
        </w:rPr>
      </w:pPr>
      <w:r w:rsidRPr="002964BE">
        <w:rPr>
          <w:rFonts w:ascii="Arial" w:hAnsi="Arial"/>
          <w:i/>
        </w:rPr>
        <w:t>Australian Vignerons</w:t>
      </w:r>
      <w:r w:rsidRPr="00110C90">
        <w:rPr>
          <w:rFonts w:ascii="Arial" w:hAnsi="Arial"/>
        </w:rPr>
        <w:t xml:space="preserve"> was formed following a strategic review to change the focus</w:t>
      </w:r>
      <w:r w:rsidR="00D815A7">
        <w:rPr>
          <w:rFonts w:ascii="Arial" w:hAnsi="Arial"/>
        </w:rPr>
        <w:t>, membership</w:t>
      </w:r>
      <w:r w:rsidRPr="00110C90">
        <w:rPr>
          <w:rFonts w:ascii="Arial" w:hAnsi="Arial"/>
        </w:rPr>
        <w:t xml:space="preserve"> and structure of WGGA</w:t>
      </w:r>
      <w:r w:rsidR="00D815A7">
        <w:rPr>
          <w:rFonts w:ascii="Arial" w:hAnsi="Arial"/>
        </w:rPr>
        <w:t>. This</w:t>
      </w:r>
      <w:r w:rsidR="001009FB">
        <w:rPr>
          <w:rFonts w:ascii="Arial" w:hAnsi="Arial"/>
        </w:rPr>
        <w:t xml:space="preserve"> </w:t>
      </w:r>
      <w:r w:rsidRPr="00110C90">
        <w:rPr>
          <w:rFonts w:ascii="Arial" w:hAnsi="Arial"/>
        </w:rPr>
        <w:t>transform</w:t>
      </w:r>
      <w:r w:rsidR="001009FB">
        <w:rPr>
          <w:rFonts w:ascii="Arial" w:hAnsi="Arial"/>
        </w:rPr>
        <w:t>ed</w:t>
      </w:r>
      <w:r w:rsidRPr="00110C90">
        <w:rPr>
          <w:rFonts w:ascii="Arial" w:hAnsi="Arial"/>
        </w:rPr>
        <w:t xml:space="preserve"> WGGA into a </w:t>
      </w:r>
      <w:r w:rsidR="00D815A7">
        <w:rPr>
          <w:rFonts w:ascii="Arial" w:hAnsi="Arial"/>
        </w:rPr>
        <w:t xml:space="preserve">more effective </w:t>
      </w:r>
      <w:r w:rsidRPr="00110C90">
        <w:rPr>
          <w:rFonts w:ascii="Arial" w:hAnsi="Arial"/>
        </w:rPr>
        <w:t xml:space="preserve">national body </w:t>
      </w:r>
      <w:r w:rsidR="001009FB">
        <w:rPr>
          <w:rFonts w:ascii="Arial" w:hAnsi="Arial"/>
        </w:rPr>
        <w:t>t</w:t>
      </w:r>
      <w:r w:rsidR="00D815A7">
        <w:rPr>
          <w:rFonts w:ascii="Arial" w:hAnsi="Arial"/>
        </w:rPr>
        <w:t>hat can</w:t>
      </w:r>
      <w:r w:rsidRPr="00110C90">
        <w:rPr>
          <w:rFonts w:ascii="Arial" w:hAnsi="Arial"/>
        </w:rPr>
        <w:t xml:space="preserve"> focus on national issues and add value to all winegrowers across Australia. </w:t>
      </w:r>
      <w:r w:rsidR="00D815A7">
        <w:rPr>
          <w:rFonts w:ascii="Arial" w:hAnsi="Arial"/>
        </w:rPr>
        <w:t>These changes were</w:t>
      </w:r>
      <w:r w:rsidR="00D815A7" w:rsidRPr="00110C90">
        <w:rPr>
          <w:rFonts w:ascii="Arial" w:hAnsi="Arial"/>
        </w:rPr>
        <w:t xml:space="preserve"> supported by a unanimous vote at a special general meeting </w:t>
      </w:r>
      <w:r w:rsidR="00D815A7">
        <w:rPr>
          <w:rFonts w:ascii="Arial" w:hAnsi="Arial"/>
        </w:rPr>
        <w:t xml:space="preserve">of members </w:t>
      </w:r>
      <w:r w:rsidR="00D815A7" w:rsidRPr="00110C90">
        <w:rPr>
          <w:rFonts w:ascii="Arial" w:hAnsi="Arial"/>
        </w:rPr>
        <w:t xml:space="preserve">on the 8th of September this year.  </w:t>
      </w:r>
    </w:p>
    <w:p w14:paraId="71AC887E" w14:textId="77777777" w:rsidR="002964BE" w:rsidRPr="00110C90" w:rsidRDefault="002964BE" w:rsidP="006F47D9">
      <w:pPr>
        <w:spacing w:after="120"/>
        <w:rPr>
          <w:rFonts w:ascii="Arial" w:hAnsi="Arial"/>
        </w:rPr>
      </w:pPr>
      <w:r w:rsidRPr="00110C90">
        <w:rPr>
          <w:rFonts w:ascii="Arial" w:hAnsi="Arial"/>
        </w:rPr>
        <w:t xml:space="preserve">Australian Vignerons is </w:t>
      </w:r>
      <w:r w:rsidR="001009FB">
        <w:rPr>
          <w:rFonts w:ascii="Arial" w:hAnsi="Arial"/>
        </w:rPr>
        <w:t xml:space="preserve">now </w:t>
      </w:r>
      <w:r w:rsidRPr="00110C90">
        <w:rPr>
          <w:rFonts w:ascii="Arial" w:hAnsi="Arial"/>
        </w:rPr>
        <w:t>the national advocacy body for wine growers.  The name recognises the fact that the industry as a whole has changed from when WGGA was initially formed in 2005, and that more growers of wine grapes are making their own wine.  It also recognises that the challenges and opportunities that the Australian wine industry faces are mostly shared between growers and makers of wine</w:t>
      </w:r>
      <w:r w:rsidR="00D815A7">
        <w:rPr>
          <w:rFonts w:ascii="Arial" w:hAnsi="Arial"/>
        </w:rPr>
        <w:t>.</w:t>
      </w:r>
      <w:r w:rsidRPr="00110C90">
        <w:rPr>
          <w:rFonts w:ascii="Arial" w:hAnsi="Arial"/>
        </w:rPr>
        <w:t xml:space="preserve"> </w:t>
      </w:r>
    </w:p>
    <w:p w14:paraId="02FD42C9" w14:textId="77777777" w:rsidR="00B92336" w:rsidRDefault="00B92336" w:rsidP="006F47D9">
      <w:pPr>
        <w:rPr>
          <w:rFonts w:ascii="Arial" w:hAnsi="Arial"/>
          <w:b/>
          <w:sz w:val="22"/>
          <w:szCs w:val="22"/>
        </w:rPr>
      </w:pPr>
    </w:p>
    <w:p w14:paraId="48F7D9FB" w14:textId="77777777" w:rsidR="006F3E10" w:rsidRPr="00840590" w:rsidRDefault="006F3E10" w:rsidP="006F47D9">
      <w:pPr>
        <w:rPr>
          <w:rFonts w:ascii="Arial" w:hAnsi="Arial"/>
          <w:b/>
          <w:sz w:val="22"/>
          <w:szCs w:val="22"/>
        </w:rPr>
      </w:pPr>
      <w:r w:rsidRPr="00840590">
        <w:rPr>
          <w:rFonts w:ascii="Arial" w:hAnsi="Arial"/>
          <w:b/>
          <w:sz w:val="22"/>
          <w:szCs w:val="22"/>
        </w:rPr>
        <w:t>Context</w:t>
      </w:r>
      <w:r w:rsidR="001009FB">
        <w:rPr>
          <w:rFonts w:ascii="Arial" w:hAnsi="Arial"/>
          <w:b/>
          <w:sz w:val="22"/>
          <w:szCs w:val="22"/>
        </w:rPr>
        <w:t xml:space="preserve"> </w:t>
      </w:r>
    </w:p>
    <w:p w14:paraId="67725E88" w14:textId="77777777" w:rsidR="006F3E10" w:rsidRDefault="006F3E10" w:rsidP="006F47D9">
      <w:pPr>
        <w:rPr>
          <w:rFonts w:ascii="Arial" w:hAnsi="Arial"/>
          <w:sz w:val="22"/>
          <w:szCs w:val="22"/>
        </w:rPr>
      </w:pPr>
      <w:r>
        <w:rPr>
          <w:rFonts w:ascii="Arial" w:hAnsi="Arial"/>
          <w:sz w:val="22"/>
          <w:szCs w:val="22"/>
        </w:rPr>
        <w:t xml:space="preserve">The unintended consequences of the WET and associated rebate </w:t>
      </w:r>
      <w:r w:rsidR="001009FB">
        <w:rPr>
          <w:rFonts w:ascii="Arial" w:hAnsi="Arial"/>
          <w:sz w:val="22"/>
          <w:szCs w:val="22"/>
        </w:rPr>
        <w:t xml:space="preserve">include </w:t>
      </w:r>
      <w:r>
        <w:rPr>
          <w:rFonts w:ascii="Arial" w:hAnsi="Arial"/>
          <w:sz w:val="22"/>
          <w:szCs w:val="22"/>
        </w:rPr>
        <w:t>those listed in the government discussion paper</w:t>
      </w:r>
      <w:r>
        <w:rPr>
          <w:rStyle w:val="FootnoteReference"/>
          <w:rFonts w:ascii="Arial" w:hAnsi="Arial"/>
          <w:sz w:val="22"/>
          <w:szCs w:val="22"/>
        </w:rPr>
        <w:footnoteReference w:id="1"/>
      </w:r>
      <w:r w:rsidR="00B92336">
        <w:rPr>
          <w:rFonts w:ascii="Arial" w:hAnsi="Arial"/>
          <w:sz w:val="22"/>
          <w:szCs w:val="22"/>
        </w:rPr>
        <w:t>,as follows:</w:t>
      </w:r>
    </w:p>
    <w:p w14:paraId="29A16AEA" w14:textId="77777777" w:rsidR="00840590" w:rsidRDefault="00840590" w:rsidP="006F47D9">
      <w:pPr>
        <w:rPr>
          <w:rFonts w:ascii="Arial" w:hAnsi="Arial"/>
          <w:sz w:val="22"/>
          <w:szCs w:val="22"/>
        </w:rPr>
      </w:pPr>
    </w:p>
    <w:p w14:paraId="308F4EE0" w14:textId="77777777" w:rsidR="00840590" w:rsidRPr="00B92336" w:rsidRDefault="00840590" w:rsidP="006F47D9">
      <w:pPr>
        <w:rPr>
          <w:rFonts w:ascii="Arial" w:hAnsi="Arial"/>
          <w:i/>
          <w:sz w:val="22"/>
          <w:szCs w:val="22"/>
        </w:rPr>
      </w:pPr>
      <w:r w:rsidRPr="00B92336">
        <w:rPr>
          <w:rFonts w:ascii="Arial" w:hAnsi="Arial"/>
          <w:i/>
          <w:sz w:val="22"/>
          <w:szCs w:val="22"/>
        </w:rPr>
        <w:t>The wine industry has called for reform of the WET rebate based on their concern it has moved beyond its original policy intent. Compromising profitability in the wine industry, through:</w:t>
      </w:r>
    </w:p>
    <w:p w14:paraId="04D1C63D" w14:textId="77777777" w:rsidR="00840590" w:rsidRPr="00B92336" w:rsidRDefault="00840590" w:rsidP="006F47D9">
      <w:pPr>
        <w:pStyle w:val="ListParagraph"/>
        <w:numPr>
          <w:ilvl w:val="0"/>
          <w:numId w:val="1"/>
        </w:numPr>
        <w:ind w:firstLine="0"/>
        <w:rPr>
          <w:rFonts w:ascii="Arial" w:hAnsi="Arial"/>
          <w:i/>
          <w:sz w:val="22"/>
          <w:szCs w:val="22"/>
        </w:rPr>
      </w:pPr>
      <w:r w:rsidRPr="00B92336">
        <w:rPr>
          <w:rFonts w:ascii="Arial" w:hAnsi="Arial"/>
          <w:i/>
          <w:sz w:val="22"/>
          <w:szCs w:val="22"/>
        </w:rPr>
        <w:t>The ability to create artificial business structures to access the rebate and claim multiple rebates;</w:t>
      </w:r>
    </w:p>
    <w:p w14:paraId="7EAEC3FC" w14:textId="77777777" w:rsidR="00840590" w:rsidRPr="00B92336" w:rsidRDefault="00840590" w:rsidP="006F47D9">
      <w:pPr>
        <w:pStyle w:val="ListParagraph"/>
        <w:numPr>
          <w:ilvl w:val="0"/>
          <w:numId w:val="1"/>
        </w:numPr>
        <w:ind w:firstLine="0"/>
        <w:rPr>
          <w:rFonts w:ascii="Arial" w:hAnsi="Arial"/>
          <w:i/>
          <w:sz w:val="22"/>
          <w:szCs w:val="22"/>
        </w:rPr>
      </w:pPr>
      <w:r w:rsidRPr="00B92336">
        <w:rPr>
          <w:rFonts w:ascii="Arial" w:hAnsi="Arial"/>
          <w:i/>
          <w:sz w:val="22"/>
          <w:szCs w:val="22"/>
        </w:rPr>
        <w:t>The conversion of uncommercial grapes into bulk wine for the sole purpose of claiming the rebate, affecting the price of grapes and wine.</w:t>
      </w:r>
    </w:p>
    <w:p w14:paraId="11A192BC" w14:textId="77777777" w:rsidR="006F3E10" w:rsidRDefault="006F3E10" w:rsidP="006F47D9">
      <w:pPr>
        <w:rPr>
          <w:rFonts w:ascii="Arial" w:hAnsi="Arial"/>
          <w:sz w:val="22"/>
          <w:szCs w:val="22"/>
        </w:rPr>
      </w:pPr>
    </w:p>
    <w:p w14:paraId="7E86F742" w14:textId="77777777" w:rsidR="00B92336" w:rsidRDefault="00840590" w:rsidP="006F47D9">
      <w:pPr>
        <w:rPr>
          <w:rFonts w:ascii="Arial" w:hAnsi="Arial"/>
          <w:sz w:val="22"/>
          <w:szCs w:val="22"/>
        </w:rPr>
      </w:pPr>
      <w:r>
        <w:rPr>
          <w:rFonts w:ascii="Arial" w:hAnsi="Arial"/>
          <w:sz w:val="22"/>
          <w:szCs w:val="22"/>
        </w:rPr>
        <w:t>The Australian wine industry is vast and diverse.</w:t>
      </w:r>
      <w:r w:rsidR="00B92336">
        <w:rPr>
          <w:rFonts w:ascii="Arial" w:hAnsi="Arial"/>
          <w:sz w:val="22"/>
          <w:szCs w:val="22"/>
        </w:rPr>
        <w:t xml:space="preserve">  The impact of the wine equalis</w:t>
      </w:r>
      <w:r>
        <w:rPr>
          <w:rFonts w:ascii="Arial" w:hAnsi="Arial"/>
          <w:sz w:val="22"/>
          <w:szCs w:val="22"/>
        </w:rPr>
        <w:t xml:space="preserve">ation tax (WET) and the </w:t>
      </w:r>
      <w:r w:rsidR="00B92336">
        <w:rPr>
          <w:rFonts w:ascii="Arial" w:hAnsi="Arial"/>
          <w:sz w:val="22"/>
          <w:szCs w:val="22"/>
        </w:rPr>
        <w:t xml:space="preserve">associated </w:t>
      </w:r>
      <w:r>
        <w:rPr>
          <w:rFonts w:ascii="Arial" w:hAnsi="Arial"/>
          <w:sz w:val="22"/>
          <w:szCs w:val="22"/>
        </w:rPr>
        <w:t xml:space="preserve">rebate have impacts in different ways.  </w:t>
      </w:r>
    </w:p>
    <w:p w14:paraId="1AC88B53" w14:textId="77777777" w:rsidR="00B92336" w:rsidRDefault="00B92336" w:rsidP="006F47D9">
      <w:pPr>
        <w:rPr>
          <w:rFonts w:ascii="Arial" w:hAnsi="Arial"/>
          <w:sz w:val="22"/>
          <w:szCs w:val="22"/>
        </w:rPr>
      </w:pPr>
    </w:p>
    <w:p w14:paraId="1A95BBCE" w14:textId="77777777" w:rsidR="00840590" w:rsidRDefault="00840590" w:rsidP="006F47D9">
      <w:pPr>
        <w:rPr>
          <w:rFonts w:ascii="Arial" w:hAnsi="Arial"/>
          <w:sz w:val="22"/>
          <w:szCs w:val="22"/>
        </w:rPr>
      </w:pPr>
      <w:r>
        <w:rPr>
          <w:rFonts w:ascii="Arial" w:hAnsi="Arial"/>
          <w:sz w:val="22"/>
          <w:szCs w:val="22"/>
        </w:rPr>
        <w:t>For example:</w:t>
      </w:r>
    </w:p>
    <w:p w14:paraId="7D52A0B4" w14:textId="77777777" w:rsidR="00B84FE0" w:rsidRDefault="00B84FE0" w:rsidP="006F47D9">
      <w:pPr>
        <w:rPr>
          <w:rFonts w:ascii="Arial" w:hAnsi="Arial"/>
          <w:sz w:val="22"/>
          <w:szCs w:val="22"/>
        </w:rPr>
      </w:pPr>
    </w:p>
    <w:p w14:paraId="65EC158B" w14:textId="77777777" w:rsidR="00B84FE0" w:rsidRPr="00565BDC" w:rsidRDefault="00B84FE0" w:rsidP="006F47D9">
      <w:pPr>
        <w:rPr>
          <w:rFonts w:ascii="Arial" w:hAnsi="Arial"/>
          <w:i/>
          <w:sz w:val="22"/>
          <w:szCs w:val="22"/>
          <w:u w:val="single"/>
        </w:rPr>
      </w:pPr>
      <w:r w:rsidRPr="00565BDC">
        <w:rPr>
          <w:rFonts w:ascii="Arial" w:hAnsi="Arial"/>
          <w:i/>
          <w:sz w:val="22"/>
          <w:szCs w:val="22"/>
          <w:u w:val="single"/>
        </w:rPr>
        <w:t>Cool and temperate regions</w:t>
      </w:r>
    </w:p>
    <w:p w14:paraId="2D0374F3" w14:textId="77777777" w:rsidR="00840590" w:rsidRDefault="00B84FE0" w:rsidP="006F47D9">
      <w:pPr>
        <w:rPr>
          <w:rFonts w:ascii="Arial" w:hAnsi="Arial"/>
          <w:sz w:val="22"/>
          <w:szCs w:val="22"/>
        </w:rPr>
      </w:pPr>
      <w:r>
        <w:rPr>
          <w:rFonts w:ascii="Arial" w:hAnsi="Arial"/>
          <w:sz w:val="22"/>
          <w:szCs w:val="22"/>
        </w:rPr>
        <w:t>P</w:t>
      </w:r>
      <w:r w:rsidR="00840590">
        <w:rPr>
          <w:rFonts w:ascii="Arial" w:hAnsi="Arial"/>
          <w:sz w:val="22"/>
          <w:szCs w:val="22"/>
        </w:rPr>
        <w:t xml:space="preserve">roduction is predominantly high value bottled wine in small to medium sized production facilities.  These regions usually have a large number of small wine growing and making companies, and often have strong synergies with the Tourism industry in the region.  </w:t>
      </w:r>
    </w:p>
    <w:p w14:paraId="78AA66FD" w14:textId="77777777" w:rsidR="00840590" w:rsidRDefault="00840590" w:rsidP="006F47D9">
      <w:pPr>
        <w:rPr>
          <w:rFonts w:ascii="Arial" w:hAnsi="Arial"/>
          <w:sz w:val="22"/>
          <w:szCs w:val="22"/>
        </w:rPr>
      </w:pPr>
    </w:p>
    <w:p w14:paraId="3C3DFA83" w14:textId="77777777" w:rsidR="00840590" w:rsidRDefault="00840590" w:rsidP="006F47D9">
      <w:pPr>
        <w:rPr>
          <w:rFonts w:ascii="Arial" w:hAnsi="Arial"/>
          <w:sz w:val="22"/>
          <w:szCs w:val="22"/>
        </w:rPr>
      </w:pPr>
      <w:r>
        <w:rPr>
          <w:rFonts w:ascii="Arial" w:hAnsi="Arial"/>
          <w:sz w:val="22"/>
          <w:szCs w:val="22"/>
        </w:rPr>
        <w:t xml:space="preserve">For these producers, the predominant concern is the WET and impact it has on the price of bottled wine.  </w:t>
      </w:r>
      <w:r w:rsidR="00B84FE0">
        <w:rPr>
          <w:rFonts w:ascii="Arial" w:hAnsi="Arial"/>
          <w:sz w:val="22"/>
          <w:szCs w:val="22"/>
        </w:rPr>
        <w:t>For example, a bottle of wine that retails for $40 would have approximately $11.80 total in taxes (WET and GST) included in the price. Producers in these regions see the WET as a main issue, and view the rebate as a necessary offset to the “sticker shock” caused by the impact of the WET on the retail price.  This is in line with the original intent of the rebate.</w:t>
      </w:r>
    </w:p>
    <w:p w14:paraId="30C03E25" w14:textId="77777777" w:rsidR="00B84FE0" w:rsidRDefault="00B84FE0" w:rsidP="006F47D9">
      <w:pPr>
        <w:rPr>
          <w:rFonts w:ascii="Arial" w:hAnsi="Arial"/>
          <w:sz w:val="22"/>
          <w:szCs w:val="22"/>
        </w:rPr>
      </w:pPr>
    </w:p>
    <w:p w14:paraId="5A1CE104" w14:textId="77777777" w:rsidR="00B84FE0" w:rsidRPr="00565BDC" w:rsidRDefault="00A47191" w:rsidP="006F47D9">
      <w:pPr>
        <w:rPr>
          <w:rFonts w:ascii="Arial" w:hAnsi="Arial"/>
          <w:i/>
          <w:sz w:val="22"/>
          <w:szCs w:val="22"/>
          <w:u w:val="single"/>
        </w:rPr>
      </w:pPr>
      <w:r w:rsidRPr="00565BDC">
        <w:rPr>
          <w:rFonts w:ascii="Arial" w:hAnsi="Arial"/>
          <w:i/>
          <w:sz w:val="22"/>
          <w:szCs w:val="22"/>
          <w:u w:val="single"/>
        </w:rPr>
        <w:t>Warm inland r</w:t>
      </w:r>
      <w:r w:rsidR="00B84FE0" w:rsidRPr="00565BDC">
        <w:rPr>
          <w:rFonts w:ascii="Arial" w:hAnsi="Arial"/>
          <w:i/>
          <w:sz w:val="22"/>
          <w:szCs w:val="22"/>
          <w:u w:val="single"/>
        </w:rPr>
        <w:t>egions</w:t>
      </w:r>
    </w:p>
    <w:p w14:paraId="20F12C8C" w14:textId="77777777" w:rsidR="00A47191" w:rsidRDefault="00A47191" w:rsidP="006F47D9">
      <w:pPr>
        <w:rPr>
          <w:rFonts w:ascii="Arial" w:hAnsi="Arial"/>
          <w:sz w:val="22"/>
          <w:szCs w:val="22"/>
        </w:rPr>
      </w:pPr>
      <w:r>
        <w:rPr>
          <w:rFonts w:ascii="Arial" w:hAnsi="Arial"/>
          <w:sz w:val="22"/>
          <w:szCs w:val="22"/>
        </w:rPr>
        <w:t xml:space="preserve">Production is mainly higher volume lower priced wine, often sold in bulk containers and exported for bottling at destination.  Considerable domestic production is in cask, and bottled wine that retails for less than $10 per bottle equivalent.  This is an important part of the domestic market by volume, as </w:t>
      </w:r>
      <w:r w:rsidR="00C65BFB">
        <w:rPr>
          <w:rFonts w:ascii="Arial" w:hAnsi="Arial"/>
          <w:sz w:val="22"/>
          <w:szCs w:val="22"/>
        </w:rPr>
        <w:t>in recent times approximately 79% of wine ha</w:t>
      </w:r>
      <w:r>
        <w:rPr>
          <w:rFonts w:ascii="Arial" w:hAnsi="Arial"/>
          <w:sz w:val="22"/>
          <w:szCs w:val="22"/>
        </w:rPr>
        <w:t xml:space="preserve">s </w:t>
      </w:r>
      <w:r w:rsidR="00C65BFB">
        <w:rPr>
          <w:rFonts w:ascii="Arial" w:hAnsi="Arial"/>
          <w:sz w:val="22"/>
          <w:szCs w:val="22"/>
        </w:rPr>
        <w:t xml:space="preserve">been </w:t>
      </w:r>
      <w:r>
        <w:rPr>
          <w:rFonts w:ascii="Arial" w:hAnsi="Arial"/>
          <w:sz w:val="22"/>
          <w:szCs w:val="22"/>
        </w:rPr>
        <w:t xml:space="preserve">sold domestically at less than $10 per bottle (equivalent) and approximately 90% sells at </w:t>
      </w:r>
      <w:r>
        <w:rPr>
          <w:rFonts w:ascii="Arial" w:hAnsi="Arial"/>
          <w:sz w:val="22"/>
          <w:szCs w:val="22"/>
        </w:rPr>
        <w:lastRenderedPageBreak/>
        <w:t>less than $15 per bottle</w:t>
      </w:r>
      <w:r>
        <w:rPr>
          <w:rStyle w:val="FootnoteReference"/>
          <w:rFonts w:ascii="Arial" w:hAnsi="Arial"/>
          <w:sz w:val="22"/>
          <w:szCs w:val="22"/>
        </w:rPr>
        <w:footnoteReference w:id="2"/>
      </w:r>
      <w:r>
        <w:rPr>
          <w:rFonts w:ascii="Arial" w:hAnsi="Arial"/>
          <w:sz w:val="22"/>
          <w:szCs w:val="22"/>
        </w:rPr>
        <w:t>.  These regions usually have a small number of high volume producers that dominate the production of the region, and given their location some distance from capital cities, tourism is a</w:t>
      </w:r>
      <w:r w:rsidR="00C65BFB">
        <w:rPr>
          <w:rFonts w:ascii="Arial" w:hAnsi="Arial"/>
          <w:sz w:val="22"/>
          <w:szCs w:val="22"/>
        </w:rPr>
        <w:t xml:space="preserve"> smaller</w:t>
      </w:r>
      <w:r>
        <w:rPr>
          <w:rFonts w:ascii="Arial" w:hAnsi="Arial"/>
          <w:sz w:val="22"/>
          <w:szCs w:val="22"/>
        </w:rPr>
        <w:t xml:space="preserve"> part of the regional economy than </w:t>
      </w:r>
      <w:r w:rsidR="004767CE">
        <w:rPr>
          <w:rFonts w:ascii="Arial" w:hAnsi="Arial"/>
          <w:sz w:val="22"/>
          <w:szCs w:val="22"/>
        </w:rPr>
        <w:t xml:space="preserve">it is in </w:t>
      </w:r>
      <w:r>
        <w:rPr>
          <w:rFonts w:ascii="Arial" w:hAnsi="Arial"/>
          <w:sz w:val="22"/>
          <w:szCs w:val="22"/>
        </w:rPr>
        <w:t xml:space="preserve">some temperate regions. </w:t>
      </w:r>
    </w:p>
    <w:p w14:paraId="5F46C562" w14:textId="77777777" w:rsidR="00A47191" w:rsidRDefault="00A47191" w:rsidP="006F47D9">
      <w:pPr>
        <w:rPr>
          <w:rFonts w:ascii="Arial" w:hAnsi="Arial"/>
          <w:sz w:val="22"/>
          <w:szCs w:val="22"/>
        </w:rPr>
      </w:pPr>
    </w:p>
    <w:p w14:paraId="390F283A" w14:textId="77777777" w:rsidR="00A47191" w:rsidRDefault="00A47191" w:rsidP="006F47D9">
      <w:pPr>
        <w:rPr>
          <w:rFonts w:ascii="Arial" w:hAnsi="Arial"/>
          <w:sz w:val="22"/>
          <w:szCs w:val="22"/>
        </w:rPr>
      </w:pPr>
      <w:r>
        <w:rPr>
          <w:rFonts w:ascii="Arial" w:hAnsi="Arial"/>
          <w:sz w:val="22"/>
          <w:szCs w:val="22"/>
        </w:rPr>
        <w:t xml:space="preserve">Producers in these </w:t>
      </w:r>
      <w:r w:rsidR="00840810">
        <w:rPr>
          <w:rFonts w:ascii="Arial" w:hAnsi="Arial"/>
          <w:sz w:val="22"/>
          <w:szCs w:val="22"/>
        </w:rPr>
        <w:t xml:space="preserve">warm in land </w:t>
      </w:r>
      <w:r>
        <w:rPr>
          <w:rFonts w:ascii="Arial" w:hAnsi="Arial"/>
          <w:sz w:val="22"/>
          <w:szCs w:val="22"/>
        </w:rPr>
        <w:t xml:space="preserve">regions are mainly concerned with the impact of the WET </w:t>
      </w:r>
      <w:r w:rsidR="00840810">
        <w:rPr>
          <w:rFonts w:ascii="Arial" w:hAnsi="Arial"/>
          <w:sz w:val="22"/>
          <w:szCs w:val="22"/>
        </w:rPr>
        <w:t xml:space="preserve">rebate rather than the WET.   Much of this concerns stems from the disparity in sale price often found between </w:t>
      </w:r>
      <w:r w:rsidR="00142AF4">
        <w:rPr>
          <w:rFonts w:ascii="Arial" w:hAnsi="Arial"/>
          <w:sz w:val="22"/>
          <w:szCs w:val="22"/>
        </w:rPr>
        <w:t xml:space="preserve">bulk wine that has attracted rebate and wine that has not.  The </w:t>
      </w:r>
      <w:r>
        <w:rPr>
          <w:rFonts w:ascii="Arial" w:hAnsi="Arial"/>
          <w:sz w:val="22"/>
          <w:szCs w:val="22"/>
        </w:rPr>
        <w:t>ability for bulk wine producers to access rebate</w:t>
      </w:r>
      <w:r w:rsidR="00142AF4">
        <w:rPr>
          <w:rFonts w:ascii="Arial" w:hAnsi="Arial"/>
          <w:sz w:val="22"/>
          <w:szCs w:val="22"/>
        </w:rPr>
        <w:t xml:space="preserve"> allows a wine sale at a lower price, and</w:t>
      </w:r>
      <w:r>
        <w:rPr>
          <w:rFonts w:ascii="Arial" w:hAnsi="Arial"/>
          <w:sz w:val="22"/>
          <w:szCs w:val="22"/>
        </w:rPr>
        <w:t xml:space="preserve"> </w:t>
      </w:r>
      <w:r w:rsidR="00142AF4">
        <w:rPr>
          <w:rFonts w:ascii="Arial" w:hAnsi="Arial"/>
          <w:sz w:val="22"/>
          <w:szCs w:val="22"/>
        </w:rPr>
        <w:t xml:space="preserve">it </w:t>
      </w:r>
      <w:r>
        <w:rPr>
          <w:rFonts w:ascii="Arial" w:hAnsi="Arial"/>
          <w:sz w:val="22"/>
          <w:szCs w:val="22"/>
        </w:rPr>
        <w:t>has created an “arms race” of t</w:t>
      </w:r>
      <w:r w:rsidR="00142AF4">
        <w:rPr>
          <w:rFonts w:ascii="Arial" w:hAnsi="Arial"/>
          <w:sz w:val="22"/>
          <w:szCs w:val="22"/>
        </w:rPr>
        <w:t>hose who can access rebate those who cannot.  The end result has been a downward pressure on the value of bulk wine, and</w:t>
      </w:r>
      <w:r w:rsidR="0020539B">
        <w:rPr>
          <w:rFonts w:ascii="Arial" w:hAnsi="Arial"/>
          <w:sz w:val="22"/>
          <w:szCs w:val="22"/>
        </w:rPr>
        <w:t xml:space="preserve"> in turn</w:t>
      </w:r>
      <w:r w:rsidR="00142AF4">
        <w:rPr>
          <w:rFonts w:ascii="Arial" w:hAnsi="Arial"/>
          <w:sz w:val="22"/>
          <w:szCs w:val="22"/>
        </w:rPr>
        <w:t xml:space="preserve"> the contributing fruit.  In many cases rebated wine has ended up being sold in export markets, and so the perverse impact has not been limited to domestic wine sales.  </w:t>
      </w:r>
    </w:p>
    <w:p w14:paraId="15871AEE" w14:textId="77777777" w:rsidR="001009FB" w:rsidRDefault="001009FB" w:rsidP="006F47D9">
      <w:pPr>
        <w:rPr>
          <w:rFonts w:ascii="Arial" w:hAnsi="Arial"/>
          <w:sz w:val="22"/>
          <w:szCs w:val="22"/>
        </w:rPr>
      </w:pPr>
    </w:p>
    <w:p w14:paraId="7B20D87A" w14:textId="77777777" w:rsidR="001009FB" w:rsidRPr="006D0775" w:rsidRDefault="001009FB" w:rsidP="006F47D9">
      <w:pPr>
        <w:rPr>
          <w:rFonts w:ascii="Arial" w:hAnsi="Arial"/>
          <w:sz w:val="22"/>
          <w:szCs w:val="22"/>
          <w:u w:val="single"/>
        </w:rPr>
      </w:pPr>
      <w:r w:rsidRPr="006D0775">
        <w:rPr>
          <w:rFonts w:ascii="Arial" w:hAnsi="Arial"/>
          <w:sz w:val="22"/>
          <w:szCs w:val="22"/>
          <w:u w:val="single"/>
        </w:rPr>
        <w:t>Industry Wide Issues</w:t>
      </w:r>
    </w:p>
    <w:p w14:paraId="361DAD1E" w14:textId="77777777" w:rsidR="00A4475F" w:rsidRDefault="00A4475F" w:rsidP="006F47D9">
      <w:pPr>
        <w:rPr>
          <w:rFonts w:ascii="Arial" w:hAnsi="Arial"/>
          <w:sz w:val="22"/>
          <w:szCs w:val="22"/>
        </w:rPr>
      </w:pPr>
    </w:p>
    <w:p w14:paraId="2B8727D9" w14:textId="77777777" w:rsidR="00A4475F" w:rsidRDefault="001009FB" w:rsidP="006F47D9">
      <w:pPr>
        <w:rPr>
          <w:rFonts w:ascii="Arial" w:hAnsi="Arial"/>
          <w:sz w:val="22"/>
          <w:szCs w:val="22"/>
        </w:rPr>
      </w:pPr>
      <w:r>
        <w:rPr>
          <w:rFonts w:ascii="Arial" w:hAnsi="Arial"/>
          <w:sz w:val="22"/>
          <w:szCs w:val="22"/>
        </w:rPr>
        <w:t>C</w:t>
      </w:r>
      <w:r w:rsidR="00A4475F">
        <w:rPr>
          <w:rFonts w:ascii="Arial" w:hAnsi="Arial"/>
          <w:sz w:val="22"/>
          <w:szCs w:val="22"/>
        </w:rPr>
        <w:t>oncerns about rebate policy will differ between producers depending on the issues that they face in their region</w:t>
      </w:r>
      <w:r w:rsidR="00447DE2">
        <w:rPr>
          <w:rFonts w:ascii="Arial" w:hAnsi="Arial"/>
          <w:sz w:val="22"/>
          <w:szCs w:val="22"/>
        </w:rPr>
        <w:t>, their size and position in the production chain</w:t>
      </w:r>
      <w:r w:rsidR="00A4475F">
        <w:rPr>
          <w:rFonts w:ascii="Arial" w:hAnsi="Arial"/>
          <w:sz w:val="22"/>
          <w:szCs w:val="22"/>
        </w:rPr>
        <w:t>.</w:t>
      </w:r>
      <w:r w:rsidR="0020539B">
        <w:rPr>
          <w:rFonts w:ascii="Arial" w:hAnsi="Arial"/>
          <w:sz w:val="22"/>
          <w:szCs w:val="22"/>
        </w:rPr>
        <w:t xml:space="preserve">  The challenge in developing a national policy position that will fit this industry with the diverse business models is often not well understood.</w:t>
      </w:r>
    </w:p>
    <w:p w14:paraId="7B108266" w14:textId="77777777" w:rsidR="00167EDA" w:rsidRDefault="00167EDA" w:rsidP="006F47D9">
      <w:pPr>
        <w:rPr>
          <w:rFonts w:ascii="Arial" w:hAnsi="Arial"/>
          <w:sz w:val="22"/>
          <w:szCs w:val="22"/>
        </w:rPr>
      </w:pPr>
    </w:p>
    <w:p w14:paraId="436789B3" w14:textId="77777777" w:rsidR="00167EDA" w:rsidRDefault="00167EDA" w:rsidP="006F47D9">
      <w:pPr>
        <w:rPr>
          <w:rFonts w:ascii="Arial" w:hAnsi="Arial"/>
          <w:sz w:val="22"/>
          <w:szCs w:val="22"/>
        </w:rPr>
      </w:pPr>
      <w:r>
        <w:rPr>
          <w:rFonts w:ascii="Arial" w:hAnsi="Arial"/>
          <w:sz w:val="22"/>
          <w:szCs w:val="22"/>
        </w:rPr>
        <w:t xml:space="preserve">Given this diversity across the Australian Wine industry, finding a “one size fits all” </w:t>
      </w:r>
      <w:r w:rsidR="00587E9F">
        <w:rPr>
          <w:rFonts w:ascii="Arial" w:hAnsi="Arial"/>
          <w:sz w:val="22"/>
          <w:szCs w:val="22"/>
        </w:rPr>
        <w:t>taxation and rebate policy that has sound integrity and does not result in unintended consequences is difficult.  Australian Vignerons recogni</w:t>
      </w:r>
      <w:r w:rsidR="006D0775">
        <w:rPr>
          <w:rFonts w:ascii="Arial" w:hAnsi="Arial"/>
          <w:sz w:val="22"/>
          <w:szCs w:val="22"/>
        </w:rPr>
        <w:t>s</w:t>
      </w:r>
      <w:r w:rsidR="00587E9F">
        <w:rPr>
          <w:rFonts w:ascii="Arial" w:hAnsi="Arial"/>
          <w:sz w:val="22"/>
          <w:szCs w:val="22"/>
        </w:rPr>
        <w:t xml:space="preserve">es the effort that the Federal Government has dedicated toward this consultation process, and the inclusion of state and regional bodies </w:t>
      </w:r>
      <w:r w:rsidR="006070BE">
        <w:rPr>
          <w:rFonts w:ascii="Arial" w:hAnsi="Arial"/>
          <w:sz w:val="22"/>
          <w:szCs w:val="22"/>
        </w:rPr>
        <w:t>in that</w:t>
      </w:r>
      <w:r w:rsidR="00587E9F">
        <w:rPr>
          <w:rFonts w:ascii="Arial" w:hAnsi="Arial"/>
          <w:sz w:val="22"/>
          <w:szCs w:val="22"/>
        </w:rPr>
        <w:t xml:space="preserve"> process, in order to achieve an acceptable result for industry.</w:t>
      </w:r>
    </w:p>
    <w:p w14:paraId="761A8199" w14:textId="77777777" w:rsidR="00587E9F" w:rsidRDefault="00587E9F" w:rsidP="006F47D9">
      <w:pPr>
        <w:rPr>
          <w:rFonts w:ascii="Arial" w:hAnsi="Arial"/>
          <w:sz w:val="22"/>
          <w:szCs w:val="22"/>
        </w:rPr>
      </w:pPr>
    </w:p>
    <w:p w14:paraId="71EAC829" w14:textId="77777777" w:rsidR="00447DE2" w:rsidRDefault="00587E9F" w:rsidP="006F47D9">
      <w:pPr>
        <w:rPr>
          <w:rFonts w:ascii="Arial" w:hAnsi="Arial"/>
          <w:sz w:val="22"/>
          <w:szCs w:val="22"/>
        </w:rPr>
      </w:pPr>
      <w:r>
        <w:rPr>
          <w:rFonts w:ascii="Arial" w:hAnsi="Arial"/>
          <w:sz w:val="22"/>
          <w:szCs w:val="22"/>
        </w:rPr>
        <w:t xml:space="preserve">There are some growers who have, </w:t>
      </w:r>
      <w:r w:rsidR="00447DE2">
        <w:rPr>
          <w:rFonts w:ascii="Arial" w:hAnsi="Arial"/>
          <w:sz w:val="22"/>
          <w:szCs w:val="22"/>
        </w:rPr>
        <w:t xml:space="preserve">often </w:t>
      </w:r>
      <w:r>
        <w:rPr>
          <w:rFonts w:ascii="Arial" w:hAnsi="Arial"/>
          <w:sz w:val="22"/>
          <w:szCs w:val="22"/>
        </w:rPr>
        <w:t xml:space="preserve">due to the instability of supply contracts with wine companies, decided to make wine for sale.  In many cases a potential sale of fruit has been withdrawn immediately prior to harvest, with many growers facing the choice of either producing bulk wine for sale, or of possibly watching that fruit remain unharvested </w:t>
      </w:r>
      <w:r w:rsidR="006D0775">
        <w:rPr>
          <w:rFonts w:ascii="Arial" w:hAnsi="Arial"/>
          <w:sz w:val="22"/>
          <w:szCs w:val="22"/>
        </w:rPr>
        <w:t xml:space="preserve">thus </w:t>
      </w:r>
      <w:r w:rsidR="00447DE2">
        <w:rPr>
          <w:rFonts w:ascii="Arial" w:hAnsi="Arial"/>
          <w:sz w:val="22"/>
          <w:szCs w:val="22"/>
        </w:rPr>
        <w:t>incurring financial</w:t>
      </w:r>
      <w:r>
        <w:rPr>
          <w:rFonts w:ascii="Arial" w:hAnsi="Arial"/>
          <w:sz w:val="22"/>
          <w:szCs w:val="22"/>
        </w:rPr>
        <w:t xml:space="preserve"> loss.  Many of these growers have been making bulk wine for sale and have factored the ability to receive the WET rebate into their business plans for the immediate future, which in some cases may include contracts with wine buyers. </w:t>
      </w:r>
    </w:p>
    <w:p w14:paraId="570DB737" w14:textId="77777777" w:rsidR="00447DE2" w:rsidRDefault="00447DE2" w:rsidP="006F47D9">
      <w:pPr>
        <w:rPr>
          <w:rFonts w:ascii="Arial" w:hAnsi="Arial"/>
          <w:sz w:val="22"/>
          <w:szCs w:val="22"/>
        </w:rPr>
      </w:pPr>
    </w:p>
    <w:p w14:paraId="443AAF98" w14:textId="77777777" w:rsidR="00587E9F" w:rsidRPr="00E521D3" w:rsidRDefault="00587E9F" w:rsidP="006F47D9">
      <w:pPr>
        <w:rPr>
          <w:rFonts w:ascii="Arial" w:hAnsi="Arial"/>
          <w:b/>
          <w:sz w:val="22"/>
          <w:szCs w:val="22"/>
        </w:rPr>
      </w:pPr>
      <w:r w:rsidRPr="00E521D3">
        <w:rPr>
          <w:rFonts w:ascii="Arial" w:hAnsi="Arial"/>
          <w:b/>
          <w:sz w:val="22"/>
          <w:szCs w:val="22"/>
        </w:rPr>
        <w:t>The Need For National Focus</w:t>
      </w:r>
    </w:p>
    <w:p w14:paraId="1A6F224D" w14:textId="3574C922" w:rsidR="006070BE" w:rsidRDefault="00587E9F" w:rsidP="006F47D9">
      <w:pPr>
        <w:rPr>
          <w:rFonts w:ascii="Arial" w:hAnsi="Arial"/>
          <w:sz w:val="22"/>
          <w:szCs w:val="22"/>
        </w:rPr>
      </w:pPr>
      <w:r>
        <w:rPr>
          <w:rFonts w:ascii="Arial" w:hAnsi="Arial"/>
          <w:sz w:val="22"/>
          <w:szCs w:val="22"/>
        </w:rPr>
        <w:t xml:space="preserve">Australian Vignerons has members from all </w:t>
      </w:r>
      <w:r w:rsidR="00447DE2">
        <w:rPr>
          <w:rFonts w:ascii="Arial" w:hAnsi="Arial"/>
          <w:sz w:val="22"/>
          <w:szCs w:val="22"/>
        </w:rPr>
        <w:t xml:space="preserve">major wine </w:t>
      </w:r>
      <w:r w:rsidR="001F12B7">
        <w:rPr>
          <w:rFonts w:ascii="Arial" w:hAnsi="Arial"/>
          <w:sz w:val="22"/>
          <w:szCs w:val="22"/>
        </w:rPr>
        <w:t>grape-growing</w:t>
      </w:r>
      <w:r w:rsidR="00447DE2">
        <w:rPr>
          <w:rFonts w:ascii="Arial" w:hAnsi="Arial"/>
          <w:sz w:val="22"/>
          <w:szCs w:val="22"/>
        </w:rPr>
        <w:t xml:space="preserve"> areas </w:t>
      </w:r>
      <w:r>
        <w:rPr>
          <w:rFonts w:ascii="Arial" w:hAnsi="Arial"/>
          <w:sz w:val="22"/>
          <w:szCs w:val="22"/>
        </w:rPr>
        <w:t>of Australia</w:t>
      </w:r>
      <w:r w:rsidR="001B3E60">
        <w:rPr>
          <w:rFonts w:ascii="Arial" w:hAnsi="Arial"/>
          <w:sz w:val="22"/>
          <w:szCs w:val="22"/>
        </w:rPr>
        <w:t xml:space="preserve"> and </w:t>
      </w:r>
      <w:r w:rsidR="006D0775">
        <w:rPr>
          <w:rFonts w:ascii="Arial" w:hAnsi="Arial"/>
          <w:sz w:val="22"/>
          <w:szCs w:val="22"/>
        </w:rPr>
        <w:t xml:space="preserve">entities that </w:t>
      </w:r>
      <w:r w:rsidR="001B3E60">
        <w:rPr>
          <w:rFonts w:ascii="Arial" w:hAnsi="Arial"/>
          <w:sz w:val="22"/>
          <w:szCs w:val="22"/>
        </w:rPr>
        <w:t>operate a wide range of business models.</w:t>
      </w:r>
      <w:r>
        <w:rPr>
          <w:rFonts w:ascii="Arial" w:hAnsi="Arial"/>
          <w:sz w:val="22"/>
          <w:szCs w:val="22"/>
        </w:rPr>
        <w:t xml:space="preserve"> </w:t>
      </w:r>
      <w:r w:rsidR="001B3E60">
        <w:rPr>
          <w:rFonts w:ascii="Arial" w:hAnsi="Arial"/>
          <w:sz w:val="22"/>
          <w:szCs w:val="22"/>
        </w:rPr>
        <w:t>A</w:t>
      </w:r>
      <w:r>
        <w:rPr>
          <w:rFonts w:ascii="Arial" w:hAnsi="Arial"/>
          <w:sz w:val="22"/>
          <w:szCs w:val="22"/>
        </w:rPr>
        <w:t>s a result the</w:t>
      </w:r>
      <w:r w:rsidR="006D0775">
        <w:rPr>
          <w:rFonts w:ascii="Arial" w:hAnsi="Arial"/>
          <w:sz w:val="22"/>
          <w:szCs w:val="22"/>
        </w:rPr>
        <w:t>re is a range of</w:t>
      </w:r>
      <w:r>
        <w:rPr>
          <w:rFonts w:ascii="Arial" w:hAnsi="Arial"/>
          <w:sz w:val="22"/>
          <w:szCs w:val="22"/>
        </w:rPr>
        <w:t xml:space="preserve"> </w:t>
      </w:r>
      <w:r w:rsidR="0089429B">
        <w:rPr>
          <w:rFonts w:ascii="Arial" w:hAnsi="Arial"/>
          <w:sz w:val="22"/>
          <w:szCs w:val="22"/>
        </w:rPr>
        <w:t xml:space="preserve">opinion about </w:t>
      </w:r>
      <w:r>
        <w:rPr>
          <w:rFonts w:ascii="Arial" w:hAnsi="Arial"/>
          <w:sz w:val="22"/>
          <w:szCs w:val="22"/>
        </w:rPr>
        <w:t xml:space="preserve">preferred policy settings for WET rebate eligibility from a desire to see the rebate entirely removed, to others </w:t>
      </w:r>
      <w:r w:rsidR="0089429B">
        <w:rPr>
          <w:rFonts w:ascii="Arial" w:hAnsi="Arial"/>
          <w:sz w:val="22"/>
          <w:szCs w:val="22"/>
        </w:rPr>
        <w:t>who</w:t>
      </w:r>
      <w:r>
        <w:rPr>
          <w:rFonts w:ascii="Arial" w:hAnsi="Arial"/>
          <w:sz w:val="22"/>
          <w:szCs w:val="22"/>
        </w:rPr>
        <w:t xml:space="preserve"> would prefer to see </w:t>
      </w:r>
      <w:r w:rsidR="0089429B">
        <w:rPr>
          <w:rFonts w:ascii="Arial" w:hAnsi="Arial"/>
          <w:sz w:val="22"/>
          <w:szCs w:val="22"/>
        </w:rPr>
        <w:t>the previous settings continue</w:t>
      </w:r>
      <w:r>
        <w:rPr>
          <w:rFonts w:ascii="Arial" w:hAnsi="Arial"/>
          <w:sz w:val="22"/>
          <w:szCs w:val="22"/>
        </w:rPr>
        <w:t>.  The following submission is a result of Australian Vignerons</w:t>
      </w:r>
      <w:r w:rsidR="006D0775">
        <w:rPr>
          <w:rFonts w:ascii="Arial" w:hAnsi="Arial"/>
          <w:sz w:val="22"/>
          <w:szCs w:val="22"/>
        </w:rPr>
        <w:t>’</w:t>
      </w:r>
      <w:r w:rsidR="00B75EA4">
        <w:rPr>
          <w:rFonts w:ascii="Arial" w:hAnsi="Arial"/>
          <w:sz w:val="22"/>
          <w:szCs w:val="22"/>
        </w:rPr>
        <w:t xml:space="preserve"> consideration of the </w:t>
      </w:r>
      <w:r>
        <w:rPr>
          <w:rFonts w:ascii="Arial" w:hAnsi="Arial"/>
          <w:sz w:val="22"/>
          <w:szCs w:val="22"/>
        </w:rPr>
        <w:t>national industry interest, and recogni</w:t>
      </w:r>
      <w:r w:rsidR="006D0775">
        <w:rPr>
          <w:rFonts w:ascii="Arial" w:hAnsi="Arial"/>
          <w:sz w:val="22"/>
          <w:szCs w:val="22"/>
        </w:rPr>
        <w:t>s</w:t>
      </w:r>
      <w:r>
        <w:rPr>
          <w:rFonts w:ascii="Arial" w:hAnsi="Arial"/>
          <w:sz w:val="22"/>
          <w:szCs w:val="22"/>
        </w:rPr>
        <w:t xml:space="preserve">es that some winegrowers will not be pleased with the entire outcome.  </w:t>
      </w:r>
    </w:p>
    <w:p w14:paraId="3483B3C6" w14:textId="77777777" w:rsidR="006070BE" w:rsidRDefault="006070BE" w:rsidP="006F47D9">
      <w:pPr>
        <w:rPr>
          <w:rFonts w:ascii="Arial" w:hAnsi="Arial"/>
          <w:sz w:val="22"/>
          <w:szCs w:val="22"/>
        </w:rPr>
      </w:pPr>
    </w:p>
    <w:p w14:paraId="3B947791" w14:textId="718749DD" w:rsidR="00167EDA" w:rsidRPr="006070BE" w:rsidRDefault="00587E9F" w:rsidP="006F47D9">
      <w:pPr>
        <w:rPr>
          <w:rFonts w:ascii="Arial" w:hAnsi="Arial"/>
          <w:i/>
          <w:sz w:val="22"/>
          <w:szCs w:val="22"/>
        </w:rPr>
      </w:pPr>
      <w:r w:rsidRPr="006070BE">
        <w:rPr>
          <w:rFonts w:ascii="Arial" w:hAnsi="Arial"/>
          <w:i/>
          <w:sz w:val="22"/>
          <w:szCs w:val="22"/>
        </w:rPr>
        <w:t>It is, however, a position arrived</w:t>
      </w:r>
      <w:r w:rsidR="006070BE">
        <w:rPr>
          <w:rFonts w:ascii="Arial" w:hAnsi="Arial"/>
          <w:i/>
          <w:sz w:val="22"/>
          <w:szCs w:val="22"/>
        </w:rPr>
        <w:t xml:space="preserve"> at</w:t>
      </w:r>
      <w:r w:rsidRPr="006070BE">
        <w:rPr>
          <w:rFonts w:ascii="Arial" w:hAnsi="Arial"/>
          <w:i/>
          <w:sz w:val="22"/>
          <w:szCs w:val="22"/>
        </w:rPr>
        <w:t xml:space="preserve"> in good faith for the </w:t>
      </w:r>
      <w:r w:rsidR="006070BE">
        <w:rPr>
          <w:rFonts w:ascii="Arial" w:hAnsi="Arial"/>
          <w:i/>
          <w:sz w:val="22"/>
          <w:szCs w:val="22"/>
        </w:rPr>
        <w:t>benefit</w:t>
      </w:r>
      <w:r w:rsidRPr="006070BE">
        <w:rPr>
          <w:rFonts w:ascii="Arial" w:hAnsi="Arial"/>
          <w:i/>
          <w:sz w:val="22"/>
          <w:szCs w:val="22"/>
        </w:rPr>
        <w:t xml:space="preserve"> of the </w:t>
      </w:r>
      <w:r w:rsidR="006070BE">
        <w:rPr>
          <w:rFonts w:ascii="Arial" w:hAnsi="Arial"/>
          <w:i/>
          <w:sz w:val="22"/>
          <w:szCs w:val="22"/>
        </w:rPr>
        <w:t xml:space="preserve">Australian </w:t>
      </w:r>
      <w:r w:rsidRPr="006070BE">
        <w:rPr>
          <w:rFonts w:ascii="Arial" w:hAnsi="Arial"/>
          <w:i/>
          <w:sz w:val="22"/>
          <w:szCs w:val="22"/>
        </w:rPr>
        <w:t>wine industry as a whole.</w:t>
      </w:r>
    </w:p>
    <w:p w14:paraId="49BBB7D6" w14:textId="77777777" w:rsidR="00A4475F" w:rsidRDefault="00A4475F" w:rsidP="006F47D9">
      <w:pPr>
        <w:rPr>
          <w:rFonts w:ascii="Arial" w:hAnsi="Arial"/>
          <w:sz w:val="22"/>
          <w:szCs w:val="22"/>
        </w:rPr>
      </w:pPr>
    </w:p>
    <w:p w14:paraId="4188757E" w14:textId="77777777" w:rsidR="006070BE" w:rsidRDefault="006070BE" w:rsidP="006F47D9">
      <w:pPr>
        <w:rPr>
          <w:rFonts w:ascii="Arial" w:hAnsi="Arial"/>
          <w:b/>
          <w:sz w:val="22"/>
          <w:szCs w:val="22"/>
        </w:rPr>
      </w:pPr>
    </w:p>
    <w:p w14:paraId="2B103A11" w14:textId="77777777" w:rsidR="00A4475F" w:rsidRPr="00A4475F" w:rsidRDefault="00A4475F" w:rsidP="006F47D9">
      <w:pPr>
        <w:rPr>
          <w:rFonts w:ascii="Arial" w:hAnsi="Arial"/>
          <w:b/>
          <w:sz w:val="22"/>
          <w:szCs w:val="22"/>
        </w:rPr>
      </w:pPr>
      <w:r w:rsidRPr="00A4475F">
        <w:rPr>
          <w:rFonts w:ascii="Arial" w:hAnsi="Arial"/>
          <w:b/>
          <w:sz w:val="22"/>
          <w:szCs w:val="22"/>
        </w:rPr>
        <w:t xml:space="preserve">The </w:t>
      </w:r>
      <w:r w:rsidR="001B3E60">
        <w:rPr>
          <w:rFonts w:ascii="Arial" w:hAnsi="Arial"/>
          <w:b/>
          <w:sz w:val="22"/>
          <w:szCs w:val="22"/>
        </w:rPr>
        <w:t xml:space="preserve">Federal </w:t>
      </w:r>
      <w:r w:rsidRPr="00A4475F">
        <w:rPr>
          <w:rFonts w:ascii="Arial" w:hAnsi="Arial"/>
          <w:b/>
          <w:sz w:val="22"/>
          <w:szCs w:val="22"/>
        </w:rPr>
        <w:t>Budget</w:t>
      </w:r>
    </w:p>
    <w:p w14:paraId="2890691B" w14:textId="77777777" w:rsidR="00A4475F" w:rsidRDefault="00A4475F" w:rsidP="006F47D9">
      <w:pPr>
        <w:rPr>
          <w:rFonts w:ascii="Arial" w:hAnsi="Arial"/>
          <w:sz w:val="22"/>
          <w:szCs w:val="22"/>
        </w:rPr>
      </w:pPr>
      <w:r>
        <w:rPr>
          <w:rFonts w:ascii="Arial" w:hAnsi="Arial"/>
          <w:sz w:val="22"/>
          <w:szCs w:val="22"/>
        </w:rPr>
        <w:t xml:space="preserve">In the May 2016 budget, </w:t>
      </w:r>
      <w:r w:rsidR="001B3E60">
        <w:rPr>
          <w:rFonts w:ascii="Arial" w:hAnsi="Arial"/>
          <w:sz w:val="22"/>
          <w:szCs w:val="22"/>
        </w:rPr>
        <w:t xml:space="preserve">the government </w:t>
      </w:r>
      <w:r>
        <w:rPr>
          <w:rFonts w:ascii="Arial" w:hAnsi="Arial"/>
          <w:sz w:val="22"/>
          <w:szCs w:val="22"/>
        </w:rPr>
        <w:t>announced that it would:</w:t>
      </w:r>
    </w:p>
    <w:p w14:paraId="471CFCDC" w14:textId="77777777" w:rsidR="00A4475F" w:rsidRPr="00A4475F" w:rsidRDefault="00A4475F" w:rsidP="006F47D9">
      <w:pPr>
        <w:pStyle w:val="ListParagraph"/>
        <w:numPr>
          <w:ilvl w:val="0"/>
          <w:numId w:val="2"/>
        </w:numPr>
        <w:ind w:firstLine="0"/>
        <w:rPr>
          <w:rFonts w:ascii="Arial" w:hAnsi="Arial"/>
          <w:sz w:val="22"/>
          <w:szCs w:val="22"/>
        </w:rPr>
      </w:pPr>
      <w:r>
        <w:rPr>
          <w:rFonts w:ascii="Arial" w:hAnsi="Arial"/>
          <w:sz w:val="22"/>
          <w:szCs w:val="22"/>
        </w:rPr>
        <w:t xml:space="preserve">Provide $50M over four years </w:t>
      </w:r>
      <w:r w:rsidRPr="00A4475F">
        <w:rPr>
          <w:rFonts w:ascii="Arial" w:hAnsi="Arial"/>
          <w:sz w:val="22"/>
          <w:szCs w:val="22"/>
        </w:rPr>
        <w:t>to AGWA to “promote Australian Wine overseas and wine tourism within Australia”;</w:t>
      </w:r>
    </w:p>
    <w:p w14:paraId="3E1D6BC6" w14:textId="77777777" w:rsidR="00A4475F" w:rsidRPr="00A4475F" w:rsidRDefault="00A4475F" w:rsidP="006F47D9">
      <w:pPr>
        <w:pStyle w:val="ListParagraph"/>
        <w:numPr>
          <w:ilvl w:val="0"/>
          <w:numId w:val="2"/>
        </w:numPr>
        <w:ind w:firstLine="0"/>
        <w:rPr>
          <w:rFonts w:ascii="Arial" w:hAnsi="Arial"/>
          <w:sz w:val="22"/>
          <w:szCs w:val="22"/>
        </w:rPr>
      </w:pPr>
      <w:r w:rsidRPr="00A4475F">
        <w:rPr>
          <w:rFonts w:ascii="Arial" w:hAnsi="Arial"/>
          <w:sz w:val="22"/>
          <w:szCs w:val="22"/>
        </w:rPr>
        <w:lastRenderedPageBreak/>
        <w:t>Strengthen associated producer legislation and tighten anti-avoidance measures;</w:t>
      </w:r>
    </w:p>
    <w:p w14:paraId="09BC5B55" w14:textId="77777777" w:rsidR="00A4475F" w:rsidRPr="00A4475F" w:rsidRDefault="00A4475F" w:rsidP="006F47D9">
      <w:pPr>
        <w:pStyle w:val="ListParagraph"/>
        <w:numPr>
          <w:ilvl w:val="0"/>
          <w:numId w:val="2"/>
        </w:numPr>
        <w:ind w:firstLine="0"/>
        <w:rPr>
          <w:rFonts w:ascii="Arial" w:hAnsi="Arial"/>
          <w:sz w:val="22"/>
          <w:szCs w:val="22"/>
        </w:rPr>
      </w:pPr>
      <w:r w:rsidRPr="00A4475F">
        <w:rPr>
          <w:rFonts w:ascii="Arial" w:hAnsi="Arial"/>
          <w:sz w:val="22"/>
          <w:szCs w:val="22"/>
        </w:rPr>
        <w:t>Reduce the Wet rebate cap from $500,000 to $350,000 in July 2017, and further reduce the cap to $290,000 from 1 July 2018;</w:t>
      </w:r>
    </w:p>
    <w:p w14:paraId="1A087B89" w14:textId="77777777" w:rsidR="00A4475F" w:rsidRDefault="00A4475F" w:rsidP="006F47D9">
      <w:pPr>
        <w:pStyle w:val="ListParagraph"/>
        <w:numPr>
          <w:ilvl w:val="0"/>
          <w:numId w:val="2"/>
        </w:numPr>
        <w:ind w:firstLine="0"/>
        <w:rPr>
          <w:rFonts w:ascii="Arial" w:hAnsi="Arial"/>
          <w:sz w:val="22"/>
          <w:szCs w:val="22"/>
        </w:rPr>
      </w:pPr>
      <w:r w:rsidRPr="00A4475F">
        <w:rPr>
          <w:rFonts w:ascii="Arial" w:hAnsi="Arial"/>
          <w:sz w:val="22"/>
          <w:szCs w:val="22"/>
        </w:rPr>
        <w:t>Tighten eligibility criteria such that from July 1 2019 a wine producer must own or lease a winery and sell branded, packaged domestic wine to qualify for the reba</w:t>
      </w:r>
      <w:r>
        <w:rPr>
          <w:rFonts w:ascii="Arial" w:hAnsi="Arial"/>
          <w:sz w:val="22"/>
          <w:szCs w:val="22"/>
        </w:rPr>
        <w:t>te.  Final details to be settle</w:t>
      </w:r>
      <w:r w:rsidRPr="00A4475F">
        <w:rPr>
          <w:rFonts w:ascii="Arial" w:hAnsi="Arial"/>
          <w:sz w:val="22"/>
          <w:szCs w:val="22"/>
        </w:rPr>
        <w:t>d through consultation.</w:t>
      </w:r>
    </w:p>
    <w:p w14:paraId="5277FE53" w14:textId="77777777" w:rsidR="001B3E60" w:rsidRPr="0089429B" w:rsidRDefault="001B3E60" w:rsidP="0089429B">
      <w:pPr>
        <w:ind w:left="720"/>
        <w:rPr>
          <w:rFonts w:ascii="Arial" w:hAnsi="Arial"/>
          <w:sz w:val="22"/>
          <w:szCs w:val="22"/>
        </w:rPr>
      </w:pPr>
    </w:p>
    <w:p w14:paraId="6064A1E6" w14:textId="77777777" w:rsidR="001B3E60" w:rsidRDefault="001B3E60" w:rsidP="006F47D9">
      <w:pPr>
        <w:rPr>
          <w:rFonts w:ascii="Arial" w:hAnsi="Arial"/>
          <w:sz w:val="22"/>
          <w:szCs w:val="22"/>
        </w:rPr>
      </w:pPr>
    </w:p>
    <w:p w14:paraId="0FA3D60A" w14:textId="77777777" w:rsidR="00D34121" w:rsidRPr="009715EE" w:rsidRDefault="00D34121" w:rsidP="006F47D9">
      <w:pPr>
        <w:rPr>
          <w:rFonts w:ascii="Arial" w:hAnsi="Arial"/>
          <w:b/>
          <w:sz w:val="22"/>
          <w:szCs w:val="22"/>
        </w:rPr>
      </w:pPr>
      <w:r w:rsidRPr="009715EE">
        <w:rPr>
          <w:rFonts w:ascii="Arial" w:hAnsi="Arial"/>
          <w:b/>
          <w:sz w:val="22"/>
          <w:szCs w:val="22"/>
        </w:rPr>
        <w:t>Eligibility</w:t>
      </w:r>
    </w:p>
    <w:p w14:paraId="1B56FD2D" w14:textId="77777777" w:rsidR="009F218C" w:rsidRDefault="009F218C" w:rsidP="006F47D9">
      <w:pPr>
        <w:ind w:left="360"/>
        <w:rPr>
          <w:rFonts w:ascii="Arial" w:hAnsi="Arial"/>
          <w:sz w:val="22"/>
          <w:szCs w:val="22"/>
        </w:rPr>
      </w:pPr>
      <w:r w:rsidRPr="009F218C">
        <w:rPr>
          <w:rFonts w:ascii="Arial" w:hAnsi="Arial"/>
          <w:sz w:val="22"/>
          <w:szCs w:val="22"/>
        </w:rPr>
        <w:t>Australian</w:t>
      </w:r>
      <w:r>
        <w:rPr>
          <w:rFonts w:ascii="Arial" w:hAnsi="Arial"/>
          <w:sz w:val="22"/>
          <w:szCs w:val="22"/>
        </w:rPr>
        <w:t xml:space="preserve"> Vignerons: </w:t>
      </w:r>
    </w:p>
    <w:p w14:paraId="733B5C05" w14:textId="77777777" w:rsidR="00D34121" w:rsidRPr="009F218C" w:rsidRDefault="009F218C" w:rsidP="006F47D9">
      <w:pPr>
        <w:pStyle w:val="ListParagraph"/>
        <w:numPr>
          <w:ilvl w:val="0"/>
          <w:numId w:val="16"/>
        </w:numPr>
        <w:ind w:firstLine="0"/>
        <w:rPr>
          <w:rFonts w:ascii="Arial" w:hAnsi="Arial"/>
          <w:sz w:val="22"/>
          <w:szCs w:val="22"/>
        </w:rPr>
      </w:pPr>
      <w:r w:rsidRPr="009F218C">
        <w:rPr>
          <w:rFonts w:ascii="Arial" w:hAnsi="Arial"/>
          <w:sz w:val="22"/>
          <w:szCs w:val="22"/>
        </w:rPr>
        <w:t>Agrees with measures that will restore integrity to the taxation of wine and the associated rebate;</w:t>
      </w:r>
    </w:p>
    <w:p w14:paraId="47462041" w14:textId="77777777" w:rsidR="009F218C" w:rsidRPr="009F218C" w:rsidRDefault="009F218C" w:rsidP="006F47D9">
      <w:pPr>
        <w:pStyle w:val="ListParagraph"/>
        <w:numPr>
          <w:ilvl w:val="0"/>
          <w:numId w:val="16"/>
        </w:numPr>
        <w:ind w:firstLine="0"/>
        <w:rPr>
          <w:rFonts w:ascii="Arial" w:hAnsi="Arial"/>
          <w:sz w:val="22"/>
          <w:szCs w:val="22"/>
        </w:rPr>
      </w:pPr>
      <w:r w:rsidRPr="009F218C">
        <w:rPr>
          <w:rFonts w:ascii="Arial" w:hAnsi="Arial"/>
          <w:sz w:val="22"/>
          <w:szCs w:val="22"/>
        </w:rPr>
        <w:t xml:space="preserve">Does not want to see valuable regional wine businesses </w:t>
      </w:r>
      <w:r w:rsidR="00BF2F97">
        <w:rPr>
          <w:rFonts w:ascii="Arial" w:hAnsi="Arial"/>
          <w:sz w:val="22"/>
          <w:szCs w:val="22"/>
        </w:rPr>
        <w:t xml:space="preserve">(those both growing and making wine) </w:t>
      </w:r>
      <w:r w:rsidRPr="009F218C">
        <w:rPr>
          <w:rFonts w:ascii="Arial" w:hAnsi="Arial"/>
          <w:sz w:val="22"/>
          <w:szCs w:val="22"/>
        </w:rPr>
        <w:t xml:space="preserve">unduly damaged by unintended consequences </w:t>
      </w:r>
      <w:r w:rsidR="00726118">
        <w:rPr>
          <w:rFonts w:ascii="Arial" w:hAnsi="Arial"/>
          <w:sz w:val="22"/>
          <w:szCs w:val="22"/>
        </w:rPr>
        <w:t>from</w:t>
      </w:r>
      <w:r w:rsidR="00726118" w:rsidRPr="009F218C">
        <w:rPr>
          <w:rFonts w:ascii="Arial" w:hAnsi="Arial"/>
          <w:sz w:val="22"/>
          <w:szCs w:val="22"/>
        </w:rPr>
        <w:t xml:space="preserve"> </w:t>
      </w:r>
      <w:r w:rsidRPr="009F218C">
        <w:rPr>
          <w:rFonts w:ascii="Arial" w:hAnsi="Arial"/>
          <w:sz w:val="22"/>
          <w:szCs w:val="22"/>
        </w:rPr>
        <w:t>this reform.</w:t>
      </w:r>
    </w:p>
    <w:p w14:paraId="685041F1" w14:textId="77777777" w:rsidR="009F218C" w:rsidRDefault="009F218C" w:rsidP="006F47D9">
      <w:pPr>
        <w:ind w:left="360"/>
        <w:rPr>
          <w:rFonts w:ascii="Arial" w:hAnsi="Arial"/>
          <w:sz w:val="22"/>
          <w:szCs w:val="22"/>
        </w:rPr>
      </w:pPr>
    </w:p>
    <w:p w14:paraId="69FE9CB4" w14:textId="77777777" w:rsidR="009F218C" w:rsidRPr="009F218C" w:rsidRDefault="00DD1E74" w:rsidP="006F47D9">
      <w:pPr>
        <w:ind w:left="360"/>
        <w:rPr>
          <w:rFonts w:ascii="Arial" w:hAnsi="Arial"/>
          <w:sz w:val="22"/>
          <w:szCs w:val="22"/>
          <w:u w:val="single"/>
        </w:rPr>
      </w:pPr>
      <w:r>
        <w:rPr>
          <w:rFonts w:ascii="Arial" w:hAnsi="Arial"/>
          <w:sz w:val="22"/>
          <w:szCs w:val="22"/>
          <w:u w:val="single"/>
        </w:rPr>
        <w:t>Rebat</w:t>
      </w:r>
      <w:r w:rsidR="00295457">
        <w:rPr>
          <w:rFonts w:ascii="Arial" w:hAnsi="Arial"/>
          <w:sz w:val="22"/>
          <w:szCs w:val="22"/>
          <w:u w:val="single"/>
        </w:rPr>
        <w:t>able Wine: Packaged and B</w:t>
      </w:r>
      <w:r w:rsidR="009F218C" w:rsidRPr="009F218C">
        <w:rPr>
          <w:rFonts w:ascii="Arial" w:hAnsi="Arial"/>
          <w:sz w:val="22"/>
          <w:szCs w:val="22"/>
          <w:u w:val="single"/>
        </w:rPr>
        <w:t>randed Wine</w:t>
      </w:r>
    </w:p>
    <w:p w14:paraId="67CEA3A5" w14:textId="77777777" w:rsidR="009F218C" w:rsidRDefault="009F218C" w:rsidP="006F47D9">
      <w:pPr>
        <w:ind w:left="360"/>
        <w:rPr>
          <w:rFonts w:ascii="Arial" w:hAnsi="Arial"/>
          <w:sz w:val="22"/>
          <w:szCs w:val="22"/>
        </w:rPr>
      </w:pPr>
      <w:r>
        <w:rPr>
          <w:rFonts w:ascii="Arial" w:hAnsi="Arial"/>
          <w:sz w:val="22"/>
          <w:szCs w:val="22"/>
        </w:rPr>
        <w:t>It is agreed that the removal of rebate for unbranded and bulk wine will address a large part of the perverse market impact that has reduced the value of wine and the contributing fruit. It is also recognized that some businesses have structured to make bulk wine, and that these businesses should have enough time to adjust to any change in these taxation settings.  On balance, this change to eligibility will be an important measure to restore rebate integrity.</w:t>
      </w:r>
    </w:p>
    <w:p w14:paraId="7D68CD40" w14:textId="77777777" w:rsidR="009F218C" w:rsidRDefault="009F218C" w:rsidP="006F47D9">
      <w:pPr>
        <w:ind w:left="360"/>
        <w:rPr>
          <w:rFonts w:ascii="Arial" w:hAnsi="Arial"/>
          <w:sz w:val="22"/>
          <w:szCs w:val="22"/>
        </w:rPr>
      </w:pPr>
    </w:p>
    <w:p w14:paraId="38970810" w14:textId="77777777" w:rsidR="009F218C" w:rsidRPr="00411F1A" w:rsidRDefault="009F218C" w:rsidP="006F47D9">
      <w:pPr>
        <w:ind w:left="360"/>
        <w:rPr>
          <w:rFonts w:ascii="Arial" w:hAnsi="Arial"/>
          <w:b/>
          <w:sz w:val="22"/>
          <w:szCs w:val="22"/>
          <w:u w:val="single"/>
        </w:rPr>
      </w:pPr>
      <w:r w:rsidRPr="00411F1A">
        <w:rPr>
          <w:rFonts w:ascii="Arial" w:hAnsi="Arial"/>
          <w:b/>
          <w:sz w:val="22"/>
          <w:szCs w:val="22"/>
          <w:u w:val="single"/>
        </w:rPr>
        <w:t>Recommendation</w:t>
      </w:r>
      <w:r w:rsidR="00BD7127" w:rsidRPr="00411F1A">
        <w:rPr>
          <w:rFonts w:ascii="Arial" w:hAnsi="Arial"/>
          <w:b/>
          <w:sz w:val="22"/>
          <w:szCs w:val="22"/>
          <w:u w:val="single"/>
        </w:rPr>
        <w:t xml:space="preserve"> 1</w:t>
      </w:r>
    </w:p>
    <w:p w14:paraId="151D1260" w14:textId="77777777" w:rsidR="009F218C" w:rsidRPr="009F218C" w:rsidRDefault="009F218C" w:rsidP="006F47D9">
      <w:pPr>
        <w:ind w:left="360"/>
        <w:rPr>
          <w:rFonts w:ascii="Arial" w:hAnsi="Arial"/>
          <w:b/>
          <w:sz w:val="22"/>
          <w:szCs w:val="22"/>
        </w:rPr>
      </w:pPr>
      <w:r w:rsidRPr="009F218C">
        <w:rPr>
          <w:rFonts w:ascii="Arial" w:hAnsi="Arial"/>
          <w:b/>
          <w:sz w:val="22"/>
          <w:szCs w:val="22"/>
        </w:rPr>
        <w:t xml:space="preserve">Australian Vignerons recommends that the WET rebate </w:t>
      </w:r>
      <w:r w:rsidR="00671B84">
        <w:rPr>
          <w:rFonts w:ascii="Arial" w:hAnsi="Arial"/>
          <w:b/>
          <w:sz w:val="22"/>
          <w:szCs w:val="22"/>
        </w:rPr>
        <w:t>should only be available to</w:t>
      </w:r>
      <w:r w:rsidRPr="009F218C">
        <w:rPr>
          <w:rFonts w:ascii="Arial" w:hAnsi="Arial"/>
          <w:b/>
          <w:sz w:val="22"/>
          <w:szCs w:val="22"/>
        </w:rPr>
        <w:t xml:space="preserve"> </w:t>
      </w:r>
      <w:r w:rsidR="0028602F">
        <w:rPr>
          <w:rFonts w:ascii="Arial" w:hAnsi="Arial"/>
          <w:b/>
          <w:sz w:val="22"/>
          <w:szCs w:val="22"/>
        </w:rPr>
        <w:t xml:space="preserve">wine </w:t>
      </w:r>
      <w:r w:rsidR="00671B84">
        <w:rPr>
          <w:rFonts w:ascii="Arial" w:hAnsi="Arial"/>
          <w:b/>
          <w:sz w:val="22"/>
          <w:szCs w:val="22"/>
        </w:rPr>
        <w:t>that is</w:t>
      </w:r>
      <w:r w:rsidR="0036632F">
        <w:rPr>
          <w:rFonts w:ascii="Arial" w:hAnsi="Arial"/>
          <w:b/>
          <w:sz w:val="22"/>
          <w:szCs w:val="22"/>
        </w:rPr>
        <w:t xml:space="preserve"> packaged, branded </w:t>
      </w:r>
      <w:r w:rsidR="00671B84">
        <w:rPr>
          <w:rFonts w:ascii="Arial" w:hAnsi="Arial"/>
          <w:b/>
          <w:sz w:val="22"/>
          <w:szCs w:val="22"/>
        </w:rPr>
        <w:t>and</w:t>
      </w:r>
      <w:r w:rsidR="0036632F">
        <w:rPr>
          <w:rFonts w:ascii="Arial" w:hAnsi="Arial"/>
          <w:b/>
          <w:sz w:val="22"/>
          <w:szCs w:val="22"/>
        </w:rPr>
        <w:t xml:space="preserve"> ready for </w:t>
      </w:r>
      <w:r w:rsidR="00671B84">
        <w:rPr>
          <w:rFonts w:ascii="Arial" w:hAnsi="Arial"/>
          <w:b/>
          <w:sz w:val="22"/>
          <w:szCs w:val="22"/>
        </w:rPr>
        <w:t xml:space="preserve">retail </w:t>
      </w:r>
      <w:r w:rsidR="0036632F">
        <w:rPr>
          <w:rFonts w:ascii="Arial" w:hAnsi="Arial"/>
          <w:b/>
          <w:sz w:val="22"/>
          <w:szCs w:val="22"/>
        </w:rPr>
        <w:t>sale, in a container no larger than five litres.</w:t>
      </w:r>
    </w:p>
    <w:p w14:paraId="1756A812" w14:textId="77777777" w:rsidR="009F218C" w:rsidRDefault="009F218C" w:rsidP="006F47D9">
      <w:pPr>
        <w:ind w:left="360"/>
        <w:rPr>
          <w:rFonts w:ascii="Arial" w:hAnsi="Arial"/>
          <w:sz w:val="22"/>
          <w:szCs w:val="22"/>
        </w:rPr>
      </w:pPr>
    </w:p>
    <w:p w14:paraId="727A810B" w14:textId="77777777" w:rsidR="008B4931" w:rsidRDefault="008B4931" w:rsidP="006F47D9">
      <w:pPr>
        <w:ind w:left="360"/>
        <w:rPr>
          <w:rFonts w:ascii="Arial" w:hAnsi="Arial"/>
          <w:sz w:val="22"/>
          <w:szCs w:val="22"/>
        </w:rPr>
      </w:pPr>
    </w:p>
    <w:p w14:paraId="60B58046" w14:textId="77777777" w:rsidR="008B4931" w:rsidRPr="0011539E" w:rsidRDefault="008B4931" w:rsidP="006F47D9">
      <w:pPr>
        <w:ind w:left="360"/>
        <w:rPr>
          <w:rFonts w:ascii="Arial" w:hAnsi="Arial"/>
          <w:sz w:val="22"/>
          <w:szCs w:val="22"/>
          <w:u w:val="single"/>
        </w:rPr>
      </w:pPr>
      <w:r w:rsidRPr="0011539E">
        <w:rPr>
          <w:rFonts w:ascii="Arial" w:hAnsi="Arial"/>
          <w:sz w:val="22"/>
          <w:szCs w:val="22"/>
          <w:u w:val="single"/>
        </w:rPr>
        <w:t>Use of Trademarks</w:t>
      </w:r>
    </w:p>
    <w:p w14:paraId="2E06F23F" w14:textId="1A5CB9E6" w:rsidR="008B4931" w:rsidRDefault="008B4931" w:rsidP="006F47D9">
      <w:pPr>
        <w:ind w:left="360"/>
        <w:rPr>
          <w:rFonts w:ascii="Arial" w:hAnsi="Arial"/>
          <w:sz w:val="22"/>
          <w:szCs w:val="22"/>
        </w:rPr>
      </w:pPr>
      <w:r>
        <w:rPr>
          <w:rFonts w:ascii="Arial" w:hAnsi="Arial"/>
          <w:sz w:val="22"/>
          <w:szCs w:val="22"/>
        </w:rPr>
        <w:t xml:space="preserve">It is understood that there are varying degrees of integrity associated with different types of trademarks in regard to potential rebate integrity.  Registered trademarks are understood to provide the greatest level of integrity, with </w:t>
      </w:r>
      <w:r w:rsidR="0011539E">
        <w:rPr>
          <w:rFonts w:ascii="Arial" w:hAnsi="Arial"/>
          <w:sz w:val="22"/>
          <w:szCs w:val="22"/>
        </w:rPr>
        <w:t>common l</w:t>
      </w:r>
      <w:r>
        <w:rPr>
          <w:rFonts w:ascii="Arial" w:hAnsi="Arial"/>
          <w:sz w:val="22"/>
          <w:szCs w:val="22"/>
        </w:rPr>
        <w:t xml:space="preserve">aw trademarks possibly </w:t>
      </w:r>
      <w:r w:rsidR="0011539E">
        <w:rPr>
          <w:rFonts w:ascii="Arial" w:hAnsi="Arial"/>
          <w:sz w:val="22"/>
          <w:szCs w:val="22"/>
        </w:rPr>
        <w:t xml:space="preserve">being a more subjective test.  There are some concerns about the exclusion of common law trademarks for rebate eligibility, as some established brands might not be eligible for registration due to similarities with other brands.  There has also been some comment that brands that contain reference to a region might also have problems in obtaining registration, but that issue may be dealt with by exception.  Registered trademarks will provide the greatest level of integrity, and would be preferred.  Licensed trademarks may be problematic, and for that reason are not </w:t>
      </w:r>
      <w:r w:rsidR="00726118">
        <w:rPr>
          <w:rFonts w:ascii="Arial" w:hAnsi="Arial"/>
          <w:sz w:val="22"/>
          <w:szCs w:val="22"/>
        </w:rPr>
        <w:t>recommended</w:t>
      </w:r>
      <w:r w:rsidR="00A62CEC">
        <w:rPr>
          <w:rFonts w:ascii="Arial" w:hAnsi="Arial"/>
          <w:sz w:val="22"/>
          <w:szCs w:val="22"/>
        </w:rPr>
        <w:t>.</w:t>
      </w:r>
    </w:p>
    <w:p w14:paraId="5B88152E" w14:textId="77777777" w:rsidR="008B4931" w:rsidRDefault="008B4931" w:rsidP="006F47D9">
      <w:pPr>
        <w:ind w:left="360"/>
        <w:rPr>
          <w:rFonts w:ascii="Arial" w:hAnsi="Arial"/>
          <w:sz w:val="22"/>
          <w:szCs w:val="22"/>
        </w:rPr>
      </w:pPr>
    </w:p>
    <w:p w14:paraId="0EA16BB1" w14:textId="77777777" w:rsidR="006D4E6D" w:rsidRDefault="006D4E6D" w:rsidP="006F47D9">
      <w:pPr>
        <w:ind w:left="360"/>
        <w:rPr>
          <w:rFonts w:ascii="Arial" w:hAnsi="Arial"/>
          <w:b/>
          <w:sz w:val="22"/>
          <w:szCs w:val="22"/>
        </w:rPr>
      </w:pPr>
    </w:p>
    <w:p w14:paraId="61AD20F1" w14:textId="77777777" w:rsidR="008B4931" w:rsidRPr="00411F1A" w:rsidRDefault="008B4931" w:rsidP="006F47D9">
      <w:pPr>
        <w:ind w:left="360"/>
        <w:rPr>
          <w:rFonts w:ascii="Arial" w:hAnsi="Arial"/>
          <w:b/>
          <w:sz w:val="22"/>
          <w:szCs w:val="22"/>
          <w:u w:val="single"/>
        </w:rPr>
      </w:pPr>
      <w:r w:rsidRPr="00411F1A">
        <w:rPr>
          <w:rFonts w:ascii="Arial" w:hAnsi="Arial"/>
          <w:b/>
          <w:sz w:val="22"/>
          <w:szCs w:val="22"/>
          <w:u w:val="single"/>
        </w:rPr>
        <w:t>Recommendation</w:t>
      </w:r>
      <w:r w:rsidR="00BD7127" w:rsidRPr="00411F1A">
        <w:rPr>
          <w:rFonts w:ascii="Arial" w:hAnsi="Arial"/>
          <w:b/>
          <w:sz w:val="22"/>
          <w:szCs w:val="22"/>
          <w:u w:val="single"/>
        </w:rPr>
        <w:t xml:space="preserve"> 2</w:t>
      </w:r>
    </w:p>
    <w:p w14:paraId="49D5ADDE" w14:textId="77777777" w:rsidR="008B4931" w:rsidRPr="0011539E" w:rsidRDefault="008B4931" w:rsidP="006F47D9">
      <w:pPr>
        <w:ind w:left="360"/>
        <w:rPr>
          <w:rFonts w:ascii="Arial" w:hAnsi="Arial"/>
          <w:b/>
          <w:sz w:val="22"/>
          <w:szCs w:val="22"/>
        </w:rPr>
      </w:pPr>
      <w:r w:rsidRPr="0011539E">
        <w:rPr>
          <w:rFonts w:ascii="Arial" w:hAnsi="Arial"/>
          <w:b/>
          <w:sz w:val="22"/>
          <w:szCs w:val="22"/>
        </w:rPr>
        <w:t>Australian Vignerons agrees that the rebate should be tied to a producer through sound integrity measures, and that rebate should only be paid on a branded product that identifiably belongs to that producer.</w:t>
      </w:r>
    </w:p>
    <w:p w14:paraId="257C0234" w14:textId="77777777" w:rsidR="009B3FDA" w:rsidRDefault="009B3FDA" w:rsidP="006F47D9">
      <w:pPr>
        <w:ind w:left="360"/>
        <w:rPr>
          <w:rFonts w:ascii="Arial" w:hAnsi="Arial"/>
          <w:sz w:val="22"/>
          <w:szCs w:val="22"/>
        </w:rPr>
      </w:pPr>
    </w:p>
    <w:p w14:paraId="216D5597" w14:textId="77777777" w:rsidR="009B3FDA" w:rsidRPr="00523D6B" w:rsidRDefault="0020126D" w:rsidP="006F47D9">
      <w:pPr>
        <w:ind w:left="360"/>
        <w:rPr>
          <w:rFonts w:ascii="Arial" w:hAnsi="Arial"/>
          <w:sz w:val="22"/>
          <w:szCs w:val="22"/>
          <w:u w:val="single"/>
        </w:rPr>
      </w:pPr>
      <w:r>
        <w:rPr>
          <w:rFonts w:ascii="Arial" w:hAnsi="Arial"/>
          <w:sz w:val="22"/>
          <w:szCs w:val="22"/>
          <w:u w:val="single"/>
        </w:rPr>
        <w:t>Owning or Leasing a Winery</w:t>
      </w:r>
    </w:p>
    <w:p w14:paraId="7A794D61" w14:textId="77777777" w:rsidR="0020126D" w:rsidRDefault="0020126D" w:rsidP="006F47D9">
      <w:pPr>
        <w:ind w:left="360"/>
        <w:rPr>
          <w:rFonts w:ascii="Arial" w:hAnsi="Arial"/>
          <w:sz w:val="22"/>
          <w:szCs w:val="22"/>
        </w:rPr>
      </w:pPr>
      <w:r>
        <w:rPr>
          <w:rFonts w:ascii="Arial" w:hAnsi="Arial"/>
          <w:sz w:val="22"/>
          <w:szCs w:val="22"/>
        </w:rPr>
        <w:t xml:space="preserve">Australian Vignerons does </w:t>
      </w:r>
      <w:r w:rsidR="0089429B">
        <w:rPr>
          <w:rFonts w:ascii="Arial" w:hAnsi="Arial"/>
          <w:sz w:val="22"/>
          <w:szCs w:val="22"/>
        </w:rPr>
        <w:t xml:space="preserve">NOT </w:t>
      </w:r>
      <w:r>
        <w:rPr>
          <w:rFonts w:ascii="Arial" w:hAnsi="Arial"/>
          <w:sz w:val="22"/>
          <w:szCs w:val="22"/>
        </w:rPr>
        <w:t xml:space="preserve">support a requirement to own or have a long term lease arrangement with a winery as the sole requirement to qualify for rebate for the following reasons:  </w:t>
      </w:r>
    </w:p>
    <w:p w14:paraId="1A9A860A" w14:textId="77777777" w:rsidR="0020126D" w:rsidRPr="004271E2" w:rsidRDefault="0020126D" w:rsidP="006F47D9">
      <w:pPr>
        <w:pStyle w:val="ListParagraph"/>
        <w:numPr>
          <w:ilvl w:val="0"/>
          <w:numId w:val="17"/>
        </w:numPr>
        <w:ind w:firstLine="0"/>
        <w:rPr>
          <w:rFonts w:ascii="Arial" w:hAnsi="Arial"/>
          <w:sz w:val="22"/>
          <w:szCs w:val="22"/>
        </w:rPr>
      </w:pPr>
      <w:r w:rsidRPr="004271E2">
        <w:rPr>
          <w:rFonts w:ascii="Arial" w:hAnsi="Arial"/>
          <w:sz w:val="22"/>
          <w:szCs w:val="22"/>
        </w:rPr>
        <w:lastRenderedPageBreak/>
        <w:t>This does not reflect the current wine industry arrangements where valuable regional businesses utilize contract processing, and in doing so employ people and invest in regions</w:t>
      </w:r>
      <w:r>
        <w:rPr>
          <w:rFonts w:ascii="Arial" w:hAnsi="Arial"/>
          <w:sz w:val="22"/>
          <w:szCs w:val="22"/>
        </w:rPr>
        <w:t>, and would be damaging to regional economies</w:t>
      </w:r>
      <w:r w:rsidRPr="004271E2">
        <w:rPr>
          <w:rFonts w:ascii="Arial" w:hAnsi="Arial"/>
          <w:sz w:val="22"/>
          <w:szCs w:val="22"/>
        </w:rPr>
        <w:t>;</w:t>
      </w:r>
    </w:p>
    <w:p w14:paraId="3514F497" w14:textId="77777777" w:rsidR="0020126D" w:rsidRPr="004271E2" w:rsidRDefault="0020126D" w:rsidP="006F47D9">
      <w:pPr>
        <w:pStyle w:val="ListParagraph"/>
        <w:numPr>
          <w:ilvl w:val="0"/>
          <w:numId w:val="17"/>
        </w:numPr>
        <w:ind w:firstLine="0"/>
        <w:rPr>
          <w:rFonts w:ascii="Arial" w:hAnsi="Arial"/>
          <w:sz w:val="22"/>
          <w:szCs w:val="22"/>
        </w:rPr>
      </w:pPr>
      <w:r w:rsidRPr="004271E2">
        <w:rPr>
          <w:rFonts w:ascii="Arial" w:hAnsi="Arial"/>
          <w:sz w:val="22"/>
          <w:szCs w:val="22"/>
        </w:rPr>
        <w:t xml:space="preserve">Does not reflect the flexible, innovative and responsive wine industry that will be required in the future to more effectively </w:t>
      </w:r>
      <w:r>
        <w:rPr>
          <w:rFonts w:ascii="Arial" w:hAnsi="Arial"/>
          <w:sz w:val="22"/>
          <w:szCs w:val="22"/>
        </w:rPr>
        <w:t xml:space="preserve">provide </w:t>
      </w:r>
      <w:r w:rsidRPr="004271E2">
        <w:rPr>
          <w:rFonts w:ascii="Arial" w:hAnsi="Arial"/>
          <w:sz w:val="22"/>
          <w:szCs w:val="22"/>
        </w:rPr>
        <w:t>new and emerging consumers</w:t>
      </w:r>
      <w:r>
        <w:rPr>
          <w:rFonts w:ascii="Arial" w:hAnsi="Arial"/>
          <w:sz w:val="22"/>
          <w:szCs w:val="22"/>
        </w:rPr>
        <w:t xml:space="preserve"> diverse and premium wines</w:t>
      </w:r>
      <w:r w:rsidRPr="004271E2">
        <w:rPr>
          <w:rFonts w:ascii="Arial" w:hAnsi="Arial"/>
          <w:sz w:val="22"/>
          <w:szCs w:val="22"/>
        </w:rPr>
        <w:t>;</w:t>
      </w:r>
    </w:p>
    <w:p w14:paraId="7FF81F37" w14:textId="77777777" w:rsidR="0020126D" w:rsidRPr="004271E2" w:rsidRDefault="0020126D" w:rsidP="006F47D9">
      <w:pPr>
        <w:pStyle w:val="ListParagraph"/>
        <w:numPr>
          <w:ilvl w:val="0"/>
          <w:numId w:val="17"/>
        </w:numPr>
        <w:ind w:firstLine="0"/>
        <w:rPr>
          <w:rFonts w:ascii="Arial" w:hAnsi="Arial"/>
          <w:sz w:val="22"/>
          <w:szCs w:val="22"/>
        </w:rPr>
      </w:pPr>
      <w:r w:rsidRPr="004271E2">
        <w:rPr>
          <w:rFonts w:ascii="Arial" w:hAnsi="Arial"/>
          <w:sz w:val="22"/>
          <w:szCs w:val="22"/>
        </w:rPr>
        <w:t>Is at odds with the excess amount of processing capital that exists in the wine industry, and risks encouraging the stranding of assets, and a system that will be difficult and costly to administer.</w:t>
      </w:r>
    </w:p>
    <w:p w14:paraId="6CD2836E" w14:textId="77777777" w:rsidR="0020126D" w:rsidRDefault="0020126D" w:rsidP="006F47D9">
      <w:pPr>
        <w:ind w:left="360"/>
        <w:rPr>
          <w:rFonts w:ascii="Arial" w:hAnsi="Arial"/>
          <w:sz w:val="22"/>
          <w:szCs w:val="22"/>
        </w:rPr>
      </w:pPr>
    </w:p>
    <w:p w14:paraId="6308F5F0" w14:textId="77777777" w:rsidR="0020126D" w:rsidRDefault="0020126D" w:rsidP="006F47D9">
      <w:pPr>
        <w:ind w:left="360"/>
        <w:rPr>
          <w:rFonts w:ascii="Arial" w:hAnsi="Arial"/>
          <w:sz w:val="22"/>
          <w:szCs w:val="22"/>
        </w:rPr>
      </w:pPr>
    </w:p>
    <w:p w14:paraId="69CFF670" w14:textId="77777777" w:rsidR="009B3FDA" w:rsidRDefault="009B3FDA" w:rsidP="006F47D9">
      <w:pPr>
        <w:ind w:left="360"/>
        <w:rPr>
          <w:rFonts w:ascii="Arial" w:hAnsi="Arial"/>
          <w:sz w:val="22"/>
          <w:szCs w:val="22"/>
        </w:rPr>
      </w:pPr>
      <w:r>
        <w:rPr>
          <w:rFonts w:ascii="Arial" w:hAnsi="Arial"/>
          <w:sz w:val="22"/>
          <w:szCs w:val="22"/>
        </w:rPr>
        <w:t xml:space="preserve">Australian Vignerons </w:t>
      </w:r>
      <w:r w:rsidR="0036632F">
        <w:rPr>
          <w:rFonts w:ascii="Arial" w:hAnsi="Arial"/>
          <w:sz w:val="22"/>
          <w:szCs w:val="22"/>
        </w:rPr>
        <w:t>believe</w:t>
      </w:r>
      <w:r w:rsidR="00726118">
        <w:rPr>
          <w:rFonts w:ascii="Arial" w:hAnsi="Arial"/>
          <w:sz w:val="22"/>
          <w:szCs w:val="22"/>
        </w:rPr>
        <w:t>s</w:t>
      </w:r>
      <w:r w:rsidR="0036632F">
        <w:rPr>
          <w:rFonts w:ascii="Arial" w:hAnsi="Arial"/>
          <w:sz w:val="22"/>
          <w:szCs w:val="22"/>
        </w:rPr>
        <w:t xml:space="preserve"> that the requirement of a producer to own t</w:t>
      </w:r>
      <w:r w:rsidR="0020126D">
        <w:rPr>
          <w:rFonts w:ascii="Arial" w:hAnsi="Arial"/>
          <w:sz w:val="22"/>
          <w:szCs w:val="22"/>
        </w:rPr>
        <w:t>he grapes at the crusher is a solid alternative</w:t>
      </w:r>
      <w:r w:rsidR="0036632F">
        <w:rPr>
          <w:rFonts w:ascii="Arial" w:hAnsi="Arial"/>
          <w:sz w:val="22"/>
          <w:szCs w:val="22"/>
        </w:rPr>
        <w:t xml:space="preserve"> integrity</w:t>
      </w:r>
      <w:r w:rsidR="008B4931">
        <w:rPr>
          <w:rFonts w:ascii="Arial" w:hAnsi="Arial"/>
          <w:sz w:val="22"/>
          <w:szCs w:val="22"/>
        </w:rPr>
        <w:t xml:space="preserve"> test</w:t>
      </w:r>
      <w:r w:rsidR="0036632F">
        <w:rPr>
          <w:rFonts w:ascii="Arial" w:hAnsi="Arial"/>
          <w:sz w:val="22"/>
          <w:szCs w:val="22"/>
        </w:rPr>
        <w:t xml:space="preserve">, and is a logical next step from the first test of eligibility above.  </w:t>
      </w:r>
      <w:r w:rsidR="0028602F">
        <w:rPr>
          <w:rFonts w:ascii="Arial" w:hAnsi="Arial"/>
          <w:sz w:val="22"/>
          <w:szCs w:val="22"/>
        </w:rPr>
        <w:t xml:space="preserve">It is also traceable through label integrity measures.  </w:t>
      </w:r>
      <w:r w:rsidR="0036632F">
        <w:rPr>
          <w:rFonts w:ascii="Arial" w:hAnsi="Arial"/>
          <w:sz w:val="22"/>
          <w:szCs w:val="22"/>
        </w:rPr>
        <w:t xml:space="preserve">While there has been some discussion about other asset tests such as ownership of a vineyard, winery or cellar door, these tests are potentially fraught with problems in enforcing integrity.  </w:t>
      </w:r>
      <w:r w:rsidR="00933524">
        <w:rPr>
          <w:rFonts w:ascii="Arial" w:hAnsi="Arial"/>
          <w:sz w:val="22"/>
          <w:szCs w:val="22"/>
        </w:rPr>
        <w:t>This requirement would have an allowance</w:t>
      </w:r>
      <w:r w:rsidR="0028602F">
        <w:rPr>
          <w:rFonts w:ascii="Arial" w:hAnsi="Arial"/>
          <w:sz w:val="22"/>
          <w:szCs w:val="22"/>
        </w:rPr>
        <w:t xml:space="preserve"> for a blending requirement, or</w:t>
      </w:r>
      <w:r w:rsidR="00933524">
        <w:rPr>
          <w:rFonts w:ascii="Arial" w:hAnsi="Arial"/>
          <w:sz w:val="22"/>
          <w:szCs w:val="22"/>
        </w:rPr>
        <w:t xml:space="preserve"> difficult or problem years where supply of a producer’s own fruit may be affected</w:t>
      </w:r>
      <w:r w:rsidR="0028602F">
        <w:rPr>
          <w:rFonts w:ascii="Arial" w:hAnsi="Arial"/>
          <w:sz w:val="22"/>
          <w:szCs w:val="22"/>
        </w:rPr>
        <w:t xml:space="preserve"> due to natural impact such as frost or hail.  The current label requirement of 15% “other” allowance for label requirements is a logical measure, and Australian Vignerons understands that this level will provide greater integrity to the tax system, and therefore a better outcome in avoiding unintended consequences.</w:t>
      </w:r>
    </w:p>
    <w:p w14:paraId="6A2E295C" w14:textId="77777777" w:rsidR="00933524" w:rsidRDefault="00933524" w:rsidP="006F47D9">
      <w:pPr>
        <w:ind w:left="360"/>
        <w:rPr>
          <w:rFonts w:ascii="Arial" w:hAnsi="Arial"/>
          <w:sz w:val="22"/>
          <w:szCs w:val="22"/>
        </w:rPr>
      </w:pPr>
    </w:p>
    <w:p w14:paraId="07F5A63C" w14:textId="77777777" w:rsidR="00933524" w:rsidRPr="00411F1A" w:rsidRDefault="00933524" w:rsidP="006F47D9">
      <w:pPr>
        <w:ind w:left="360"/>
        <w:rPr>
          <w:rFonts w:ascii="Arial" w:hAnsi="Arial"/>
          <w:b/>
          <w:sz w:val="22"/>
          <w:szCs w:val="22"/>
          <w:u w:val="single"/>
        </w:rPr>
      </w:pPr>
      <w:r w:rsidRPr="00411F1A">
        <w:rPr>
          <w:rFonts w:ascii="Arial" w:hAnsi="Arial"/>
          <w:b/>
          <w:sz w:val="22"/>
          <w:szCs w:val="22"/>
          <w:u w:val="single"/>
        </w:rPr>
        <w:t>Recommendation</w:t>
      </w:r>
      <w:r w:rsidR="00BD7127" w:rsidRPr="00411F1A">
        <w:rPr>
          <w:rFonts w:ascii="Arial" w:hAnsi="Arial"/>
          <w:b/>
          <w:sz w:val="22"/>
          <w:szCs w:val="22"/>
          <w:u w:val="single"/>
        </w:rPr>
        <w:t xml:space="preserve"> 3</w:t>
      </w:r>
    </w:p>
    <w:p w14:paraId="75F71047" w14:textId="77777777" w:rsidR="00CB55AA" w:rsidRPr="00933524" w:rsidRDefault="00933524" w:rsidP="00CB55AA">
      <w:pPr>
        <w:ind w:left="360"/>
        <w:rPr>
          <w:rFonts w:ascii="Arial" w:hAnsi="Arial"/>
          <w:b/>
          <w:sz w:val="22"/>
          <w:szCs w:val="22"/>
        </w:rPr>
      </w:pPr>
      <w:r w:rsidRPr="00933524">
        <w:rPr>
          <w:rFonts w:ascii="Arial" w:hAnsi="Arial"/>
          <w:b/>
          <w:sz w:val="22"/>
          <w:szCs w:val="22"/>
        </w:rPr>
        <w:t xml:space="preserve">Australian Vignerons supports the test of ownership of </w:t>
      </w:r>
      <w:r w:rsidR="0028602F">
        <w:rPr>
          <w:rFonts w:ascii="Arial" w:hAnsi="Arial"/>
          <w:b/>
          <w:sz w:val="22"/>
          <w:szCs w:val="22"/>
        </w:rPr>
        <w:t xml:space="preserve">at least 85% of </w:t>
      </w:r>
      <w:r w:rsidRPr="00933524">
        <w:rPr>
          <w:rFonts w:ascii="Arial" w:hAnsi="Arial"/>
          <w:b/>
          <w:sz w:val="22"/>
          <w:szCs w:val="22"/>
        </w:rPr>
        <w:t xml:space="preserve">grapes at the crusher through to a </w:t>
      </w:r>
      <w:r w:rsidR="00BD7127">
        <w:rPr>
          <w:rFonts w:ascii="Arial" w:hAnsi="Arial"/>
          <w:b/>
          <w:sz w:val="22"/>
          <w:szCs w:val="22"/>
        </w:rPr>
        <w:t>packaged, branded product</w:t>
      </w:r>
      <w:r w:rsidRPr="00933524">
        <w:rPr>
          <w:rFonts w:ascii="Arial" w:hAnsi="Arial"/>
          <w:b/>
          <w:sz w:val="22"/>
          <w:szCs w:val="22"/>
        </w:rPr>
        <w:t xml:space="preserve"> as a qualification to receive WET rebate.</w:t>
      </w:r>
      <w:r w:rsidR="0028602F">
        <w:rPr>
          <w:rFonts w:ascii="Arial" w:hAnsi="Arial"/>
          <w:b/>
          <w:sz w:val="22"/>
          <w:szCs w:val="22"/>
        </w:rPr>
        <w:t xml:space="preserve">  </w:t>
      </w:r>
    </w:p>
    <w:p w14:paraId="223874BF" w14:textId="77777777" w:rsidR="00933524" w:rsidRDefault="00933524" w:rsidP="006F47D9">
      <w:pPr>
        <w:ind w:left="360"/>
        <w:rPr>
          <w:rFonts w:ascii="Arial" w:hAnsi="Arial"/>
          <w:sz w:val="22"/>
          <w:szCs w:val="22"/>
        </w:rPr>
      </w:pPr>
    </w:p>
    <w:p w14:paraId="6AE38E17" w14:textId="77777777" w:rsidR="004271E2" w:rsidRDefault="004271E2" w:rsidP="006F47D9">
      <w:pPr>
        <w:ind w:left="360"/>
        <w:rPr>
          <w:rFonts w:ascii="Arial" w:hAnsi="Arial"/>
          <w:sz w:val="22"/>
          <w:szCs w:val="22"/>
        </w:rPr>
      </w:pPr>
    </w:p>
    <w:p w14:paraId="36CEE5DE" w14:textId="77777777" w:rsidR="00295457" w:rsidRPr="00FA6EAB" w:rsidRDefault="00295457" w:rsidP="006F47D9">
      <w:pPr>
        <w:ind w:left="360"/>
        <w:rPr>
          <w:rFonts w:ascii="Arial" w:hAnsi="Arial"/>
          <w:sz w:val="22"/>
          <w:szCs w:val="22"/>
          <w:u w:val="single"/>
        </w:rPr>
      </w:pPr>
      <w:r w:rsidRPr="00FA6EAB">
        <w:rPr>
          <w:rFonts w:ascii="Arial" w:hAnsi="Arial"/>
          <w:sz w:val="22"/>
          <w:szCs w:val="22"/>
          <w:u w:val="single"/>
        </w:rPr>
        <w:t>The Rebate Cap</w:t>
      </w:r>
    </w:p>
    <w:p w14:paraId="3A554380" w14:textId="77777777" w:rsidR="00EF021F" w:rsidRDefault="00FA6EAB" w:rsidP="006F47D9">
      <w:pPr>
        <w:ind w:left="360"/>
        <w:rPr>
          <w:rFonts w:ascii="Arial" w:hAnsi="Arial"/>
          <w:sz w:val="22"/>
          <w:szCs w:val="22"/>
        </w:rPr>
      </w:pPr>
      <w:r>
        <w:rPr>
          <w:rFonts w:ascii="Arial" w:hAnsi="Arial"/>
          <w:sz w:val="22"/>
          <w:szCs w:val="22"/>
        </w:rPr>
        <w:t xml:space="preserve">Australian Vignerons </w:t>
      </w:r>
      <w:r w:rsidR="00AD083B">
        <w:rPr>
          <w:rFonts w:ascii="Arial" w:hAnsi="Arial"/>
          <w:sz w:val="22"/>
          <w:szCs w:val="22"/>
        </w:rPr>
        <w:t xml:space="preserve">represents </w:t>
      </w:r>
      <w:r>
        <w:rPr>
          <w:rFonts w:ascii="Arial" w:hAnsi="Arial"/>
          <w:sz w:val="22"/>
          <w:szCs w:val="22"/>
        </w:rPr>
        <w:t xml:space="preserve">a </w:t>
      </w:r>
      <w:r w:rsidR="00726118">
        <w:rPr>
          <w:rFonts w:ascii="Arial" w:hAnsi="Arial"/>
          <w:sz w:val="22"/>
          <w:szCs w:val="22"/>
        </w:rPr>
        <w:t xml:space="preserve">wide range </w:t>
      </w:r>
      <w:r>
        <w:rPr>
          <w:rFonts w:ascii="Arial" w:hAnsi="Arial"/>
          <w:sz w:val="22"/>
          <w:szCs w:val="22"/>
        </w:rPr>
        <w:t>of members, some who would prefer to see the rebate cap reduced, but on balance the</w:t>
      </w:r>
      <w:r w:rsidR="000C2428">
        <w:rPr>
          <w:rFonts w:ascii="Arial" w:hAnsi="Arial"/>
          <w:sz w:val="22"/>
          <w:szCs w:val="22"/>
        </w:rPr>
        <w:t xml:space="preserve"> preferred position is that the rebate cap remain</w:t>
      </w:r>
      <w:r w:rsidR="00E350A9">
        <w:rPr>
          <w:rFonts w:ascii="Arial" w:hAnsi="Arial"/>
          <w:sz w:val="22"/>
          <w:szCs w:val="22"/>
        </w:rPr>
        <w:t>s</w:t>
      </w:r>
      <w:r w:rsidR="000C2428">
        <w:rPr>
          <w:rFonts w:ascii="Arial" w:hAnsi="Arial"/>
          <w:sz w:val="22"/>
          <w:szCs w:val="22"/>
        </w:rPr>
        <w:t xml:space="preserve"> at $500,000 p.a.</w:t>
      </w:r>
      <w:r>
        <w:rPr>
          <w:rFonts w:ascii="Arial" w:hAnsi="Arial"/>
          <w:sz w:val="22"/>
          <w:szCs w:val="22"/>
        </w:rPr>
        <w:t xml:space="preserve">  </w:t>
      </w:r>
      <w:r w:rsidR="00002B8F">
        <w:rPr>
          <w:rFonts w:ascii="Arial" w:hAnsi="Arial"/>
          <w:sz w:val="22"/>
          <w:szCs w:val="22"/>
        </w:rPr>
        <w:t>We believe</w:t>
      </w:r>
      <w:r w:rsidR="00E350A9">
        <w:rPr>
          <w:rFonts w:ascii="Arial" w:hAnsi="Arial"/>
          <w:sz w:val="22"/>
          <w:szCs w:val="22"/>
        </w:rPr>
        <w:t xml:space="preserve"> integrity can be </w:t>
      </w:r>
      <w:r>
        <w:rPr>
          <w:rFonts w:ascii="Arial" w:hAnsi="Arial"/>
          <w:sz w:val="22"/>
          <w:szCs w:val="22"/>
        </w:rPr>
        <w:t xml:space="preserve">restored </w:t>
      </w:r>
      <w:r w:rsidR="00E350A9">
        <w:rPr>
          <w:rFonts w:ascii="Arial" w:hAnsi="Arial"/>
          <w:sz w:val="22"/>
          <w:szCs w:val="22"/>
        </w:rPr>
        <w:t>without reducing the benefits that the rebate cap provides to regional wine business at thi</w:t>
      </w:r>
      <w:r w:rsidR="00EF021F">
        <w:rPr>
          <w:rFonts w:ascii="Arial" w:hAnsi="Arial"/>
          <w:sz w:val="22"/>
          <w:szCs w:val="22"/>
        </w:rPr>
        <w:t xml:space="preserve">s level.  The impacts from a reduction in the cap go beyond the simple number of businesses that receive rebate between the “old” cap of $500,000 and the proposed “new” cap of $290,000 p.a.  There will be </w:t>
      </w:r>
      <w:r w:rsidR="00002B8F">
        <w:rPr>
          <w:rFonts w:ascii="Arial" w:hAnsi="Arial"/>
          <w:sz w:val="22"/>
          <w:szCs w:val="22"/>
        </w:rPr>
        <w:t xml:space="preserve">significant </w:t>
      </w:r>
      <w:r w:rsidR="00EF021F">
        <w:rPr>
          <w:rFonts w:ascii="Arial" w:hAnsi="Arial"/>
          <w:sz w:val="22"/>
          <w:szCs w:val="22"/>
        </w:rPr>
        <w:t xml:space="preserve">negative impacts to regional economies </w:t>
      </w:r>
      <w:r w:rsidR="00002B8F">
        <w:rPr>
          <w:rFonts w:ascii="Arial" w:hAnsi="Arial"/>
          <w:sz w:val="22"/>
          <w:szCs w:val="22"/>
        </w:rPr>
        <w:t xml:space="preserve">especially </w:t>
      </w:r>
      <w:r w:rsidR="00EF021F">
        <w:rPr>
          <w:rFonts w:ascii="Arial" w:hAnsi="Arial"/>
          <w:sz w:val="22"/>
          <w:szCs w:val="22"/>
        </w:rPr>
        <w:t xml:space="preserve">where there are a high number of recipients </w:t>
      </w:r>
      <w:r>
        <w:rPr>
          <w:rFonts w:ascii="Arial" w:hAnsi="Arial"/>
          <w:sz w:val="22"/>
          <w:szCs w:val="22"/>
        </w:rPr>
        <w:t xml:space="preserve">that fall </w:t>
      </w:r>
      <w:r w:rsidR="00EF021F">
        <w:rPr>
          <w:rFonts w:ascii="Arial" w:hAnsi="Arial"/>
          <w:sz w:val="22"/>
          <w:szCs w:val="22"/>
        </w:rPr>
        <w:t xml:space="preserve">within this rebate range; effectively resulting in a cluster of negatively impacted businesses within one region. </w:t>
      </w:r>
    </w:p>
    <w:p w14:paraId="740B54C5" w14:textId="77777777" w:rsidR="00EF021F" w:rsidRDefault="00EF021F" w:rsidP="006F47D9">
      <w:pPr>
        <w:ind w:left="360"/>
        <w:rPr>
          <w:rFonts w:ascii="Arial" w:hAnsi="Arial"/>
          <w:sz w:val="22"/>
          <w:szCs w:val="22"/>
        </w:rPr>
      </w:pPr>
    </w:p>
    <w:p w14:paraId="71C01082" w14:textId="77777777" w:rsidR="00E350A9" w:rsidRDefault="00E350A9" w:rsidP="006F47D9">
      <w:pPr>
        <w:ind w:left="360"/>
        <w:rPr>
          <w:rFonts w:ascii="Arial" w:hAnsi="Arial"/>
          <w:sz w:val="22"/>
          <w:szCs w:val="22"/>
        </w:rPr>
      </w:pPr>
    </w:p>
    <w:p w14:paraId="704650AC" w14:textId="77777777" w:rsidR="00295457" w:rsidRDefault="00002B8F" w:rsidP="006F47D9">
      <w:pPr>
        <w:ind w:left="360"/>
        <w:rPr>
          <w:rFonts w:ascii="Arial" w:hAnsi="Arial"/>
          <w:sz w:val="22"/>
          <w:szCs w:val="22"/>
        </w:rPr>
      </w:pPr>
      <w:r>
        <w:rPr>
          <w:rFonts w:ascii="Arial" w:hAnsi="Arial"/>
          <w:sz w:val="22"/>
          <w:szCs w:val="22"/>
        </w:rPr>
        <w:t>If</w:t>
      </w:r>
      <w:r w:rsidR="00E350A9">
        <w:rPr>
          <w:rFonts w:ascii="Arial" w:hAnsi="Arial"/>
          <w:sz w:val="22"/>
          <w:szCs w:val="22"/>
        </w:rPr>
        <w:t xml:space="preserve"> a reduction in the cap </w:t>
      </w:r>
      <w:r>
        <w:rPr>
          <w:rFonts w:ascii="Arial" w:hAnsi="Arial"/>
          <w:sz w:val="22"/>
          <w:szCs w:val="22"/>
        </w:rPr>
        <w:t>is necessary</w:t>
      </w:r>
      <w:r w:rsidR="00E350A9">
        <w:rPr>
          <w:rFonts w:ascii="Arial" w:hAnsi="Arial"/>
          <w:sz w:val="22"/>
          <w:szCs w:val="22"/>
        </w:rPr>
        <w:t xml:space="preserve">, Australian Vignerons favours a </w:t>
      </w:r>
      <w:r w:rsidR="00EF021F">
        <w:rPr>
          <w:rFonts w:ascii="Arial" w:hAnsi="Arial"/>
          <w:sz w:val="22"/>
          <w:szCs w:val="22"/>
        </w:rPr>
        <w:t xml:space="preserve">refocus of the rebate cap for those businesses that qualify for the eligibility criteria and the proposed $290,000 cap.  It would be </w:t>
      </w:r>
      <w:r w:rsidR="003D227F">
        <w:rPr>
          <w:rFonts w:ascii="Arial" w:hAnsi="Arial"/>
          <w:sz w:val="22"/>
          <w:szCs w:val="22"/>
        </w:rPr>
        <w:t>expected that for producers</w:t>
      </w:r>
      <w:r w:rsidR="00EF021F">
        <w:rPr>
          <w:rFonts w:ascii="Arial" w:hAnsi="Arial"/>
          <w:sz w:val="22"/>
          <w:szCs w:val="22"/>
        </w:rPr>
        <w:t xml:space="preserve"> to qualify for a </w:t>
      </w:r>
      <w:r w:rsidR="003D227F">
        <w:rPr>
          <w:rFonts w:ascii="Arial" w:hAnsi="Arial"/>
          <w:sz w:val="22"/>
          <w:szCs w:val="22"/>
        </w:rPr>
        <w:t xml:space="preserve">refocus or “top up” rebate of $210,000, there must be a </w:t>
      </w:r>
      <w:r w:rsidR="00EF021F">
        <w:rPr>
          <w:rFonts w:ascii="Arial" w:hAnsi="Arial"/>
          <w:sz w:val="22"/>
          <w:szCs w:val="22"/>
        </w:rPr>
        <w:t>stringent set of additional rebate criteria</w:t>
      </w:r>
      <w:r w:rsidR="003D227F">
        <w:rPr>
          <w:rFonts w:ascii="Arial" w:hAnsi="Arial"/>
          <w:sz w:val="22"/>
          <w:szCs w:val="22"/>
        </w:rPr>
        <w:t>, including:</w:t>
      </w:r>
    </w:p>
    <w:p w14:paraId="5491C3A7" w14:textId="77777777" w:rsidR="003D227F" w:rsidRPr="00C01279" w:rsidRDefault="003D227F" w:rsidP="006F47D9">
      <w:pPr>
        <w:pStyle w:val="ListParagraph"/>
        <w:numPr>
          <w:ilvl w:val="0"/>
          <w:numId w:val="18"/>
        </w:numPr>
        <w:ind w:firstLine="0"/>
        <w:rPr>
          <w:rFonts w:ascii="Arial" w:hAnsi="Arial"/>
          <w:sz w:val="22"/>
          <w:szCs w:val="22"/>
        </w:rPr>
      </w:pPr>
      <w:r w:rsidRPr="00C01279">
        <w:rPr>
          <w:rFonts w:ascii="Arial" w:hAnsi="Arial"/>
          <w:sz w:val="22"/>
          <w:szCs w:val="22"/>
        </w:rPr>
        <w:t>That producer must have already qualified to receive the $290,000 capped rebate;</w:t>
      </w:r>
    </w:p>
    <w:p w14:paraId="770BD088" w14:textId="77777777" w:rsidR="003D227F" w:rsidRPr="00C01279" w:rsidRDefault="003D227F" w:rsidP="006F47D9">
      <w:pPr>
        <w:pStyle w:val="ListParagraph"/>
        <w:numPr>
          <w:ilvl w:val="0"/>
          <w:numId w:val="18"/>
        </w:numPr>
        <w:ind w:firstLine="0"/>
        <w:rPr>
          <w:rFonts w:ascii="Arial" w:hAnsi="Arial"/>
          <w:sz w:val="22"/>
          <w:szCs w:val="22"/>
        </w:rPr>
      </w:pPr>
      <w:r w:rsidRPr="00C01279">
        <w:rPr>
          <w:rFonts w:ascii="Arial" w:hAnsi="Arial"/>
          <w:sz w:val="22"/>
          <w:szCs w:val="22"/>
        </w:rPr>
        <w:t>Any additional sal</w:t>
      </w:r>
      <w:r w:rsidR="00C01279" w:rsidRPr="00C01279">
        <w:rPr>
          <w:rFonts w:ascii="Arial" w:hAnsi="Arial"/>
          <w:sz w:val="22"/>
          <w:szCs w:val="22"/>
        </w:rPr>
        <w:t>es must be direct to consumer, and WET must have been paid in order to claim the rebate;</w:t>
      </w:r>
    </w:p>
    <w:p w14:paraId="1B4BDCB5" w14:textId="77777777" w:rsidR="00C01279" w:rsidRPr="00C01279" w:rsidRDefault="00C01279" w:rsidP="006F47D9">
      <w:pPr>
        <w:pStyle w:val="ListParagraph"/>
        <w:numPr>
          <w:ilvl w:val="0"/>
          <w:numId w:val="18"/>
        </w:numPr>
        <w:ind w:firstLine="0"/>
        <w:rPr>
          <w:rFonts w:ascii="Arial" w:hAnsi="Arial"/>
          <w:sz w:val="22"/>
          <w:szCs w:val="22"/>
        </w:rPr>
      </w:pPr>
      <w:r w:rsidRPr="00C01279">
        <w:rPr>
          <w:rFonts w:ascii="Arial" w:hAnsi="Arial"/>
          <w:sz w:val="22"/>
          <w:szCs w:val="22"/>
        </w:rPr>
        <w:t>Those sales must have been processed from a physical cellar door outlet;</w:t>
      </w:r>
    </w:p>
    <w:p w14:paraId="485EC36D" w14:textId="77777777" w:rsidR="00C01279" w:rsidRPr="004C312F" w:rsidRDefault="00C01279" w:rsidP="004C312F">
      <w:pPr>
        <w:pStyle w:val="ListParagraph"/>
        <w:numPr>
          <w:ilvl w:val="0"/>
          <w:numId w:val="18"/>
        </w:numPr>
        <w:ind w:firstLine="0"/>
        <w:rPr>
          <w:rFonts w:ascii="Arial" w:hAnsi="Arial"/>
          <w:sz w:val="22"/>
          <w:szCs w:val="22"/>
        </w:rPr>
      </w:pPr>
      <w:r w:rsidRPr="00C01279">
        <w:rPr>
          <w:rFonts w:ascii="Arial" w:hAnsi="Arial"/>
          <w:sz w:val="22"/>
          <w:szCs w:val="22"/>
        </w:rPr>
        <w:t xml:space="preserve">The producer must satisfy suitable criteria under a </w:t>
      </w:r>
      <w:r w:rsidR="00B051F5">
        <w:rPr>
          <w:rFonts w:ascii="Arial" w:hAnsi="Arial"/>
          <w:sz w:val="22"/>
          <w:szCs w:val="22"/>
        </w:rPr>
        <w:t xml:space="preserve">suitable </w:t>
      </w:r>
      <w:r w:rsidRPr="00C01279">
        <w:rPr>
          <w:rFonts w:ascii="Arial" w:hAnsi="Arial"/>
          <w:sz w:val="22"/>
          <w:szCs w:val="22"/>
        </w:rPr>
        <w:t>definition</w:t>
      </w:r>
      <w:r w:rsidR="00B051F5">
        <w:rPr>
          <w:rFonts w:ascii="Arial" w:hAnsi="Arial"/>
          <w:sz w:val="22"/>
          <w:szCs w:val="22"/>
        </w:rPr>
        <w:t xml:space="preserve"> </w:t>
      </w:r>
      <w:r w:rsidR="004C312F">
        <w:rPr>
          <w:rFonts w:ascii="Arial" w:hAnsi="Arial"/>
          <w:sz w:val="22"/>
          <w:szCs w:val="22"/>
        </w:rPr>
        <w:t>(</w:t>
      </w:r>
      <w:r w:rsidR="00B051F5">
        <w:rPr>
          <w:rFonts w:ascii="Arial" w:hAnsi="Arial"/>
          <w:sz w:val="22"/>
          <w:szCs w:val="22"/>
        </w:rPr>
        <w:t xml:space="preserve">for example </w:t>
      </w:r>
      <w:r w:rsidRPr="004C312F">
        <w:rPr>
          <w:rFonts w:ascii="Arial" w:hAnsi="Arial"/>
          <w:sz w:val="22"/>
          <w:szCs w:val="22"/>
        </w:rPr>
        <w:t xml:space="preserve">the criteria used for qualification of a producer under some state </w:t>
      </w:r>
      <w:r w:rsidRPr="004C312F">
        <w:rPr>
          <w:rFonts w:ascii="Arial" w:hAnsi="Arial"/>
          <w:sz w:val="22"/>
          <w:szCs w:val="22"/>
        </w:rPr>
        <w:lastRenderedPageBreak/>
        <w:t xml:space="preserve">legislation, such as that in NSW and WA could be used as a guide to </w:t>
      </w:r>
      <w:r w:rsidR="008C3C25" w:rsidRPr="004C312F">
        <w:rPr>
          <w:rFonts w:ascii="Arial" w:hAnsi="Arial"/>
          <w:sz w:val="22"/>
          <w:szCs w:val="22"/>
        </w:rPr>
        <w:t xml:space="preserve">suitably </w:t>
      </w:r>
      <w:r w:rsidRPr="004C312F">
        <w:rPr>
          <w:rFonts w:ascii="Arial" w:hAnsi="Arial"/>
          <w:sz w:val="22"/>
          <w:szCs w:val="22"/>
        </w:rPr>
        <w:t xml:space="preserve">define a producer </w:t>
      </w:r>
      <w:r w:rsidR="00E81238" w:rsidRPr="004C312F">
        <w:rPr>
          <w:rFonts w:ascii="Arial" w:hAnsi="Arial"/>
          <w:sz w:val="22"/>
          <w:szCs w:val="22"/>
        </w:rPr>
        <w:t>for this purpose</w:t>
      </w:r>
      <w:r w:rsidRPr="004C312F">
        <w:rPr>
          <w:rFonts w:ascii="Arial" w:hAnsi="Arial"/>
          <w:sz w:val="22"/>
          <w:szCs w:val="22"/>
        </w:rPr>
        <w:t>.)</w:t>
      </w:r>
    </w:p>
    <w:p w14:paraId="767C04DC" w14:textId="77777777" w:rsidR="004271E2" w:rsidRDefault="004271E2" w:rsidP="006F47D9">
      <w:pPr>
        <w:ind w:left="360"/>
        <w:rPr>
          <w:rFonts w:ascii="Arial" w:hAnsi="Arial"/>
          <w:sz w:val="22"/>
          <w:szCs w:val="22"/>
        </w:rPr>
      </w:pPr>
    </w:p>
    <w:p w14:paraId="0ED36B14" w14:textId="2A5C5FED" w:rsidR="00B051F5" w:rsidRDefault="004D77D8" w:rsidP="006F47D9">
      <w:pPr>
        <w:ind w:left="360"/>
        <w:rPr>
          <w:rFonts w:ascii="Arial" w:hAnsi="Arial"/>
          <w:sz w:val="22"/>
          <w:szCs w:val="22"/>
        </w:rPr>
      </w:pPr>
      <w:r>
        <w:rPr>
          <w:rFonts w:ascii="Arial" w:hAnsi="Arial"/>
          <w:sz w:val="22"/>
          <w:szCs w:val="22"/>
        </w:rPr>
        <w:t xml:space="preserve">These reforms </w:t>
      </w:r>
      <w:r w:rsidR="00B051F5">
        <w:rPr>
          <w:rFonts w:ascii="Arial" w:hAnsi="Arial"/>
          <w:sz w:val="22"/>
          <w:szCs w:val="22"/>
        </w:rPr>
        <w:t>would</w:t>
      </w:r>
      <w:r>
        <w:rPr>
          <w:rFonts w:ascii="Arial" w:hAnsi="Arial"/>
          <w:sz w:val="22"/>
          <w:szCs w:val="22"/>
        </w:rPr>
        <w:t xml:space="preserve"> </w:t>
      </w:r>
      <w:r w:rsidR="00B051F5">
        <w:rPr>
          <w:rFonts w:ascii="Arial" w:hAnsi="Arial"/>
          <w:sz w:val="22"/>
          <w:szCs w:val="22"/>
        </w:rPr>
        <w:t>be consistent with the original intent</w:t>
      </w:r>
      <w:r w:rsidR="006F47D9">
        <w:rPr>
          <w:rFonts w:ascii="Arial" w:hAnsi="Arial"/>
          <w:sz w:val="22"/>
          <w:szCs w:val="22"/>
        </w:rPr>
        <w:t xml:space="preserve"> of the rebate system.  The requirement for tax to be paid to qualify for rebate removes the ability for perverse outcomes and market distortion.  This measure also specifically focuses on recipients of the rebate investing in regional areas with cellar door outlets, and encourages direct to consumer sales that create synergies with tourism and other regional busines</w:t>
      </w:r>
      <w:r w:rsidR="00FD2BC9">
        <w:rPr>
          <w:rFonts w:ascii="Arial" w:hAnsi="Arial"/>
          <w:sz w:val="22"/>
          <w:szCs w:val="22"/>
        </w:rPr>
        <w:t>s.  This is consistent with the</w:t>
      </w:r>
      <w:r w:rsidR="006F47D9">
        <w:rPr>
          <w:rFonts w:ascii="Arial" w:hAnsi="Arial"/>
          <w:sz w:val="22"/>
          <w:szCs w:val="22"/>
        </w:rPr>
        <w:t xml:space="preserve"> original intent of the WET re</w:t>
      </w:r>
      <w:r w:rsidR="00A62CEC">
        <w:rPr>
          <w:rFonts w:ascii="Arial" w:hAnsi="Arial"/>
          <w:sz w:val="22"/>
          <w:szCs w:val="22"/>
        </w:rPr>
        <w:t>bate when it was first proposed.</w:t>
      </w:r>
      <w:r w:rsidR="006F47D9">
        <w:rPr>
          <w:rFonts w:ascii="Arial" w:hAnsi="Arial"/>
          <w:sz w:val="22"/>
          <w:szCs w:val="22"/>
        </w:rPr>
        <w:t xml:space="preserve"> </w:t>
      </w:r>
    </w:p>
    <w:p w14:paraId="5FBF9B2E" w14:textId="77777777" w:rsidR="00933524" w:rsidRDefault="00933524" w:rsidP="006F47D9">
      <w:pPr>
        <w:ind w:left="360"/>
        <w:rPr>
          <w:rFonts w:ascii="Arial" w:hAnsi="Arial"/>
          <w:sz w:val="22"/>
          <w:szCs w:val="22"/>
        </w:rPr>
      </w:pPr>
    </w:p>
    <w:p w14:paraId="54B12766" w14:textId="77777777" w:rsidR="009F218C" w:rsidRPr="00411F1A" w:rsidRDefault="004D77D8" w:rsidP="006D4E6D">
      <w:pPr>
        <w:ind w:left="426"/>
        <w:rPr>
          <w:rFonts w:ascii="Arial" w:hAnsi="Arial"/>
          <w:b/>
          <w:sz w:val="22"/>
          <w:szCs w:val="22"/>
          <w:u w:val="single"/>
        </w:rPr>
      </w:pPr>
      <w:r w:rsidRPr="00411F1A">
        <w:rPr>
          <w:rFonts w:ascii="Arial" w:hAnsi="Arial"/>
          <w:b/>
          <w:sz w:val="22"/>
          <w:szCs w:val="22"/>
          <w:u w:val="single"/>
        </w:rPr>
        <w:t>Recommendation</w:t>
      </w:r>
      <w:r w:rsidR="00BD7127" w:rsidRPr="00411F1A">
        <w:rPr>
          <w:rFonts w:ascii="Arial" w:hAnsi="Arial"/>
          <w:b/>
          <w:sz w:val="22"/>
          <w:szCs w:val="22"/>
          <w:u w:val="single"/>
        </w:rPr>
        <w:t xml:space="preserve"> 4</w:t>
      </w:r>
    </w:p>
    <w:p w14:paraId="2B415F47" w14:textId="046E7D46" w:rsidR="004D77D8" w:rsidRPr="006F47D9" w:rsidRDefault="004D77D8" w:rsidP="006D4E6D">
      <w:pPr>
        <w:ind w:left="426"/>
        <w:rPr>
          <w:rFonts w:ascii="Arial" w:hAnsi="Arial"/>
          <w:b/>
          <w:sz w:val="22"/>
          <w:szCs w:val="22"/>
        </w:rPr>
      </w:pPr>
      <w:r w:rsidRPr="006F47D9">
        <w:rPr>
          <w:rFonts w:ascii="Arial" w:hAnsi="Arial"/>
          <w:b/>
          <w:sz w:val="22"/>
          <w:szCs w:val="22"/>
        </w:rPr>
        <w:t xml:space="preserve">Australian Vignerons </w:t>
      </w:r>
      <w:r w:rsidR="00B051F5">
        <w:rPr>
          <w:rFonts w:ascii="Arial" w:hAnsi="Arial"/>
          <w:b/>
          <w:sz w:val="22"/>
          <w:szCs w:val="22"/>
        </w:rPr>
        <w:t>support</w:t>
      </w:r>
      <w:r w:rsidRPr="006F47D9">
        <w:rPr>
          <w:rFonts w:ascii="Arial" w:hAnsi="Arial"/>
          <w:b/>
          <w:sz w:val="22"/>
          <w:szCs w:val="22"/>
        </w:rPr>
        <w:t xml:space="preserve"> retaining the rebate cap at $500,000 p.a. </w:t>
      </w:r>
      <w:r w:rsidR="00B051F5">
        <w:rPr>
          <w:rFonts w:ascii="Arial" w:hAnsi="Arial"/>
          <w:b/>
          <w:sz w:val="22"/>
          <w:szCs w:val="22"/>
        </w:rPr>
        <w:t xml:space="preserve">If that </w:t>
      </w:r>
      <w:r w:rsidRPr="006F47D9">
        <w:rPr>
          <w:rFonts w:ascii="Arial" w:hAnsi="Arial"/>
          <w:b/>
          <w:sz w:val="22"/>
          <w:szCs w:val="22"/>
        </w:rPr>
        <w:t xml:space="preserve">is not feasible, an additional “top up” rebate </w:t>
      </w:r>
      <w:r w:rsidR="00B051F5">
        <w:rPr>
          <w:rFonts w:ascii="Arial" w:hAnsi="Arial"/>
          <w:b/>
          <w:sz w:val="22"/>
          <w:szCs w:val="22"/>
        </w:rPr>
        <w:t>should be introduced</w:t>
      </w:r>
      <w:r w:rsidR="00B051F5" w:rsidRPr="006F47D9">
        <w:rPr>
          <w:rFonts w:ascii="Arial" w:hAnsi="Arial"/>
          <w:b/>
          <w:sz w:val="22"/>
          <w:szCs w:val="22"/>
        </w:rPr>
        <w:t xml:space="preserve"> </w:t>
      </w:r>
      <w:r w:rsidRPr="006F47D9">
        <w:rPr>
          <w:rFonts w:ascii="Arial" w:hAnsi="Arial"/>
          <w:b/>
          <w:sz w:val="22"/>
          <w:szCs w:val="22"/>
        </w:rPr>
        <w:t>under stringent criteria, so that valuable regional wine businesses are not lost under these reforms.</w:t>
      </w:r>
    </w:p>
    <w:p w14:paraId="05F0FDDD" w14:textId="77777777" w:rsidR="009F218C" w:rsidRDefault="009F218C" w:rsidP="006F47D9">
      <w:pPr>
        <w:ind w:left="360"/>
        <w:rPr>
          <w:rFonts w:ascii="Arial" w:hAnsi="Arial"/>
          <w:sz w:val="22"/>
          <w:szCs w:val="22"/>
        </w:rPr>
      </w:pPr>
    </w:p>
    <w:p w14:paraId="0947BD50" w14:textId="77777777" w:rsidR="006D4E6D" w:rsidRPr="008C3C25" w:rsidRDefault="008C3C25" w:rsidP="006F47D9">
      <w:pPr>
        <w:ind w:left="360"/>
        <w:rPr>
          <w:rFonts w:ascii="Arial" w:hAnsi="Arial"/>
          <w:sz w:val="22"/>
          <w:szCs w:val="22"/>
          <w:u w:val="single"/>
        </w:rPr>
      </w:pPr>
      <w:r w:rsidRPr="008C3C25">
        <w:rPr>
          <w:rFonts w:ascii="Arial" w:hAnsi="Arial"/>
          <w:sz w:val="22"/>
          <w:szCs w:val="22"/>
          <w:u w:val="single"/>
        </w:rPr>
        <w:t>Timing of Introduction of Eligibility Measures</w:t>
      </w:r>
    </w:p>
    <w:p w14:paraId="2036581E" w14:textId="77777777" w:rsidR="00B051F5" w:rsidRDefault="00405E5D" w:rsidP="00405E5D">
      <w:pPr>
        <w:ind w:left="360"/>
        <w:rPr>
          <w:rFonts w:ascii="Arial" w:hAnsi="Arial"/>
          <w:sz w:val="22"/>
          <w:szCs w:val="22"/>
        </w:rPr>
      </w:pPr>
      <w:r>
        <w:rPr>
          <w:rFonts w:ascii="Arial" w:hAnsi="Arial"/>
          <w:sz w:val="22"/>
          <w:szCs w:val="22"/>
        </w:rPr>
        <w:t xml:space="preserve">There has been discussion about bringing forward the timing of introduction of these integrity measures, partly to bring forward the removal of the perverse outcomes from the previous rebate regime, and also as a suggested trade-off to allow for delaying the reduction in the rebate cap.  </w:t>
      </w:r>
    </w:p>
    <w:p w14:paraId="5FDF3743" w14:textId="77777777" w:rsidR="00B051F5" w:rsidRDefault="00B051F5" w:rsidP="00405E5D">
      <w:pPr>
        <w:ind w:left="360"/>
        <w:rPr>
          <w:rFonts w:ascii="Arial" w:hAnsi="Arial"/>
          <w:sz w:val="22"/>
          <w:szCs w:val="22"/>
        </w:rPr>
      </w:pPr>
    </w:p>
    <w:p w14:paraId="1157E04E" w14:textId="1DC8A6DF" w:rsidR="00405E5D" w:rsidRDefault="00405E5D" w:rsidP="00405E5D">
      <w:pPr>
        <w:ind w:left="360"/>
        <w:rPr>
          <w:rFonts w:ascii="Arial" w:hAnsi="Arial"/>
          <w:sz w:val="22"/>
          <w:szCs w:val="22"/>
        </w:rPr>
      </w:pPr>
      <w:r>
        <w:rPr>
          <w:rFonts w:ascii="Arial" w:hAnsi="Arial"/>
          <w:sz w:val="22"/>
          <w:szCs w:val="22"/>
        </w:rPr>
        <w:t xml:space="preserve">Bringing forward of the eligibility requirements will be good for some and problematic for others.  Removal of rebate of bulk wine will remove the disparity between rebated and non-rebated wine, and remove a significant downward force on the value of wine grapes in the medium term.  The transition period </w:t>
      </w:r>
      <w:r w:rsidR="00B051F5">
        <w:rPr>
          <w:rFonts w:ascii="Arial" w:hAnsi="Arial"/>
          <w:sz w:val="22"/>
          <w:szCs w:val="22"/>
        </w:rPr>
        <w:t xml:space="preserve">will </w:t>
      </w:r>
      <w:r>
        <w:rPr>
          <w:rFonts w:ascii="Arial" w:hAnsi="Arial"/>
          <w:sz w:val="22"/>
          <w:szCs w:val="22"/>
        </w:rPr>
        <w:t>be of concern to some producers, and it is imperative that clear messages about the intended legislation are conveyed, and some consideration given to producers who have pre-existing contractual commitments based on the sale of bulk wine.</w:t>
      </w:r>
    </w:p>
    <w:p w14:paraId="7344D771" w14:textId="77777777" w:rsidR="008C3C25" w:rsidRDefault="008C3C25" w:rsidP="006F47D9">
      <w:pPr>
        <w:ind w:left="360"/>
        <w:rPr>
          <w:rFonts w:ascii="Arial" w:hAnsi="Arial"/>
          <w:sz w:val="22"/>
          <w:szCs w:val="22"/>
        </w:rPr>
      </w:pPr>
    </w:p>
    <w:p w14:paraId="3309F25A" w14:textId="4E13E538" w:rsidR="008C3C25" w:rsidRDefault="008C3C25" w:rsidP="006F47D9">
      <w:pPr>
        <w:ind w:left="360"/>
        <w:rPr>
          <w:rFonts w:ascii="Arial" w:hAnsi="Arial"/>
          <w:sz w:val="22"/>
          <w:szCs w:val="22"/>
        </w:rPr>
      </w:pPr>
      <w:r>
        <w:rPr>
          <w:rFonts w:ascii="Arial" w:hAnsi="Arial"/>
          <w:sz w:val="22"/>
          <w:szCs w:val="22"/>
        </w:rPr>
        <w:t>The proposal that has been discussed during the consultation phase to bring forward the eligibility criteria starting at 1</w:t>
      </w:r>
      <w:r w:rsidRPr="008C3C25">
        <w:rPr>
          <w:rFonts w:ascii="Arial" w:hAnsi="Arial"/>
          <w:sz w:val="22"/>
          <w:szCs w:val="22"/>
          <w:vertAlign w:val="superscript"/>
        </w:rPr>
        <w:t>st</w:t>
      </w:r>
      <w:r>
        <w:rPr>
          <w:rFonts w:ascii="Arial" w:hAnsi="Arial"/>
          <w:sz w:val="22"/>
          <w:szCs w:val="22"/>
        </w:rPr>
        <w:t xml:space="preserve"> July 2017 instead of starting the introduction on 1</w:t>
      </w:r>
      <w:r w:rsidRPr="008C3C25">
        <w:rPr>
          <w:rFonts w:ascii="Arial" w:hAnsi="Arial"/>
          <w:sz w:val="22"/>
          <w:szCs w:val="22"/>
          <w:vertAlign w:val="superscript"/>
        </w:rPr>
        <w:t>st</w:t>
      </w:r>
      <w:r>
        <w:rPr>
          <w:rFonts w:ascii="Arial" w:hAnsi="Arial"/>
          <w:sz w:val="22"/>
          <w:szCs w:val="22"/>
        </w:rPr>
        <w:t xml:space="preserve"> July 2019 has merit.  </w:t>
      </w:r>
      <w:r w:rsidR="003932FD">
        <w:rPr>
          <w:rFonts w:ascii="Arial" w:hAnsi="Arial"/>
          <w:sz w:val="22"/>
          <w:szCs w:val="22"/>
        </w:rPr>
        <w:t>If</w:t>
      </w:r>
      <w:r w:rsidR="00405E5D">
        <w:rPr>
          <w:rFonts w:ascii="Arial" w:hAnsi="Arial"/>
          <w:sz w:val="22"/>
          <w:szCs w:val="22"/>
        </w:rPr>
        <w:t xml:space="preserve"> reform of the eligibility criteria achieve</w:t>
      </w:r>
      <w:r w:rsidR="004C312F">
        <w:rPr>
          <w:rFonts w:ascii="Arial" w:hAnsi="Arial"/>
          <w:sz w:val="22"/>
          <w:szCs w:val="22"/>
        </w:rPr>
        <w:t>s</w:t>
      </w:r>
      <w:r w:rsidR="00405E5D">
        <w:rPr>
          <w:rFonts w:ascii="Arial" w:hAnsi="Arial"/>
          <w:sz w:val="22"/>
          <w:szCs w:val="22"/>
        </w:rPr>
        <w:t xml:space="preserve"> the desired integrity standard, a reduction of the cap will not be necessary.  </w:t>
      </w:r>
      <w:r w:rsidR="003932FD">
        <w:rPr>
          <w:rFonts w:ascii="Arial" w:hAnsi="Arial"/>
          <w:sz w:val="22"/>
          <w:szCs w:val="22"/>
        </w:rPr>
        <w:t>There is an absence of</w:t>
      </w:r>
      <w:r w:rsidR="00405E5D">
        <w:rPr>
          <w:rFonts w:ascii="Arial" w:hAnsi="Arial"/>
          <w:sz w:val="22"/>
          <w:szCs w:val="22"/>
        </w:rPr>
        <w:t xml:space="preserve"> sound data to guide this decision.  </w:t>
      </w:r>
    </w:p>
    <w:p w14:paraId="1FA33A8B" w14:textId="77777777" w:rsidR="00234142" w:rsidRDefault="00234142" w:rsidP="006F47D9">
      <w:pPr>
        <w:ind w:left="360"/>
        <w:rPr>
          <w:rFonts w:ascii="Arial" w:hAnsi="Arial"/>
          <w:sz w:val="22"/>
          <w:szCs w:val="22"/>
        </w:rPr>
      </w:pPr>
    </w:p>
    <w:p w14:paraId="5409A3C9" w14:textId="77777777" w:rsidR="003932FD" w:rsidRDefault="00234142" w:rsidP="006F47D9">
      <w:pPr>
        <w:ind w:left="360"/>
        <w:rPr>
          <w:rFonts w:ascii="Arial" w:hAnsi="Arial"/>
          <w:sz w:val="22"/>
          <w:szCs w:val="22"/>
        </w:rPr>
      </w:pPr>
      <w:r>
        <w:rPr>
          <w:rFonts w:ascii="Arial" w:hAnsi="Arial"/>
          <w:sz w:val="22"/>
          <w:szCs w:val="22"/>
        </w:rPr>
        <w:t xml:space="preserve">If bringing forward the eligibility measures would allow a deferral </w:t>
      </w:r>
      <w:r w:rsidR="004C312F">
        <w:rPr>
          <w:rFonts w:ascii="Arial" w:hAnsi="Arial"/>
          <w:sz w:val="22"/>
          <w:szCs w:val="22"/>
        </w:rPr>
        <w:t>of</w:t>
      </w:r>
      <w:r>
        <w:rPr>
          <w:rFonts w:ascii="Arial" w:hAnsi="Arial"/>
          <w:sz w:val="22"/>
          <w:szCs w:val="22"/>
        </w:rPr>
        <w:t xml:space="preserve"> the cap reduction, then the impact of the</w:t>
      </w:r>
      <w:r w:rsidR="0050305F">
        <w:rPr>
          <w:rFonts w:ascii="Arial" w:hAnsi="Arial"/>
          <w:sz w:val="22"/>
          <w:szCs w:val="22"/>
        </w:rPr>
        <w:t>se</w:t>
      </w:r>
      <w:r>
        <w:rPr>
          <w:rFonts w:ascii="Arial" w:hAnsi="Arial"/>
          <w:sz w:val="22"/>
          <w:szCs w:val="22"/>
        </w:rPr>
        <w:t xml:space="preserve"> reforms may be assessed</w:t>
      </w:r>
      <w:r w:rsidR="0050305F">
        <w:rPr>
          <w:rFonts w:ascii="Arial" w:hAnsi="Arial"/>
          <w:sz w:val="22"/>
          <w:szCs w:val="22"/>
        </w:rPr>
        <w:t>,</w:t>
      </w:r>
      <w:r>
        <w:rPr>
          <w:rFonts w:ascii="Arial" w:hAnsi="Arial"/>
          <w:sz w:val="22"/>
          <w:szCs w:val="22"/>
        </w:rPr>
        <w:t xml:space="preserve"> and the need to reduce the rebate cap or not can be made with the benefit of accurate data.  </w:t>
      </w:r>
    </w:p>
    <w:p w14:paraId="10DD4631" w14:textId="77777777" w:rsidR="003932FD" w:rsidRDefault="003932FD" w:rsidP="006F47D9">
      <w:pPr>
        <w:ind w:left="360"/>
        <w:rPr>
          <w:rFonts w:ascii="Arial" w:hAnsi="Arial"/>
          <w:sz w:val="22"/>
          <w:szCs w:val="22"/>
        </w:rPr>
      </w:pPr>
    </w:p>
    <w:p w14:paraId="13DA760F" w14:textId="77777777" w:rsidR="00234142" w:rsidRDefault="00234142" w:rsidP="006F47D9">
      <w:pPr>
        <w:ind w:left="360"/>
        <w:rPr>
          <w:rFonts w:ascii="Arial" w:hAnsi="Arial"/>
          <w:sz w:val="22"/>
          <w:szCs w:val="22"/>
        </w:rPr>
      </w:pPr>
      <w:r>
        <w:rPr>
          <w:rFonts w:ascii="Arial" w:hAnsi="Arial"/>
          <w:sz w:val="22"/>
          <w:szCs w:val="22"/>
        </w:rPr>
        <w:t xml:space="preserve">There should be some consideration given to producers who may have contractual or other commitments based on the </w:t>
      </w:r>
      <w:r w:rsidR="0050305F">
        <w:rPr>
          <w:rFonts w:ascii="Arial" w:hAnsi="Arial"/>
          <w:sz w:val="22"/>
          <w:szCs w:val="22"/>
        </w:rPr>
        <w:t>pre-</w:t>
      </w:r>
      <w:r>
        <w:rPr>
          <w:rFonts w:ascii="Arial" w:hAnsi="Arial"/>
          <w:sz w:val="22"/>
          <w:szCs w:val="22"/>
        </w:rPr>
        <w:t>existing legislation. It will also be important that wine that is currently held in storage and produced under the previous legislation is deemed to be rebatable, so as not to impose a loss during the transition period of reform.</w:t>
      </w:r>
    </w:p>
    <w:p w14:paraId="13D8B5CD" w14:textId="77777777" w:rsidR="00CB55AA" w:rsidRDefault="00CB55AA" w:rsidP="006F47D9">
      <w:pPr>
        <w:ind w:left="360"/>
        <w:rPr>
          <w:rFonts w:ascii="Arial" w:hAnsi="Arial"/>
          <w:sz w:val="22"/>
          <w:szCs w:val="22"/>
        </w:rPr>
      </w:pPr>
    </w:p>
    <w:p w14:paraId="7BC322C1" w14:textId="77777777" w:rsidR="00234142" w:rsidRPr="00411F1A" w:rsidRDefault="00234142" w:rsidP="006F47D9">
      <w:pPr>
        <w:ind w:left="360"/>
        <w:rPr>
          <w:rFonts w:ascii="Arial" w:hAnsi="Arial"/>
          <w:b/>
          <w:sz w:val="22"/>
          <w:szCs w:val="22"/>
          <w:u w:val="single"/>
        </w:rPr>
      </w:pPr>
      <w:r w:rsidRPr="00411F1A">
        <w:rPr>
          <w:rFonts w:ascii="Arial" w:hAnsi="Arial"/>
          <w:b/>
          <w:sz w:val="22"/>
          <w:szCs w:val="22"/>
          <w:u w:val="single"/>
        </w:rPr>
        <w:t>Recommendation</w:t>
      </w:r>
      <w:r w:rsidR="00BD7127" w:rsidRPr="00411F1A">
        <w:rPr>
          <w:rFonts w:ascii="Arial" w:hAnsi="Arial"/>
          <w:b/>
          <w:sz w:val="22"/>
          <w:szCs w:val="22"/>
          <w:u w:val="single"/>
        </w:rPr>
        <w:t xml:space="preserve"> 5</w:t>
      </w:r>
    </w:p>
    <w:p w14:paraId="0819498B" w14:textId="77777777" w:rsidR="00234142" w:rsidRPr="00CB55AA" w:rsidRDefault="00234142" w:rsidP="006F47D9">
      <w:pPr>
        <w:ind w:left="360"/>
        <w:rPr>
          <w:rFonts w:ascii="Arial" w:hAnsi="Arial"/>
          <w:b/>
          <w:sz w:val="22"/>
          <w:szCs w:val="22"/>
        </w:rPr>
      </w:pPr>
      <w:r w:rsidRPr="00CB55AA">
        <w:rPr>
          <w:rFonts w:ascii="Arial" w:hAnsi="Arial"/>
          <w:b/>
          <w:sz w:val="22"/>
          <w:szCs w:val="22"/>
        </w:rPr>
        <w:t xml:space="preserve">Australian Vignerons supports the bringing forward the introduction of eligibility criteria </w:t>
      </w:r>
      <w:r w:rsidR="00CB55AA" w:rsidRPr="00CB55AA">
        <w:rPr>
          <w:rFonts w:ascii="Arial" w:hAnsi="Arial"/>
          <w:b/>
          <w:sz w:val="22"/>
          <w:szCs w:val="22"/>
        </w:rPr>
        <w:t>from the planned date of July 1 2019 to July 1 2017, on the understanding that clear and regular communications will allow wine businesses to plan and adapt to the proposed changes.</w:t>
      </w:r>
    </w:p>
    <w:p w14:paraId="4D26FDB0" w14:textId="77777777" w:rsidR="00CB55AA" w:rsidRDefault="00CB55AA" w:rsidP="006F47D9">
      <w:pPr>
        <w:ind w:left="360"/>
        <w:rPr>
          <w:rFonts w:ascii="Arial" w:hAnsi="Arial"/>
          <w:sz w:val="22"/>
          <w:szCs w:val="22"/>
        </w:rPr>
      </w:pPr>
    </w:p>
    <w:p w14:paraId="6BDF1882" w14:textId="77777777" w:rsidR="00C55B95" w:rsidRDefault="00C55B95" w:rsidP="006F47D9">
      <w:pPr>
        <w:ind w:left="360"/>
        <w:rPr>
          <w:rFonts w:ascii="Arial" w:hAnsi="Arial"/>
          <w:sz w:val="22"/>
          <w:szCs w:val="22"/>
        </w:rPr>
      </w:pPr>
    </w:p>
    <w:p w14:paraId="68BC2FAE" w14:textId="77777777" w:rsidR="0050305F" w:rsidRDefault="0050305F" w:rsidP="006F47D9">
      <w:pPr>
        <w:ind w:left="360"/>
        <w:rPr>
          <w:rFonts w:ascii="Arial" w:hAnsi="Arial"/>
          <w:sz w:val="22"/>
          <w:szCs w:val="22"/>
        </w:rPr>
      </w:pPr>
    </w:p>
    <w:p w14:paraId="167E1B2D" w14:textId="77777777" w:rsidR="00C55B95" w:rsidRPr="0050305F" w:rsidRDefault="00C55B95" w:rsidP="006F47D9">
      <w:pPr>
        <w:ind w:left="360"/>
        <w:rPr>
          <w:rFonts w:ascii="Arial" w:hAnsi="Arial"/>
          <w:b/>
          <w:sz w:val="22"/>
          <w:szCs w:val="22"/>
          <w:u w:val="single"/>
        </w:rPr>
      </w:pPr>
      <w:r w:rsidRPr="0050305F">
        <w:rPr>
          <w:rFonts w:ascii="Arial" w:hAnsi="Arial"/>
          <w:b/>
          <w:sz w:val="22"/>
          <w:szCs w:val="22"/>
          <w:u w:val="single"/>
        </w:rPr>
        <w:lastRenderedPageBreak/>
        <w:t>$50M Toward Market and Promotion and Tourism Activities</w:t>
      </w:r>
    </w:p>
    <w:p w14:paraId="7EE55593" w14:textId="77777777" w:rsidR="00EC79AD" w:rsidRDefault="00C55B95" w:rsidP="006F47D9">
      <w:pPr>
        <w:ind w:left="360"/>
        <w:rPr>
          <w:rFonts w:ascii="Arial" w:hAnsi="Arial"/>
          <w:sz w:val="22"/>
          <w:szCs w:val="22"/>
        </w:rPr>
      </w:pPr>
      <w:r>
        <w:rPr>
          <w:rFonts w:ascii="Arial" w:hAnsi="Arial"/>
          <w:sz w:val="22"/>
          <w:szCs w:val="22"/>
        </w:rPr>
        <w:t xml:space="preserve">Australian Vignerons </w:t>
      </w:r>
      <w:r w:rsidR="00EC79AD">
        <w:rPr>
          <w:rFonts w:ascii="Arial" w:hAnsi="Arial"/>
          <w:sz w:val="22"/>
          <w:szCs w:val="22"/>
        </w:rPr>
        <w:t>agrees that savings from WET rebate reform be directed back to industry benefit.  It also agrees with the following points made by the Minister during the consultation discussions, namely:</w:t>
      </w:r>
    </w:p>
    <w:p w14:paraId="3F10EC80" w14:textId="77777777" w:rsidR="00C55B95" w:rsidRPr="00EC79AD" w:rsidRDefault="00EC79AD" w:rsidP="00EC79AD">
      <w:pPr>
        <w:pStyle w:val="ListParagraph"/>
        <w:numPr>
          <w:ilvl w:val="0"/>
          <w:numId w:val="19"/>
        </w:numPr>
        <w:rPr>
          <w:rFonts w:ascii="Arial" w:hAnsi="Arial"/>
          <w:sz w:val="22"/>
          <w:szCs w:val="22"/>
        </w:rPr>
      </w:pPr>
      <w:r w:rsidRPr="00EC79AD">
        <w:rPr>
          <w:rFonts w:ascii="Arial" w:hAnsi="Arial"/>
          <w:sz w:val="22"/>
          <w:szCs w:val="22"/>
        </w:rPr>
        <w:t>The plan cannot be “business as usual” and should be treated as a “once in a generation” opportunity</w:t>
      </w:r>
      <w:r w:rsidR="00B22422">
        <w:rPr>
          <w:rFonts w:ascii="Arial" w:hAnsi="Arial"/>
          <w:sz w:val="22"/>
          <w:szCs w:val="22"/>
        </w:rPr>
        <w:t>, and therefore receive special focus</w:t>
      </w:r>
      <w:r w:rsidRPr="00EC79AD">
        <w:rPr>
          <w:rFonts w:ascii="Arial" w:hAnsi="Arial"/>
          <w:sz w:val="22"/>
          <w:szCs w:val="22"/>
        </w:rPr>
        <w:t>;</w:t>
      </w:r>
    </w:p>
    <w:p w14:paraId="074DCD56" w14:textId="77777777" w:rsidR="00EC79AD" w:rsidRPr="00EC79AD" w:rsidRDefault="00EC79AD" w:rsidP="00EC79AD">
      <w:pPr>
        <w:pStyle w:val="ListParagraph"/>
        <w:numPr>
          <w:ilvl w:val="0"/>
          <w:numId w:val="19"/>
        </w:numPr>
        <w:rPr>
          <w:rFonts w:ascii="Arial" w:hAnsi="Arial"/>
          <w:sz w:val="22"/>
          <w:szCs w:val="22"/>
        </w:rPr>
      </w:pPr>
      <w:r w:rsidRPr="00EC79AD">
        <w:rPr>
          <w:rFonts w:ascii="Arial" w:hAnsi="Arial"/>
          <w:sz w:val="22"/>
          <w:szCs w:val="22"/>
        </w:rPr>
        <w:t>That it may contain “onshore” and “offshore” activities;</w:t>
      </w:r>
    </w:p>
    <w:p w14:paraId="4ECAFFC2" w14:textId="77777777" w:rsidR="00EC79AD" w:rsidRPr="00EC79AD" w:rsidRDefault="00EC79AD" w:rsidP="00EC79AD">
      <w:pPr>
        <w:pStyle w:val="ListParagraph"/>
        <w:numPr>
          <w:ilvl w:val="0"/>
          <w:numId w:val="19"/>
        </w:numPr>
        <w:rPr>
          <w:rFonts w:ascii="Arial" w:hAnsi="Arial"/>
          <w:sz w:val="22"/>
          <w:szCs w:val="22"/>
        </w:rPr>
      </w:pPr>
      <w:r w:rsidRPr="00EC79AD">
        <w:rPr>
          <w:rFonts w:ascii="Arial" w:hAnsi="Arial"/>
          <w:sz w:val="22"/>
          <w:szCs w:val="22"/>
        </w:rPr>
        <w:t>That formation of the business plan should include industry input to provide oversight by industry.</w:t>
      </w:r>
    </w:p>
    <w:p w14:paraId="5CC29310" w14:textId="77777777" w:rsidR="00EC79AD" w:rsidRDefault="00EC79AD" w:rsidP="006F47D9">
      <w:pPr>
        <w:ind w:left="360"/>
        <w:rPr>
          <w:rFonts w:ascii="Arial" w:hAnsi="Arial"/>
          <w:sz w:val="22"/>
          <w:szCs w:val="22"/>
        </w:rPr>
      </w:pPr>
    </w:p>
    <w:p w14:paraId="2F90A1A2" w14:textId="77777777" w:rsidR="00EC79AD" w:rsidRDefault="00EC79AD" w:rsidP="006F47D9">
      <w:pPr>
        <w:ind w:left="360"/>
        <w:rPr>
          <w:rFonts w:ascii="Arial" w:hAnsi="Arial"/>
          <w:sz w:val="22"/>
          <w:szCs w:val="22"/>
        </w:rPr>
      </w:pPr>
      <w:r>
        <w:rPr>
          <w:rFonts w:ascii="Arial" w:hAnsi="Arial"/>
          <w:sz w:val="22"/>
          <w:szCs w:val="22"/>
        </w:rPr>
        <w:t>It was heartening to hear during the consultation session that one metric to assess the profitability of the wine industry would be profitability of winegrowers.  It is essential for the future of the industry that those who grow the wine are able to reinvest in their businesses with confidence, and that they can continue to provide the best fruit to ensure production of the best wine.</w:t>
      </w:r>
    </w:p>
    <w:p w14:paraId="5A958F01" w14:textId="77777777" w:rsidR="00EC79AD" w:rsidRDefault="00EC79AD" w:rsidP="006F47D9">
      <w:pPr>
        <w:ind w:left="360"/>
        <w:rPr>
          <w:rFonts w:ascii="Arial" w:hAnsi="Arial"/>
          <w:sz w:val="22"/>
          <w:szCs w:val="22"/>
        </w:rPr>
      </w:pPr>
    </w:p>
    <w:p w14:paraId="5F5CD75E" w14:textId="77777777" w:rsidR="00286A7F" w:rsidRDefault="00EC79AD" w:rsidP="006F47D9">
      <w:pPr>
        <w:ind w:left="360"/>
        <w:rPr>
          <w:rFonts w:ascii="Arial" w:hAnsi="Arial"/>
          <w:sz w:val="22"/>
          <w:szCs w:val="22"/>
        </w:rPr>
      </w:pPr>
      <w:r>
        <w:rPr>
          <w:rFonts w:ascii="Arial" w:hAnsi="Arial"/>
          <w:sz w:val="22"/>
          <w:szCs w:val="22"/>
        </w:rPr>
        <w:t xml:space="preserve">Australian Vignerons </w:t>
      </w:r>
      <w:r w:rsidR="00331AC1">
        <w:rPr>
          <w:rFonts w:ascii="Arial" w:hAnsi="Arial"/>
          <w:sz w:val="22"/>
          <w:szCs w:val="22"/>
        </w:rPr>
        <w:t>seeks to promote</w:t>
      </w:r>
      <w:r>
        <w:rPr>
          <w:rFonts w:ascii="Arial" w:hAnsi="Arial"/>
          <w:sz w:val="22"/>
          <w:szCs w:val="22"/>
        </w:rPr>
        <w:t xml:space="preserve"> profitability </w:t>
      </w:r>
      <w:r w:rsidR="00543EC7">
        <w:rPr>
          <w:rFonts w:ascii="Arial" w:hAnsi="Arial"/>
          <w:sz w:val="22"/>
          <w:szCs w:val="22"/>
        </w:rPr>
        <w:t>along the wine</w:t>
      </w:r>
      <w:r w:rsidR="00E70B25">
        <w:rPr>
          <w:rFonts w:ascii="Arial" w:hAnsi="Arial"/>
          <w:sz w:val="22"/>
          <w:szCs w:val="22"/>
        </w:rPr>
        <w:t xml:space="preserve"> value chain. </w:t>
      </w:r>
      <w:r w:rsidR="003932FD">
        <w:rPr>
          <w:rFonts w:ascii="Arial" w:hAnsi="Arial"/>
          <w:sz w:val="22"/>
          <w:szCs w:val="22"/>
        </w:rPr>
        <w:t xml:space="preserve">The </w:t>
      </w:r>
      <w:r w:rsidR="0050305F">
        <w:rPr>
          <w:rFonts w:ascii="Arial" w:hAnsi="Arial"/>
          <w:sz w:val="22"/>
          <w:szCs w:val="22"/>
        </w:rPr>
        <w:t>split between</w:t>
      </w:r>
      <w:r>
        <w:rPr>
          <w:rFonts w:ascii="Arial" w:hAnsi="Arial"/>
          <w:sz w:val="22"/>
          <w:szCs w:val="22"/>
        </w:rPr>
        <w:t xml:space="preserve"> “growers” and “makers” of wine in the past decade </w:t>
      </w:r>
      <w:r w:rsidR="003932FD">
        <w:rPr>
          <w:rFonts w:ascii="Arial" w:hAnsi="Arial"/>
          <w:sz w:val="22"/>
          <w:szCs w:val="22"/>
        </w:rPr>
        <w:t>is no longer clear</w:t>
      </w:r>
      <w:r w:rsidR="0050305F">
        <w:rPr>
          <w:rFonts w:ascii="Arial" w:hAnsi="Arial"/>
          <w:sz w:val="22"/>
          <w:szCs w:val="22"/>
        </w:rPr>
        <w:t>;</w:t>
      </w:r>
      <w:r w:rsidR="003932FD">
        <w:rPr>
          <w:rFonts w:ascii="Arial" w:hAnsi="Arial"/>
          <w:sz w:val="22"/>
          <w:szCs w:val="22"/>
        </w:rPr>
        <w:t xml:space="preserve"> </w:t>
      </w:r>
      <w:r>
        <w:rPr>
          <w:rFonts w:ascii="Arial" w:hAnsi="Arial"/>
          <w:sz w:val="22"/>
          <w:szCs w:val="22"/>
        </w:rPr>
        <w:t>and continuation of this tre</w:t>
      </w:r>
      <w:r w:rsidR="00E70B25">
        <w:rPr>
          <w:rFonts w:ascii="Arial" w:hAnsi="Arial"/>
          <w:sz w:val="22"/>
          <w:szCs w:val="22"/>
        </w:rPr>
        <w:t xml:space="preserve">nd will see the evolution of a more innovative and quality – focused industry.  </w:t>
      </w:r>
      <w:r w:rsidR="00BD7127">
        <w:rPr>
          <w:rFonts w:ascii="Arial" w:hAnsi="Arial"/>
          <w:sz w:val="22"/>
          <w:szCs w:val="22"/>
        </w:rPr>
        <w:t>Any work at developing or encouraging new industry models that assist this refocus will help the profitability and resilience of the wine industry as a whole.</w:t>
      </w:r>
      <w:r w:rsidR="00C71AD1">
        <w:rPr>
          <w:rFonts w:ascii="Arial" w:hAnsi="Arial"/>
          <w:sz w:val="22"/>
          <w:szCs w:val="22"/>
        </w:rPr>
        <w:t xml:space="preserve">  </w:t>
      </w:r>
    </w:p>
    <w:p w14:paraId="4AC1534B" w14:textId="77777777" w:rsidR="00286A7F" w:rsidRDefault="00286A7F" w:rsidP="006F47D9">
      <w:pPr>
        <w:ind w:left="360"/>
        <w:rPr>
          <w:rFonts w:ascii="Arial" w:hAnsi="Arial"/>
          <w:sz w:val="22"/>
          <w:szCs w:val="22"/>
        </w:rPr>
      </w:pPr>
    </w:p>
    <w:p w14:paraId="369BFA52" w14:textId="4A0A5183" w:rsidR="00EC79AD" w:rsidRDefault="00C71AD1" w:rsidP="006F47D9">
      <w:pPr>
        <w:ind w:left="360"/>
        <w:rPr>
          <w:rFonts w:ascii="Arial" w:hAnsi="Arial"/>
          <w:sz w:val="22"/>
          <w:szCs w:val="22"/>
        </w:rPr>
      </w:pPr>
      <w:r>
        <w:rPr>
          <w:rFonts w:ascii="Arial" w:hAnsi="Arial"/>
          <w:sz w:val="22"/>
          <w:szCs w:val="22"/>
        </w:rPr>
        <w:t xml:space="preserve">For example, some growers are now starting joint venture arrangements with wine-making companies to make and export wine directly to export markets.  Such an arrangement typically covers to costs incurred by each party, and then splits </w:t>
      </w:r>
      <w:r w:rsidR="00286A7F">
        <w:rPr>
          <w:rFonts w:ascii="Arial" w:hAnsi="Arial"/>
          <w:sz w:val="22"/>
          <w:szCs w:val="22"/>
        </w:rPr>
        <w:t xml:space="preserve">the </w:t>
      </w:r>
      <w:r>
        <w:rPr>
          <w:rFonts w:ascii="Arial" w:hAnsi="Arial"/>
          <w:sz w:val="22"/>
          <w:szCs w:val="22"/>
        </w:rPr>
        <w:t xml:space="preserve">available profit.  </w:t>
      </w:r>
      <w:r w:rsidR="00286A7F">
        <w:rPr>
          <w:rFonts w:ascii="Arial" w:hAnsi="Arial"/>
          <w:sz w:val="22"/>
          <w:szCs w:val="22"/>
        </w:rPr>
        <w:t>This arrangement potentially rewards or penalizes the grower and the maker of the wine commensurately, and is a more transparent business relationship that provides more accurate market signals to the grower supplying the fruit.</w:t>
      </w:r>
      <w:r w:rsidR="00AF5CDD">
        <w:rPr>
          <w:rFonts w:ascii="Arial" w:hAnsi="Arial"/>
          <w:sz w:val="22"/>
          <w:szCs w:val="22"/>
        </w:rPr>
        <w:t xml:space="preserve">  </w:t>
      </w:r>
    </w:p>
    <w:p w14:paraId="3736AC96" w14:textId="77777777" w:rsidR="00286A7F" w:rsidRDefault="00286A7F" w:rsidP="006F47D9">
      <w:pPr>
        <w:ind w:left="360"/>
        <w:rPr>
          <w:rFonts w:ascii="Arial" w:hAnsi="Arial"/>
          <w:sz w:val="22"/>
          <w:szCs w:val="22"/>
        </w:rPr>
      </w:pPr>
    </w:p>
    <w:p w14:paraId="41CB8D7B" w14:textId="77777777" w:rsidR="00286A7F" w:rsidRDefault="00286A7F" w:rsidP="006F47D9">
      <w:pPr>
        <w:ind w:left="360"/>
        <w:rPr>
          <w:rFonts w:ascii="Arial" w:hAnsi="Arial"/>
          <w:sz w:val="22"/>
          <w:szCs w:val="22"/>
        </w:rPr>
      </w:pPr>
    </w:p>
    <w:p w14:paraId="18DEF747" w14:textId="77777777" w:rsidR="00E70B25" w:rsidRDefault="00E70B25" w:rsidP="006F47D9">
      <w:pPr>
        <w:ind w:left="360"/>
        <w:rPr>
          <w:rFonts w:ascii="Arial" w:hAnsi="Arial"/>
          <w:sz w:val="22"/>
          <w:szCs w:val="22"/>
        </w:rPr>
      </w:pPr>
    </w:p>
    <w:p w14:paraId="3CC13051" w14:textId="77777777" w:rsidR="00E70B25" w:rsidRDefault="00E70B25" w:rsidP="006F47D9">
      <w:pPr>
        <w:ind w:left="360"/>
        <w:rPr>
          <w:rFonts w:ascii="Arial" w:hAnsi="Arial"/>
          <w:b/>
          <w:sz w:val="22"/>
          <w:szCs w:val="22"/>
        </w:rPr>
      </w:pPr>
      <w:r w:rsidRPr="00E70B25">
        <w:rPr>
          <w:rFonts w:ascii="Arial" w:hAnsi="Arial"/>
          <w:b/>
          <w:sz w:val="22"/>
          <w:szCs w:val="22"/>
        </w:rPr>
        <w:t>SUMMARY</w:t>
      </w:r>
    </w:p>
    <w:p w14:paraId="5A675EE1" w14:textId="77777777" w:rsidR="00331AC1" w:rsidRPr="00E70B25" w:rsidRDefault="00331AC1" w:rsidP="006F47D9">
      <w:pPr>
        <w:ind w:left="360"/>
        <w:rPr>
          <w:rFonts w:ascii="Arial" w:hAnsi="Arial"/>
          <w:b/>
          <w:sz w:val="22"/>
          <w:szCs w:val="22"/>
        </w:rPr>
      </w:pPr>
    </w:p>
    <w:p w14:paraId="4AAFB435" w14:textId="14046AA0" w:rsidR="00331AC1" w:rsidRDefault="00E70B25" w:rsidP="006F47D9">
      <w:pPr>
        <w:ind w:left="360"/>
        <w:rPr>
          <w:rFonts w:ascii="Arial" w:hAnsi="Arial"/>
          <w:sz w:val="22"/>
          <w:szCs w:val="22"/>
        </w:rPr>
      </w:pPr>
      <w:r>
        <w:rPr>
          <w:rFonts w:ascii="Arial" w:hAnsi="Arial"/>
          <w:sz w:val="22"/>
          <w:szCs w:val="22"/>
        </w:rPr>
        <w:t>Australian Vignerons</w:t>
      </w:r>
      <w:r w:rsidR="001F12B7">
        <w:rPr>
          <w:rFonts w:ascii="Arial" w:hAnsi="Arial"/>
          <w:sz w:val="22"/>
          <w:szCs w:val="22"/>
        </w:rPr>
        <w:t xml:space="preserve"> recognis</w:t>
      </w:r>
      <w:r>
        <w:rPr>
          <w:rFonts w:ascii="Arial" w:hAnsi="Arial"/>
          <w:sz w:val="22"/>
          <w:szCs w:val="22"/>
        </w:rPr>
        <w:t xml:space="preserve">es the effort taken by Assistant Minister Anne Ruston and the staffs of the Department of Agriculture and Water Resources during this consultation with the wine industry.  </w:t>
      </w:r>
    </w:p>
    <w:p w14:paraId="51A12042" w14:textId="77777777" w:rsidR="00331AC1" w:rsidRDefault="00331AC1" w:rsidP="006F47D9">
      <w:pPr>
        <w:ind w:left="360"/>
        <w:rPr>
          <w:rFonts w:ascii="Arial" w:hAnsi="Arial"/>
          <w:sz w:val="22"/>
          <w:szCs w:val="22"/>
        </w:rPr>
      </w:pPr>
    </w:p>
    <w:p w14:paraId="2D5F5700" w14:textId="5B6B4E92" w:rsidR="00331AC1" w:rsidRDefault="00E70B25" w:rsidP="00331AC1">
      <w:pPr>
        <w:ind w:left="360"/>
        <w:rPr>
          <w:rFonts w:ascii="Arial" w:hAnsi="Arial"/>
          <w:sz w:val="22"/>
          <w:szCs w:val="22"/>
        </w:rPr>
      </w:pPr>
      <w:r>
        <w:rPr>
          <w:rFonts w:ascii="Arial" w:hAnsi="Arial"/>
          <w:sz w:val="22"/>
          <w:szCs w:val="22"/>
        </w:rPr>
        <w:t>Following strong concerns expressed after the release of the budget papers, it has been heartening that the government has recogni</w:t>
      </w:r>
      <w:r w:rsidR="00AF5CDD">
        <w:rPr>
          <w:rFonts w:ascii="Arial" w:hAnsi="Arial"/>
          <w:sz w:val="22"/>
          <w:szCs w:val="22"/>
        </w:rPr>
        <w:t>s</w:t>
      </w:r>
      <w:r>
        <w:rPr>
          <w:rFonts w:ascii="Arial" w:hAnsi="Arial"/>
          <w:sz w:val="22"/>
          <w:szCs w:val="22"/>
        </w:rPr>
        <w:t xml:space="preserve">ed that there </w:t>
      </w:r>
      <w:r w:rsidR="00331AC1">
        <w:rPr>
          <w:rFonts w:ascii="Arial" w:hAnsi="Arial"/>
          <w:sz w:val="22"/>
          <w:szCs w:val="22"/>
        </w:rPr>
        <w:t xml:space="preserve">would be major </w:t>
      </w:r>
      <w:r>
        <w:rPr>
          <w:rFonts w:ascii="Arial" w:hAnsi="Arial"/>
          <w:sz w:val="22"/>
          <w:szCs w:val="22"/>
        </w:rPr>
        <w:t>problems with the proposed eligibility measures, and that it is willing to listen to alternatives that will result in restoration of integrity to the tax system</w:t>
      </w:r>
      <w:r w:rsidR="00474E84">
        <w:rPr>
          <w:rFonts w:ascii="Arial" w:hAnsi="Arial"/>
          <w:sz w:val="22"/>
          <w:szCs w:val="22"/>
        </w:rPr>
        <w:t xml:space="preserve"> without damaging valuable regional wine businesses</w:t>
      </w:r>
      <w:r>
        <w:rPr>
          <w:rFonts w:ascii="Arial" w:hAnsi="Arial"/>
          <w:sz w:val="22"/>
          <w:szCs w:val="22"/>
        </w:rPr>
        <w:t xml:space="preserve">. </w:t>
      </w:r>
    </w:p>
    <w:p w14:paraId="3D99585E" w14:textId="77777777" w:rsidR="00331AC1" w:rsidRDefault="00331AC1" w:rsidP="00331AC1">
      <w:pPr>
        <w:ind w:left="360"/>
        <w:rPr>
          <w:rFonts w:ascii="Arial" w:hAnsi="Arial"/>
          <w:sz w:val="22"/>
          <w:szCs w:val="22"/>
        </w:rPr>
      </w:pPr>
    </w:p>
    <w:p w14:paraId="3EDFDEEC" w14:textId="77777777" w:rsidR="00E70B25" w:rsidRDefault="00E70B25" w:rsidP="00331AC1">
      <w:pPr>
        <w:ind w:left="360"/>
        <w:rPr>
          <w:rFonts w:ascii="Arial" w:hAnsi="Arial"/>
          <w:sz w:val="22"/>
          <w:szCs w:val="22"/>
        </w:rPr>
      </w:pPr>
      <w:r>
        <w:rPr>
          <w:rFonts w:ascii="Arial" w:hAnsi="Arial"/>
          <w:sz w:val="22"/>
          <w:szCs w:val="22"/>
        </w:rPr>
        <w:t xml:space="preserve">Australian Vignerons </w:t>
      </w:r>
      <w:r w:rsidR="00331AC1">
        <w:rPr>
          <w:rFonts w:ascii="Arial" w:hAnsi="Arial"/>
          <w:sz w:val="22"/>
          <w:szCs w:val="22"/>
        </w:rPr>
        <w:t>records its appreciation with</w:t>
      </w:r>
      <w:r>
        <w:rPr>
          <w:rFonts w:ascii="Arial" w:hAnsi="Arial"/>
          <w:sz w:val="22"/>
          <w:szCs w:val="22"/>
        </w:rPr>
        <w:t xml:space="preserve"> this process</w:t>
      </w:r>
      <w:r w:rsidR="0050305F">
        <w:rPr>
          <w:rFonts w:ascii="Arial" w:hAnsi="Arial"/>
          <w:sz w:val="22"/>
          <w:szCs w:val="22"/>
        </w:rPr>
        <w:t>.  It</w:t>
      </w:r>
      <w:r>
        <w:rPr>
          <w:rFonts w:ascii="Arial" w:hAnsi="Arial"/>
          <w:sz w:val="22"/>
          <w:szCs w:val="22"/>
        </w:rPr>
        <w:t xml:space="preserve"> speak</w:t>
      </w:r>
      <w:r w:rsidR="00331AC1">
        <w:rPr>
          <w:rFonts w:ascii="Arial" w:hAnsi="Arial"/>
          <w:sz w:val="22"/>
          <w:szCs w:val="22"/>
        </w:rPr>
        <w:t>s</w:t>
      </w:r>
      <w:r>
        <w:rPr>
          <w:rFonts w:ascii="Arial" w:hAnsi="Arial"/>
          <w:sz w:val="22"/>
          <w:szCs w:val="22"/>
        </w:rPr>
        <w:t xml:space="preserve"> on behalf of </w:t>
      </w:r>
      <w:r w:rsidR="00331AC1">
        <w:rPr>
          <w:rFonts w:ascii="Arial" w:hAnsi="Arial"/>
          <w:sz w:val="22"/>
          <w:szCs w:val="22"/>
        </w:rPr>
        <w:t xml:space="preserve">a significant proportion of </w:t>
      </w:r>
      <w:r>
        <w:rPr>
          <w:rFonts w:ascii="Arial" w:hAnsi="Arial"/>
          <w:sz w:val="22"/>
          <w:szCs w:val="22"/>
        </w:rPr>
        <w:t>the wine industry</w:t>
      </w:r>
      <w:r w:rsidR="00331AC1">
        <w:rPr>
          <w:rFonts w:ascii="Arial" w:hAnsi="Arial"/>
          <w:sz w:val="22"/>
          <w:szCs w:val="22"/>
        </w:rPr>
        <w:t xml:space="preserve"> and looks forward to working with the government in crafting and implementing a more rational and equitable system</w:t>
      </w:r>
      <w:r>
        <w:rPr>
          <w:rFonts w:ascii="Arial" w:hAnsi="Arial"/>
          <w:sz w:val="22"/>
          <w:szCs w:val="22"/>
        </w:rPr>
        <w:t>.</w:t>
      </w:r>
    </w:p>
    <w:p w14:paraId="2D77D63B" w14:textId="77777777" w:rsidR="00E70B25" w:rsidRDefault="00E70B25" w:rsidP="006F47D9">
      <w:pPr>
        <w:ind w:left="360"/>
        <w:rPr>
          <w:rFonts w:ascii="Arial" w:hAnsi="Arial"/>
          <w:sz w:val="22"/>
          <w:szCs w:val="22"/>
        </w:rPr>
      </w:pPr>
    </w:p>
    <w:p w14:paraId="69626EBF" w14:textId="77777777" w:rsidR="00E70B25" w:rsidRDefault="00331AC1" w:rsidP="006F47D9">
      <w:pPr>
        <w:ind w:left="360"/>
        <w:rPr>
          <w:rFonts w:ascii="Arial" w:hAnsi="Arial"/>
          <w:sz w:val="22"/>
          <w:szCs w:val="22"/>
        </w:rPr>
      </w:pPr>
      <w:r>
        <w:rPr>
          <w:rFonts w:ascii="Arial" w:hAnsi="Arial"/>
          <w:sz w:val="22"/>
          <w:szCs w:val="22"/>
        </w:rPr>
        <w:t>We also offer important new ideas to promote international sales of Australian wine and the promotional of regional wine based tourism.</w:t>
      </w:r>
    </w:p>
    <w:p w14:paraId="1F91B39A" w14:textId="77777777" w:rsidR="0050305F" w:rsidRDefault="0050305F" w:rsidP="00E70B25">
      <w:pPr>
        <w:rPr>
          <w:rFonts w:ascii="Arial" w:hAnsi="Arial"/>
          <w:sz w:val="22"/>
          <w:szCs w:val="22"/>
        </w:rPr>
      </w:pPr>
    </w:p>
    <w:p w14:paraId="38FF7A2E" w14:textId="77777777" w:rsidR="00286A7F" w:rsidRDefault="00286A7F" w:rsidP="00930025">
      <w:pPr>
        <w:rPr>
          <w:rFonts w:ascii="Arial" w:hAnsi="Arial"/>
          <w:i/>
          <w:sz w:val="22"/>
          <w:szCs w:val="22"/>
        </w:rPr>
      </w:pPr>
    </w:p>
    <w:p w14:paraId="3BFF1007" w14:textId="77777777" w:rsidR="00286A7F" w:rsidRDefault="00286A7F" w:rsidP="00930025">
      <w:pPr>
        <w:rPr>
          <w:rFonts w:ascii="Arial" w:hAnsi="Arial"/>
          <w:i/>
          <w:sz w:val="22"/>
          <w:szCs w:val="22"/>
        </w:rPr>
      </w:pPr>
    </w:p>
    <w:p w14:paraId="4316A3CD" w14:textId="77777777" w:rsidR="00286A7F" w:rsidRDefault="00286A7F" w:rsidP="00930025">
      <w:pPr>
        <w:rPr>
          <w:rFonts w:ascii="Arial" w:hAnsi="Arial"/>
          <w:i/>
          <w:sz w:val="22"/>
          <w:szCs w:val="22"/>
        </w:rPr>
      </w:pPr>
    </w:p>
    <w:p w14:paraId="5696BF58" w14:textId="77777777" w:rsidR="00286A7F" w:rsidRDefault="00286A7F" w:rsidP="00930025">
      <w:pPr>
        <w:rPr>
          <w:rFonts w:ascii="Arial" w:hAnsi="Arial"/>
          <w:i/>
          <w:sz w:val="22"/>
          <w:szCs w:val="22"/>
        </w:rPr>
      </w:pPr>
    </w:p>
    <w:p w14:paraId="31D07BA7" w14:textId="18C4FDE0" w:rsidR="0050305F" w:rsidRPr="00930025" w:rsidRDefault="00DC297F" w:rsidP="00930025">
      <w:pPr>
        <w:rPr>
          <w:rFonts w:ascii="Arial" w:hAnsi="Arial"/>
          <w:i/>
          <w:sz w:val="22"/>
          <w:szCs w:val="22"/>
        </w:rPr>
      </w:pPr>
      <w:r w:rsidRPr="00930025">
        <w:rPr>
          <w:rFonts w:ascii="Arial" w:hAnsi="Arial"/>
          <w:i/>
          <w:sz w:val="22"/>
          <w:szCs w:val="22"/>
        </w:rPr>
        <w:t>For clarification or questions about the</w:t>
      </w:r>
      <w:r w:rsidR="002D17B5" w:rsidRPr="00930025">
        <w:rPr>
          <w:rFonts w:ascii="Arial" w:hAnsi="Arial"/>
          <w:i/>
          <w:sz w:val="22"/>
          <w:szCs w:val="22"/>
        </w:rPr>
        <w:t xml:space="preserve"> views expressed in this paper</w:t>
      </w:r>
      <w:r w:rsidRPr="00930025">
        <w:rPr>
          <w:rFonts w:ascii="Arial" w:hAnsi="Arial"/>
          <w:i/>
          <w:sz w:val="22"/>
          <w:szCs w:val="22"/>
        </w:rPr>
        <w:t>, please contact:</w:t>
      </w:r>
    </w:p>
    <w:p w14:paraId="098D9CCC" w14:textId="77777777" w:rsidR="00DC297F" w:rsidRDefault="00DC297F" w:rsidP="00DC297F">
      <w:pPr>
        <w:ind w:firstLine="426"/>
        <w:rPr>
          <w:rFonts w:ascii="Arial" w:hAnsi="Arial"/>
          <w:sz w:val="22"/>
          <w:szCs w:val="22"/>
        </w:rPr>
      </w:pPr>
    </w:p>
    <w:p w14:paraId="586EE4B3" w14:textId="77777777" w:rsidR="00DC297F" w:rsidRPr="00930025" w:rsidRDefault="00DC297F" w:rsidP="00DC297F">
      <w:pPr>
        <w:widowControl w:val="0"/>
        <w:autoSpaceDE w:val="0"/>
        <w:autoSpaceDN w:val="0"/>
        <w:adjustRightInd w:val="0"/>
        <w:rPr>
          <w:rFonts w:ascii="Arial" w:hAnsi="Arial" w:cs="Arial"/>
          <w:sz w:val="22"/>
          <w:szCs w:val="22"/>
        </w:rPr>
      </w:pPr>
      <w:r w:rsidRPr="00930025">
        <w:rPr>
          <w:rFonts w:ascii="Arial" w:hAnsi="Arial" w:cs="Arial"/>
          <w:b/>
          <w:bCs/>
          <w:sz w:val="22"/>
          <w:szCs w:val="22"/>
        </w:rPr>
        <w:t>Andrew Weeks</w:t>
      </w:r>
      <w:r w:rsidRPr="00930025">
        <w:rPr>
          <w:rFonts w:ascii="Arial" w:hAnsi="Arial" w:cs="Arial"/>
          <w:b/>
          <w:bCs/>
          <w:color w:val="FB0207"/>
          <w:sz w:val="22"/>
          <w:szCs w:val="22"/>
        </w:rPr>
        <w:t> </w:t>
      </w:r>
    </w:p>
    <w:p w14:paraId="4986C827" w14:textId="77777777" w:rsidR="00DC297F" w:rsidRPr="00930025" w:rsidRDefault="00DC297F" w:rsidP="00DC297F">
      <w:pPr>
        <w:widowControl w:val="0"/>
        <w:autoSpaceDE w:val="0"/>
        <w:autoSpaceDN w:val="0"/>
        <w:adjustRightInd w:val="0"/>
        <w:rPr>
          <w:rFonts w:ascii="Arial" w:hAnsi="Arial" w:cs="Arial"/>
          <w:sz w:val="22"/>
          <w:szCs w:val="22"/>
        </w:rPr>
      </w:pPr>
      <w:r w:rsidRPr="00930025">
        <w:rPr>
          <w:rFonts w:ascii="Arial" w:hAnsi="Arial" w:cs="Arial"/>
          <w:sz w:val="22"/>
          <w:szCs w:val="22"/>
        </w:rPr>
        <w:t>Chief Executive Officer</w:t>
      </w:r>
    </w:p>
    <w:p w14:paraId="7F91EE77" w14:textId="2F510A4E" w:rsidR="002E7940" w:rsidRPr="00930025" w:rsidRDefault="002E7940" w:rsidP="00DC297F">
      <w:pPr>
        <w:widowControl w:val="0"/>
        <w:autoSpaceDE w:val="0"/>
        <w:autoSpaceDN w:val="0"/>
        <w:adjustRightInd w:val="0"/>
        <w:rPr>
          <w:rFonts w:ascii="Arial" w:hAnsi="Arial" w:cs="Arial"/>
          <w:sz w:val="22"/>
          <w:szCs w:val="22"/>
        </w:rPr>
      </w:pPr>
      <w:r w:rsidRPr="00930025">
        <w:rPr>
          <w:rFonts w:ascii="Arial" w:hAnsi="Arial" w:cs="Arial"/>
          <w:sz w:val="22"/>
          <w:szCs w:val="22"/>
        </w:rPr>
        <w:t>Australian Vignerons</w:t>
      </w:r>
    </w:p>
    <w:p w14:paraId="52B94C25" w14:textId="5556D764" w:rsidR="00DC297F" w:rsidRPr="002E7940" w:rsidRDefault="00DC297F" w:rsidP="00DC297F">
      <w:pPr>
        <w:widowControl w:val="0"/>
        <w:autoSpaceDE w:val="0"/>
        <w:autoSpaceDN w:val="0"/>
        <w:adjustRightInd w:val="0"/>
        <w:rPr>
          <w:rFonts w:ascii="Arial" w:hAnsi="Arial" w:cs="Arial"/>
          <w:sz w:val="20"/>
          <w:szCs w:val="20"/>
        </w:rPr>
      </w:pPr>
      <w:r w:rsidRPr="002E7940">
        <w:rPr>
          <w:rFonts w:ascii="Times New Roman" w:hAnsi="Times New Roman" w:cs="Times New Roman"/>
          <w:sz w:val="20"/>
          <w:szCs w:val="20"/>
        </w:rPr>
        <w:t>  </w:t>
      </w:r>
    </w:p>
    <w:p w14:paraId="216B2CAC" w14:textId="10C7EFD6" w:rsidR="00DC297F" w:rsidRPr="002E7940" w:rsidRDefault="00DC297F" w:rsidP="00DC297F">
      <w:pPr>
        <w:widowControl w:val="0"/>
        <w:autoSpaceDE w:val="0"/>
        <w:autoSpaceDN w:val="0"/>
        <w:adjustRightInd w:val="0"/>
        <w:rPr>
          <w:rFonts w:ascii="Arial" w:hAnsi="Arial" w:cs="Arial"/>
          <w:sz w:val="20"/>
          <w:szCs w:val="20"/>
        </w:rPr>
      </w:pPr>
      <w:r w:rsidRPr="002E7940">
        <w:rPr>
          <w:rFonts w:ascii="Arial" w:hAnsi="Arial" w:cs="Arial"/>
          <w:sz w:val="20"/>
          <w:szCs w:val="20"/>
        </w:rPr>
        <w:t>National Wine Centre</w:t>
      </w:r>
      <w:r w:rsidR="002E7940">
        <w:rPr>
          <w:rFonts w:ascii="Arial" w:hAnsi="Arial" w:cs="Arial"/>
          <w:sz w:val="20"/>
          <w:szCs w:val="20"/>
        </w:rPr>
        <w:tab/>
      </w:r>
      <w:r w:rsidR="002E7940">
        <w:rPr>
          <w:rFonts w:ascii="Arial" w:hAnsi="Arial" w:cs="Arial"/>
          <w:sz w:val="20"/>
          <w:szCs w:val="20"/>
        </w:rPr>
        <w:tab/>
      </w:r>
      <w:r w:rsidR="002E7940">
        <w:rPr>
          <w:rFonts w:ascii="Arial" w:hAnsi="Arial" w:cs="Arial"/>
          <w:sz w:val="20"/>
          <w:szCs w:val="20"/>
        </w:rPr>
        <w:tab/>
      </w:r>
      <w:r w:rsidR="002E7940">
        <w:rPr>
          <w:rFonts w:ascii="Arial" w:hAnsi="Arial" w:cs="Arial"/>
          <w:sz w:val="20"/>
          <w:szCs w:val="20"/>
        </w:rPr>
        <w:tab/>
      </w:r>
      <w:r w:rsidR="002E7940" w:rsidRPr="002E7940">
        <w:rPr>
          <w:rFonts w:ascii="Arial" w:hAnsi="Arial" w:cs="Arial"/>
          <w:b/>
          <w:bCs/>
          <w:color w:val="660066"/>
          <w:sz w:val="20"/>
          <w:szCs w:val="20"/>
        </w:rPr>
        <w:t>M:</w:t>
      </w:r>
      <w:r w:rsidR="002E7940" w:rsidRPr="002E7940">
        <w:rPr>
          <w:rFonts w:ascii="Arial" w:hAnsi="Arial" w:cs="Arial"/>
          <w:sz w:val="20"/>
          <w:szCs w:val="20"/>
        </w:rPr>
        <w:t>  +61 403 520 242</w:t>
      </w:r>
    </w:p>
    <w:p w14:paraId="279D9821" w14:textId="728FD1AD" w:rsidR="00DC297F" w:rsidRPr="002E7940" w:rsidRDefault="00DC297F" w:rsidP="002E7940">
      <w:pPr>
        <w:widowControl w:val="0"/>
        <w:autoSpaceDE w:val="0"/>
        <w:autoSpaceDN w:val="0"/>
        <w:adjustRightInd w:val="0"/>
        <w:ind w:left="1440" w:hanging="1440"/>
        <w:rPr>
          <w:rFonts w:ascii="Arial" w:hAnsi="Arial" w:cs="Arial"/>
          <w:color w:val="0003FF"/>
          <w:sz w:val="20"/>
          <w:szCs w:val="20"/>
        </w:rPr>
      </w:pPr>
      <w:r w:rsidRPr="002E7940">
        <w:rPr>
          <w:rFonts w:ascii="Arial" w:hAnsi="Arial" w:cs="Arial"/>
          <w:sz w:val="20"/>
          <w:szCs w:val="20"/>
        </w:rPr>
        <w:t>Industry House</w:t>
      </w:r>
      <w:r w:rsidR="002E7940">
        <w:rPr>
          <w:rFonts w:ascii="Arial" w:hAnsi="Arial" w:cs="Arial"/>
          <w:sz w:val="20"/>
          <w:szCs w:val="20"/>
        </w:rPr>
        <w:tab/>
      </w:r>
      <w:r w:rsidR="002E7940">
        <w:rPr>
          <w:rFonts w:ascii="Arial" w:hAnsi="Arial" w:cs="Arial"/>
          <w:sz w:val="20"/>
          <w:szCs w:val="20"/>
        </w:rPr>
        <w:tab/>
      </w:r>
      <w:r w:rsidR="002E7940">
        <w:rPr>
          <w:rFonts w:ascii="Arial" w:hAnsi="Arial" w:cs="Arial"/>
          <w:sz w:val="20"/>
          <w:szCs w:val="20"/>
        </w:rPr>
        <w:tab/>
      </w:r>
      <w:r w:rsidR="002E7940">
        <w:rPr>
          <w:rFonts w:ascii="Arial" w:hAnsi="Arial" w:cs="Arial"/>
          <w:sz w:val="20"/>
          <w:szCs w:val="20"/>
        </w:rPr>
        <w:tab/>
      </w:r>
      <w:r w:rsidR="002E7940">
        <w:rPr>
          <w:rFonts w:ascii="Arial" w:hAnsi="Arial" w:cs="Arial"/>
          <w:sz w:val="20"/>
          <w:szCs w:val="20"/>
        </w:rPr>
        <w:tab/>
      </w:r>
      <w:r w:rsidR="002E7940" w:rsidRPr="002E7940">
        <w:rPr>
          <w:rFonts w:ascii="Arial" w:hAnsi="Arial" w:cs="Arial"/>
          <w:b/>
          <w:bCs/>
          <w:color w:val="660066"/>
          <w:sz w:val="20"/>
          <w:szCs w:val="20"/>
        </w:rPr>
        <w:t>E:</w:t>
      </w:r>
      <w:r w:rsidR="002E7940" w:rsidRPr="002E7940">
        <w:rPr>
          <w:rFonts w:ascii="Arial" w:hAnsi="Arial" w:cs="Arial"/>
          <w:color w:val="0003FF"/>
          <w:sz w:val="20"/>
          <w:szCs w:val="20"/>
        </w:rPr>
        <w:t xml:space="preserve">  </w:t>
      </w:r>
      <w:hyperlink r:id="rId17" w:history="1">
        <w:r w:rsidR="002E7940" w:rsidRPr="002E7940">
          <w:rPr>
            <w:rFonts w:ascii="Arial" w:hAnsi="Arial" w:cs="Arial"/>
            <w:color w:val="0000E9"/>
            <w:sz w:val="20"/>
            <w:szCs w:val="20"/>
            <w:u w:val="single" w:color="0000E9"/>
          </w:rPr>
          <w:t>andrew@australianvignerons.com.au</w:t>
        </w:r>
      </w:hyperlink>
      <w:r w:rsidR="002E7940">
        <w:rPr>
          <w:rFonts w:ascii="Arial" w:hAnsi="Arial" w:cs="Arial"/>
          <w:color w:val="0003FF"/>
          <w:sz w:val="20"/>
          <w:szCs w:val="20"/>
        </w:rPr>
        <w:t xml:space="preserve">             </w:t>
      </w:r>
    </w:p>
    <w:p w14:paraId="63E1F511" w14:textId="3FF22E5A" w:rsidR="00DC297F" w:rsidRPr="002E7940" w:rsidRDefault="00DC297F" w:rsidP="00DC297F">
      <w:pPr>
        <w:widowControl w:val="0"/>
        <w:autoSpaceDE w:val="0"/>
        <w:autoSpaceDN w:val="0"/>
        <w:adjustRightInd w:val="0"/>
        <w:rPr>
          <w:rFonts w:ascii="Arial" w:hAnsi="Arial" w:cs="Arial"/>
          <w:sz w:val="20"/>
          <w:szCs w:val="20"/>
        </w:rPr>
      </w:pPr>
      <w:r w:rsidRPr="002E7940">
        <w:rPr>
          <w:rFonts w:ascii="Arial" w:hAnsi="Arial" w:cs="Arial"/>
          <w:sz w:val="20"/>
          <w:szCs w:val="20"/>
        </w:rPr>
        <w:t>Cnr</w:t>
      </w:r>
      <w:r w:rsidR="002E7940" w:rsidRPr="002E7940">
        <w:rPr>
          <w:rFonts w:ascii="Arial" w:hAnsi="Arial" w:cs="Arial"/>
          <w:sz w:val="20"/>
          <w:szCs w:val="20"/>
        </w:rPr>
        <w:t>.</w:t>
      </w:r>
      <w:r w:rsidRPr="002E7940">
        <w:rPr>
          <w:rFonts w:ascii="Arial" w:hAnsi="Arial" w:cs="Arial"/>
          <w:sz w:val="20"/>
          <w:szCs w:val="20"/>
        </w:rPr>
        <w:t xml:space="preserve"> Hackney Road and Botanic Road</w:t>
      </w:r>
      <w:r w:rsidR="002E7940">
        <w:rPr>
          <w:rFonts w:ascii="Arial" w:hAnsi="Arial" w:cs="Arial"/>
          <w:sz w:val="20"/>
          <w:szCs w:val="20"/>
        </w:rPr>
        <w:tab/>
      </w:r>
      <w:r w:rsidR="002E7940">
        <w:rPr>
          <w:rFonts w:ascii="Arial" w:hAnsi="Arial" w:cs="Arial"/>
          <w:sz w:val="20"/>
          <w:szCs w:val="20"/>
        </w:rPr>
        <w:tab/>
      </w:r>
      <w:r w:rsidR="002E7940" w:rsidRPr="002E7940">
        <w:rPr>
          <w:rFonts w:ascii="Arial" w:hAnsi="Arial" w:cs="Arial"/>
          <w:b/>
          <w:bCs/>
          <w:color w:val="660066"/>
          <w:sz w:val="20"/>
          <w:szCs w:val="20"/>
        </w:rPr>
        <w:t>T:</w:t>
      </w:r>
      <w:r w:rsidR="002E7940" w:rsidRPr="002E7940">
        <w:rPr>
          <w:rFonts w:ascii="Arial" w:hAnsi="Arial" w:cs="Arial"/>
          <w:sz w:val="20"/>
          <w:szCs w:val="20"/>
        </w:rPr>
        <w:t xml:space="preserve"> +61 8 8133 4401</w:t>
      </w:r>
    </w:p>
    <w:p w14:paraId="07CFB3B5" w14:textId="4D9CB776" w:rsidR="00DC297F" w:rsidRPr="002E7940" w:rsidRDefault="00DC297F" w:rsidP="002E7940">
      <w:pPr>
        <w:rPr>
          <w:rFonts w:ascii="Arial" w:hAnsi="Arial"/>
          <w:sz w:val="22"/>
          <w:szCs w:val="22"/>
        </w:rPr>
      </w:pPr>
      <w:r w:rsidRPr="002E7940">
        <w:rPr>
          <w:rFonts w:ascii="Arial" w:hAnsi="Arial" w:cs="Arial"/>
          <w:sz w:val="20"/>
          <w:szCs w:val="20"/>
        </w:rPr>
        <w:t>Adelaide SA 5000</w:t>
      </w:r>
      <w:r w:rsidR="002E7940">
        <w:rPr>
          <w:rFonts w:ascii="Arial" w:hAnsi="Arial" w:cs="Arial"/>
          <w:sz w:val="20"/>
          <w:szCs w:val="20"/>
        </w:rPr>
        <w:tab/>
      </w:r>
      <w:r w:rsidR="002E7940">
        <w:rPr>
          <w:rFonts w:ascii="Arial" w:hAnsi="Arial" w:cs="Arial"/>
          <w:sz w:val="20"/>
          <w:szCs w:val="20"/>
        </w:rPr>
        <w:tab/>
      </w:r>
      <w:r w:rsidR="002E7940">
        <w:rPr>
          <w:rFonts w:ascii="Arial" w:hAnsi="Arial" w:cs="Arial"/>
          <w:sz w:val="20"/>
          <w:szCs w:val="20"/>
        </w:rPr>
        <w:tab/>
      </w:r>
      <w:r w:rsidR="002E7940">
        <w:rPr>
          <w:rFonts w:ascii="Arial" w:hAnsi="Arial" w:cs="Arial"/>
          <w:sz w:val="20"/>
          <w:szCs w:val="20"/>
        </w:rPr>
        <w:tab/>
      </w:r>
      <w:r w:rsidR="002E7940" w:rsidRPr="002E7940">
        <w:rPr>
          <w:rFonts w:ascii="Arial" w:hAnsi="Arial" w:cs="Arial"/>
          <w:b/>
          <w:bCs/>
          <w:color w:val="660066"/>
          <w:sz w:val="20"/>
          <w:szCs w:val="20"/>
        </w:rPr>
        <w:t xml:space="preserve">F: </w:t>
      </w:r>
      <w:r w:rsidR="002E7940" w:rsidRPr="002E7940">
        <w:rPr>
          <w:rFonts w:ascii="Arial" w:hAnsi="Arial" w:cs="Arial"/>
          <w:color w:val="333F01"/>
          <w:sz w:val="20"/>
          <w:szCs w:val="20"/>
        </w:rPr>
        <w:t>+61 8 8133 4466</w:t>
      </w:r>
      <w:r w:rsidR="002E7940" w:rsidRPr="002E7940">
        <w:rPr>
          <w:rFonts w:ascii="Arial" w:hAnsi="Arial" w:cs="Arial"/>
          <w:color w:val="333F01"/>
          <w:sz w:val="20"/>
          <w:szCs w:val="20"/>
        </w:rPr>
        <w:tab/>
      </w:r>
      <w:r w:rsidR="002E7940" w:rsidRPr="002E7940">
        <w:rPr>
          <w:rFonts w:ascii="Arial" w:hAnsi="Arial" w:cs="Arial"/>
          <w:color w:val="333F01"/>
          <w:sz w:val="20"/>
          <w:szCs w:val="20"/>
        </w:rPr>
        <w:tab/>
      </w:r>
      <w:r w:rsidR="002E7940" w:rsidRPr="002E7940">
        <w:rPr>
          <w:rFonts w:ascii="Arial" w:hAnsi="Arial" w:cs="Arial"/>
          <w:color w:val="333F01"/>
          <w:sz w:val="20"/>
          <w:szCs w:val="20"/>
        </w:rPr>
        <w:tab/>
      </w:r>
      <w:r w:rsidR="002E7940" w:rsidRPr="002E7940">
        <w:rPr>
          <w:rFonts w:ascii="Arial" w:hAnsi="Arial" w:cs="Arial"/>
          <w:color w:val="333F01"/>
          <w:sz w:val="20"/>
          <w:szCs w:val="20"/>
        </w:rPr>
        <w:tab/>
      </w:r>
      <w:r w:rsidR="002E7940" w:rsidRPr="002E7940">
        <w:rPr>
          <w:rFonts w:ascii="Arial" w:hAnsi="Arial" w:cs="Arial"/>
          <w:color w:val="333F01"/>
          <w:sz w:val="20"/>
          <w:szCs w:val="20"/>
        </w:rPr>
        <w:tab/>
      </w:r>
      <w:r w:rsidR="002E7940">
        <w:rPr>
          <w:rFonts w:ascii="Arial" w:hAnsi="Arial" w:cs="Arial"/>
          <w:color w:val="333F01"/>
          <w:sz w:val="20"/>
          <w:szCs w:val="20"/>
        </w:rPr>
        <w:tab/>
      </w:r>
      <w:r w:rsidR="002E7940">
        <w:rPr>
          <w:rFonts w:ascii="Arial" w:hAnsi="Arial" w:cs="Arial"/>
          <w:color w:val="333F01"/>
          <w:sz w:val="20"/>
          <w:szCs w:val="20"/>
        </w:rPr>
        <w:tab/>
      </w:r>
      <w:r w:rsidR="002E7940">
        <w:rPr>
          <w:rFonts w:ascii="Arial" w:hAnsi="Arial" w:cs="Arial"/>
          <w:color w:val="333F01"/>
          <w:sz w:val="20"/>
          <w:szCs w:val="20"/>
        </w:rPr>
        <w:tab/>
      </w:r>
      <w:r w:rsidR="002E7940">
        <w:rPr>
          <w:rFonts w:ascii="Arial" w:hAnsi="Arial" w:cs="Arial"/>
          <w:color w:val="333F01"/>
          <w:sz w:val="20"/>
          <w:szCs w:val="20"/>
        </w:rPr>
        <w:tab/>
      </w:r>
      <w:r w:rsidR="002E7940">
        <w:rPr>
          <w:rFonts w:ascii="Arial" w:hAnsi="Arial" w:cs="Arial"/>
          <w:color w:val="333F01"/>
          <w:sz w:val="20"/>
          <w:szCs w:val="20"/>
        </w:rPr>
        <w:tab/>
      </w:r>
      <w:r w:rsidR="002E7940" w:rsidRPr="002E7940">
        <w:rPr>
          <w:rFonts w:ascii="Arial" w:hAnsi="Arial" w:cs="Arial"/>
          <w:b/>
          <w:bCs/>
          <w:color w:val="660066"/>
          <w:sz w:val="20"/>
          <w:szCs w:val="20"/>
        </w:rPr>
        <w:t>W:</w:t>
      </w:r>
      <w:r w:rsidR="002E7940" w:rsidRPr="002E7940">
        <w:rPr>
          <w:rFonts w:ascii="Arial" w:hAnsi="Arial" w:cs="Arial"/>
          <w:color w:val="0003FF"/>
          <w:sz w:val="20"/>
          <w:szCs w:val="20"/>
        </w:rPr>
        <w:t xml:space="preserve"> </w:t>
      </w:r>
      <w:hyperlink r:id="rId18" w:history="1">
        <w:r w:rsidR="002E7940" w:rsidRPr="002E7940">
          <w:rPr>
            <w:rFonts w:ascii="Arial" w:hAnsi="Arial" w:cs="Arial"/>
            <w:color w:val="0000E9"/>
            <w:sz w:val="20"/>
            <w:szCs w:val="20"/>
            <w:u w:val="single" w:color="0000E9"/>
          </w:rPr>
          <w:t>www.australianvignerons.com.au</w:t>
        </w:r>
      </w:hyperlink>
      <w:r w:rsidR="002E7940" w:rsidRPr="002E7940">
        <w:rPr>
          <w:rFonts w:ascii="Arial" w:hAnsi="Arial" w:cs="Arial"/>
          <w:color w:val="0003FF"/>
          <w:sz w:val="20"/>
          <w:szCs w:val="20"/>
        </w:rPr>
        <w:tab/>
        <w:t> </w:t>
      </w:r>
      <w:r w:rsidR="002E7940">
        <w:rPr>
          <w:rFonts w:ascii="Arial" w:hAnsi="Arial" w:cs="Arial"/>
          <w:color w:val="0003FF"/>
          <w:sz w:val="16"/>
          <w:szCs w:val="16"/>
        </w:rPr>
        <w:tab/>
      </w:r>
      <w:r w:rsidRPr="002E7940">
        <w:rPr>
          <w:rFonts w:ascii="Arial" w:hAnsi="Arial" w:cs="Arial"/>
          <w:sz w:val="20"/>
          <w:szCs w:val="20"/>
        </w:rPr>
        <w:tab/>
      </w:r>
      <w:r w:rsidRPr="002E7940">
        <w:rPr>
          <w:rFonts w:ascii="Arial" w:hAnsi="Arial" w:cs="Arial"/>
          <w:sz w:val="20"/>
          <w:szCs w:val="20"/>
        </w:rPr>
        <w:tab/>
      </w:r>
      <w:r w:rsidRPr="002E7940">
        <w:rPr>
          <w:rFonts w:ascii="Arial" w:hAnsi="Arial" w:cs="Arial"/>
          <w:sz w:val="20"/>
          <w:szCs w:val="20"/>
        </w:rPr>
        <w:tab/>
      </w:r>
      <w:r w:rsidRPr="002E7940">
        <w:rPr>
          <w:rFonts w:ascii="Arial" w:hAnsi="Arial" w:cs="Arial"/>
          <w:sz w:val="20"/>
          <w:szCs w:val="20"/>
        </w:rPr>
        <w:tab/>
      </w:r>
      <w:r w:rsidRPr="002E7940">
        <w:rPr>
          <w:rFonts w:ascii="Arial" w:hAnsi="Arial" w:cs="Arial"/>
          <w:sz w:val="20"/>
          <w:szCs w:val="20"/>
        </w:rPr>
        <w:tab/>
      </w:r>
      <w:r w:rsidRPr="002E7940">
        <w:rPr>
          <w:rFonts w:ascii="Arial" w:hAnsi="Arial" w:cs="Arial"/>
          <w:sz w:val="20"/>
          <w:szCs w:val="20"/>
        </w:rPr>
        <w:tab/>
      </w:r>
      <w:r w:rsidRPr="002E7940">
        <w:rPr>
          <w:rFonts w:ascii="Arial" w:hAnsi="Arial" w:cs="Arial"/>
          <w:sz w:val="20"/>
          <w:szCs w:val="20"/>
        </w:rPr>
        <w:tab/>
      </w:r>
      <w:r w:rsidRPr="002E7940">
        <w:rPr>
          <w:rFonts w:ascii="Arial" w:hAnsi="Arial" w:cs="Arial"/>
          <w:sz w:val="20"/>
          <w:szCs w:val="20"/>
        </w:rPr>
        <w:tab/>
      </w:r>
    </w:p>
    <w:sectPr w:rsidR="00DC297F" w:rsidRPr="002E7940" w:rsidSect="0048380B">
      <w:headerReference w:type="default" r:id="rId19"/>
      <w:footerReference w:type="even" r:id="rId20"/>
      <w:footerReference w:type="default" r:id="rId21"/>
      <w:pgSz w:w="11900" w:h="16840"/>
      <w:pgMar w:top="1672" w:right="1268" w:bottom="1440" w:left="1701" w:header="708" w:footer="120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52C863" w14:textId="77777777" w:rsidR="00AF5CDD" w:rsidRDefault="00AF5CDD" w:rsidP="00972DD2">
      <w:r>
        <w:separator/>
      </w:r>
    </w:p>
  </w:endnote>
  <w:endnote w:type="continuationSeparator" w:id="0">
    <w:p w14:paraId="626D3705" w14:textId="77777777" w:rsidR="00AF5CDD" w:rsidRDefault="00AF5CDD" w:rsidP="00972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576559" w14:textId="77777777" w:rsidR="00AF5CDD" w:rsidRDefault="00AF5CDD" w:rsidP="008118C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D7F2C7" w14:textId="77777777" w:rsidR="00AF5CDD" w:rsidRDefault="00AF5C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08CD" w14:textId="77777777" w:rsidR="00AF5CDD" w:rsidRPr="0048380B" w:rsidRDefault="00AF5CDD" w:rsidP="0048380B">
    <w:pPr>
      <w:pStyle w:val="Footer"/>
      <w:framePr w:wrap="around" w:vAnchor="text" w:hAnchor="page" w:x="5662" w:y="442"/>
      <w:rPr>
        <w:rStyle w:val="PageNumber"/>
        <w:rFonts w:ascii="Arial" w:hAnsi="Arial" w:cs="Arial"/>
        <w:sz w:val="22"/>
        <w:szCs w:val="22"/>
      </w:rPr>
    </w:pPr>
    <w:r w:rsidRPr="00B473A8">
      <w:rPr>
        <w:rStyle w:val="PageNumber"/>
        <w:rFonts w:ascii="Arial" w:hAnsi="Arial" w:cs="Arial"/>
        <w:sz w:val="20"/>
        <w:szCs w:val="20"/>
      </w:rPr>
      <w:t xml:space="preserve">Page </w:t>
    </w:r>
    <w:r w:rsidRPr="00B473A8">
      <w:rPr>
        <w:rStyle w:val="PageNumber"/>
        <w:rFonts w:ascii="Arial" w:hAnsi="Arial" w:cs="Arial"/>
        <w:sz w:val="20"/>
        <w:szCs w:val="20"/>
      </w:rPr>
      <w:fldChar w:fldCharType="begin"/>
    </w:r>
    <w:r w:rsidRPr="00B473A8">
      <w:rPr>
        <w:rStyle w:val="PageNumber"/>
        <w:rFonts w:ascii="Arial" w:hAnsi="Arial" w:cs="Arial"/>
        <w:sz w:val="20"/>
        <w:szCs w:val="20"/>
      </w:rPr>
      <w:instrText xml:space="preserve"> PAGE </w:instrText>
    </w:r>
    <w:r w:rsidRPr="00B473A8">
      <w:rPr>
        <w:rStyle w:val="PageNumber"/>
        <w:rFonts w:ascii="Arial" w:hAnsi="Arial" w:cs="Arial"/>
        <w:sz w:val="20"/>
        <w:szCs w:val="20"/>
      </w:rPr>
      <w:fldChar w:fldCharType="separate"/>
    </w:r>
    <w:r w:rsidR="004D4DDC">
      <w:rPr>
        <w:rStyle w:val="PageNumber"/>
        <w:rFonts w:ascii="Arial" w:hAnsi="Arial" w:cs="Arial"/>
        <w:noProof/>
        <w:sz w:val="20"/>
        <w:szCs w:val="20"/>
      </w:rPr>
      <w:t>1</w:t>
    </w:r>
    <w:r w:rsidRPr="00B473A8">
      <w:rPr>
        <w:rStyle w:val="PageNumber"/>
        <w:rFonts w:ascii="Arial" w:hAnsi="Arial" w:cs="Arial"/>
        <w:sz w:val="20"/>
        <w:szCs w:val="20"/>
      </w:rPr>
      <w:fldChar w:fldCharType="end"/>
    </w:r>
    <w:r w:rsidRPr="00B473A8">
      <w:rPr>
        <w:rStyle w:val="PageNumber"/>
        <w:rFonts w:ascii="Arial" w:hAnsi="Arial" w:cs="Arial"/>
        <w:sz w:val="20"/>
        <w:szCs w:val="20"/>
      </w:rPr>
      <w:t xml:space="preserve"> of </w:t>
    </w:r>
    <w:r w:rsidRPr="00B473A8">
      <w:rPr>
        <w:rStyle w:val="PageNumber"/>
        <w:rFonts w:ascii="Arial" w:hAnsi="Arial" w:cs="Arial"/>
        <w:sz w:val="20"/>
        <w:szCs w:val="20"/>
      </w:rPr>
      <w:fldChar w:fldCharType="begin"/>
    </w:r>
    <w:r w:rsidRPr="00B473A8">
      <w:rPr>
        <w:rStyle w:val="PageNumber"/>
        <w:rFonts w:ascii="Arial" w:hAnsi="Arial" w:cs="Arial"/>
        <w:sz w:val="20"/>
        <w:szCs w:val="20"/>
      </w:rPr>
      <w:instrText xml:space="preserve"> NUMPAGES </w:instrText>
    </w:r>
    <w:r w:rsidRPr="00B473A8">
      <w:rPr>
        <w:rStyle w:val="PageNumber"/>
        <w:rFonts w:ascii="Arial" w:hAnsi="Arial" w:cs="Arial"/>
        <w:sz w:val="20"/>
        <w:szCs w:val="20"/>
      </w:rPr>
      <w:fldChar w:fldCharType="separate"/>
    </w:r>
    <w:r w:rsidR="004D4DDC">
      <w:rPr>
        <w:rStyle w:val="PageNumber"/>
        <w:rFonts w:ascii="Arial" w:hAnsi="Arial" w:cs="Arial"/>
        <w:noProof/>
        <w:sz w:val="20"/>
        <w:szCs w:val="20"/>
      </w:rPr>
      <w:t>8</w:t>
    </w:r>
    <w:r w:rsidRPr="00B473A8">
      <w:rPr>
        <w:rStyle w:val="PageNumber"/>
        <w:rFonts w:ascii="Arial" w:hAnsi="Arial" w:cs="Arial"/>
        <w:sz w:val="20"/>
        <w:szCs w:val="20"/>
      </w:rPr>
      <w:fldChar w:fldCharType="end"/>
    </w:r>
  </w:p>
  <w:p w14:paraId="60A380FB" w14:textId="1245B0A6" w:rsidR="00AF5CDD" w:rsidRPr="0048380B" w:rsidRDefault="00AF5CDD">
    <w:pPr>
      <w:pStyle w:val="Footer"/>
      <w:rPr>
        <w:sz w:val="16"/>
        <w:szCs w:val="16"/>
      </w:rPr>
    </w:pPr>
    <w:r w:rsidRPr="0048380B">
      <w:rPr>
        <w:rFonts w:ascii="Arial Narrow" w:hAnsi="Arial Narrow" w:cs="Arial Narrow"/>
        <w:color w:val="595959"/>
        <w:sz w:val="16"/>
        <w:szCs w:val="16"/>
      </w:rPr>
      <w:t>Wine Grape Growers Australia trading as “Australian Vignerons”, ABN 15 475 803 313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71D091" w14:textId="77777777" w:rsidR="00AF5CDD" w:rsidRDefault="00AF5CDD" w:rsidP="00972DD2">
      <w:r>
        <w:separator/>
      </w:r>
    </w:p>
  </w:footnote>
  <w:footnote w:type="continuationSeparator" w:id="0">
    <w:p w14:paraId="6661727B" w14:textId="77777777" w:rsidR="00AF5CDD" w:rsidRDefault="00AF5CDD" w:rsidP="00972DD2">
      <w:r>
        <w:continuationSeparator/>
      </w:r>
    </w:p>
  </w:footnote>
  <w:footnote w:id="1">
    <w:p w14:paraId="5D74928E" w14:textId="77777777" w:rsidR="00AF5CDD" w:rsidRPr="00A47191" w:rsidRDefault="00AF5CDD">
      <w:pPr>
        <w:pStyle w:val="FootnoteText"/>
        <w:rPr>
          <w:rFonts w:ascii="Arial" w:hAnsi="Arial" w:cs="Arial"/>
          <w:sz w:val="18"/>
          <w:szCs w:val="18"/>
        </w:rPr>
      </w:pPr>
      <w:r w:rsidRPr="00A47191">
        <w:rPr>
          <w:rStyle w:val="FootnoteReference"/>
          <w:sz w:val="18"/>
          <w:szCs w:val="18"/>
        </w:rPr>
        <w:footnoteRef/>
      </w:r>
      <w:r w:rsidRPr="00A47191">
        <w:rPr>
          <w:sz w:val="18"/>
          <w:szCs w:val="18"/>
        </w:rPr>
        <w:t xml:space="preserve"> </w:t>
      </w:r>
      <w:r w:rsidRPr="00A47191">
        <w:rPr>
          <w:rFonts w:ascii="Arial" w:hAnsi="Arial" w:cs="Arial"/>
          <w:sz w:val="18"/>
          <w:szCs w:val="18"/>
        </w:rPr>
        <w:t>“Wine Equalisation Tax Rebate: Tightened Eligibility Criteria”, September 2016</w:t>
      </w:r>
    </w:p>
  </w:footnote>
  <w:footnote w:id="2">
    <w:p w14:paraId="5C272714" w14:textId="77777777" w:rsidR="00AF5CDD" w:rsidRPr="00A47191" w:rsidRDefault="00AF5CDD">
      <w:pPr>
        <w:pStyle w:val="FootnoteText"/>
        <w:rPr>
          <w:rFonts w:ascii="Arial" w:hAnsi="Arial" w:cs="Arial"/>
          <w:sz w:val="20"/>
          <w:szCs w:val="20"/>
        </w:rPr>
      </w:pPr>
      <w:r w:rsidRPr="00A47191">
        <w:rPr>
          <w:rStyle w:val="FootnoteReference"/>
          <w:sz w:val="18"/>
          <w:szCs w:val="18"/>
        </w:rPr>
        <w:footnoteRef/>
      </w:r>
      <w:r w:rsidRPr="00A47191">
        <w:rPr>
          <w:sz w:val="18"/>
          <w:szCs w:val="18"/>
        </w:rPr>
        <w:t xml:space="preserve"> </w:t>
      </w:r>
      <w:r w:rsidRPr="00A47191">
        <w:rPr>
          <w:rFonts w:ascii="Arial" w:hAnsi="Arial" w:cs="Arial"/>
          <w:sz w:val="18"/>
          <w:szCs w:val="18"/>
        </w:rPr>
        <w:t>“Actions for Industry Profitability 2014 – 2016”, WFA, 2013.</w:t>
      </w:r>
      <w:r>
        <w:rPr>
          <w:rFonts w:ascii="Arial" w:hAnsi="Arial" w:cs="Arial"/>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889460" w14:textId="3B839F84" w:rsidR="00AF5CDD" w:rsidRPr="00780BE0" w:rsidRDefault="00AF5CDD" w:rsidP="00780BE0">
    <w:pPr>
      <w:pStyle w:val="Header"/>
      <w:jc w:val="center"/>
      <w:rPr>
        <w:rFonts w:ascii="Arial" w:hAnsi="Arial"/>
        <w:sz w:val="20"/>
        <w:szCs w:val="20"/>
      </w:rPr>
    </w:pPr>
    <w:r w:rsidRPr="00780BE0">
      <w:rPr>
        <w:rFonts w:ascii="Arial" w:hAnsi="Arial"/>
        <w:noProof/>
        <w:sz w:val="20"/>
        <w:szCs w:val="20"/>
        <w:lang w:val="en-AU" w:eastAsia="en-AU"/>
      </w:rPr>
      <w:drawing>
        <wp:anchor distT="0" distB="0" distL="114300" distR="114300" simplePos="0" relativeHeight="251658240" behindDoc="0" locked="0" layoutInCell="1" allowOverlap="1" wp14:anchorId="2994245C" wp14:editId="3343B10B">
          <wp:simplePos x="0" y="0"/>
          <wp:positionH relativeFrom="column">
            <wp:posOffset>5143500</wp:posOffset>
          </wp:positionH>
          <wp:positionV relativeFrom="paragraph">
            <wp:posOffset>-73660</wp:posOffset>
          </wp:positionV>
          <wp:extent cx="688340" cy="611505"/>
          <wp:effectExtent l="0" t="0" r="0" b="0"/>
          <wp:wrapTight wrapText="bothSides">
            <wp:wrapPolygon edited="0">
              <wp:start x="0" y="0"/>
              <wp:lineTo x="0" y="20636"/>
              <wp:lineTo x="20723" y="20636"/>
              <wp:lineTo x="2072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340" cy="61150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780BE0">
      <w:rPr>
        <w:rFonts w:ascii="Arial" w:hAnsi="Arial"/>
        <w:sz w:val="20"/>
        <w:szCs w:val="20"/>
      </w:rPr>
      <w:t xml:space="preserve">Australian Vignerons – Wine Equalisation Tax Rebate: Tightened </w:t>
    </w:r>
  </w:p>
  <w:p w14:paraId="0AB1000B" w14:textId="77777777" w:rsidR="00AF5CDD" w:rsidRPr="00780BE0" w:rsidRDefault="00AF5CDD" w:rsidP="00780BE0">
    <w:pPr>
      <w:pStyle w:val="Header"/>
      <w:jc w:val="center"/>
      <w:rPr>
        <w:rFonts w:ascii="Arial" w:hAnsi="Arial"/>
        <w:sz w:val="20"/>
        <w:szCs w:val="20"/>
      </w:rPr>
    </w:pPr>
    <w:r w:rsidRPr="00780BE0">
      <w:rPr>
        <w:rFonts w:ascii="Arial" w:hAnsi="Arial"/>
        <w:sz w:val="20"/>
        <w:szCs w:val="20"/>
      </w:rPr>
      <w:t>Eligibility Criteria</w:t>
    </w:r>
  </w:p>
  <w:p w14:paraId="435B5F51" w14:textId="77777777" w:rsidR="00AF5CDD" w:rsidRPr="00972DD2" w:rsidRDefault="00AF5CDD" w:rsidP="00972DD2">
    <w:pPr>
      <w:pStyle w:val="Header"/>
      <w:jc w:val="center"/>
      <w:rPr>
        <w:rFonts w:ascii="Arial" w:hAnsi="Arial"/>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E5226"/>
    <w:multiLevelType w:val="hybridMultilevel"/>
    <w:tmpl w:val="8AEE6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9D68B3"/>
    <w:multiLevelType w:val="hybridMultilevel"/>
    <w:tmpl w:val="CBA628B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F11797C"/>
    <w:multiLevelType w:val="hybridMultilevel"/>
    <w:tmpl w:val="CFE4D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9C44A1"/>
    <w:multiLevelType w:val="hybridMultilevel"/>
    <w:tmpl w:val="50A2CB1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ED7FCA"/>
    <w:multiLevelType w:val="hybridMultilevel"/>
    <w:tmpl w:val="8864D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BE6A87"/>
    <w:multiLevelType w:val="hybridMultilevel"/>
    <w:tmpl w:val="16A6395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37B378B"/>
    <w:multiLevelType w:val="hybridMultilevel"/>
    <w:tmpl w:val="04A81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AE127A"/>
    <w:multiLevelType w:val="hybridMultilevel"/>
    <w:tmpl w:val="805A7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9C0D3C"/>
    <w:multiLevelType w:val="hybridMultilevel"/>
    <w:tmpl w:val="E5D491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FFD1B95"/>
    <w:multiLevelType w:val="hybridMultilevel"/>
    <w:tmpl w:val="D29C389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624FE5"/>
    <w:multiLevelType w:val="hybridMultilevel"/>
    <w:tmpl w:val="AF669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8E0086B"/>
    <w:multiLevelType w:val="hybridMultilevel"/>
    <w:tmpl w:val="805A7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1F3316"/>
    <w:multiLevelType w:val="hybridMultilevel"/>
    <w:tmpl w:val="01BA8BC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43A0DCF"/>
    <w:multiLevelType w:val="hybridMultilevel"/>
    <w:tmpl w:val="BFFCD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1C469B7"/>
    <w:multiLevelType w:val="hybridMultilevel"/>
    <w:tmpl w:val="B8CCF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E59218B"/>
    <w:multiLevelType w:val="hybridMultilevel"/>
    <w:tmpl w:val="272C3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F9320CF"/>
    <w:multiLevelType w:val="hybridMultilevel"/>
    <w:tmpl w:val="A316FD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70C74735"/>
    <w:multiLevelType w:val="hybridMultilevel"/>
    <w:tmpl w:val="FEA00B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77AE2779"/>
    <w:multiLevelType w:val="hybridMultilevel"/>
    <w:tmpl w:val="EA22C9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6"/>
  </w:num>
  <w:num w:numId="3">
    <w:abstractNumId w:val="4"/>
  </w:num>
  <w:num w:numId="4">
    <w:abstractNumId w:val="0"/>
  </w:num>
  <w:num w:numId="5">
    <w:abstractNumId w:val="13"/>
  </w:num>
  <w:num w:numId="6">
    <w:abstractNumId w:val="3"/>
  </w:num>
  <w:num w:numId="7">
    <w:abstractNumId w:val="2"/>
  </w:num>
  <w:num w:numId="8">
    <w:abstractNumId w:val="11"/>
  </w:num>
  <w:num w:numId="9">
    <w:abstractNumId w:val="12"/>
  </w:num>
  <w:num w:numId="10">
    <w:abstractNumId w:val="5"/>
  </w:num>
  <w:num w:numId="11">
    <w:abstractNumId w:val="9"/>
  </w:num>
  <w:num w:numId="12">
    <w:abstractNumId w:val="1"/>
  </w:num>
  <w:num w:numId="13">
    <w:abstractNumId w:val="14"/>
  </w:num>
  <w:num w:numId="14">
    <w:abstractNumId w:val="7"/>
  </w:num>
  <w:num w:numId="15">
    <w:abstractNumId w:val="10"/>
  </w:num>
  <w:num w:numId="16">
    <w:abstractNumId w:val="18"/>
  </w:num>
  <w:num w:numId="17">
    <w:abstractNumId w:val="8"/>
  </w:num>
  <w:num w:numId="18">
    <w:abstractNumId w:val="17"/>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DD2"/>
    <w:rsid w:val="00002B8F"/>
    <w:rsid w:val="00042E68"/>
    <w:rsid w:val="00061D49"/>
    <w:rsid w:val="000935EB"/>
    <w:rsid w:val="000A1216"/>
    <w:rsid w:val="000A467E"/>
    <w:rsid w:val="000C2428"/>
    <w:rsid w:val="000C2760"/>
    <w:rsid w:val="000C69F4"/>
    <w:rsid w:val="001009FB"/>
    <w:rsid w:val="0011539E"/>
    <w:rsid w:val="00142AF4"/>
    <w:rsid w:val="00167EDA"/>
    <w:rsid w:val="001B3E60"/>
    <w:rsid w:val="001F12B7"/>
    <w:rsid w:val="0020126D"/>
    <w:rsid w:val="00202135"/>
    <w:rsid w:val="0020539B"/>
    <w:rsid w:val="002175A0"/>
    <w:rsid w:val="00234142"/>
    <w:rsid w:val="00236AE4"/>
    <w:rsid w:val="0028602F"/>
    <w:rsid w:val="00286A7F"/>
    <w:rsid w:val="00295457"/>
    <w:rsid w:val="002964BE"/>
    <w:rsid w:val="002A6B5A"/>
    <w:rsid w:val="002D17B5"/>
    <w:rsid w:val="002E0449"/>
    <w:rsid w:val="002E77BB"/>
    <w:rsid w:val="002E7940"/>
    <w:rsid w:val="00331AC1"/>
    <w:rsid w:val="00336B76"/>
    <w:rsid w:val="0036632F"/>
    <w:rsid w:val="00366832"/>
    <w:rsid w:val="003932FD"/>
    <w:rsid w:val="003D227F"/>
    <w:rsid w:val="00405E5D"/>
    <w:rsid w:val="00411F1A"/>
    <w:rsid w:val="004271E2"/>
    <w:rsid w:val="00447DE2"/>
    <w:rsid w:val="00466F49"/>
    <w:rsid w:val="00474E84"/>
    <w:rsid w:val="004767CE"/>
    <w:rsid w:val="0048380B"/>
    <w:rsid w:val="00490DCC"/>
    <w:rsid w:val="004A68B8"/>
    <w:rsid w:val="004C312F"/>
    <w:rsid w:val="004D4DDC"/>
    <w:rsid w:val="004D77D8"/>
    <w:rsid w:val="0050305F"/>
    <w:rsid w:val="00523D6B"/>
    <w:rsid w:val="00543EC7"/>
    <w:rsid w:val="00565BDC"/>
    <w:rsid w:val="00571B58"/>
    <w:rsid w:val="00572E7E"/>
    <w:rsid w:val="00587E9F"/>
    <w:rsid w:val="005A4C73"/>
    <w:rsid w:val="00604E00"/>
    <w:rsid w:val="006070BE"/>
    <w:rsid w:val="00656BC9"/>
    <w:rsid w:val="00671B84"/>
    <w:rsid w:val="00677A45"/>
    <w:rsid w:val="006D0775"/>
    <w:rsid w:val="006D4E6D"/>
    <w:rsid w:val="006F3E10"/>
    <w:rsid w:val="006F47D9"/>
    <w:rsid w:val="00723727"/>
    <w:rsid w:val="00726118"/>
    <w:rsid w:val="00780BE0"/>
    <w:rsid w:val="007B05AF"/>
    <w:rsid w:val="008118CE"/>
    <w:rsid w:val="00827ACC"/>
    <w:rsid w:val="0084026F"/>
    <w:rsid w:val="00840590"/>
    <w:rsid w:val="00840810"/>
    <w:rsid w:val="0089429B"/>
    <w:rsid w:val="00897BC1"/>
    <w:rsid w:val="008B4931"/>
    <w:rsid w:val="008C3C25"/>
    <w:rsid w:val="008F5903"/>
    <w:rsid w:val="00930025"/>
    <w:rsid w:val="00933524"/>
    <w:rsid w:val="009358D7"/>
    <w:rsid w:val="009372AB"/>
    <w:rsid w:val="009715EE"/>
    <w:rsid w:val="00972DD2"/>
    <w:rsid w:val="009B3FDA"/>
    <w:rsid w:val="009F218C"/>
    <w:rsid w:val="009F72AC"/>
    <w:rsid w:val="00A4475F"/>
    <w:rsid w:val="00A47191"/>
    <w:rsid w:val="00A62CEC"/>
    <w:rsid w:val="00A745A8"/>
    <w:rsid w:val="00AD083B"/>
    <w:rsid w:val="00AF5CDD"/>
    <w:rsid w:val="00B051F5"/>
    <w:rsid w:val="00B22422"/>
    <w:rsid w:val="00B258D9"/>
    <w:rsid w:val="00B473A8"/>
    <w:rsid w:val="00B75EA4"/>
    <w:rsid w:val="00B8038B"/>
    <w:rsid w:val="00B84FE0"/>
    <w:rsid w:val="00B92336"/>
    <w:rsid w:val="00BD7127"/>
    <w:rsid w:val="00BF2F97"/>
    <w:rsid w:val="00BF7712"/>
    <w:rsid w:val="00C01279"/>
    <w:rsid w:val="00C15D32"/>
    <w:rsid w:val="00C4711B"/>
    <w:rsid w:val="00C534DF"/>
    <w:rsid w:val="00C55B95"/>
    <w:rsid w:val="00C65BFB"/>
    <w:rsid w:val="00C71AD1"/>
    <w:rsid w:val="00CB55AA"/>
    <w:rsid w:val="00CC02F5"/>
    <w:rsid w:val="00CF0BD9"/>
    <w:rsid w:val="00D34121"/>
    <w:rsid w:val="00D5459B"/>
    <w:rsid w:val="00D815A7"/>
    <w:rsid w:val="00DC297F"/>
    <w:rsid w:val="00DD1E74"/>
    <w:rsid w:val="00DE32A6"/>
    <w:rsid w:val="00E071D3"/>
    <w:rsid w:val="00E350A9"/>
    <w:rsid w:val="00E35FF7"/>
    <w:rsid w:val="00E521D3"/>
    <w:rsid w:val="00E70B25"/>
    <w:rsid w:val="00E81238"/>
    <w:rsid w:val="00EC79AD"/>
    <w:rsid w:val="00EF021F"/>
    <w:rsid w:val="00F32812"/>
    <w:rsid w:val="00F60B6F"/>
    <w:rsid w:val="00F6268F"/>
    <w:rsid w:val="00FA6EAB"/>
    <w:rsid w:val="00FC5DB6"/>
    <w:rsid w:val="00FD2BC9"/>
    <w:rsid w:val="00FF5A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46B10F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DD2"/>
    <w:pPr>
      <w:tabs>
        <w:tab w:val="center" w:pos="4320"/>
        <w:tab w:val="right" w:pos="8640"/>
      </w:tabs>
    </w:pPr>
  </w:style>
  <w:style w:type="character" w:customStyle="1" w:styleId="HeaderChar">
    <w:name w:val="Header Char"/>
    <w:basedOn w:val="DefaultParagraphFont"/>
    <w:link w:val="Header"/>
    <w:uiPriority w:val="99"/>
    <w:rsid w:val="00972DD2"/>
  </w:style>
  <w:style w:type="paragraph" w:styleId="Footer">
    <w:name w:val="footer"/>
    <w:basedOn w:val="Normal"/>
    <w:link w:val="FooterChar"/>
    <w:uiPriority w:val="99"/>
    <w:unhideWhenUsed/>
    <w:rsid w:val="00972DD2"/>
    <w:pPr>
      <w:tabs>
        <w:tab w:val="center" w:pos="4320"/>
        <w:tab w:val="right" w:pos="8640"/>
      </w:tabs>
    </w:pPr>
  </w:style>
  <w:style w:type="character" w:customStyle="1" w:styleId="FooterChar">
    <w:name w:val="Footer Char"/>
    <w:basedOn w:val="DefaultParagraphFont"/>
    <w:link w:val="Footer"/>
    <w:uiPriority w:val="99"/>
    <w:rsid w:val="00972DD2"/>
  </w:style>
  <w:style w:type="paragraph" w:styleId="BalloonText">
    <w:name w:val="Balloon Text"/>
    <w:basedOn w:val="Normal"/>
    <w:link w:val="BalloonTextChar"/>
    <w:uiPriority w:val="99"/>
    <w:semiHidden/>
    <w:unhideWhenUsed/>
    <w:rsid w:val="00972DD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72DD2"/>
    <w:rPr>
      <w:rFonts w:ascii="Lucida Grande" w:hAnsi="Lucida Grande" w:cs="Lucida Grande"/>
      <w:sz w:val="18"/>
      <w:szCs w:val="18"/>
    </w:rPr>
  </w:style>
  <w:style w:type="paragraph" w:styleId="FootnoteText">
    <w:name w:val="footnote text"/>
    <w:basedOn w:val="Normal"/>
    <w:link w:val="FootnoteTextChar"/>
    <w:uiPriority w:val="99"/>
    <w:unhideWhenUsed/>
    <w:rsid w:val="006F3E10"/>
  </w:style>
  <w:style w:type="character" w:customStyle="1" w:styleId="FootnoteTextChar">
    <w:name w:val="Footnote Text Char"/>
    <w:basedOn w:val="DefaultParagraphFont"/>
    <w:link w:val="FootnoteText"/>
    <w:uiPriority w:val="99"/>
    <w:rsid w:val="006F3E10"/>
  </w:style>
  <w:style w:type="character" w:styleId="FootnoteReference">
    <w:name w:val="footnote reference"/>
    <w:basedOn w:val="DefaultParagraphFont"/>
    <w:uiPriority w:val="99"/>
    <w:unhideWhenUsed/>
    <w:rsid w:val="006F3E10"/>
    <w:rPr>
      <w:vertAlign w:val="superscript"/>
    </w:rPr>
  </w:style>
  <w:style w:type="paragraph" w:styleId="ListParagraph">
    <w:name w:val="List Paragraph"/>
    <w:basedOn w:val="Normal"/>
    <w:uiPriority w:val="34"/>
    <w:qFormat/>
    <w:rsid w:val="00840590"/>
    <w:pPr>
      <w:ind w:left="720"/>
      <w:contextualSpacing/>
    </w:pPr>
  </w:style>
  <w:style w:type="character" w:styleId="PageNumber">
    <w:name w:val="page number"/>
    <w:basedOn w:val="DefaultParagraphFont"/>
    <w:uiPriority w:val="99"/>
    <w:semiHidden/>
    <w:unhideWhenUsed/>
    <w:rsid w:val="000A467E"/>
  </w:style>
  <w:style w:type="table" w:styleId="TableGrid">
    <w:name w:val="Table Grid"/>
    <w:basedOn w:val="TableNormal"/>
    <w:uiPriority w:val="59"/>
    <w:rsid w:val="00E07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009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DD2"/>
    <w:pPr>
      <w:tabs>
        <w:tab w:val="center" w:pos="4320"/>
        <w:tab w:val="right" w:pos="8640"/>
      </w:tabs>
    </w:pPr>
  </w:style>
  <w:style w:type="character" w:customStyle="1" w:styleId="HeaderChar">
    <w:name w:val="Header Char"/>
    <w:basedOn w:val="DefaultParagraphFont"/>
    <w:link w:val="Header"/>
    <w:uiPriority w:val="99"/>
    <w:rsid w:val="00972DD2"/>
  </w:style>
  <w:style w:type="paragraph" w:styleId="Footer">
    <w:name w:val="footer"/>
    <w:basedOn w:val="Normal"/>
    <w:link w:val="FooterChar"/>
    <w:uiPriority w:val="99"/>
    <w:unhideWhenUsed/>
    <w:rsid w:val="00972DD2"/>
    <w:pPr>
      <w:tabs>
        <w:tab w:val="center" w:pos="4320"/>
        <w:tab w:val="right" w:pos="8640"/>
      </w:tabs>
    </w:pPr>
  </w:style>
  <w:style w:type="character" w:customStyle="1" w:styleId="FooterChar">
    <w:name w:val="Footer Char"/>
    <w:basedOn w:val="DefaultParagraphFont"/>
    <w:link w:val="Footer"/>
    <w:uiPriority w:val="99"/>
    <w:rsid w:val="00972DD2"/>
  </w:style>
  <w:style w:type="paragraph" w:styleId="BalloonText">
    <w:name w:val="Balloon Text"/>
    <w:basedOn w:val="Normal"/>
    <w:link w:val="BalloonTextChar"/>
    <w:uiPriority w:val="99"/>
    <w:semiHidden/>
    <w:unhideWhenUsed/>
    <w:rsid w:val="00972DD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72DD2"/>
    <w:rPr>
      <w:rFonts w:ascii="Lucida Grande" w:hAnsi="Lucida Grande" w:cs="Lucida Grande"/>
      <w:sz w:val="18"/>
      <w:szCs w:val="18"/>
    </w:rPr>
  </w:style>
  <w:style w:type="paragraph" w:styleId="FootnoteText">
    <w:name w:val="footnote text"/>
    <w:basedOn w:val="Normal"/>
    <w:link w:val="FootnoteTextChar"/>
    <w:uiPriority w:val="99"/>
    <w:unhideWhenUsed/>
    <w:rsid w:val="006F3E10"/>
  </w:style>
  <w:style w:type="character" w:customStyle="1" w:styleId="FootnoteTextChar">
    <w:name w:val="Footnote Text Char"/>
    <w:basedOn w:val="DefaultParagraphFont"/>
    <w:link w:val="FootnoteText"/>
    <w:uiPriority w:val="99"/>
    <w:rsid w:val="006F3E10"/>
  </w:style>
  <w:style w:type="character" w:styleId="FootnoteReference">
    <w:name w:val="footnote reference"/>
    <w:basedOn w:val="DefaultParagraphFont"/>
    <w:uiPriority w:val="99"/>
    <w:unhideWhenUsed/>
    <w:rsid w:val="006F3E10"/>
    <w:rPr>
      <w:vertAlign w:val="superscript"/>
    </w:rPr>
  </w:style>
  <w:style w:type="paragraph" w:styleId="ListParagraph">
    <w:name w:val="List Paragraph"/>
    <w:basedOn w:val="Normal"/>
    <w:uiPriority w:val="34"/>
    <w:qFormat/>
    <w:rsid w:val="00840590"/>
    <w:pPr>
      <w:ind w:left="720"/>
      <w:contextualSpacing/>
    </w:pPr>
  </w:style>
  <w:style w:type="character" w:styleId="PageNumber">
    <w:name w:val="page number"/>
    <w:basedOn w:val="DefaultParagraphFont"/>
    <w:uiPriority w:val="99"/>
    <w:semiHidden/>
    <w:unhideWhenUsed/>
    <w:rsid w:val="000A467E"/>
  </w:style>
  <w:style w:type="table" w:styleId="TableGrid">
    <w:name w:val="Table Grid"/>
    <w:basedOn w:val="TableNormal"/>
    <w:uiPriority w:val="59"/>
    <w:rsid w:val="00E07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009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australianvignerons.c/"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andrew@australianvignerons.com.au" TargetMode="External"/><Relationship Id="rId2" Type="http://schemas.openxmlformats.org/officeDocument/2006/relationships/customXml" Target="../customXml/item2.xml"/><Relationship Id="rId16" Type="http://schemas.openxmlformats.org/officeDocument/2006/relationships/hyperlink" Target="http://www.australianvignerons.c/"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andrew@australianvignerons.com.au"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6EB1C14DA0C7374FB82BEB1356139AEA" ma:contentTypeVersion="20" ma:contentTypeDescription="" ma:contentTypeScope="" ma:versionID="4ea1c2a100b88cc44c3d081cc68a3d10">
  <xsd:schema xmlns:xsd="http://www.w3.org/2001/XMLSchema" xmlns:xs="http://www.w3.org/2001/XMLSchema" xmlns:p="http://schemas.microsoft.com/office/2006/metadata/properties" xmlns:ns1="http://schemas.microsoft.com/sharepoint/v3" xmlns:ns2="9f7bc583-7cbe-45b9-a2bd-8bbb6543b37e" xmlns:ns4="http://schemas.microsoft.com/sharepoint/v4" targetNamespace="http://schemas.microsoft.com/office/2006/metadata/properties" ma:root="true" ma:fieldsID="61b67c6b69fd679cf117ef6e133ae9a7" ns1:_="" ns2:_="" ns4:_="">
    <xsd:import namespace="http://schemas.microsoft.com/sharepoint/v3"/>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59;#TSY RA-9278 - Destroy 30 years after action completed|c086dcfc-5e12-4afb-9fc8-394791410cc9"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069e7114-c113-40ac-b5d9-743a6101772e">
      <p:Name>Auditing</p:Name>
      <p:Description>Audits user actions on documents and list items to the Audit Log.</p:Description>
      <p:CustomData>
        <Audit>
          <Update/>
          <View/>
          <CheckInOut/>
          <MoveCopy/>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RA-9278 - Destroy 30 years after action completed</TermName>
          <TermId xmlns="http://schemas.microsoft.com/office/infopath/2007/PartnerControls">c086dcfc-5e12-4afb-9fc8-394791410cc9</TermId>
        </TermInfo>
      </Terms>
    </lb508a4dc5e84436a0fe496b536466aa>
    <IconOverlay xmlns="http://schemas.microsoft.com/sharepoint/v4" xsi:nil="true"/>
    <TaxCatchAll xmlns="9f7bc583-7cbe-45b9-a2bd-8bbb6543b37e">
      <Value>59</Value>
    </TaxCatchAll>
    <_dlc_DocId xmlns="9f7bc583-7cbe-45b9-a2bd-8bbb6543b37e">2016RG-284-153</_dlc_DocId>
    <_dlc_DocIdUrl xmlns="9f7bc583-7cbe-45b9-a2bd-8bbb6543b37e">
      <Url>http://tweb/sites/rg/iitd/alcoh/_layouts/15/DocIdRedir.aspx?ID=2016RG-284-153</Url>
      <Description>2016RG-284-153</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D29C73-1BF6-4426-9878-AF9BDC18242A}"/>
</file>

<file path=customXml/itemProps2.xml><?xml version="1.0" encoding="utf-8"?>
<ds:datastoreItem xmlns:ds="http://schemas.openxmlformats.org/officeDocument/2006/customXml" ds:itemID="{05C1633A-266E-4960-A19E-7B20BC626120}"/>
</file>

<file path=customXml/itemProps3.xml><?xml version="1.0" encoding="utf-8"?>
<ds:datastoreItem xmlns:ds="http://schemas.openxmlformats.org/officeDocument/2006/customXml" ds:itemID="{E5254A86-88BC-496E-80CE-80DE4463ACB8}"/>
</file>

<file path=customXml/itemProps4.xml><?xml version="1.0" encoding="utf-8"?>
<ds:datastoreItem xmlns:ds="http://schemas.openxmlformats.org/officeDocument/2006/customXml" ds:itemID="{4C7585CB-FAB6-43C7-BE61-BB8197DB0691}"/>
</file>

<file path=customXml/itemProps5.xml><?xml version="1.0" encoding="utf-8"?>
<ds:datastoreItem xmlns:ds="http://schemas.openxmlformats.org/officeDocument/2006/customXml" ds:itemID="{FBA6E9DE-6948-46C4-B5BD-FD90D72A16BB}"/>
</file>

<file path=customXml/itemProps6.xml><?xml version="1.0" encoding="utf-8"?>
<ds:datastoreItem xmlns:ds="http://schemas.openxmlformats.org/officeDocument/2006/customXml" ds:itemID="{A976C4C9-1241-45BA-BA3D-B8ADDB4C71DA}"/>
</file>

<file path=docProps/app.xml><?xml version="1.0" encoding="utf-8"?>
<Properties xmlns="http://schemas.openxmlformats.org/officeDocument/2006/extended-properties" xmlns:vt="http://schemas.openxmlformats.org/officeDocument/2006/docPropsVTypes">
  <Template>Normal.dotm</Template>
  <TotalTime>1</TotalTime>
  <Pages>8</Pages>
  <Words>2850</Words>
  <Characters>16246</Characters>
  <Application>Microsoft Office Word</Application>
  <DocSecurity>4</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Riverland Wine</Company>
  <LinksUpToDate>false</LinksUpToDate>
  <CharactersWithSpaces>19058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Weeks</dc:creator>
  <cp:lastModifiedBy>O'Rourke, L-J</cp:lastModifiedBy>
  <cp:revision>2</cp:revision>
  <cp:lastPrinted>2016-09-14T10:54:00Z</cp:lastPrinted>
  <dcterms:created xsi:type="dcterms:W3CDTF">2016-10-10T01:19:00Z</dcterms:created>
  <dcterms:modified xsi:type="dcterms:W3CDTF">2016-10-10T01:19:00Z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0x01010036BB8DE7EC542E42A8B2E98CC20CB697006EB1C14DA0C7374FB82BEB1356139AEA</vt:lpwstr>
  </property>
  <property fmtid="{D5CDD505-2E9C-101B-9397-08002B2CF9AE}" pid="3" name="TSYRecordClass">
    <vt:lpwstr>59;#TSY RA-9278 - Destroy 30 years after action completed|c086dcfc-5e12-4afb-9fc8-394791410cc9</vt:lpwstr>
  </property>
  <property fmtid="{D5CDD505-2E9C-101B-9397-08002B2CF9AE}" pid="4" name="_dlc_DocIdItemGuid">
    <vt:lpwstr>132688e1-30ca-41e1-9027-c1f92bc7feac</vt:lpwstr>
  </property>
  <property fmtid="{D5CDD505-2E9C-101B-9397-08002B2CF9AE}" pid="5" name="RecordPoint_WorkflowType">
    <vt:lpwstr>ActiveSubmitStub</vt:lpwstr>
  </property>
  <property fmtid="{D5CDD505-2E9C-101B-9397-08002B2CF9AE}" pid="6" name="RecordPoint_ActiveItemSiteId">
    <vt:lpwstr>{5b52b9a5-e5b2-4521-8814-a1e24ca2869d}</vt:lpwstr>
  </property>
  <property fmtid="{D5CDD505-2E9C-101B-9397-08002B2CF9AE}" pid="7" name="RecordPoint_ActiveItemListId">
    <vt:lpwstr>{c2d4a7b0-fa13-4609-ab45-f59c0e0e1a69}</vt:lpwstr>
  </property>
  <property fmtid="{D5CDD505-2E9C-101B-9397-08002B2CF9AE}" pid="8" name="RecordPoint_ActiveItemUniqueId">
    <vt:lpwstr>{132688e1-30ca-41e1-9027-c1f92bc7feac}</vt:lpwstr>
  </property>
  <property fmtid="{D5CDD505-2E9C-101B-9397-08002B2CF9AE}" pid="9" name="RecordPoint_ActiveItemWebId">
    <vt:lpwstr>{321685ce-0414-4cb5-ba5e-9e54c6ae1071}</vt:lpwstr>
  </property>
  <property fmtid="{D5CDD505-2E9C-101B-9397-08002B2CF9AE}" pid="10" name="RecordPoint_RecordNumberSubmitted">
    <vt:lpwstr>R0001120055</vt:lpwstr>
  </property>
  <property fmtid="{D5CDD505-2E9C-101B-9397-08002B2CF9AE}" pid="11" name="RecordPoint_SubmissionCompleted">
    <vt:lpwstr>2016-10-10T12:23:34.2907095+11:00</vt:lpwstr>
  </property>
</Properties>
</file>