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3"/>
        <w:gridCol w:w="1803"/>
        <w:gridCol w:w="5776"/>
      </w:tblGrid>
      <w:tr w:rsidR="00361AD8" w:rsidRPr="00361AD8" w14:paraId="54804587" w14:textId="77777777" w:rsidTr="00292AAA">
        <w:tc>
          <w:tcPr>
            <w:tcW w:w="1696" w:type="dxa"/>
            <w:hideMark/>
          </w:tcPr>
          <w:p w14:paraId="3F81D92D" w14:textId="77777777" w:rsidR="00361AD8" w:rsidRPr="00361AD8" w:rsidRDefault="00361AD8" w:rsidP="00361AD8">
            <w:bookmarkStart w:id="0" w:name="_GoBack"/>
            <w:bookmarkEnd w:id="0"/>
            <w:r w:rsidRPr="00361AD8">
              <w:t xml:space="preserve">Definition of </w:t>
            </w:r>
            <w:proofErr w:type="spellStart"/>
            <w:r w:rsidRPr="00361AD8">
              <w:t>Rebatable</w:t>
            </w:r>
            <w:proofErr w:type="spellEnd"/>
            <w:r w:rsidRPr="00361AD8">
              <w:t xml:space="preserve"> Wine (Removal of Bulk &amp; Unbranded)</w:t>
            </w:r>
          </w:p>
        </w:tc>
        <w:tc>
          <w:tcPr>
            <w:tcW w:w="1843" w:type="dxa"/>
            <w:hideMark/>
          </w:tcPr>
          <w:p w14:paraId="73756BD6" w14:textId="77777777" w:rsidR="00361AD8" w:rsidRPr="00361AD8" w:rsidRDefault="00361AD8" w:rsidP="00361AD8">
            <w:r w:rsidRPr="00361AD8">
              <w:t>Winemaker’s Federation of Australia</w:t>
            </w:r>
          </w:p>
        </w:tc>
        <w:tc>
          <w:tcPr>
            <w:tcW w:w="6208" w:type="dxa"/>
            <w:hideMark/>
          </w:tcPr>
          <w:p w14:paraId="7AB6DE6F" w14:textId="77777777" w:rsidR="00361AD8" w:rsidRPr="00361AD8" w:rsidRDefault="00361AD8" w:rsidP="00361AD8">
            <w:r w:rsidRPr="00361AD8">
              <w:t>Wine that is packaged in a single container not greater than 5L and is labelled with a brand wholly owned by or licenced exclusively to the producer.</w:t>
            </w:r>
          </w:p>
        </w:tc>
      </w:tr>
      <w:tr w:rsidR="00361AD8" w:rsidRPr="00361AD8" w14:paraId="30C87F5B" w14:textId="77777777" w:rsidTr="00292AAA">
        <w:tc>
          <w:tcPr>
            <w:tcW w:w="1696" w:type="dxa"/>
          </w:tcPr>
          <w:p w14:paraId="57F839F6" w14:textId="77777777" w:rsidR="00361AD8" w:rsidRPr="00361AD8" w:rsidRDefault="00361AD8" w:rsidP="00361AD8"/>
        </w:tc>
        <w:tc>
          <w:tcPr>
            <w:tcW w:w="1843" w:type="dxa"/>
            <w:hideMark/>
          </w:tcPr>
          <w:p w14:paraId="68D47E1D" w14:textId="77777777" w:rsidR="00361AD8" w:rsidRPr="00361AD8" w:rsidRDefault="00361AD8" w:rsidP="00361AD8">
            <w:r w:rsidRPr="00361AD8">
              <w:t>WET Rebate Consultative Group</w:t>
            </w:r>
          </w:p>
        </w:tc>
        <w:tc>
          <w:tcPr>
            <w:tcW w:w="6208" w:type="dxa"/>
            <w:hideMark/>
          </w:tcPr>
          <w:p w14:paraId="3AF70004" w14:textId="77777777" w:rsidR="00361AD8" w:rsidRPr="00361AD8" w:rsidRDefault="00361AD8" w:rsidP="00361AD8">
            <w:r w:rsidRPr="00361AD8">
              <w:t>Wine that is packaged in a single container not greater than 5L and is labelled with a brand wholly owned by or licenced exclusively to the producer.</w:t>
            </w:r>
          </w:p>
        </w:tc>
      </w:tr>
      <w:tr w:rsidR="00361AD8" w:rsidRPr="00361AD8" w14:paraId="5C650E69" w14:textId="77777777" w:rsidTr="00292AAA">
        <w:tc>
          <w:tcPr>
            <w:tcW w:w="1696" w:type="dxa"/>
            <w:shd w:val="clear" w:color="auto" w:fill="BDD6EE" w:themeFill="accent1" w:themeFillTint="66"/>
            <w:hideMark/>
          </w:tcPr>
          <w:p w14:paraId="16CAA119" w14:textId="77777777" w:rsidR="00361AD8" w:rsidRPr="00361AD8" w:rsidRDefault="00361AD8" w:rsidP="00361AD8">
            <w:pPr>
              <w:rPr>
                <w:b/>
              </w:rPr>
            </w:pPr>
            <w:r w:rsidRPr="00361AD8">
              <w:rPr>
                <w:i/>
              </w:rPr>
              <w:t>Government position</w:t>
            </w:r>
          </w:p>
        </w:tc>
        <w:tc>
          <w:tcPr>
            <w:tcW w:w="1843" w:type="dxa"/>
            <w:shd w:val="clear" w:color="auto" w:fill="BDD6EE" w:themeFill="accent1" w:themeFillTint="66"/>
            <w:hideMark/>
          </w:tcPr>
          <w:p w14:paraId="76930A28" w14:textId="77777777" w:rsidR="00361AD8" w:rsidRPr="00361AD8" w:rsidRDefault="00361AD8" w:rsidP="00361AD8">
            <w:r w:rsidRPr="00361AD8">
              <w:t>Budget 2016-17</w:t>
            </w:r>
          </w:p>
        </w:tc>
        <w:tc>
          <w:tcPr>
            <w:tcW w:w="6208" w:type="dxa"/>
            <w:shd w:val="clear" w:color="auto" w:fill="BDD6EE" w:themeFill="accent1" w:themeFillTint="66"/>
            <w:hideMark/>
          </w:tcPr>
          <w:p w14:paraId="01F984B7" w14:textId="77777777" w:rsidR="00361AD8" w:rsidRPr="00361AD8" w:rsidRDefault="00361AD8" w:rsidP="00361AD8">
            <w:r w:rsidRPr="00361AD8">
              <w:t>Wine that is packaged, branded and sold domestically.</w:t>
            </w:r>
          </w:p>
        </w:tc>
      </w:tr>
    </w:tbl>
    <w:p w14:paraId="2BE6B940" w14:textId="77777777" w:rsidR="002F451E" w:rsidRDefault="002F451E"/>
    <w:p w14:paraId="4D5D9455" w14:textId="77777777" w:rsidR="00361AD8" w:rsidRDefault="00361AD8"/>
    <w:p w14:paraId="1A1050AE" w14:textId="77777777" w:rsidR="00AA3645" w:rsidRDefault="00361AD8">
      <w:r>
        <w:t xml:space="preserve">I submit that wine should be </w:t>
      </w:r>
      <w:proofErr w:type="spellStart"/>
      <w:r>
        <w:t>rebatable</w:t>
      </w:r>
      <w:proofErr w:type="spellEnd"/>
      <w:r>
        <w:t xml:space="preserve"> </w:t>
      </w:r>
    </w:p>
    <w:p w14:paraId="7EF3E7D7" w14:textId="77777777" w:rsidR="00AA3645" w:rsidRDefault="00AA3645">
      <w:pPr>
        <w:rPr>
          <w:color w:val="FF0000"/>
          <w:sz w:val="36"/>
          <w:szCs w:val="36"/>
        </w:rPr>
      </w:pPr>
    </w:p>
    <w:p w14:paraId="6E1231FE" w14:textId="77777777" w:rsidR="00361AD8" w:rsidRPr="00AA3645" w:rsidRDefault="00361AD8">
      <w:pPr>
        <w:rPr>
          <w:color w:val="FF0000"/>
          <w:sz w:val="36"/>
          <w:szCs w:val="36"/>
        </w:rPr>
      </w:pPr>
      <w:r w:rsidRPr="00AA3645">
        <w:rPr>
          <w:color w:val="FF0000"/>
          <w:sz w:val="36"/>
          <w:szCs w:val="36"/>
        </w:rPr>
        <w:t>if sold in a single container not greater than 51 L and is labelled with a brand wholly owned by the producer.</w:t>
      </w:r>
    </w:p>
    <w:p w14:paraId="4B14C619" w14:textId="77777777" w:rsidR="00361AD8" w:rsidRDefault="00361AD8"/>
    <w:p w14:paraId="77008B6A" w14:textId="77777777" w:rsidR="00AA3645" w:rsidRDefault="00AA3645">
      <w:r>
        <w:t>Amulet Wines sell several products of wine and cider</w:t>
      </w:r>
      <w:r w:rsidR="00361AD8">
        <w:t xml:space="preserve"> packaged in 30L and 50 L kegs.</w:t>
      </w:r>
      <w:r>
        <w:t xml:space="preserve">  </w:t>
      </w:r>
    </w:p>
    <w:p w14:paraId="6AF155A5" w14:textId="77777777" w:rsidR="00AA3645" w:rsidRDefault="00AA3645">
      <w:r>
        <w:t xml:space="preserve">We do this due to customer demand, it also reduces waste and environmental impact.  </w:t>
      </w:r>
    </w:p>
    <w:p w14:paraId="476F899C" w14:textId="77777777" w:rsidR="00AA3645" w:rsidRDefault="00AA3645">
      <w:r>
        <w:t>Our PET disposable kegs are purchased from a small business in Dandenong who makes them.</w:t>
      </w:r>
    </w:p>
    <w:p w14:paraId="1CFF0A74" w14:textId="77777777" w:rsidR="00361AD8" w:rsidRDefault="00361AD8">
      <w:r>
        <w:t xml:space="preserve">We are a small </w:t>
      </w:r>
      <w:proofErr w:type="gramStart"/>
      <w:r>
        <w:t xml:space="preserve">( </w:t>
      </w:r>
      <w:proofErr w:type="spellStart"/>
      <w:r>
        <w:t>Mirco</w:t>
      </w:r>
      <w:proofErr w:type="spellEnd"/>
      <w:proofErr w:type="gramEnd"/>
      <w:r w:rsidR="00AA3645">
        <w:t xml:space="preserve"> ) producer</w:t>
      </w:r>
      <w:r>
        <w:t xml:space="preserve"> family b</w:t>
      </w:r>
      <w:r w:rsidR="00AA3645">
        <w:t xml:space="preserve">usiness in Rural Victoria who would lose customers and income if 5L was the volumetric cut off for WET rebate.  </w:t>
      </w:r>
    </w:p>
    <w:p w14:paraId="7F40C360" w14:textId="77777777" w:rsidR="00AA3645" w:rsidRDefault="00AA3645"/>
    <w:p w14:paraId="729445C3" w14:textId="77777777" w:rsidR="00AA3645" w:rsidRDefault="00AA3645">
      <w:r>
        <w:t>If the purpose of the new definitions is to reduce the amount of large companies that are abusing loop holes in the legislation; then caution must be used to ensure that innovation from small dynamic operators that are working well within the original intention of the rules are not panelised or disadvantaged.</w:t>
      </w:r>
    </w:p>
    <w:p w14:paraId="3D454ED7" w14:textId="77777777" w:rsidR="00361AD8" w:rsidRDefault="00361AD8"/>
    <w:p w14:paraId="26EE5178" w14:textId="77777777" w:rsidR="00361AD8" w:rsidRDefault="00361AD8"/>
    <w:p w14:paraId="1FB82763" w14:textId="77777777" w:rsidR="00361AD8" w:rsidRDefault="00361AD8"/>
    <w:sectPr w:rsidR="0036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D8"/>
    <w:rsid w:val="002F451E"/>
    <w:rsid w:val="00361AD8"/>
    <w:rsid w:val="007E17DB"/>
    <w:rsid w:val="00A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5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6EB1C14DA0C7374FB82BEB1356139AEA" ma:contentTypeVersion="20" ma:contentTypeDescription="" ma:contentTypeScope="" ma:versionID="4ea1c2a100b88cc44c3d081cc68a3d1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61b67c6b69fd679cf117ef6e133ae9a7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2016RG-284-246</_dlc_DocId>
    <_dlc_DocIdUrl xmlns="9f7bc583-7cbe-45b9-a2bd-8bbb6543b37e">
      <Url>http://tweb/sites/rg/iitd/alcoh/_layouts/15/DocIdRedir.aspx?ID=2016RG-284-246</Url>
      <Description>2016RG-284-246</Description>
    </_dlc_DocIdUrl>
  </documentManagement>
</p:properties>
</file>

<file path=customXml/itemProps1.xml><?xml version="1.0" encoding="utf-8"?>
<ds:datastoreItem xmlns:ds="http://schemas.openxmlformats.org/officeDocument/2006/customXml" ds:itemID="{2092BCD3-349B-4187-94D5-426D707D9A88}"/>
</file>

<file path=customXml/itemProps2.xml><?xml version="1.0" encoding="utf-8"?>
<ds:datastoreItem xmlns:ds="http://schemas.openxmlformats.org/officeDocument/2006/customXml" ds:itemID="{67A69E2D-B496-4A87-BB25-751C00F208F3}"/>
</file>

<file path=customXml/itemProps3.xml><?xml version="1.0" encoding="utf-8"?>
<ds:datastoreItem xmlns:ds="http://schemas.openxmlformats.org/officeDocument/2006/customXml" ds:itemID="{16C6335F-A3D2-4D33-A1EE-6A9F36440A88}"/>
</file>

<file path=customXml/itemProps4.xml><?xml version="1.0" encoding="utf-8"?>
<ds:datastoreItem xmlns:ds="http://schemas.openxmlformats.org/officeDocument/2006/customXml" ds:itemID="{EC9680C2-4F06-445D-84E6-25BDFA09FDF3}"/>
</file>

<file path=customXml/itemProps5.xml><?xml version="1.0" encoding="utf-8"?>
<ds:datastoreItem xmlns:ds="http://schemas.openxmlformats.org/officeDocument/2006/customXml" ds:itemID="{3F07D17A-EF87-4891-8EBE-30A575132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1209</Characters>
  <Application>Microsoft Office Word</Application>
  <DocSecurity>4</DocSecurity>
  <Lines>109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Thornton</dc:creator>
  <cp:lastModifiedBy>O'Rourke, L-J</cp:lastModifiedBy>
  <cp:revision>2</cp:revision>
  <dcterms:created xsi:type="dcterms:W3CDTF">2016-10-20T02:39:00Z</dcterms:created>
  <dcterms:modified xsi:type="dcterms:W3CDTF">2016-10-20T02:39:00Z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0x01010036BB8DE7EC542E42A8B2E98CC20CB697006EB1C14DA0C7374FB82BEB1356139AEA</vt:lpwstr>
  </property>
  <property fmtid="{D5CDD505-2E9C-101B-9397-08002B2CF9AE}" pid="3" name="TSYRecordClass">
    <vt:lpwstr>59;#TSY RA-9278 - Destroy 30 years after action completed|c086dcfc-5e12-4afb-9fc8-394791410cc9</vt:lpwstr>
  </property>
  <property fmtid="{D5CDD505-2E9C-101B-9397-08002B2CF9AE}" pid="4" name="_dlc_DocIdItemGuid">
    <vt:lpwstr>855730e6-2904-48c9-8cc1-5b2517390b84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{c2d4a7b0-fa13-4609-ab45-f59c0e0e1a69}</vt:lpwstr>
  </property>
  <property fmtid="{D5CDD505-2E9C-101B-9397-08002B2CF9AE}" pid="8" name="RecordPoint_ActiveItemUniqueId">
    <vt:lpwstr>{855730e6-2904-48c9-8cc1-5b2517390b84}</vt:lpwstr>
  </property>
  <property fmtid="{D5CDD505-2E9C-101B-9397-08002B2CF9AE}" pid="9" name="RecordPoint_ActiveItemWebId">
    <vt:lpwstr>{321685ce-0414-4cb5-ba5e-9e54c6ae1071}</vt:lpwstr>
  </property>
  <property fmtid="{D5CDD505-2E9C-101B-9397-08002B2CF9AE}" pid="10" name="RecordPoint_RecordNumberSubmitted">
    <vt:lpwstr>R0001130839</vt:lpwstr>
  </property>
  <property fmtid="{D5CDD505-2E9C-101B-9397-08002B2CF9AE}" pid="11" name="RecordPoint_SubmissionCompleted">
    <vt:lpwstr>2016-10-20T13:45:07.7869100+11:00</vt:lpwstr>
  </property>
</Properties>
</file>