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CA" w:rsidRDefault="003458CA" w:rsidP="003458CA">
      <w:pPr>
        <w:ind w:right="-914"/>
        <w:jc w:val="right"/>
        <w:rPr>
          <w:sz w:val="18"/>
          <w:szCs w:val="18"/>
        </w:rPr>
      </w:pPr>
      <w:bookmarkStart w:id="0" w:name="_GoBack"/>
      <w:bookmarkEnd w:id="0"/>
      <w:r w:rsidRPr="00F4467F">
        <w:rPr>
          <w:noProof/>
        </w:rPr>
        <w:drawing>
          <wp:anchor distT="0" distB="0" distL="114300" distR="114300" simplePos="0" relativeHeight="251662336" behindDoc="0" locked="0" layoutInCell="1" allowOverlap="1" wp14:anchorId="669EB1CC" wp14:editId="7117D7E4">
            <wp:simplePos x="0" y="0"/>
            <wp:positionH relativeFrom="column">
              <wp:posOffset>812027</wp:posOffset>
            </wp:positionH>
            <wp:positionV relativeFrom="paragraph">
              <wp:posOffset>-208721</wp:posOffset>
            </wp:positionV>
            <wp:extent cx="3893358" cy="115895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SBOA-22Aug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358" cy="1158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Secretariat: </w:t>
      </w:r>
      <w:r w:rsidRPr="00F4467F">
        <w:rPr>
          <w:sz w:val="18"/>
          <w:szCs w:val="18"/>
        </w:rPr>
        <w:t>PO Box 576</w:t>
      </w:r>
      <w:r w:rsidRPr="00F4467F">
        <w:rPr>
          <w:sz w:val="18"/>
          <w:szCs w:val="18"/>
        </w:rPr>
        <w:br/>
      </w:r>
      <w:proofErr w:type="spellStart"/>
      <w:r w:rsidRPr="00F4467F">
        <w:rPr>
          <w:sz w:val="18"/>
          <w:szCs w:val="18"/>
        </w:rPr>
        <w:t>Crows</w:t>
      </w:r>
      <w:proofErr w:type="spellEnd"/>
      <w:r w:rsidRPr="00F4467F">
        <w:rPr>
          <w:sz w:val="18"/>
          <w:szCs w:val="18"/>
        </w:rPr>
        <w:t xml:space="preserve"> Nest NSW 1585</w:t>
      </w:r>
      <w:r w:rsidRPr="00F4467F">
        <w:rPr>
          <w:sz w:val="18"/>
          <w:szCs w:val="18"/>
        </w:rPr>
        <w:br/>
        <w:t xml:space="preserve"> (02) 9431 8646</w:t>
      </w:r>
    </w:p>
    <w:p w:rsidR="003458CA" w:rsidRPr="00F4467F" w:rsidRDefault="003458CA" w:rsidP="003458CA">
      <w:pPr>
        <w:ind w:right="-914"/>
        <w:jc w:val="right"/>
        <w:rPr>
          <w:sz w:val="18"/>
          <w:szCs w:val="18"/>
        </w:rPr>
      </w:pPr>
      <w:r>
        <w:rPr>
          <w:sz w:val="18"/>
          <w:szCs w:val="18"/>
        </w:rPr>
        <w:t>CEO: 0433 644 097</w:t>
      </w:r>
      <w:r w:rsidRPr="00F4467F">
        <w:rPr>
          <w:sz w:val="18"/>
          <w:szCs w:val="18"/>
        </w:rPr>
        <w:br/>
      </w:r>
      <w:r>
        <w:rPr>
          <w:sz w:val="18"/>
          <w:szCs w:val="18"/>
        </w:rPr>
        <w:t>Our CEO is based in Canberra</w:t>
      </w:r>
    </w:p>
    <w:p w:rsidR="003458CA" w:rsidRDefault="003458CA" w:rsidP="003458CA">
      <w:pPr>
        <w:ind w:right="-914"/>
        <w:jc w:val="right"/>
        <w:rPr>
          <w:sz w:val="18"/>
          <w:szCs w:val="18"/>
        </w:rPr>
      </w:pPr>
      <w:r w:rsidRPr="00F4467F">
        <w:rPr>
          <w:sz w:val="18"/>
          <w:szCs w:val="18"/>
        </w:rPr>
        <w:t xml:space="preserve">Email: </w:t>
      </w:r>
      <w:hyperlink r:id="rId10" w:history="1">
        <w:r w:rsidRPr="00F4467F">
          <w:rPr>
            <w:rStyle w:val="Hyperlink"/>
            <w:sz w:val="18"/>
            <w:szCs w:val="18"/>
          </w:rPr>
          <w:t>ceo@cosboa.org.au</w:t>
        </w:r>
      </w:hyperlink>
      <w:r w:rsidRPr="00F4467F">
        <w:rPr>
          <w:sz w:val="18"/>
          <w:szCs w:val="18"/>
        </w:rPr>
        <w:br/>
      </w:r>
      <w:hyperlink r:id="rId11" w:history="1">
        <w:r w:rsidRPr="00435C03">
          <w:rPr>
            <w:rStyle w:val="Hyperlink"/>
            <w:sz w:val="18"/>
            <w:szCs w:val="18"/>
          </w:rPr>
          <w:t>www.cosboa.org.au</w:t>
        </w:r>
      </w:hyperlink>
    </w:p>
    <w:p w:rsidR="003458CA" w:rsidRDefault="003458CA" w:rsidP="003458CA">
      <w:pPr>
        <w:jc w:val="center"/>
        <w:rPr>
          <w:rFonts w:ascii="Arial" w:hAnsi="Arial" w:cs="Arial"/>
          <w:szCs w:val="60"/>
        </w:rPr>
      </w:pPr>
    </w:p>
    <w:p w:rsidR="003458CA" w:rsidRDefault="003458CA" w:rsidP="003458CA">
      <w:pPr>
        <w:jc w:val="center"/>
        <w:rPr>
          <w:rFonts w:ascii="Arial" w:hAnsi="Arial" w:cs="Arial"/>
          <w:szCs w:val="60"/>
        </w:rPr>
      </w:pPr>
    </w:p>
    <w:p w:rsidR="003458CA" w:rsidRPr="00E44196" w:rsidRDefault="003458CA" w:rsidP="003458CA">
      <w:pPr>
        <w:jc w:val="center"/>
        <w:rPr>
          <w:rFonts w:ascii="Arial" w:hAnsi="Arial" w:cs="Arial"/>
          <w:b/>
          <w:sz w:val="32"/>
          <w:szCs w:val="32"/>
        </w:rPr>
      </w:pPr>
      <w:r w:rsidRPr="003458CA">
        <w:rPr>
          <w:rFonts w:ascii="Arial" w:hAnsi="Arial" w:cs="Arial"/>
          <w:b/>
          <w:sz w:val="32"/>
          <w:szCs w:val="32"/>
        </w:rPr>
        <w:t xml:space="preserve">Response to: </w:t>
      </w:r>
      <w:r w:rsidRPr="00E44196">
        <w:rPr>
          <w:rFonts w:ascii="Arial" w:hAnsi="Arial" w:cs="Arial"/>
          <w:b/>
          <w:sz w:val="32"/>
          <w:szCs w:val="32"/>
        </w:rPr>
        <w:t>Options to strengthen the misuse of</w:t>
      </w:r>
      <w:r w:rsidRPr="003458CA">
        <w:rPr>
          <w:rFonts w:ascii="Arial" w:hAnsi="Arial" w:cs="Arial"/>
          <w:b/>
          <w:sz w:val="32"/>
          <w:szCs w:val="32"/>
        </w:rPr>
        <w:t xml:space="preserve"> </w:t>
      </w:r>
      <w:r w:rsidRPr="00E44196">
        <w:rPr>
          <w:rFonts w:ascii="Arial" w:hAnsi="Arial" w:cs="Arial"/>
          <w:b/>
          <w:sz w:val="32"/>
          <w:szCs w:val="32"/>
        </w:rPr>
        <w:t>market</w:t>
      </w:r>
      <w:r w:rsidRPr="003458CA">
        <w:rPr>
          <w:rFonts w:ascii="Arial" w:hAnsi="Arial" w:cs="Arial"/>
          <w:b/>
          <w:sz w:val="32"/>
          <w:szCs w:val="32"/>
        </w:rPr>
        <w:t xml:space="preserve"> </w:t>
      </w:r>
      <w:r w:rsidRPr="00E44196">
        <w:rPr>
          <w:rFonts w:ascii="Arial" w:hAnsi="Arial" w:cs="Arial"/>
          <w:b/>
          <w:sz w:val="32"/>
          <w:szCs w:val="32"/>
        </w:rPr>
        <w:t>power law</w:t>
      </w:r>
    </w:p>
    <w:p w:rsidR="003458CA" w:rsidRPr="003458CA" w:rsidRDefault="003458CA" w:rsidP="003458CA">
      <w:pPr>
        <w:jc w:val="center"/>
        <w:rPr>
          <w:szCs w:val="44"/>
        </w:rPr>
      </w:pPr>
    </w:p>
    <w:p w:rsidR="00150A09" w:rsidRDefault="003458CA" w:rsidP="003458CA">
      <w:pPr>
        <w:jc w:val="center"/>
        <w:rPr>
          <w:noProof/>
          <w:sz w:val="22"/>
          <w:szCs w:val="22"/>
          <w:lang w:val="en-US" w:eastAsia="en-US"/>
        </w:rPr>
      </w:pPr>
      <w:r w:rsidRPr="003458CA">
        <w:rPr>
          <w:szCs w:val="52"/>
        </w:rPr>
        <w:t>February 2015</w:t>
      </w:r>
    </w:p>
    <w:p w:rsidR="001B721B" w:rsidRDefault="001B721B" w:rsidP="0069402A"/>
    <w:p w:rsidR="00BC4A20" w:rsidRDefault="00BC4A20" w:rsidP="0069402A">
      <w:pPr>
        <w:rPr>
          <w:sz w:val="22"/>
          <w:szCs w:val="22"/>
        </w:rPr>
      </w:pPr>
      <w:r>
        <w:t xml:space="preserve">This </w:t>
      </w:r>
      <w:r w:rsidR="003458CA">
        <w:t>response</w:t>
      </w:r>
      <w:r>
        <w:t xml:space="preserve"> should be read in conjunction with other </w:t>
      </w:r>
      <w:r w:rsidR="003458CA">
        <w:t>responses</w:t>
      </w:r>
      <w:r>
        <w:t xml:space="preserve"> particularly from the </w:t>
      </w:r>
      <w:r w:rsidR="000A366A">
        <w:t xml:space="preserve">Australian </w:t>
      </w:r>
      <w:r>
        <w:t>New</w:t>
      </w:r>
      <w:r w:rsidR="000A366A">
        <w:t>sagents Federation, the Master G</w:t>
      </w:r>
      <w:r>
        <w:t xml:space="preserve">rocers Association, </w:t>
      </w:r>
      <w:r w:rsidR="00DC1F68">
        <w:t xml:space="preserve">John Dahlsen, </w:t>
      </w:r>
      <w:r>
        <w:rPr>
          <w:sz w:val="22"/>
          <w:szCs w:val="22"/>
        </w:rPr>
        <w:t xml:space="preserve">the WA Independent Grocery Association; the Retail Guild of Australia, among others representatives of small business people.  </w:t>
      </w:r>
    </w:p>
    <w:p w:rsidR="00BC4A20" w:rsidRDefault="00BC4A20" w:rsidP="0069402A">
      <w:pPr>
        <w:rPr>
          <w:sz w:val="22"/>
          <w:szCs w:val="22"/>
        </w:rPr>
      </w:pPr>
    </w:p>
    <w:p w:rsidR="00E44196" w:rsidRDefault="00497B63" w:rsidP="0069402A">
      <w:r>
        <w:t>This submission focus</w:t>
      </w:r>
      <w:r w:rsidR="00BC4A20">
        <w:t>es on</w:t>
      </w:r>
      <w:r>
        <w:t xml:space="preserve"> the</w:t>
      </w:r>
      <w:r w:rsidR="00BC4A20">
        <w:t xml:space="preserve"> </w:t>
      </w:r>
      <w:r w:rsidR="00E44196">
        <w:t>process we have gone through to get to this point.  We will stress that there is an obvious need for major change in Section 46 when a few (three) big businesses can circumvent a transparent and independent process that resulted in the recommendations of the Harper report upon which this extra process is based</w:t>
      </w:r>
      <w:r w:rsidR="00BC4A20">
        <w:t>.</w:t>
      </w:r>
    </w:p>
    <w:p w:rsidR="00E44196" w:rsidRDefault="00E44196" w:rsidP="0069402A"/>
    <w:p w:rsidR="00E44196" w:rsidRDefault="00E44196" w:rsidP="0069402A">
      <w:r>
        <w:t>We note the discussion paper developed for this extra process.</w:t>
      </w:r>
      <w:r w:rsidR="00DC1F68">
        <w:t xml:space="preserve"> </w:t>
      </w:r>
      <w:r>
        <w:t>We note that many of our members have chosen Option F as the preferred option.</w:t>
      </w:r>
    </w:p>
    <w:p w:rsidR="00E44196" w:rsidRDefault="00E44196" w:rsidP="0069402A"/>
    <w:p w:rsidR="00E868D2" w:rsidRDefault="00E44196" w:rsidP="0069402A">
      <w:r>
        <w:t>We believe that the proposals from t</w:t>
      </w:r>
      <w:r w:rsidR="00E868D2">
        <w:t>he H</w:t>
      </w:r>
      <w:r>
        <w:t>arper Report do not actually go far enough to achieve real competition. We</w:t>
      </w:r>
      <w:r w:rsidR="00DC1F68">
        <w:t xml:space="preserve"> know that we </w:t>
      </w:r>
      <w:r>
        <w:t>need to remove the words ‘take advantage’</w:t>
      </w:r>
      <w:r w:rsidR="00E868D2">
        <w:t xml:space="preserve"> from section 46.  We also know that proving “Substantial lessening of Competition’ (SLC) in a market is basically impossible for a small business to </w:t>
      </w:r>
      <w:r w:rsidR="003458CA">
        <w:t>achieve</w:t>
      </w:r>
      <w:r w:rsidR="00E868D2">
        <w:t xml:space="preserve">. The way to overcome this problem is to better define a market place or better still remove SLC </w:t>
      </w:r>
      <w:r w:rsidR="003458CA">
        <w:t xml:space="preserve">as well as ‘take advantage’ </w:t>
      </w:r>
      <w:r w:rsidR="00E868D2">
        <w:t>from Section 46.</w:t>
      </w:r>
    </w:p>
    <w:p w:rsidR="00E868D2" w:rsidRDefault="00E868D2" w:rsidP="0069402A"/>
    <w:p w:rsidR="00E75CA8" w:rsidRDefault="003458CA" w:rsidP="0069402A">
      <w:r>
        <w:t>Failing that we support the findings of the original independent review.</w:t>
      </w:r>
    </w:p>
    <w:p w:rsidR="00BC4A20" w:rsidRDefault="00BC4A20" w:rsidP="0069402A"/>
    <w:p w:rsidR="003458CA" w:rsidRDefault="003458CA" w:rsidP="0069402A">
      <w:r>
        <w:t>The fact that basically</w:t>
      </w:r>
      <w:r w:rsidR="00DC1F68">
        <w:t xml:space="preserve"> only</w:t>
      </w:r>
      <w:r>
        <w:t xml:space="preserve"> three businesses - Wesfarmers, Woolworths and Telstra; have objected to the Harper findings and made threats to the then government and well as sending hidden letters and reports shows the results of a failed competition policy.  These businesses have been allowed to grow so big that they believe that they are not answerable to due diligence or proper process.</w:t>
      </w:r>
      <w:r w:rsidR="00DC1F68">
        <w:t xml:space="preserve"> </w:t>
      </w:r>
      <w:r>
        <w:t xml:space="preserve">This </w:t>
      </w:r>
      <w:r w:rsidR="00DC1F68">
        <w:t>hubris</w:t>
      </w:r>
      <w:r>
        <w:t xml:space="preserve"> and </w:t>
      </w:r>
      <w:r w:rsidR="00DC1F68">
        <w:t xml:space="preserve">their </w:t>
      </w:r>
      <w:r>
        <w:t>belief that they are above transparency should be enough of a warning to cause section 46 to be changed.</w:t>
      </w:r>
    </w:p>
    <w:p w:rsidR="003458CA" w:rsidRDefault="003458CA" w:rsidP="0069402A"/>
    <w:p w:rsidR="003458CA" w:rsidRDefault="003458CA" w:rsidP="0069402A">
      <w:r>
        <w:t xml:space="preserve">For the sake of competition in industry sectors involved in human services and other emerging and important services we need to ensure that ethically </w:t>
      </w:r>
      <w:r w:rsidR="00DC1F68">
        <w:t>challenged</w:t>
      </w:r>
      <w:r>
        <w:t xml:space="preserve"> oligopolies cannot be created by regulations that do not give the regulator the capacity to do their job.</w:t>
      </w:r>
    </w:p>
    <w:p w:rsidR="003458CA" w:rsidRDefault="003458CA" w:rsidP="0069402A"/>
    <w:p w:rsidR="00BC4A20" w:rsidRDefault="003458CA" w:rsidP="0069402A">
      <w:r>
        <w:t xml:space="preserve">Please refer to previous submissions to the </w:t>
      </w:r>
      <w:r w:rsidR="00DC1F68">
        <w:t>H</w:t>
      </w:r>
      <w:r>
        <w:t>arper Review for further information.</w:t>
      </w:r>
    </w:p>
    <w:p w:rsidR="003458CA" w:rsidRDefault="003458CA" w:rsidP="0069402A"/>
    <w:p w:rsidR="00BC4A20" w:rsidRDefault="003458CA" w:rsidP="0069402A">
      <w:r>
        <w:t>Ends</w:t>
      </w:r>
    </w:p>
    <w:sectPr w:rsidR="00BC4A20" w:rsidSect="00DC1F68">
      <w:pgSz w:w="12240" w:h="15840"/>
      <w:pgMar w:top="993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6E" w:rsidRDefault="00532A6E" w:rsidP="00150A09">
      <w:r>
        <w:separator/>
      </w:r>
    </w:p>
  </w:endnote>
  <w:endnote w:type="continuationSeparator" w:id="0">
    <w:p w:rsidR="00532A6E" w:rsidRDefault="00532A6E" w:rsidP="0015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6E" w:rsidRDefault="00532A6E" w:rsidP="00150A09">
      <w:r>
        <w:separator/>
      </w:r>
    </w:p>
  </w:footnote>
  <w:footnote w:type="continuationSeparator" w:id="0">
    <w:p w:rsidR="00532A6E" w:rsidRDefault="00532A6E" w:rsidP="0015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4AF"/>
    <w:multiLevelType w:val="multilevel"/>
    <w:tmpl w:val="008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65C72"/>
    <w:multiLevelType w:val="hybridMultilevel"/>
    <w:tmpl w:val="9E327A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62495"/>
    <w:multiLevelType w:val="hybridMultilevel"/>
    <w:tmpl w:val="4C4E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2D6AB4"/>
    <w:multiLevelType w:val="hybridMultilevel"/>
    <w:tmpl w:val="82183CE8"/>
    <w:lvl w:ilvl="0" w:tplc="D864198C">
      <w:numFmt w:val="bullet"/>
      <w:lvlText w:val="•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E890030"/>
    <w:multiLevelType w:val="hybridMultilevel"/>
    <w:tmpl w:val="C3DEB2D2"/>
    <w:lvl w:ilvl="0" w:tplc="D864198C">
      <w:numFmt w:val="bullet"/>
      <w:lvlText w:val="•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461D1A"/>
    <w:multiLevelType w:val="multilevel"/>
    <w:tmpl w:val="C21E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A39FE"/>
    <w:multiLevelType w:val="hybridMultilevel"/>
    <w:tmpl w:val="9E327A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473CF"/>
    <w:multiLevelType w:val="multilevel"/>
    <w:tmpl w:val="7DC0C07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B176C4"/>
    <w:multiLevelType w:val="hybridMultilevel"/>
    <w:tmpl w:val="15164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AB"/>
    <w:rsid w:val="00006E4E"/>
    <w:rsid w:val="000170ED"/>
    <w:rsid w:val="00087F51"/>
    <w:rsid w:val="000A366A"/>
    <w:rsid w:val="000A3D40"/>
    <w:rsid w:val="000D7352"/>
    <w:rsid w:val="000F1CE2"/>
    <w:rsid w:val="001022C6"/>
    <w:rsid w:val="00107017"/>
    <w:rsid w:val="00136577"/>
    <w:rsid w:val="00150A09"/>
    <w:rsid w:val="00185304"/>
    <w:rsid w:val="001B721B"/>
    <w:rsid w:val="001E6FDF"/>
    <w:rsid w:val="001F1727"/>
    <w:rsid w:val="001F1E10"/>
    <w:rsid w:val="001F4127"/>
    <w:rsid w:val="002468ED"/>
    <w:rsid w:val="00262EAA"/>
    <w:rsid w:val="00271FD5"/>
    <w:rsid w:val="002A609C"/>
    <w:rsid w:val="002D2DA1"/>
    <w:rsid w:val="003315C0"/>
    <w:rsid w:val="00333A8B"/>
    <w:rsid w:val="00334F32"/>
    <w:rsid w:val="003458CA"/>
    <w:rsid w:val="00352F66"/>
    <w:rsid w:val="00364437"/>
    <w:rsid w:val="003920C8"/>
    <w:rsid w:val="003C15A3"/>
    <w:rsid w:val="003E40A0"/>
    <w:rsid w:val="003F103E"/>
    <w:rsid w:val="00407D0B"/>
    <w:rsid w:val="00410D6C"/>
    <w:rsid w:val="004503C0"/>
    <w:rsid w:val="004561F7"/>
    <w:rsid w:val="00470C10"/>
    <w:rsid w:val="00497B63"/>
    <w:rsid w:val="004A2950"/>
    <w:rsid w:val="004B2358"/>
    <w:rsid w:val="004B41B7"/>
    <w:rsid w:val="004D0C25"/>
    <w:rsid w:val="004E57D4"/>
    <w:rsid w:val="004F688B"/>
    <w:rsid w:val="00532A6E"/>
    <w:rsid w:val="005373C6"/>
    <w:rsid w:val="00570697"/>
    <w:rsid w:val="00574F7E"/>
    <w:rsid w:val="00606DCD"/>
    <w:rsid w:val="00687D57"/>
    <w:rsid w:val="00693A02"/>
    <w:rsid w:val="0069402A"/>
    <w:rsid w:val="006C6725"/>
    <w:rsid w:val="007255B1"/>
    <w:rsid w:val="00781B69"/>
    <w:rsid w:val="00782A29"/>
    <w:rsid w:val="00793E4A"/>
    <w:rsid w:val="007B1F8B"/>
    <w:rsid w:val="007B7381"/>
    <w:rsid w:val="007D5F6C"/>
    <w:rsid w:val="007F3F25"/>
    <w:rsid w:val="00814220"/>
    <w:rsid w:val="0081686A"/>
    <w:rsid w:val="008221F2"/>
    <w:rsid w:val="00873360"/>
    <w:rsid w:val="00873B9B"/>
    <w:rsid w:val="008779BE"/>
    <w:rsid w:val="00883D88"/>
    <w:rsid w:val="00893ED8"/>
    <w:rsid w:val="008C43F5"/>
    <w:rsid w:val="008C4A0A"/>
    <w:rsid w:val="008F08E0"/>
    <w:rsid w:val="00917991"/>
    <w:rsid w:val="009230E4"/>
    <w:rsid w:val="00940DDA"/>
    <w:rsid w:val="00972EBB"/>
    <w:rsid w:val="00992411"/>
    <w:rsid w:val="009A0367"/>
    <w:rsid w:val="009B7F1E"/>
    <w:rsid w:val="009D002F"/>
    <w:rsid w:val="009E5E2C"/>
    <w:rsid w:val="009F7D93"/>
    <w:rsid w:val="00A14CA8"/>
    <w:rsid w:val="00A33210"/>
    <w:rsid w:val="00A818AB"/>
    <w:rsid w:val="00AB0002"/>
    <w:rsid w:val="00AC73DD"/>
    <w:rsid w:val="00B93BF7"/>
    <w:rsid w:val="00BA5003"/>
    <w:rsid w:val="00BC4A20"/>
    <w:rsid w:val="00BE4670"/>
    <w:rsid w:val="00C1305A"/>
    <w:rsid w:val="00C163A6"/>
    <w:rsid w:val="00C36761"/>
    <w:rsid w:val="00C419B4"/>
    <w:rsid w:val="00C473F2"/>
    <w:rsid w:val="00C81F2F"/>
    <w:rsid w:val="00C85C31"/>
    <w:rsid w:val="00C867D4"/>
    <w:rsid w:val="00CA28CD"/>
    <w:rsid w:val="00CB698F"/>
    <w:rsid w:val="00CC7B1C"/>
    <w:rsid w:val="00CF0883"/>
    <w:rsid w:val="00D059AF"/>
    <w:rsid w:val="00D522FF"/>
    <w:rsid w:val="00D52F8C"/>
    <w:rsid w:val="00D66280"/>
    <w:rsid w:val="00D70CF9"/>
    <w:rsid w:val="00D74C32"/>
    <w:rsid w:val="00D91ADE"/>
    <w:rsid w:val="00DA046C"/>
    <w:rsid w:val="00DA74ED"/>
    <w:rsid w:val="00DB061C"/>
    <w:rsid w:val="00DC1F68"/>
    <w:rsid w:val="00DD5CAD"/>
    <w:rsid w:val="00E0097A"/>
    <w:rsid w:val="00E40ACA"/>
    <w:rsid w:val="00E44196"/>
    <w:rsid w:val="00E505A3"/>
    <w:rsid w:val="00E75CA8"/>
    <w:rsid w:val="00E84CD9"/>
    <w:rsid w:val="00E868D2"/>
    <w:rsid w:val="00E874CF"/>
    <w:rsid w:val="00E94FE8"/>
    <w:rsid w:val="00EA051A"/>
    <w:rsid w:val="00EB4D2D"/>
    <w:rsid w:val="00EB5E28"/>
    <w:rsid w:val="00F12D4C"/>
    <w:rsid w:val="00F16CCF"/>
    <w:rsid w:val="00F5122E"/>
    <w:rsid w:val="00FA07A6"/>
    <w:rsid w:val="00FA38CE"/>
    <w:rsid w:val="00FB55A6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3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3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CD9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84CD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4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8C43F5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F4127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C43F5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F5"/>
    <w:rPr>
      <w:rFonts w:ascii="Tahoma" w:eastAsia="Times New Roman" w:hAnsi="Tahoma" w:cs="Tahoma"/>
      <w:sz w:val="16"/>
      <w:szCs w:val="16"/>
      <w:lang w:val="en-AU" w:eastAsia="en-A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2A29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82A29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82A29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82A29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82A29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82A29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82A29"/>
    <w:pPr>
      <w:ind w:left="1680"/>
    </w:pPr>
    <w:rPr>
      <w:rFonts w:asciiTheme="minorHAnsi" w:hAnsiTheme="minorHAnsi"/>
      <w:sz w:val="20"/>
      <w:szCs w:val="20"/>
    </w:rPr>
  </w:style>
  <w:style w:type="paragraph" w:customStyle="1" w:styleId="Bullet">
    <w:name w:val="Bullet"/>
    <w:basedOn w:val="Normal"/>
    <w:link w:val="BulletChar"/>
    <w:rsid w:val="00271FD5"/>
    <w:pPr>
      <w:numPr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lletChar">
    <w:name w:val="Bullet Char"/>
    <w:basedOn w:val="DefaultParagraphFont"/>
    <w:link w:val="Bullet"/>
    <w:rsid w:val="00271FD5"/>
    <w:rPr>
      <w:lang w:val="en-AU"/>
    </w:rPr>
  </w:style>
  <w:style w:type="paragraph" w:customStyle="1" w:styleId="Dash">
    <w:name w:val="Dash"/>
    <w:basedOn w:val="Normal"/>
    <w:rsid w:val="00271FD5"/>
    <w:pPr>
      <w:numPr>
        <w:ilvl w:val="1"/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ubleDot">
    <w:name w:val="Double Dot"/>
    <w:basedOn w:val="Normal"/>
    <w:rsid w:val="00271FD5"/>
    <w:pPr>
      <w:numPr>
        <w:ilvl w:val="2"/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A0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50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A0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1B721B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70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3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3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CD9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84CD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43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C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8C43F5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F4127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C43F5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F5"/>
    <w:rPr>
      <w:rFonts w:ascii="Tahoma" w:eastAsia="Times New Roman" w:hAnsi="Tahoma" w:cs="Tahoma"/>
      <w:sz w:val="16"/>
      <w:szCs w:val="16"/>
      <w:lang w:val="en-AU" w:eastAsia="en-A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2A29"/>
    <w:pPr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82A29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82A29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82A29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82A29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82A29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82A29"/>
    <w:pPr>
      <w:ind w:left="1680"/>
    </w:pPr>
    <w:rPr>
      <w:rFonts w:asciiTheme="minorHAnsi" w:hAnsiTheme="minorHAnsi"/>
      <w:sz w:val="20"/>
      <w:szCs w:val="20"/>
    </w:rPr>
  </w:style>
  <w:style w:type="paragraph" w:customStyle="1" w:styleId="Bullet">
    <w:name w:val="Bullet"/>
    <w:basedOn w:val="Normal"/>
    <w:link w:val="BulletChar"/>
    <w:rsid w:val="00271FD5"/>
    <w:pPr>
      <w:numPr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lletChar">
    <w:name w:val="Bullet Char"/>
    <w:basedOn w:val="DefaultParagraphFont"/>
    <w:link w:val="Bullet"/>
    <w:rsid w:val="00271FD5"/>
    <w:rPr>
      <w:lang w:val="en-AU"/>
    </w:rPr>
  </w:style>
  <w:style w:type="paragraph" w:customStyle="1" w:styleId="Dash">
    <w:name w:val="Dash"/>
    <w:basedOn w:val="Normal"/>
    <w:rsid w:val="00271FD5"/>
    <w:pPr>
      <w:numPr>
        <w:ilvl w:val="1"/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ubleDot">
    <w:name w:val="Double Dot"/>
    <w:basedOn w:val="Normal"/>
    <w:rsid w:val="00271FD5"/>
    <w:pPr>
      <w:numPr>
        <w:ilvl w:val="2"/>
        <w:numId w:val="2"/>
      </w:num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0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A0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50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A09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1B721B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07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sboa.org.a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eo@cosboa.org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9F76-2349-4A48-96D6-27A5F7E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2025</Characters>
  <Application>Microsoft Office Word</Application>
  <DocSecurity>0</DocSecurity>
  <Lines>49</Lines>
  <Paragraphs>14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COSBOA - Discussion Paper: Options to strengthen the misuse of market power law</dc:title>
  <dc:subject/>
  <dc:creator/>
  <cp:keywords/>
  <dc:description/>
  <cp:lastModifiedBy/>
  <cp:revision>1</cp:revision>
  <dcterms:created xsi:type="dcterms:W3CDTF">2016-02-16T00:28:00Z</dcterms:created>
  <dcterms:modified xsi:type="dcterms:W3CDTF">2016-02-16T00:28:00Z</dcterms:modified>
  <dc:language>English</dc:language>
</cp:coreProperties>
</file>