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9941C" w14:textId="77777777" w:rsidR="00543558" w:rsidRDefault="008A7DD1" w:rsidP="006F7D1A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0010A">
        <w:rPr>
          <w:rFonts w:ascii="Arial" w:hAnsi="Arial" w:cs="Arial"/>
          <w:b/>
          <w:sz w:val="24"/>
          <w:szCs w:val="24"/>
        </w:rPr>
        <w:t>ARRANGEMENT</w:t>
      </w:r>
      <w:r w:rsidR="00363045">
        <w:rPr>
          <w:rFonts w:ascii="Arial" w:hAnsi="Arial" w:cs="Arial"/>
          <w:b/>
          <w:sz w:val="24"/>
          <w:szCs w:val="24"/>
        </w:rPr>
        <w:t xml:space="preserve"> </w:t>
      </w:r>
    </w:p>
    <w:p w14:paraId="5CFB7B9B" w14:textId="6953E417" w:rsidR="00E871FF" w:rsidRDefault="008A7DD1" w:rsidP="006F7D1A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71FF">
        <w:rPr>
          <w:rFonts w:ascii="Arial" w:hAnsi="Arial" w:cs="Arial"/>
          <w:b/>
          <w:sz w:val="24"/>
          <w:szCs w:val="24"/>
        </w:rPr>
        <w:t xml:space="preserve">BETWEEN </w:t>
      </w:r>
    </w:p>
    <w:p w14:paraId="5522CE06" w14:textId="5016BAF8" w:rsidR="00543558" w:rsidRDefault="00543558" w:rsidP="00543558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71FF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>COMMISSIONER OF TAXATION</w:t>
      </w:r>
      <w:r w:rsidRPr="00E871FF">
        <w:rPr>
          <w:rFonts w:ascii="Arial" w:hAnsi="Arial" w:cs="Arial"/>
          <w:b/>
          <w:sz w:val="24"/>
          <w:szCs w:val="24"/>
        </w:rPr>
        <w:t xml:space="preserve"> </w:t>
      </w:r>
      <w:r w:rsidR="000153CC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AUSTRALIA</w:t>
      </w:r>
      <w:r w:rsidR="000153CC">
        <w:rPr>
          <w:rFonts w:ascii="Arial" w:hAnsi="Arial" w:cs="Arial"/>
          <w:b/>
          <w:sz w:val="24"/>
          <w:szCs w:val="24"/>
        </w:rPr>
        <w:t>)</w:t>
      </w:r>
    </w:p>
    <w:p w14:paraId="3346A3A8" w14:textId="380137F4" w:rsidR="00543558" w:rsidRDefault="00543558" w:rsidP="00543558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</w:t>
      </w:r>
    </w:p>
    <w:p w14:paraId="36C1D4E8" w14:textId="48B10FC1" w:rsidR="00E871FF" w:rsidRDefault="008A7DD1" w:rsidP="006F7D1A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71FF">
        <w:rPr>
          <w:rFonts w:ascii="Arial" w:hAnsi="Arial" w:cs="Arial"/>
          <w:b/>
          <w:sz w:val="24"/>
          <w:szCs w:val="24"/>
        </w:rPr>
        <w:t xml:space="preserve">THE </w:t>
      </w:r>
      <w:r w:rsidR="00A7106A">
        <w:rPr>
          <w:rFonts w:ascii="Arial" w:hAnsi="Arial" w:cs="Arial"/>
          <w:b/>
          <w:sz w:val="24"/>
          <w:szCs w:val="24"/>
        </w:rPr>
        <w:t xml:space="preserve">COMMISSIONER OF </w:t>
      </w:r>
      <w:r w:rsidR="007420F7">
        <w:rPr>
          <w:rFonts w:ascii="Arial" w:hAnsi="Arial" w:cs="Arial"/>
          <w:b/>
          <w:sz w:val="24"/>
          <w:szCs w:val="24"/>
        </w:rPr>
        <w:t xml:space="preserve">INLAND REVENUE </w:t>
      </w:r>
      <w:r w:rsidR="000153CC">
        <w:rPr>
          <w:rFonts w:ascii="Arial" w:hAnsi="Arial" w:cs="Arial"/>
          <w:b/>
          <w:sz w:val="24"/>
          <w:szCs w:val="24"/>
        </w:rPr>
        <w:t>(</w:t>
      </w:r>
      <w:r w:rsidR="00543558">
        <w:rPr>
          <w:rFonts w:ascii="Arial" w:hAnsi="Arial" w:cs="Arial"/>
          <w:b/>
          <w:sz w:val="24"/>
          <w:szCs w:val="24"/>
        </w:rPr>
        <w:t>NEW ZEALAND</w:t>
      </w:r>
      <w:r w:rsidR="000153CC">
        <w:rPr>
          <w:rFonts w:ascii="Arial" w:hAnsi="Arial" w:cs="Arial"/>
          <w:b/>
          <w:sz w:val="24"/>
          <w:szCs w:val="24"/>
        </w:rPr>
        <w:t>)</w:t>
      </w:r>
    </w:p>
    <w:p w14:paraId="45119BD4" w14:textId="3F447653" w:rsidR="00E871FF" w:rsidRDefault="00E871FF" w:rsidP="006F7D1A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63FB65" w14:textId="77777777" w:rsidR="00AD2B49" w:rsidRPr="00E871FF" w:rsidRDefault="009607CE" w:rsidP="006F7D1A">
      <w:pPr>
        <w:spacing w:before="12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71FF">
        <w:rPr>
          <w:rFonts w:ascii="Arial" w:hAnsi="Arial" w:cs="Arial"/>
          <w:b/>
          <w:sz w:val="24"/>
          <w:szCs w:val="24"/>
        </w:rPr>
        <w:t>FOR</w:t>
      </w:r>
      <w:r w:rsidR="00363045">
        <w:rPr>
          <w:rFonts w:ascii="Arial" w:hAnsi="Arial" w:cs="Arial"/>
          <w:b/>
          <w:sz w:val="24"/>
          <w:szCs w:val="24"/>
        </w:rPr>
        <w:t xml:space="preserve"> </w:t>
      </w:r>
      <w:r w:rsidRPr="00E871FF">
        <w:rPr>
          <w:rFonts w:ascii="Arial" w:hAnsi="Arial" w:cs="Arial"/>
          <w:b/>
          <w:sz w:val="24"/>
          <w:szCs w:val="24"/>
        </w:rPr>
        <w:t xml:space="preserve">THE EXCHANGE OF INFORMATION REGARDING </w:t>
      </w:r>
      <w:r w:rsidR="007420F7">
        <w:rPr>
          <w:rFonts w:ascii="Arial" w:hAnsi="Arial" w:cs="Arial"/>
          <w:b/>
          <w:sz w:val="24"/>
          <w:szCs w:val="24"/>
        </w:rPr>
        <w:t xml:space="preserve">NEW ZEALAND </w:t>
      </w:r>
      <w:r w:rsidR="008A7DD1" w:rsidRPr="00E871FF">
        <w:rPr>
          <w:rFonts w:ascii="Arial" w:hAnsi="Arial" w:cs="Arial"/>
          <w:b/>
          <w:sz w:val="24"/>
          <w:szCs w:val="24"/>
        </w:rPr>
        <w:t>STUDENT LOANS</w:t>
      </w:r>
    </w:p>
    <w:p w14:paraId="74B04D2C" w14:textId="78CBD377" w:rsidR="004374D4" w:rsidRDefault="007C096D" w:rsidP="00117111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C813E0">
        <w:rPr>
          <w:rFonts w:ascii="Arial" w:hAnsi="Arial" w:cs="Arial"/>
          <w:b/>
          <w:sz w:val="24"/>
          <w:szCs w:val="24"/>
        </w:rPr>
        <w:t>PARAGRAPH 1</w:t>
      </w:r>
      <w:r w:rsidR="00E871FF">
        <w:rPr>
          <w:rFonts w:ascii="Arial" w:hAnsi="Arial" w:cs="Arial"/>
          <w:b/>
          <w:sz w:val="24"/>
          <w:szCs w:val="24"/>
        </w:rPr>
        <w:t xml:space="preserve">: </w:t>
      </w:r>
      <w:r w:rsidR="004374D4" w:rsidRPr="00E871FF">
        <w:rPr>
          <w:rFonts w:ascii="Arial" w:hAnsi="Arial" w:cs="Arial"/>
          <w:b/>
          <w:sz w:val="24"/>
          <w:szCs w:val="24"/>
        </w:rPr>
        <w:t>PURPOSE</w:t>
      </w:r>
    </w:p>
    <w:p w14:paraId="16A2A620" w14:textId="77777777" w:rsidR="00117111" w:rsidRPr="00E871FF" w:rsidRDefault="00117111" w:rsidP="00117111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A8D7803" w14:textId="54721F80" w:rsidR="004374D4" w:rsidRDefault="00092496" w:rsidP="0011711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="004374D4" w:rsidRPr="00E871FF">
        <w:rPr>
          <w:rFonts w:ascii="Arial" w:hAnsi="Arial" w:cs="Arial"/>
          <w:sz w:val="24"/>
          <w:szCs w:val="24"/>
        </w:rPr>
        <w:t xml:space="preserve"> </w:t>
      </w:r>
      <w:r w:rsidR="004374D4" w:rsidRPr="00E871FF">
        <w:rPr>
          <w:rFonts w:ascii="Arial" w:hAnsi="Arial" w:cs="Arial"/>
          <w:sz w:val="24"/>
          <w:szCs w:val="24"/>
        </w:rPr>
        <w:tab/>
      </w:r>
      <w:r w:rsidR="003C67B8">
        <w:rPr>
          <w:rFonts w:ascii="Arial" w:hAnsi="Arial" w:cs="Arial"/>
          <w:sz w:val="24"/>
          <w:szCs w:val="24"/>
        </w:rPr>
        <w:t>T</w:t>
      </w:r>
      <w:r w:rsidR="001B1E37" w:rsidRPr="00E871FF">
        <w:rPr>
          <w:rFonts w:ascii="Arial" w:hAnsi="Arial" w:cs="Arial"/>
          <w:sz w:val="24"/>
          <w:szCs w:val="24"/>
        </w:rPr>
        <w:t xml:space="preserve">his Arrangement </w:t>
      </w:r>
      <w:r w:rsidR="00623FEF">
        <w:rPr>
          <w:rFonts w:ascii="Arial" w:hAnsi="Arial" w:cs="Arial"/>
          <w:sz w:val="24"/>
          <w:szCs w:val="24"/>
        </w:rPr>
        <w:t xml:space="preserve">for the </w:t>
      </w:r>
      <w:r w:rsidR="00623FEF" w:rsidRPr="00DE4482">
        <w:rPr>
          <w:rFonts w:ascii="Arial" w:hAnsi="Arial" w:cs="Arial"/>
          <w:i/>
          <w:sz w:val="24"/>
          <w:szCs w:val="24"/>
        </w:rPr>
        <w:t>Exchange of Information Regarding New Zealand Student Loans</w:t>
      </w:r>
      <w:r w:rsidR="00623FEF">
        <w:rPr>
          <w:rFonts w:ascii="Arial" w:hAnsi="Arial" w:cs="Arial"/>
          <w:sz w:val="24"/>
          <w:szCs w:val="24"/>
        </w:rPr>
        <w:t xml:space="preserve"> </w:t>
      </w:r>
      <w:r w:rsidR="00543558">
        <w:rPr>
          <w:rFonts w:ascii="Arial" w:hAnsi="Arial" w:cs="Arial"/>
          <w:sz w:val="24"/>
          <w:szCs w:val="24"/>
        </w:rPr>
        <w:t>between th</w:t>
      </w:r>
      <w:r w:rsidR="004A3BB8">
        <w:rPr>
          <w:rFonts w:ascii="Arial" w:hAnsi="Arial" w:cs="Arial"/>
          <w:sz w:val="24"/>
          <w:szCs w:val="24"/>
        </w:rPr>
        <w:t>e Commissioner of Taxation</w:t>
      </w:r>
      <w:r w:rsidR="00543558">
        <w:rPr>
          <w:rFonts w:ascii="Arial" w:hAnsi="Arial" w:cs="Arial"/>
          <w:sz w:val="24"/>
          <w:szCs w:val="24"/>
        </w:rPr>
        <w:t xml:space="preserve"> </w:t>
      </w:r>
      <w:r w:rsidR="000153CC">
        <w:rPr>
          <w:rFonts w:ascii="Arial" w:hAnsi="Arial" w:cs="Arial"/>
          <w:sz w:val="24"/>
          <w:szCs w:val="24"/>
        </w:rPr>
        <w:t>(</w:t>
      </w:r>
      <w:r w:rsidR="00543558">
        <w:rPr>
          <w:rFonts w:ascii="Arial" w:hAnsi="Arial" w:cs="Arial"/>
          <w:sz w:val="24"/>
          <w:szCs w:val="24"/>
        </w:rPr>
        <w:t>Austral</w:t>
      </w:r>
      <w:r w:rsidR="004A3BB8">
        <w:rPr>
          <w:rFonts w:ascii="Arial" w:hAnsi="Arial" w:cs="Arial"/>
          <w:sz w:val="24"/>
          <w:szCs w:val="24"/>
        </w:rPr>
        <w:t>ia</w:t>
      </w:r>
      <w:r w:rsidR="000153CC">
        <w:rPr>
          <w:rFonts w:ascii="Arial" w:hAnsi="Arial" w:cs="Arial"/>
          <w:sz w:val="24"/>
          <w:szCs w:val="24"/>
        </w:rPr>
        <w:t>)</w:t>
      </w:r>
      <w:r w:rsidR="004A3BB8">
        <w:rPr>
          <w:rFonts w:ascii="Arial" w:hAnsi="Arial" w:cs="Arial"/>
          <w:sz w:val="24"/>
          <w:szCs w:val="24"/>
        </w:rPr>
        <w:t xml:space="preserve"> and the Commissioner of Inland Revenue </w:t>
      </w:r>
      <w:r w:rsidR="000153CC">
        <w:rPr>
          <w:rFonts w:ascii="Arial" w:hAnsi="Arial" w:cs="Arial"/>
          <w:sz w:val="24"/>
          <w:szCs w:val="24"/>
        </w:rPr>
        <w:t>(</w:t>
      </w:r>
      <w:r w:rsidR="004A3BB8">
        <w:rPr>
          <w:rFonts w:ascii="Arial" w:hAnsi="Arial" w:cs="Arial"/>
          <w:sz w:val="24"/>
          <w:szCs w:val="24"/>
        </w:rPr>
        <w:t>New Zealand</w:t>
      </w:r>
      <w:r w:rsidR="000153CC">
        <w:rPr>
          <w:rFonts w:ascii="Arial" w:hAnsi="Arial" w:cs="Arial"/>
          <w:sz w:val="24"/>
          <w:szCs w:val="24"/>
        </w:rPr>
        <w:t>)</w:t>
      </w:r>
      <w:r w:rsidR="00623FEF">
        <w:rPr>
          <w:rFonts w:ascii="Arial" w:hAnsi="Arial" w:cs="Arial"/>
          <w:sz w:val="24"/>
          <w:szCs w:val="24"/>
        </w:rPr>
        <w:t xml:space="preserve"> (‘Arrangement’)</w:t>
      </w:r>
      <w:r w:rsidR="004A3BB8">
        <w:rPr>
          <w:rFonts w:ascii="Arial" w:hAnsi="Arial" w:cs="Arial"/>
          <w:sz w:val="24"/>
          <w:szCs w:val="24"/>
        </w:rPr>
        <w:t xml:space="preserve"> </w:t>
      </w:r>
      <w:r w:rsidR="001B1E37">
        <w:rPr>
          <w:rFonts w:ascii="Arial" w:hAnsi="Arial" w:cs="Arial"/>
          <w:sz w:val="24"/>
          <w:szCs w:val="24"/>
        </w:rPr>
        <w:t xml:space="preserve">allows for the </w:t>
      </w:r>
      <w:r w:rsidR="001B1E37" w:rsidRPr="00E871FF">
        <w:rPr>
          <w:rFonts w:ascii="Arial" w:hAnsi="Arial" w:cs="Arial"/>
          <w:sz w:val="24"/>
          <w:szCs w:val="24"/>
        </w:rPr>
        <w:t>exchange</w:t>
      </w:r>
      <w:r w:rsidR="001B1E37">
        <w:rPr>
          <w:rFonts w:ascii="Arial" w:hAnsi="Arial" w:cs="Arial"/>
          <w:sz w:val="24"/>
          <w:szCs w:val="24"/>
        </w:rPr>
        <w:t xml:space="preserve"> of</w:t>
      </w:r>
      <w:r w:rsidR="001B1E37" w:rsidRPr="00E871FF">
        <w:rPr>
          <w:rFonts w:ascii="Arial" w:hAnsi="Arial" w:cs="Arial"/>
          <w:sz w:val="24"/>
          <w:szCs w:val="24"/>
        </w:rPr>
        <w:t xml:space="preserve"> </w:t>
      </w:r>
      <w:r w:rsidR="001B1E37">
        <w:rPr>
          <w:rFonts w:ascii="Arial" w:hAnsi="Arial" w:cs="Arial"/>
          <w:sz w:val="24"/>
          <w:szCs w:val="24"/>
        </w:rPr>
        <w:t>I</w:t>
      </w:r>
      <w:r w:rsidR="001B1E37" w:rsidRPr="00E871FF">
        <w:rPr>
          <w:rFonts w:ascii="Arial" w:hAnsi="Arial" w:cs="Arial"/>
          <w:sz w:val="24"/>
          <w:szCs w:val="24"/>
        </w:rPr>
        <w:t>nformation</w:t>
      </w:r>
      <w:r w:rsidR="001B1E37">
        <w:rPr>
          <w:rFonts w:ascii="Arial" w:hAnsi="Arial" w:cs="Arial"/>
          <w:sz w:val="24"/>
          <w:szCs w:val="24"/>
        </w:rPr>
        <w:t xml:space="preserve"> between the </w:t>
      </w:r>
      <w:r w:rsidR="00AF021A">
        <w:rPr>
          <w:rFonts w:ascii="Arial" w:hAnsi="Arial" w:cs="Arial"/>
          <w:sz w:val="24"/>
          <w:szCs w:val="24"/>
        </w:rPr>
        <w:t>Central</w:t>
      </w:r>
      <w:r w:rsidR="001B1E37">
        <w:rPr>
          <w:rFonts w:ascii="Arial" w:hAnsi="Arial" w:cs="Arial"/>
          <w:sz w:val="24"/>
          <w:szCs w:val="24"/>
        </w:rPr>
        <w:t xml:space="preserve"> Authorities</w:t>
      </w:r>
      <w:r w:rsidR="003C67B8">
        <w:rPr>
          <w:rFonts w:ascii="Arial" w:hAnsi="Arial" w:cs="Arial"/>
          <w:sz w:val="24"/>
          <w:szCs w:val="24"/>
        </w:rPr>
        <w:t xml:space="preserve"> to assist the New Zealand Central Authority </w:t>
      </w:r>
      <w:r w:rsidR="00543558">
        <w:rPr>
          <w:rFonts w:ascii="Arial" w:hAnsi="Arial" w:cs="Arial"/>
          <w:sz w:val="24"/>
          <w:szCs w:val="24"/>
        </w:rPr>
        <w:t>to</w:t>
      </w:r>
      <w:r w:rsidR="000153CC">
        <w:rPr>
          <w:rFonts w:ascii="Arial" w:hAnsi="Arial" w:cs="Arial"/>
          <w:sz w:val="24"/>
          <w:szCs w:val="24"/>
        </w:rPr>
        <w:t>:</w:t>
      </w:r>
    </w:p>
    <w:p w14:paraId="34C62FD1" w14:textId="5B003069" w:rsidR="00AA68E1" w:rsidRDefault="00AA68E1" w:rsidP="000153CC">
      <w:pPr>
        <w:pStyle w:val="ListParagraph"/>
        <w:numPr>
          <w:ilvl w:val="0"/>
          <w:numId w:val="26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gain up-to-date contact details on relevant New Zealand Student Loan Borrowers;</w:t>
      </w:r>
    </w:p>
    <w:p w14:paraId="32175500" w14:textId="3E4338DB" w:rsidR="00AA68E1" w:rsidRDefault="000153CC" w:rsidP="000153CC">
      <w:pPr>
        <w:pStyle w:val="ListParagraph"/>
        <w:numPr>
          <w:ilvl w:val="0"/>
          <w:numId w:val="26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these b</w:t>
      </w:r>
      <w:r w:rsidR="00AA68E1">
        <w:rPr>
          <w:rFonts w:ascii="Arial" w:hAnsi="Arial" w:cs="Arial"/>
          <w:sz w:val="24"/>
          <w:szCs w:val="24"/>
        </w:rPr>
        <w:t>orrowers; and</w:t>
      </w:r>
    </w:p>
    <w:p w14:paraId="3C7C4B8D" w14:textId="12633981" w:rsidR="00AA68E1" w:rsidRPr="000153CC" w:rsidRDefault="00AA68E1" w:rsidP="000153CC">
      <w:pPr>
        <w:pStyle w:val="ListParagraph"/>
        <w:numPr>
          <w:ilvl w:val="0"/>
          <w:numId w:val="26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potentially recover outstanding student loan amounts from </w:t>
      </w:r>
      <w:r w:rsidR="000153CC">
        <w:rPr>
          <w:rFonts w:ascii="Arial" w:hAnsi="Arial" w:cs="Arial"/>
          <w:sz w:val="24"/>
          <w:szCs w:val="24"/>
        </w:rPr>
        <w:t>these b</w:t>
      </w:r>
      <w:r>
        <w:rPr>
          <w:rFonts w:ascii="Arial" w:hAnsi="Arial" w:cs="Arial"/>
          <w:sz w:val="24"/>
          <w:szCs w:val="24"/>
        </w:rPr>
        <w:t>orrowers</w:t>
      </w:r>
      <w:r w:rsidR="000153CC">
        <w:rPr>
          <w:rFonts w:ascii="Arial" w:hAnsi="Arial" w:cs="Arial"/>
          <w:sz w:val="24"/>
          <w:szCs w:val="24"/>
        </w:rPr>
        <w:t>.</w:t>
      </w:r>
    </w:p>
    <w:p w14:paraId="1041DBA4" w14:textId="77777777" w:rsidR="00FE26C6" w:rsidRPr="00E871FF" w:rsidRDefault="007C096D" w:rsidP="006F7D1A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813E0">
        <w:rPr>
          <w:rFonts w:ascii="Arial" w:hAnsi="Arial" w:cs="Arial"/>
          <w:b/>
          <w:sz w:val="24"/>
          <w:szCs w:val="24"/>
        </w:rPr>
        <w:t>PARAGRAPH 2</w:t>
      </w:r>
      <w:r w:rsidR="00E871FF">
        <w:rPr>
          <w:rFonts w:ascii="Arial" w:hAnsi="Arial" w:cs="Arial"/>
          <w:b/>
          <w:sz w:val="24"/>
          <w:szCs w:val="24"/>
        </w:rPr>
        <w:t xml:space="preserve">: </w:t>
      </w:r>
      <w:r w:rsidR="00FE26C6" w:rsidRPr="00E871FF">
        <w:rPr>
          <w:rFonts w:ascii="Arial" w:hAnsi="Arial" w:cs="Arial"/>
          <w:b/>
          <w:sz w:val="24"/>
          <w:szCs w:val="24"/>
        </w:rPr>
        <w:t>DEFINITIONS</w:t>
      </w:r>
    </w:p>
    <w:p w14:paraId="4993E02B" w14:textId="77777777" w:rsidR="00123D88" w:rsidRDefault="00D0563D" w:rsidP="006F7D1A">
      <w:pPr>
        <w:pStyle w:val="ListParagraph"/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FE26C6" w:rsidRPr="00D0563D">
        <w:rPr>
          <w:rFonts w:ascii="Arial" w:hAnsi="Arial" w:cs="Arial"/>
          <w:b/>
          <w:sz w:val="24"/>
          <w:szCs w:val="24"/>
        </w:rPr>
        <w:t>Central Authority</w:t>
      </w:r>
      <w:r>
        <w:rPr>
          <w:rFonts w:ascii="Arial" w:hAnsi="Arial" w:cs="Arial"/>
          <w:b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>means</w:t>
      </w:r>
      <w:r w:rsidR="00123D88">
        <w:rPr>
          <w:rFonts w:ascii="Arial" w:hAnsi="Arial" w:cs="Arial"/>
          <w:sz w:val="24"/>
          <w:szCs w:val="24"/>
        </w:rPr>
        <w:t xml:space="preserve"> both:</w:t>
      </w:r>
    </w:p>
    <w:p w14:paraId="490BB74C" w14:textId="77777777" w:rsidR="00FE26C6" w:rsidRPr="00D0563D" w:rsidRDefault="00FE26C6" w:rsidP="006F7D1A">
      <w:pPr>
        <w:pStyle w:val="ListParagraph"/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</w:p>
    <w:p w14:paraId="6183CB1B" w14:textId="7FB99FF7" w:rsidR="00123D88" w:rsidRDefault="00FE26C6" w:rsidP="006F7D1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871FF">
        <w:rPr>
          <w:rFonts w:ascii="Arial" w:hAnsi="Arial" w:cs="Arial"/>
          <w:sz w:val="24"/>
          <w:szCs w:val="24"/>
        </w:rPr>
        <w:t xml:space="preserve">The </w:t>
      </w:r>
      <w:r w:rsidR="00A7106A" w:rsidRPr="00E871FF">
        <w:rPr>
          <w:rFonts w:ascii="Arial" w:hAnsi="Arial" w:cs="Arial"/>
          <w:sz w:val="24"/>
          <w:szCs w:val="24"/>
        </w:rPr>
        <w:t xml:space="preserve">New Zealand </w:t>
      </w:r>
      <w:r w:rsidRPr="00E871FF">
        <w:rPr>
          <w:rFonts w:ascii="Arial" w:hAnsi="Arial" w:cs="Arial"/>
          <w:sz w:val="24"/>
          <w:szCs w:val="24"/>
        </w:rPr>
        <w:t>Central Authority</w:t>
      </w:r>
      <w:r w:rsidR="00123D88">
        <w:rPr>
          <w:rFonts w:ascii="Arial" w:hAnsi="Arial" w:cs="Arial"/>
          <w:sz w:val="24"/>
          <w:szCs w:val="24"/>
        </w:rPr>
        <w:t xml:space="preserve">, being </w:t>
      </w:r>
      <w:r w:rsidRPr="00E871FF">
        <w:rPr>
          <w:rFonts w:ascii="Arial" w:hAnsi="Arial" w:cs="Arial"/>
          <w:sz w:val="24"/>
          <w:szCs w:val="24"/>
        </w:rPr>
        <w:t xml:space="preserve">the </w:t>
      </w:r>
      <w:r w:rsidR="00123D88">
        <w:rPr>
          <w:rFonts w:ascii="Arial" w:hAnsi="Arial" w:cs="Arial"/>
          <w:sz w:val="24"/>
          <w:szCs w:val="24"/>
        </w:rPr>
        <w:t xml:space="preserve">Commissioner of </w:t>
      </w:r>
      <w:r w:rsidRPr="00E871FF">
        <w:rPr>
          <w:rFonts w:ascii="Arial" w:hAnsi="Arial" w:cs="Arial"/>
          <w:sz w:val="24"/>
          <w:szCs w:val="24"/>
        </w:rPr>
        <w:t xml:space="preserve">Inland Revenue </w:t>
      </w:r>
      <w:r w:rsidR="00123D88" w:rsidRPr="00E871FF">
        <w:rPr>
          <w:rFonts w:ascii="Arial" w:hAnsi="Arial" w:cs="Arial"/>
          <w:sz w:val="24"/>
          <w:szCs w:val="24"/>
        </w:rPr>
        <w:t xml:space="preserve">or </w:t>
      </w:r>
      <w:r w:rsidR="003C67B8">
        <w:rPr>
          <w:rFonts w:ascii="Arial" w:hAnsi="Arial" w:cs="Arial"/>
          <w:sz w:val="24"/>
          <w:szCs w:val="24"/>
        </w:rPr>
        <w:t>a person</w:t>
      </w:r>
      <w:r w:rsidR="00123D88" w:rsidRPr="00E871FF">
        <w:rPr>
          <w:rFonts w:ascii="Arial" w:hAnsi="Arial" w:cs="Arial"/>
          <w:sz w:val="24"/>
          <w:szCs w:val="24"/>
        </w:rPr>
        <w:t xml:space="preserve"> authorised </w:t>
      </w:r>
      <w:r w:rsidR="003C67B8">
        <w:rPr>
          <w:rFonts w:ascii="Arial" w:hAnsi="Arial" w:cs="Arial"/>
          <w:sz w:val="24"/>
          <w:szCs w:val="24"/>
        </w:rPr>
        <w:t>by</w:t>
      </w:r>
      <w:r w:rsidR="00123D88" w:rsidRPr="00E871FF">
        <w:rPr>
          <w:rFonts w:ascii="Arial" w:hAnsi="Arial" w:cs="Arial"/>
          <w:sz w:val="24"/>
          <w:szCs w:val="24"/>
        </w:rPr>
        <w:t xml:space="preserve"> the Commissioner</w:t>
      </w:r>
      <w:r w:rsidR="00123D88">
        <w:rPr>
          <w:rFonts w:ascii="Arial" w:hAnsi="Arial" w:cs="Arial"/>
          <w:sz w:val="24"/>
          <w:szCs w:val="24"/>
        </w:rPr>
        <w:t>; and</w:t>
      </w:r>
      <w:r w:rsidR="004A3BB8">
        <w:rPr>
          <w:rFonts w:ascii="Arial" w:hAnsi="Arial" w:cs="Arial"/>
          <w:sz w:val="24"/>
          <w:szCs w:val="24"/>
        </w:rPr>
        <w:br/>
      </w:r>
      <w:r w:rsidRPr="00E871FF">
        <w:rPr>
          <w:rFonts w:ascii="Arial" w:hAnsi="Arial" w:cs="Arial"/>
          <w:sz w:val="24"/>
          <w:szCs w:val="24"/>
        </w:rPr>
        <w:t xml:space="preserve">  </w:t>
      </w:r>
    </w:p>
    <w:p w14:paraId="1813A540" w14:textId="77777777" w:rsidR="00D0563D" w:rsidRDefault="00FE26C6" w:rsidP="006F7D1A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E871FF">
        <w:rPr>
          <w:rFonts w:ascii="Arial" w:hAnsi="Arial" w:cs="Arial"/>
          <w:sz w:val="24"/>
          <w:szCs w:val="24"/>
        </w:rPr>
        <w:t xml:space="preserve">The </w:t>
      </w:r>
      <w:r w:rsidR="00A7106A">
        <w:rPr>
          <w:rFonts w:ascii="Arial" w:hAnsi="Arial" w:cs="Arial"/>
          <w:sz w:val="24"/>
          <w:szCs w:val="24"/>
        </w:rPr>
        <w:t xml:space="preserve">Australian </w:t>
      </w:r>
      <w:r w:rsidRPr="00E871FF">
        <w:rPr>
          <w:rFonts w:ascii="Arial" w:hAnsi="Arial" w:cs="Arial"/>
          <w:sz w:val="24"/>
          <w:szCs w:val="24"/>
        </w:rPr>
        <w:t>Central Authority</w:t>
      </w:r>
      <w:r w:rsidR="00123D88">
        <w:rPr>
          <w:rFonts w:ascii="Arial" w:hAnsi="Arial" w:cs="Arial"/>
          <w:sz w:val="24"/>
          <w:szCs w:val="24"/>
        </w:rPr>
        <w:t xml:space="preserve">, being </w:t>
      </w:r>
      <w:r w:rsidRPr="00E871FF">
        <w:rPr>
          <w:rFonts w:ascii="Arial" w:hAnsi="Arial" w:cs="Arial"/>
          <w:sz w:val="24"/>
          <w:szCs w:val="24"/>
        </w:rPr>
        <w:t xml:space="preserve">the </w:t>
      </w:r>
      <w:r w:rsidR="00E65182" w:rsidRPr="00E871FF">
        <w:rPr>
          <w:rFonts w:ascii="Arial" w:hAnsi="Arial" w:cs="Arial"/>
          <w:sz w:val="24"/>
          <w:szCs w:val="24"/>
        </w:rPr>
        <w:t xml:space="preserve">Commissioner of </w:t>
      </w:r>
      <w:r w:rsidRPr="00E871FF">
        <w:rPr>
          <w:rFonts w:ascii="Arial" w:hAnsi="Arial" w:cs="Arial"/>
          <w:sz w:val="24"/>
          <w:szCs w:val="24"/>
        </w:rPr>
        <w:t>Tax</w:t>
      </w:r>
      <w:r w:rsidR="008675AA" w:rsidRPr="00E871FF">
        <w:rPr>
          <w:rFonts w:ascii="Arial" w:hAnsi="Arial" w:cs="Arial"/>
          <w:sz w:val="24"/>
          <w:szCs w:val="24"/>
        </w:rPr>
        <w:t>ation</w:t>
      </w:r>
      <w:r w:rsidR="00E65182" w:rsidRPr="00E871FF">
        <w:rPr>
          <w:rFonts w:ascii="Arial" w:hAnsi="Arial" w:cs="Arial"/>
          <w:sz w:val="24"/>
          <w:szCs w:val="24"/>
        </w:rPr>
        <w:t xml:space="preserve"> or </w:t>
      </w:r>
      <w:r w:rsidR="000E3C36">
        <w:rPr>
          <w:rFonts w:ascii="Arial" w:hAnsi="Arial" w:cs="Arial"/>
          <w:sz w:val="24"/>
          <w:szCs w:val="24"/>
        </w:rPr>
        <w:t>a person authorised by th</w:t>
      </w:r>
      <w:r w:rsidR="004374D4" w:rsidRPr="00E871FF">
        <w:rPr>
          <w:rFonts w:ascii="Arial" w:hAnsi="Arial" w:cs="Arial"/>
          <w:sz w:val="24"/>
          <w:szCs w:val="24"/>
        </w:rPr>
        <w:t>e Commissioner</w:t>
      </w:r>
      <w:r w:rsidR="00E65182" w:rsidRPr="00E871FF">
        <w:rPr>
          <w:rFonts w:ascii="Arial" w:hAnsi="Arial" w:cs="Arial"/>
          <w:sz w:val="24"/>
          <w:szCs w:val="24"/>
        </w:rPr>
        <w:t>.</w:t>
      </w:r>
    </w:p>
    <w:p w14:paraId="44B744F1" w14:textId="77777777" w:rsidR="001D3F89" w:rsidRDefault="001D3F89" w:rsidP="006F7D1A">
      <w:pPr>
        <w:pStyle w:val="ListParagraph"/>
        <w:spacing w:before="120" w:after="120" w:line="240" w:lineRule="auto"/>
        <w:ind w:left="0"/>
        <w:rPr>
          <w:rFonts w:ascii="Arial" w:hAnsi="Arial" w:cs="Arial"/>
          <w:b/>
          <w:sz w:val="24"/>
          <w:szCs w:val="24"/>
        </w:rPr>
      </w:pPr>
    </w:p>
    <w:p w14:paraId="45DCB056" w14:textId="5164F4D1" w:rsidR="00AD2B49" w:rsidRDefault="00D0563D" w:rsidP="006F7D1A">
      <w:pPr>
        <w:pStyle w:val="ListParagraph"/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“Information” </w:t>
      </w:r>
      <w:r>
        <w:rPr>
          <w:rFonts w:ascii="Arial" w:hAnsi="Arial" w:cs="Arial"/>
          <w:sz w:val="24"/>
          <w:szCs w:val="24"/>
        </w:rPr>
        <w:t xml:space="preserve">means information </w:t>
      </w:r>
      <w:r w:rsidR="00586203">
        <w:rPr>
          <w:rFonts w:ascii="Arial" w:hAnsi="Arial" w:cs="Arial"/>
          <w:sz w:val="24"/>
          <w:szCs w:val="24"/>
        </w:rPr>
        <w:t xml:space="preserve">relating to student loans </w:t>
      </w:r>
      <w:r>
        <w:rPr>
          <w:rFonts w:ascii="Arial" w:hAnsi="Arial" w:cs="Arial"/>
          <w:sz w:val="24"/>
          <w:szCs w:val="24"/>
        </w:rPr>
        <w:t>exchanged by the Central Authorities under this Arrangement, including confidential information</w:t>
      </w:r>
      <w:r w:rsidR="00FE26C6" w:rsidRPr="00E87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 personal information</w:t>
      </w:r>
      <w:r w:rsidR="00586203">
        <w:rPr>
          <w:rFonts w:ascii="Arial" w:hAnsi="Arial" w:cs="Arial"/>
          <w:sz w:val="24"/>
          <w:szCs w:val="24"/>
        </w:rPr>
        <w:t xml:space="preserve"> in accordance with relevant </w:t>
      </w:r>
      <w:r w:rsidR="00363045">
        <w:rPr>
          <w:rFonts w:ascii="Arial" w:hAnsi="Arial" w:cs="Arial"/>
          <w:sz w:val="24"/>
          <w:szCs w:val="24"/>
        </w:rPr>
        <w:t>P</w:t>
      </w:r>
      <w:r w:rsidR="00586203">
        <w:rPr>
          <w:rFonts w:ascii="Arial" w:hAnsi="Arial" w:cs="Arial"/>
          <w:sz w:val="24"/>
          <w:szCs w:val="24"/>
        </w:rPr>
        <w:t>rivacy laws.</w:t>
      </w:r>
    </w:p>
    <w:p w14:paraId="3E65A477" w14:textId="77777777" w:rsidR="00665F7E" w:rsidRDefault="00665F7E" w:rsidP="006F7D1A">
      <w:pPr>
        <w:pStyle w:val="ListParagraph"/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</w:p>
    <w:p w14:paraId="5C633F2C" w14:textId="64CA0564" w:rsidR="00665F7E" w:rsidRDefault="00665F7E" w:rsidP="006F7D1A">
      <w:pPr>
        <w:pStyle w:val="ListParagraph"/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“Privacy laws” </w:t>
      </w:r>
      <w:r>
        <w:rPr>
          <w:rFonts w:ascii="Arial" w:hAnsi="Arial" w:cs="Arial"/>
          <w:sz w:val="24"/>
          <w:szCs w:val="24"/>
        </w:rPr>
        <w:t xml:space="preserve">means the </w:t>
      </w:r>
      <w:r w:rsidRPr="00665F7E">
        <w:rPr>
          <w:rFonts w:ascii="Arial" w:hAnsi="Arial" w:cs="Arial"/>
          <w:i/>
          <w:sz w:val="24"/>
          <w:szCs w:val="24"/>
        </w:rPr>
        <w:t>Privacy Act 1988</w:t>
      </w:r>
      <w:r>
        <w:rPr>
          <w:rFonts w:ascii="Arial" w:hAnsi="Arial" w:cs="Arial"/>
          <w:sz w:val="24"/>
          <w:szCs w:val="24"/>
        </w:rPr>
        <w:t xml:space="preserve"> (Cth)</w:t>
      </w:r>
      <w:r w:rsidR="00E86C96">
        <w:rPr>
          <w:rFonts w:ascii="Arial" w:hAnsi="Arial" w:cs="Arial"/>
          <w:sz w:val="24"/>
          <w:szCs w:val="24"/>
        </w:rPr>
        <w:t xml:space="preserve"> and </w:t>
      </w:r>
      <w:r w:rsidR="00E86C96" w:rsidRPr="006F7D1A">
        <w:rPr>
          <w:rFonts w:ascii="Arial" w:hAnsi="Arial" w:cs="Arial"/>
          <w:sz w:val="24"/>
          <w:szCs w:val="24"/>
        </w:rPr>
        <w:t xml:space="preserve">the </w:t>
      </w:r>
      <w:r w:rsidR="00E86C96" w:rsidRPr="00C260BE">
        <w:rPr>
          <w:rFonts w:ascii="Arial" w:hAnsi="Arial" w:cs="Arial"/>
          <w:i/>
          <w:sz w:val="24"/>
          <w:szCs w:val="24"/>
        </w:rPr>
        <w:t>Taxation Administration Act 1953</w:t>
      </w:r>
      <w:r w:rsidR="00E86C96">
        <w:rPr>
          <w:rFonts w:ascii="Arial" w:hAnsi="Arial" w:cs="Arial"/>
          <w:sz w:val="24"/>
          <w:szCs w:val="24"/>
        </w:rPr>
        <w:t xml:space="preserve"> (Cth)</w:t>
      </w:r>
      <w:r>
        <w:rPr>
          <w:rFonts w:ascii="Arial" w:hAnsi="Arial" w:cs="Arial"/>
          <w:sz w:val="24"/>
          <w:szCs w:val="24"/>
        </w:rPr>
        <w:t xml:space="preserve"> and the</w:t>
      </w:r>
      <w:r w:rsidR="00CC2E32">
        <w:rPr>
          <w:rFonts w:ascii="Arial" w:hAnsi="Arial" w:cs="Arial"/>
          <w:sz w:val="24"/>
          <w:szCs w:val="24"/>
        </w:rPr>
        <w:t xml:space="preserve"> </w:t>
      </w:r>
      <w:r w:rsidR="00CC2E32" w:rsidRPr="000153CC">
        <w:rPr>
          <w:rFonts w:ascii="Arial" w:hAnsi="Arial" w:cs="Arial"/>
          <w:i/>
          <w:sz w:val="24"/>
          <w:szCs w:val="24"/>
        </w:rPr>
        <w:t>Tax Administration Act 1994</w:t>
      </w:r>
      <w:r w:rsidR="00CC2E32">
        <w:rPr>
          <w:rFonts w:ascii="Arial" w:hAnsi="Arial" w:cs="Arial"/>
          <w:sz w:val="24"/>
          <w:szCs w:val="24"/>
        </w:rPr>
        <w:t xml:space="preserve"> (NZ) and the</w:t>
      </w:r>
      <w:r>
        <w:rPr>
          <w:rFonts w:ascii="Arial" w:hAnsi="Arial" w:cs="Arial"/>
          <w:sz w:val="24"/>
          <w:szCs w:val="24"/>
        </w:rPr>
        <w:t xml:space="preserve"> </w:t>
      </w:r>
      <w:r w:rsidRPr="00665F7E">
        <w:rPr>
          <w:rFonts w:ascii="Arial" w:hAnsi="Arial" w:cs="Arial"/>
          <w:i/>
          <w:sz w:val="24"/>
          <w:szCs w:val="24"/>
        </w:rPr>
        <w:t>Privacy Act 1993</w:t>
      </w:r>
      <w:r>
        <w:rPr>
          <w:rFonts w:ascii="Arial" w:hAnsi="Arial" w:cs="Arial"/>
          <w:sz w:val="24"/>
          <w:szCs w:val="24"/>
        </w:rPr>
        <w:t xml:space="preserve"> </w:t>
      </w:r>
      <w:r w:rsidR="00363045">
        <w:rPr>
          <w:rFonts w:ascii="Arial" w:hAnsi="Arial" w:cs="Arial"/>
          <w:sz w:val="24"/>
          <w:szCs w:val="24"/>
        </w:rPr>
        <w:t>(NZ)</w:t>
      </w:r>
      <w:r>
        <w:rPr>
          <w:rFonts w:ascii="Arial" w:hAnsi="Arial" w:cs="Arial"/>
          <w:sz w:val="24"/>
          <w:szCs w:val="24"/>
        </w:rPr>
        <w:t>.</w:t>
      </w:r>
    </w:p>
    <w:p w14:paraId="353DC78A" w14:textId="77777777" w:rsidR="00CC2E32" w:rsidRDefault="00CC2E32" w:rsidP="006F7D1A">
      <w:pPr>
        <w:pStyle w:val="ListParagraph"/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</w:p>
    <w:p w14:paraId="1E1CB66D" w14:textId="76720C8C" w:rsidR="00CC2E32" w:rsidRPr="00665F7E" w:rsidRDefault="00CC2E32" w:rsidP="006F7D1A">
      <w:pPr>
        <w:pStyle w:val="ListParagraph"/>
        <w:spacing w:before="120" w:after="120" w:line="240" w:lineRule="auto"/>
        <w:ind w:left="0"/>
        <w:rPr>
          <w:rFonts w:ascii="Arial" w:hAnsi="Arial" w:cs="Arial"/>
          <w:sz w:val="24"/>
          <w:szCs w:val="24"/>
        </w:rPr>
      </w:pPr>
      <w:r w:rsidRPr="000153CC">
        <w:rPr>
          <w:rFonts w:ascii="Arial" w:hAnsi="Arial" w:cs="Arial"/>
          <w:b/>
          <w:sz w:val="24"/>
          <w:szCs w:val="24"/>
        </w:rPr>
        <w:t>“Student Loan Borrower”</w:t>
      </w:r>
      <w:r>
        <w:rPr>
          <w:rFonts w:ascii="Arial" w:hAnsi="Arial" w:cs="Arial"/>
          <w:sz w:val="24"/>
          <w:szCs w:val="24"/>
        </w:rPr>
        <w:t xml:space="preserve"> means a New Zealand student loan borrower</w:t>
      </w:r>
      <w:r w:rsidR="00A81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under New Zealand’s Student Loan Scheme whose location is overseas or unknown.</w:t>
      </w:r>
    </w:p>
    <w:p w14:paraId="1612EF08" w14:textId="77777777" w:rsidR="008E10A5" w:rsidRDefault="008E10A5" w:rsidP="00117111">
      <w:pPr>
        <w:pStyle w:val="ListParagraph"/>
        <w:spacing w:before="360" w:after="120"/>
        <w:jc w:val="center"/>
        <w:rPr>
          <w:rFonts w:ascii="Arial" w:hAnsi="Arial" w:cs="Arial"/>
          <w:sz w:val="24"/>
          <w:szCs w:val="24"/>
        </w:rPr>
      </w:pPr>
    </w:p>
    <w:p w14:paraId="667B61EF" w14:textId="6E7FD62C" w:rsidR="005509E7" w:rsidRPr="001850E9" w:rsidRDefault="007C096D" w:rsidP="00117111">
      <w:pPr>
        <w:pStyle w:val="ListParagraph"/>
        <w:spacing w:before="36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/>
      </w:r>
      <w:r w:rsidR="00C813E0">
        <w:rPr>
          <w:rFonts w:ascii="Arial" w:hAnsi="Arial" w:cs="Arial"/>
          <w:b/>
          <w:sz w:val="24"/>
          <w:szCs w:val="24"/>
        </w:rPr>
        <w:t xml:space="preserve">PARAGRAPH </w:t>
      </w:r>
      <w:r w:rsidR="00C77C9B">
        <w:rPr>
          <w:rFonts w:ascii="Arial" w:hAnsi="Arial" w:cs="Arial"/>
          <w:b/>
          <w:sz w:val="24"/>
          <w:szCs w:val="24"/>
        </w:rPr>
        <w:t>3</w:t>
      </w:r>
      <w:r w:rsidR="00E871FF">
        <w:rPr>
          <w:rFonts w:ascii="Arial" w:hAnsi="Arial" w:cs="Arial"/>
          <w:b/>
          <w:sz w:val="24"/>
          <w:szCs w:val="24"/>
        </w:rPr>
        <w:t xml:space="preserve">: </w:t>
      </w:r>
      <w:r w:rsidR="00623FEF">
        <w:rPr>
          <w:rFonts w:ascii="Arial" w:hAnsi="Arial" w:cs="Arial"/>
          <w:b/>
          <w:sz w:val="24"/>
          <w:szCs w:val="24"/>
        </w:rPr>
        <w:t xml:space="preserve">RESPONSIBILITIES </w:t>
      </w:r>
      <w:r w:rsidR="008A7DD1" w:rsidRPr="00E871FF">
        <w:rPr>
          <w:rFonts w:ascii="Arial" w:hAnsi="Arial" w:cs="Arial"/>
          <w:b/>
          <w:sz w:val="24"/>
          <w:szCs w:val="24"/>
        </w:rPr>
        <w:t xml:space="preserve"> OF CENTRAL AUTHORITIES</w:t>
      </w:r>
    </w:p>
    <w:p w14:paraId="2668FDB2" w14:textId="77777777" w:rsidR="00C77C9B" w:rsidRDefault="00C77C9B" w:rsidP="006F7D1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  </w:t>
      </w:r>
      <w:r w:rsidRPr="00E871FF">
        <w:rPr>
          <w:rFonts w:ascii="Arial" w:hAnsi="Arial" w:cs="Arial"/>
          <w:sz w:val="24"/>
          <w:szCs w:val="24"/>
        </w:rPr>
        <w:t>The Central Authorities will</w:t>
      </w:r>
      <w:r>
        <w:rPr>
          <w:rFonts w:ascii="Arial" w:hAnsi="Arial" w:cs="Arial"/>
          <w:sz w:val="24"/>
          <w:szCs w:val="24"/>
        </w:rPr>
        <w:t>, in good faith,</w:t>
      </w:r>
      <w:r w:rsidRPr="00E871FF">
        <w:rPr>
          <w:rFonts w:ascii="Arial" w:hAnsi="Arial" w:cs="Arial"/>
          <w:sz w:val="24"/>
          <w:szCs w:val="24"/>
        </w:rPr>
        <w:t xml:space="preserve"> co-operate with each </w:t>
      </w:r>
      <w:r w:rsidR="002639F8">
        <w:rPr>
          <w:rFonts w:ascii="Arial" w:hAnsi="Arial" w:cs="Arial"/>
          <w:sz w:val="24"/>
          <w:szCs w:val="24"/>
        </w:rPr>
        <w:t xml:space="preserve">other </w:t>
      </w:r>
      <w:r w:rsidRPr="00E871FF">
        <w:rPr>
          <w:rFonts w:ascii="Arial" w:hAnsi="Arial" w:cs="Arial"/>
          <w:sz w:val="24"/>
          <w:szCs w:val="24"/>
        </w:rPr>
        <w:t>to achieve the purpose of this Arrangement</w:t>
      </w:r>
      <w:r>
        <w:rPr>
          <w:rFonts w:ascii="Arial" w:hAnsi="Arial" w:cs="Arial"/>
          <w:sz w:val="24"/>
          <w:szCs w:val="24"/>
        </w:rPr>
        <w:t>.</w:t>
      </w:r>
    </w:p>
    <w:p w14:paraId="6F68C3DF" w14:textId="77777777" w:rsidR="008E10A5" w:rsidRDefault="008E10A5" w:rsidP="00117111">
      <w:pPr>
        <w:spacing w:before="360" w:after="12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4D95069" w14:textId="60180F61" w:rsidR="00DE40EC" w:rsidRDefault="007C096D" w:rsidP="00117111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C813E0">
        <w:rPr>
          <w:rFonts w:ascii="Arial" w:hAnsi="Arial" w:cs="Arial"/>
          <w:b/>
          <w:sz w:val="24"/>
          <w:szCs w:val="24"/>
        </w:rPr>
        <w:t xml:space="preserve">PARAGRAPH </w:t>
      </w:r>
      <w:r w:rsidR="00C77C9B">
        <w:rPr>
          <w:rFonts w:ascii="Arial" w:hAnsi="Arial" w:cs="Arial"/>
          <w:b/>
          <w:sz w:val="24"/>
          <w:szCs w:val="24"/>
        </w:rPr>
        <w:t>4</w:t>
      </w:r>
      <w:r w:rsidR="00E871FF">
        <w:rPr>
          <w:rFonts w:ascii="Arial" w:hAnsi="Arial" w:cs="Arial"/>
          <w:b/>
          <w:sz w:val="24"/>
          <w:szCs w:val="24"/>
        </w:rPr>
        <w:t xml:space="preserve">: </w:t>
      </w:r>
      <w:r w:rsidR="008A7DD1" w:rsidRPr="00E871FF">
        <w:rPr>
          <w:rFonts w:ascii="Arial" w:hAnsi="Arial" w:cs="Arial"/>
          <w:b/>
          <w:sz w:val="24"/>
          <w:szCs w:val="24"/>
        </w:rPr>
        <w:t>EXCHANGE OF INFORMATION</w:t>
      </w:r>
    </w:p>
    <w:p w14:paraId="701CB61B" w14:textId="77777777" w:rsidR="00117111" w:rsidRPr="001850E9" w:rsidRDefault="00117111" w:rsidP="00117111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FEE8F35" w14:textId="77777777" w:rsidR="00C33896" w:rsidRPr="00E871FF" w:rsidRDefault="00C77C9B" w:rsidP="006F7D1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92496" w:rsidRPr="00FB7E22">
        <w:rPr>
          <w:rFonts w:ascii="Arial" w:hAnsi="Arial" w:cs="Arial"/>
          <w:sz w:val="24"/>
          <w:szCs w:val="24"/>
        </w:rPr>
        <w:t>.</w:t>
      </w:r>
      <w:r w:rsidR="00092496">
        <w:rPr>
          <w:rFonts w:ascii="Arial" w:hAnsi="Arial" w:cs="Arial"/>
          <w:sz w:val="24"/>
          <w:szCs w:val="24"/>
        </w:rPr>
        <w:t>1</w:t>
      </w:r>
      <w:r w:rsidR="00D33741">
        <w:rPr>
          <w:rFonts w:ascii="Arial" w:hAnsi="Arial" w:cs="Arial"/>
          <w:sz w:val="24"/>
          <w:szCs w:val="24"/>
        </w:rPr>
        <w:t xml:space="preserve">  </w:t>
      </w:r>
      <w:r w:rsidR="00DE40EC" w:rsidRPr="00E871FF">
        <w:rPr>
          <w:rFonts w:ascii="Arial" w:hAnsi="Arial" w:cs="Arial"/>
          <w:sz w:val="24"/>
          <w:szCs w:val="24"/>
        </w:rPr>
        <w:t xml:space="preserve">At the request of the </w:t>
      </w:r>
      <w:r w:rsidR="002542F4">
        <w:rPr>
          <w:rFonts w:ascii="Arial" w:hAnsi="Arial" w:cs="Arial"/>
          <w:sz w:val="24"/>
          <w:szCs w:val="24"/>
        </w:rPr>
        <w:t xml:space="preserve">New Zealand </w:t>
      </w:r>
      <w:r w:rsidR="00DE40EC" w:rsidRPr="00E871FF">
        <w:rPr>
          <w:rFonts w:ascii="Arial" w:hAnsi="Arial" w:cs="Arial"/>
          <w:sz w:val="24"/>
          <w:szCs w:val="24"/>
        </w:rPr>
        <w:t>Central Authority</w:t>
      </w:r>
      <w:r w:rsidR="00D669D4" w:rsidRPr="00E871FF">
        <w:rPr>
          <w:rFonts w:ascii="Arial" w:hAnsi="Arial" w:cs="Arial"/>
          <w:sz w:val="24"/>
          <w:szCs w:val="24"/>
        </w:rPr>
        <w:t>,</w:t>
      </w:r>
      <w:r w:rsidR="00DE40EC" w:rsidRPr="00E871FF">
        <w:rPr>
          <w:rFonts w:ascii="Arial" w:hAnsi="Arial" w:cs="Arial"/>
          <w:sz w:val="24"/>
          <w:szCs w:val="24"/>
        </w:rPr>
        <w:t xml:space="preserve"> the </w:t>
      </w:r>
      <w:r w:rsidR="002542F4">
        <w:rPr>
          <w:rFonts w:ascii="Arial" w:hAnsi="Arial" w:cs="Arial"/>
          <w:sz w:val="24"/>
          <w:szCs w:val="24"/>
        </w:rPr>
        <w:t xml:space="preserve">Australian </w:t>
      </w:r>
      <w:r w:rsidR="00DE40EC" w:rsidRPr="00E871FF">
        <w:rPr>
          <w:rFonts w:ascii="Arial" w:hAnsi="Arial" w:cs="Arial"/>
          <w:sz w:val="24"/>
          <w:szCs w:val="24"/>
        </w:rPr>
        <w:t xml:space="preserve">Central Authority </w:t>
      </w:r>
      <w:r w:rsidR="0026162D" w:rsidRPr="00E871FF">
        <w:rPr>
          <w:rFonts w:ascii="Arial" w:hAnsi="Arial" w:cs="Arial"/>
          <w:sz w:val="24"/>
          <w:szCs w:val="24"/>
        </w:rPr>
        <w:t xml:space="preserve">will </w:t>
      </w:r>
      <w:r w:rsidR="00DE40EC" w:rsidRPr="00E871FF">
        <w:rPr>
          <w:rFonts w:ascii="Arial" w:hAnsi="Arial" w:cs="Arial"/>
          <w:sz w:val="24"/>
          <w:szCs w:val="24"/>
        </w:rPr>
        <w:t xml:space="preserve">take all appropriate steps to provide </w:t>
      </w:r>
      <w:r w:rsidR="002542F4">
        <w:rPr>
          <w:rFonts w:ascii="Arial" w:hAnsi="Arial" w:cs="Arial"/>
          <w:sz w:val="24"/>
          <w:szCs w:val="24"/>
        </w:rPr>
        <w:t>direct</w:t>
      </w:r>
      <w:r w:rsidR="00C82EFF">
        <w:rPr>
          <w:rFonts w:ascii="Arial" w:hAnsi="Arial" w:cs="Arial"/>
          <w:sz w:val="24"/>
          <w:szCs w:val="24"/>
        </w:rPr>
        <w:t>ly</w:t>
      </w:r>
      <w:r w:rsidR="002542F4">
        <w:rPr>
          <w:rFonts w:ascii="Arial" w:hAnsi="Arial" w:cs="Arial"/>
          <w:sz w:val="24"/>
          <w:szCs w:val="24"/>
        </w:rPr>
        <w:t xml:space="preserve"> </w:t>
      </w:r>
      <w:r w:rsidR="00DE40EC" w:rsidRPr="00E871FF">
        <w:rPr>
          <w:rFonts w:ascii="Arial" w:hAnsi="Arial" w:cs="Arial"/>
          <w:sz w:val="24"/>
          <w:szCs w:val="24"/>
        </w:rPr>
        <w:t>to the requesting Central Authority</w:t>
      </w:r>
      <w:r w:rsidR="00DF5691">
        <w:rPr>
          <w:rFonts w:ascii="Arial" w:hAnsi="Arial" w:cs="Arial"/>
          <w:sz w:val="24"/>
          <w:szCs w:val="24"/>
        </w:rPr>
        <w:t>,</w:t>
      </w:r>
      <w:r w:rsidR="00836044">
        <w:rPr>
          <w:rFonts w:ascii="Arial" w:hAnsi="Arial" w:cs="Arial"/>
          <w:sz w:val="24"/>
          <w:szCs w:val="24"/>
        </w:rPr>
        <w:t xml:space="preserve"> </w:t>
      </w:r>
      <w:r w:rsidR="00AB6BF1" w:rsidRPr="00E871FF">
        <w:rPr>
          <w:rFonts w:ascii="Arial" w:hAnsi="Arial" w:cs="Arial"/>
          <w:sz w:val="24"/>
          <w:szCs w:val="24"/>
        </w:rPr>
        <w:t>as promptly as possible</w:t>
      </w:r>
      <w:r w:rsidR="00836044">
        <w:rPr>
          <w:rFonts w:ascii="Arial" w:hAnsi="Arial" w:cs="Arial"/>
          <w:sz w:val="24"/>
          <w:szCs w:val="24"/>
        </w:rPr>
        <w:t>,</w:t>
      </w:r>
      <w:r w:rsidR="00DE40EC" w:rsidRPr="00E871FF">
        <w:rPr>
          <w:rFonts w:ascii="Arial" w:hAnsi="Arial" w:cs="Arial"/>
          <w:sz w:val="24"/>
          <w:szCs w:val="24"/>
        </w:rPr>
        <w:t xml:space="preserve"> any </w:t>
      </w:r>
      <w:r w:rsidR="00586203">
        <w:rPr>
          <w:rFonts w:ascii="Arial" w:hAnsi="Arial" w:cs="Arial"/>
          <w:sz w:val="24"/>
          <w:szCs w:val="24"/>
        </w:rPr>
        <w:t xml:space="preserve">Information it holds </w:t>
      </w:r>
      <w:r w:rsidR="0082374C" w:rsidRPr="00E871FF">
        <w:rPr>
          <w:rFonts w:ascii="Arial" w:hAnsi="Arial" w:cs="Arial"/>
          <w:sz w:val="24"/>
          <w:szCs w:val="24"/>
        </w:rPr>
        <w:t>on</w:t>
      </w:r>
      <w:r w:rsidR="007F107E" w:rsidRPr="00E871FF">
        <w:rPr>
          <w:rFonts w:ascii="Arial" w:hAnsi="Arial" w:cs="Arial"/>
          <w:sz w:val="24"/>
          <w:szCs w:val="24"/>
        </w:rPr>
        <w:t>:</w:t>
      </w:r>
      <w:r w:rsidR="00DE40EC" w:rsidRPr="00E871FF">
        <w:rPr>
          <w:rFonts w:ascii="Arial" w:hAnsi="Arial" w:cs="Arial"/>
          <w:sz w:val="24"/>
          <w:szCs w:val="24"/>
        </w:rPr>
        <w:t xml:space="preserve"> </w:t>
      </w:r>
    </w:p>
    <w:p w14:paraId="3DF8AD89" w14:textId="5A76CBF6" w:rsidR="00632458" w:rsidRDefault="001C4572" w:rsidP="001077D9">
      <w:pPr>
        <w:pStyle w:val="ListParagraph"/>
        <w:numPr>
          <w:ilvl w:val="0"/>
          <w:numId w:val="14"/>
        </w:numPr>
        <w:spacing w:before="120" w:after="12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871FF">
        <w:rPr>
          <w:rFonts w:ascii="Arial" w:hAnsi="Arial" w:cs="Arial"/>
          <w:sz w:val="24"/>
          <w:szCs w:val="24"/>
        </w:rPr>
        <w:t xml:space="preserve">the </w:t>
      </w:r>
      <w:r w:rsidR="00F62E89">
        <w:rPr>
          <w:rFonts w:ascii="Arial" w:hAnsi="Arial" w:cs="Arial"/>
          <w:sz w:val="24"/>
          <w:szCs w:val="24"/>
        </w:rPr>
        <w:t xml:space="preserve">most recent </w:t>
      </w:r>
      <w:r w:rsidR="00562468">
        <w:rPr>
          <w:rFonts w:ascii="Arial" w:hAnsi="Arial" w:cs="Arial"/>
          <w:sz w:val="24"/>
          <w:szCs w:val="24"/>
        </w:rPr>
        <w:t>residential address</w:t>
      </w:r>
      <w:r w:rsidR="00562468" w:rsidRPr="00E871FF">
        <w:rPr>
          <w:rFonts w:ascii="Arial" w:hAnsi="Arial" w:cs="Arial"/>
          <w:sz w:val="24"/>
          <w:szCs w:val="24"/>
        </w:rPr>
        <w:t xml:space="preserve"> </w:t>
      </w:r>
      <w:r w:rsidRPr="00E871FF">
        <w:rPr>
          <w:rFonts w:ascii="Arial" w:hAnsi="Arial" w:cs="Arial"/>
          <w:sz w:val="24"/>
          <w:szCs w:val="24"/>
        </w:rPr>
        <w:t xml:space="preserve">of a </w:t>
      </w:r>
      <w:r w:rsidR="00C904CA">
        <w:rPr>
          <w:rFonts w:ascii="Arial" w:hAnsi="Arial" w:cs="Arial"/>
          <w:sz w:val="24"/>
          <w:szCs w:val="24"/>
        </w:rPr>
        <w:t>S</w:t>
      </w:r>
      <w:r w:rsidRPr="00E871FF">
        <w:rPr>
          <w:rFonts w:ascii="Arial" w:hAnsi="Arial" w:cs="Arial"/>
          <w:sz w:val="24"/>
          <w:szCs w:val="24"/>
        </w:rPr>
        <w:t xml:space="preserve">tudent </w:t>
      </w:r>
      <w:r w:rsidR="00C904CA">
        <w:rPr>
          <w:rFonts w:ascii="Arial" w:hAnsi="Arial" w:cs="Arial"/>
          <w:sz w:val="24"/>
          <w:szCs w:val="24"/>
        </w:rPr>
        <w:t>L</w:t>
      </w:r>
      <w:r w:rsidRPr="00E871FF">
        <w:rPr>
          <w:rFonts w:ascii="Arial" w:hAnsi="Arial" w:cs="Arial"/>
          <w:sz w:val="24"/>
          <w:szCs w:val="24"/>
        </w:rPr>
        <w:t xml:space="preserve">oan </w:t>
      </w:r>
      <w:r w:rsidR="00C904CA">
        <w:rPr>
          <w:rFonts w:ascii="Arial" w:hAnsi="Arial" w:cs="Arial"/>
          <w:sz w:val="24"/>
          <w:szCs w:val="24"/>
        </w:rPr>
        <w:t>B</w:t>
      </w:r>
      <w:r w:rsidRPr="00E871FF">
        <w:rPr>
          <w:rFonts w:ascii="Arial" w:hAnsi="Arial" w:cs="Arial"/>
          <w:sz w:val="24"/>
          <w:szCs w:val="24"/>
        </w:rPr>
        <w:t>orrower;</w:t>
      </w:r>
      <w:r w:rsidR="00BD78E5" w:rsidRPr="00E871FF">
        <w:rPr>
          <w:rFonts w:ascii="Arial" w:hAnsi="Arial" w:cs="Arial"/>
          <w:sz w:val="24"/>
          <w:szCs w:val="24"/>
        </w:rPr>
        <w:t xml:space="preserve"> and</w:t>
      </w:r>
    </w:p>
    <w:p w14:paraId="34F48755" w14:textId="77777777" w:rsidR="00E97916" w:rsidRPr="00E871FF" w:rsidRDefault="00E97916" w:rsidP="00E97916">
      <w:pPr>
        <w:pStyle w:val="ListParagraph"/>
        <w:spacing w:before="120" w:after="120" w:line="240" w:lineRule="auto"/>
        <w:ind w:left="714"/>
        <w:rPr>
          <w:rFonts w:ascii="Arial" w:hAnsi="Arial" w:cs="Arial"/>
          <w:sz w:val="24"/>
          <w:szCs w:val="24"/>
        </w:rPr>
      </w:pPr>
    </w:p>
    <w:p w14:paraId="31A69C25" w14:textId="2EC8583E" w:rsidR="00117111" w:rsidRDefault="00632458" w:rsidP="00117111">
      <w:pPr>
        <w:pStyle w:val="ListParagraph"/>
        <w:numPr>
          <w:ilvl w:val="0"/>
          <w:numId w:val="14"/>
        </w:numPr>
        <w:spacing w:before="360" w:after="120"/>
        <w:ind w:left="714" w:hanging="357"/>
        <w:rPr>
          <w:rFonts w:ascii="Arial" w:hAnsi="Arial" w:cs="Arial"/>
          <w:sz w:val="24"/>
          <w:szCs w:val="24"/>
        </w:rPr>
      </w:pPr>
      <w:r w:rsidRPr="007C096D">
        <w:rPr>
          <w:rFonts w:ascii="Arial" w:hAnsi="Arial" w:cs="Arial"/>
          <w:sz w:val="24"/>
          <w:szCs w:val="24"/>
        </w:rPr>
        <w:t>the contact informa</w:t>
      </w:r>
      <w:r w:rsidR="00BD78E5" w:rsidRPr="007C096D">
        <w:rPr>
          <w:rFonts w:ascii="Arial" w:hAnsi="Arial" w:cs="Arial"/>
          <w:sz w:val="24"/>
          <w:szCs w:val="24"/>
        </w:rPr>
        <w:t xml:space="preserve">tion </w:t>
      </w:r>
      <w:r w:rsidR="00586203" w:rsidRPr="007C096D">
        <w:rPr>
          <w:rFonts w:ascii="Arial" w:hAnsi="Arial" w:cs="Arial"/>
          <w:sz w:val="24"/>
          <w:szCs w:val="24"/>
        </w:rPr>
        <w:t xml:space="preserve">for </w:t>
      </w:r>
      <w:r w:rsidR="00BD78E5" w:rsidRPr="007C096D">
        <w:rPr>
          <w:rFonts w:ascii="Arial" w:hAnsi="Arial" w:cs="Arial"/>
          <w:sz w:val="24"/>
          <w:szCs w:val="24"/>
        </w:rPr>
        <w:t xml:space="preserve">a </w:t>
      </w:r>
      <w:r w:rsidR="00C904CA">
        <w:rPr>
          <w:rFonts w:ascii="Arial" w:hAnsi="Arial" w:cs="Arial"/>
          <w:sz w:val="24"/>
          <w:szCs w:val="24"/>
        </w:rPr>
        <w:t>S</w:t>
      </w:r>
      <w:r w:rsidR="00BD78E5" w:rsidRPr="007C096D">
        <w:rPr>
          <w:rFonts w:ascii="Arial" w:hAnsi="Arial" w:cs="Arial"/>
          <w:sz w:val="24"/>
          <w:szCs w:val="24"/>
        </w:rPr>
        <w:t xml:space="preserve">tudent </w:t>
      </w:r>
      <w:r w:rsidR="00C904CA">
        <w:rPr>
          <w:rFonts w:ascii="Arial" w:hAnsi="Arial" w:cs="Arial"/>
          <w:sz w:val="24"/>
          <w:szCs w:val="24"/>
        </w:rPr>
        <w:t>L</w:t>
      </w:r>
      <w:r w:rsidR="00BD78E5" w:rsidRPr="007C096D">
        <w:rPr>
          <w:rFonts w:ascii="Arial" w:hAnsi="Arial" w:cs="Arial"/>
          <w:sz w:val="24"/>
          <w:szCs w:val="24"/>
        </w:rPr>
        <w:t xml:space="preserve">oan </w:t>
      </w:r>
      <w:r w:rsidR="00C904CA">
        <w:rPr>
          <w:rFonts w:ascii="Arial" w:hAnsi="Arial" w:cs="Arial"/>
          <w:sz w:val="24"/>
          <w:szCs w:val="24"/>
        </w:rPr>
        <w:t>B</w:t>
      </w:r>
      <w:r w:rsidR="00BD78E5" w:rsidRPr="007C096D">
        <w:rPr>
          <w:rFonts w:ascii="Arial" w:hAnsi="Arial" w:cs="Arial"/>
          <w:sz w:val="24"/>
          <w:szCs w:val="24"/>
        </w:rPr>
        <w:t>orrower.</w:t>
      </w:r>
      <w:bookmarkStart w:id="1" w:name="_Toc324748655"/>
      <w:bookmarkStart w:id="2" w:name="_Toc327364316"/>
      <w:bookmarkStart w:id="3" w:name="_Toc352143619"/>
      <w:r w:rsidR="00117111">
        <w:rPr>
          <w:rFonts w:ascii="Arial" w:hAnsi="Arial" w:cs="Arial"/>
          <w:sz w:val="24"/>
          <w:szCs w:val="24"/>
        </w:rPr>
        <w:t xml:space="preserve">  </w:t>
      </w:r>
    </w:p>
    <w:p w14:paraId="212F242C" w14:textId="77777777" w:rsidR="008E10A5" w:rsidRDefault="008E10A5" w:rsidP="00117111">
      <w:pPr>
        <w:pStyle w:val="ListParagraph"/>
        <w:spacing w:before="360" w:after="120"/>
        <w:ind w:left="714"/>
        <w:rPr>
          <w:rFonts w:ascii="Arial" w:eastAsia="Times New Roman" w:hAnsi="Arial" w:cs="Arial"/>
          <w:b/>
          <w:bCs/>
          <w:iCs/>
          <w:sz w:val="24"/>
          <w:szCs w:val="24"/>
          <w:lang w:val="en-GB" w:eastAsia="en-AU"/>
        </w:rPr>
      </w:pPr>
    </w:p>
    <w:p w14:paraId="08262CFA" w14:textId="69AB300C" w:rsidR="008A1D9E" w:rsidRDefault="007C096D" w:rsidP="00117111">
      <w:pPr>
        <w:pStyle w:val="ListParagraph"/>
        <w:spacing w:before="360" w:after="120"/>
        <w:ind w:left="714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val="en-GB" w:eastAsia="en-AU"/>
        </w:rPr>
        <w:br/>
      </w:r>
      <w:r w:rsidR="00990BD8" w:rsidRPr="001850E9">
        <w:rPr>
          <w:rFonts w:ascii="Arial" w:hAnsi="Arial" w:cs="Arial"/>
          <w:b/>
          <w:sz w:val="24"/>
          <w:szCs w:val="24"/>
        </w:rPr>
        <w:t xml:space="preserve">PARAGRAPH </w:t>
      </w:r>
      <w:r w:rsidR="00C77C9B">
        <w:rPr>
          <w:rFonts w:ascii="Arial" w:hAnsi="Arial" w:cs="Arial"/>
          <w:b/>
          <w:sz w:val="24"/>
          <w:szCs w:val="24"/>
        </w:rPr>
        <w:t>5</w:t>
      </w:r>
      <w:r w:rsidR="00434F7B" w:rsidRPr="001850E9">
        <w:rPr>
          <w:rFonts w:ascii="Arial" w:hAnsi="Arial" w:cs="Arial"/>
          <w:b/>
          <w:sz w:val="24"/>
          <w:szCs w:val="24"/>
        </w:rPr>
        <w:t>:</w:t>
      </w:r>
      <w:r w:rsidR="00990BD8" w:rsidRPr="001850E9">
        <w:rPr>
          <w:rFonts w:ascii="Arial" w:hAnsi="Arial" w:cs="Arial"/>
          <w:b/>
          <w:sz w:val="24"/>
          <w:szCs w:val="24"/>
        </w:rPr>
        <w:t xml:space="preserve"> </w:t>
      </w:r>
      <w:r w:rsidR="008A7DD1" w:rsidRPr="001850E9">
        <w:rPr>
          <w:rFonts w:ascii="Arial" w:hAnsi="Arial" w:cs="Arial"/>
          <w:b/>
          <w:sz w:val="24"/>
          <w:szCs w:val="24"/>
        </w:rPr>
        <w:t>USE OF INFORMATION AND CONFIDENTIALITY</w:t>
      </w:r>
      <w:bookmarkStart w:id="4" w:name="_Toc324748657"/>
      <w:bookmarkEnd w:id="1"/>
      <w:bookmarkEnd w:id="2"/>
      <w:bookmarkEnd w:id="3"/>
    </w:p>
    <w:p w14:paraId="5F1124C9" w14:textId="77777777" w:rsidR="00117111" w:rsidRPr="001850E9" w:rsidRDefault="00117111" w:rsidP="00117111">
      <w:pPr>
        <w:pStyle w:val="ListParagraph"/>
        <w:spacing w:before="360" w:after="120"/>
        <w:ind w:left="714"/>
        <w:rPr>
          <w:rFonts w:ascii="Arial" w:hAnsi="Arial" w:cs="Arial"/>
          <w:b/>
          <w:sz w:val="24"/>
          <w:szCs w:val="24"/>
        </w:rPr>
      </w:pPr>
    </w:p>
    <w:p w14:paraId="3B981BE2" w14:textId="77777777" w:rsidR="00223F2B" w:rsidRDefault="00000F46" w:rsidP="00117111">
      <w:pPr>
        <w:pStyle w:val="ListParagraph"/>
        <w:numPr>
          <w:ilvl w:val="1"/>
          <w:numId w:val="12"/>
        </w:numPr>
        <w:spacing w:before="120" w:after="12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6F7D1A">
        <w:rPr>
          <w:rFonts w:ascii="Arial" w:hAnsi="Arial" w:cs="Arial"/>
          <w:sz w:val="24"/>
          <w:szCs w:val="24"/>
        </w:rPr>
        <w:t xml:space="preserve"> </w:t>
      </w:r>
      <w:r w:rsidR="00223F2B" w:rsidRPr="006F7D1A">
        <w:rPr>
          <w:rFonts w:ascii="Arial" w:hAnsi="Arial" w:cs="Arial"/>
          <w:sz w:val="24"/>
          <w:szCs w:val="24"/>
        </w:rPr>
        <w:t>A</w:t>
      </w:r>
      <w:r w:rsidRPr="006F7D1A">
        <w:rPr>
          <w:rFonts w:ascii="Arial" w:hAnsi="Arial" w:cs="Arial"/>
          <w:sz w:val="24"/>
          <w:szCs w:val="24"/>
        </w:rPr>
        <w:t xml:space="preserve"> Central Authority</w:t>
      </w:r>
      <w:r w:rsidR="00223F2B">
        <w:rPr>
          <w:rFonts w:ascii="Arial" w:hAnsi="Arial" w:cs="Arial"/>
          <w:sz w:val="24"/>
          <w:szCs w:val="24"/>
        </w:rPr>
        <w:t>:</w:t>
      </w:r>
    </w:p>
    <w:p w14:paraId="55727542" w14:textId="77777777" w:rsidR="00223F2B" w:rsidRDefault="00000F46" w:rsidP="006F7D1A">
      <w:pPr>
        <w:pStyle w:val="ListParagraph"/>
        <w:numPr>
          <w:ilvl w:val="0"/>
          <w:numId w:val="15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F7D1A">
        <w:rPr>
          <w:rFonts w:ascii="Arial" w:hAnsi="Arial" w:cs="Arial"/>
          <w:sz w:val="24"/>
          <w:szCs w:val="24"/>
        </w:rPr>
        <w:t xml:space="preserve"> </w:t>
      </w:r>
      <w:r w:rsidR="00223F2B" w:rsidRPr="006F7D1A">
        <w:rPr>
          <w:rFonts w:ascii="Arial" w:hAnsi="Arial" w:cs="Arial"/>
          <w:sz w:val="24"/>
          <w:szCs w:val="24"/>
        </w:rPr>
        <w:t xml:space="preserve">is not </w:t>
      </w:r>
      <w:r w:rsidRPr="006F7D1A">
        <w:rPr>
          <w:rFonts w:ascii="Arial" w:hAnsi="Arial" w:cs="Arial"/>
          <w:sz w:val="24"/>
          <w:szCs w:val="24"/>
        </w:rPr>
        <w:t>required to provide Information it does not already have in its possession;</w:t>
      </w:r>
      <w:r w:rsidR="00DF5691">
        <w:rPr>
          <w:rFonts w:ascii="Arial" w:hAnsi="Arial" w:cs="Arial"/>
          <w:sz w:val="24"/>
          <w:szCs w:val="24"/>
        </w:rPr>
        <w:t xml:space="preserve"> and</w:t>
      </w:r>
    </w:p>
    <w:p w14:paraId="23093BBF" w14:textId="56EDFC5E" w:rsidR="00827094" w:rsidRPr="0055417F" w:rsidRDefault="00827094" w:rsidP="006F7D1A">
      <w:pPr>
        <w:pStyle w:val="ListParagraph"/>
        <w:numPr>
          <w:ilvl w:val="0"/>
          <w:numId w:val="15"/>
        </w:numPr>
        <w:spacing w:before="120" w:after="120" w:line="240" w:lineRule="auto"/>
      </w:pPr>
      <w:r w:rsidRPr="006F7D1A">
        <w:rPr>
          <w:rFonts w:ascii="Arial" w:hAnsi="Arial" w:cs="Arial"/>
          <w:sz w:val="24"/>
          <w:szCs w:val="24"/>
        </w:rPr>
        <w:t xml:space="preserve">will not </w:t>
      </w:r>
      <w:r w:rsidR="00473987">
        <w:rPr>
          <w:rFonts w:ascii="Arial" w:hAnsi="Arial" w:cs="Arial"/>
          <w:sz w:val="24"/>
          <w:szCs w:val="24"/>
        </w:rPr>
        <w:t>request</w:t>
      </w:r>
      <w:r w:rsidRPr="006F7D1A">
        <w:rPr>
          <w:rFonts w:ascii="Arial" w:hAnsi="Arial" w:cs="Arial"/>
          <w:sz w:val="24"/>
          <w:szCs w:val="24"/>
        </w:rPr>
        <w:t xml:space="preserve"> </w:t>
      </w:r>
      <w:r w:rsidR="0049460C">
        <w:rPr>
          <w:rFonts w:ascii="Arial" w:hAnsi="Arial" w:cs="Arial"/>
          <w:sz w:val="24"/>
          <w:szCs w:val="24"/>
        </w:rPr>
        <w:t xml:space="preserve">Information </w:t>
      </w:r>
      <w:r w:rsidRPr="006F7D1A">
        <w:rPr>
          <w:rFonts w:ascii="Arial" w:hAnsi="Arial" w:cs="Arial"/>
          <w:sz w:val="24"/>
          <w:szCs w:val="24"/>
        </w:rPr>
        <w:t xml:space="preserve"> of a kind that it would be unable to obtain or provide under </w:t>
      </w:r>
      <w:r w:rsidR="0049460C">
        <w:rPr>
          <w:rFonts w:ascii="Arial" w:hAnsi="Arial" w:cs="Arial"/>
          <w:sz w:val="24"/>
          <w:szCs w:val="24"/>
        </w:rPr>
        <w:t xml:space="preserve">applicable </w:t>
      </w:r>
      <w:r w:rsidRPr="006F7D1A">
        <w:rPr>
          <w:rFonts w:ascii="Arial" w:hAnsi="Arial" w:cs="Arial"/>
          <w:sz w:val="24"/>
          <w:szCs w:val="24"/>
        </w:rPr>
        <w:t>laws</w:t>
      </w:r>
      <w:r w:rsidR="0049460C">
        <w:rPr>
          <w:rFonts w:ascii="Arial" w:hAnsi="Arial" w:cs="Arial"/>
          <w:sz w:val="24"/>
          <w:szCs w:val="24"/>
        </w:rPr>
        <w:t>, including Privacy laws.</w:t>
      </w:r>
    </w:p>
    <w:p w14:paraId="736DFC81" w14:textId="77777777" w:rsidR="0055417F" w:rsidRDefault="0055417F" w:rsidP="0055417F">
      <w:pPr>
        <w:pStyle w:val="ListParagraph"/>
        <w:spacing w:before="120" w:after="120" w:line="240" w:lineRule="auto"/>
      </w:pPr>
    </w:p>
    <w:p w14:paraId="3445CEE7" w14:textId="0D9C8A7F" w:rsidR="00001842" w:rsidRDefault="00C77C9B" w:rsidP="006F7D1A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5B6B" w:rsidRPr="006F7D1A">
        <w:rPr>
          <w:rFonts w:ascii="Arial" w:hAnsi="Arial" w:cs="Arial"/>
          <w:sz w:val="24"/>
          <w:szCs w:val="24"/>
        </w:rPr>
        <w:t>.</w:t>
      </w:r>
      <w:r w:rsidR="00000F46">
        <w:rPr>
          <w:rFonts w:ascii="Arial" w:hAnsi="Arial" w:cs="Arial"/>
          <w:sz w:val="24"/>
          <w:szCs w:val="24"/>
        </w:rPr>
        <w:t>2</w:t>
      </w:r>
      <w:r w:rsidR="00D33741" w:rsidRPr="00FB7E22">
        <w:rPr>
          <w:rFonts w:ascii="Arial" w:hAnsi="Arial" w:cs="Arial"/>
          <w:sz w:val="24"/>
          <w:szCs w:val="24"/>
        </w:rPr>
        <w:t xml:space="preserve">  </w:t>
      </w:r>
      <w:r w:rsidR="00910E8E" w:rsidRPr="00E871FF">
        <w:rPr>
          <w:rFonts w:ascii="Arial" w:hAnsi="Arial" w:cs="Arial"/>
          <w:sz w:val="24"/>
          <w:szCs w:val="24"/>
        </w:rPr>
        <w:t xml:space="preserve">Information exchanged </w:t>
      </w:r>
      <w:r w:rsidR="00586203">
        <w:rPr>
          <w:rFonts w:ascii="Arial" w:hAnsi="Arial" w:cs="Arial"/>
          <w:sz w:val="24"/>
          <w:szCs w:val="24"/>
        </w:rPr>
        <w:t xml:space="preserve">by the </w:t>
      </w:r>
      <w:r w:rsidR="00001842">
        <w:rPr>
          <w:rFonts w:ascii="Arial" w:hAnsi="Arial" w:cs="Arial"/>
          <w:sz w:val="24"/>
          <w:szCs w:val="24"/>
        </w:rPr>
        <w:t>C</w:t>
      </w:r>
      <w:r w:rsidR="002542F4">
        <w:rPr>
          <w:rFonts w:ascii="Arial" w:hAnsi="Arial" w:cs="Arial"/>
          <w:sz w:val="24"/>
          <w:szCs w:val="24"/>
        </w:rPr>
        <w:t xml:space="preserve">entral Authorities </w:t>
      </w:r>
      <w:r w:rsidR="0049460C">
        <w:rPr>
          <w:rFonts w:ascii="Arial" w:hAnsi="Arial" w:cs="Arial"/>
          <w:sz w:val="24"/>
          <w:szCs w:val="24"/>
        </w:rPr>
        <w:t>will</w:t>
      </w:r>
      <w:r w:rsidR="00001842">
        <w:rPr>
          <w:rFonts w:ascii="Arial" w:hAnsi="Arial" w:cs="Arial"/>
          <w:sz w:val="24"/>
          <w:szCs w:val="24"/>
        </w:rPr>
        <w:t>:</w:t>
      </w:r>
    </w:p>
    <w:p w14:paraId="751F3674" w14:textId="4B59AAD6" w:rsidR="00001842" w:rsidRDefault="00001842" w:rsidP="001077D9">
      <w:pPr>
        <w:pStyle w:val="ListParagraph"/>
        <w:numPr>
          <w:ilvl w:val="0"/>
          <w:numId w:val="9"/>
        </w:numPr>
        <w:spacing w:before="120" w:after="120" w:line="240" w:lineRule="auto"/>
        <w:ind w:left="782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used </w:t>
      </w:r>
      <w:r w:rsidR="0049460C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 xml:space="preserve">for </w:t>
      </w:r>
      <w:r w:rsidR="00DF569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purpose</w:t>
      </w:r>
      <w:r w:rsidR="00DF5691">
        <w:rPr>
          <w:rFonts w:ascii="Arial" w:hAnsi="Arial" w:cs="Arial"/>
          <w:sz w:val="24"/>
          <w:szCs w:val="24"/>
        </w:rPr>
        <w:t xml:space="preserve"> of</w:t>
      </w:r>
      <w:r w:rsidRPr="003B2AAA">
        <w:rPr>
          <w:rFonts w:ascii="Arial" w:hAnsi="Arial" w:cs="Arial"/>
          <w:sz w:val="24"/>
          <w:szCs w:val="24"/>
        </w:rPr>
        <w:t xml:space="preserve"> this Arrangement</w:t>
      </w:r>
      <w:r w:rsidR="008E6D72">
        <w:rPr>
          <w:rFonts w:ascii="Arial" w:hAnsi="Arial" w:cs="Arial"/>
          <w:sz w:val="24"/>
          <w:szCs w:val="24"/>
        </w:rPr>
        <w:t xml:space="preserve"> and for no other purpose</w:t>
      </w:r>
      <w:r>
        <w:rPr>
          <w:rFonts w:ascii="Arial" w:hAnsi="Arial" w:cs="Arial"/>
          <w:sz w:val="24"/>
          <w:szCs w:val="24"/>
        </w:rPr>
        <w:t>;</w:t>
      </w:r>
      <w:r w:rsidR="000153CC">
        <w:rPr>
          <w:rFonts w:ascii="Arial" w:hAnsi="Arial" w:cs="Arial"/>
          <w:sz w:val="24"/>
          <w:szCs w:val="24"/>
        </w:rPr>
        <w:t xml:space="preserve"> and</w:t>
      </w:r>
    </w:p>
    <w:p w14:paraId="4978E55E" w14:textId="64A0B1D5" w:rsidR="00B745E1" w:rsidRPr="0055417F" w:rsidRDefault="00001842" w:rsidP="001077D9">
      <w:pPr>
        <w:pStyle w:val="ListParagraph"/>
        <w:numPr>
          <w:ilvl w:val="0"/>
          <w:numId w:val="9"/>
        </w:numPr>
        <w:spacing w:before="120" w:after="120" w:line="240" w:lineRule="auto"/>
        <w:ind w:left="782" w:hanging="357"/>
      </w:pPr>
      <w:r>
        <w:rPr>
          <w:rFonts w:ascii="Arial" w:hAnsi="Arial" w:cs="Arial"/>
          <w:sz w:val="24"/>
          <w:szCs w:val="24"/>
        </w:rPr>
        <w:t xml:space="preserve">be </w:t>
      </w:r>
      <w:r w:rsidR="00934444" w:rsidRPr="006F7D1A">
        <w:rPr>
          <w:rFonts w:ascii="Arial" w:hAnsi="Arial" w:cs="Arial"/>
          <w:sz w:val="24"/>
          <w:szCs w:val="24"/>
        </w:rPr>
        <w:t xml:space="preserve">collected, stored, used and disclosed in accordance with </w:t>
      </w:r>
      <w:r w:rsidR="0049460C">
        <w:rPr>
          <w:rFonts w:ascii="Arial" w:hAnsi="Arial" w:cs="Arial"/>
          <w:sz w:val="24"/>
          <w:szCs w:val="24"/>
        </w:rPr>
        <w:t xml:space="preserve">applicable </w:t>
      </w:r>
      <w:r w:rsidR="00934444" w:rsidRPr="006F7D1A">
        <w:rPr>
          <w:rFonts w:ascii="Arial" w:hAnsi="Arial" w:cs="Arial"/>
          <w:sz w:val="24"/>
          <w:szCs w:val="24"/>
        </w:rPr>
        <w:t xml:space="preserve"> </w:t>
      </w:r>
      <w:r w:rsidR="00525E03">
        <w:rPr>
          <w:rFonts w:ascii="Arial" w:hAnsi="Arial" w:cs="Arial"/>
          <w:sz w:val="24"/>
          <w:szCs w:val="24"/>
        </w:rPr>
        <w:t>P</w:t>
      </w:r>
      <w:r w:rsidR="00934444" w:rsidRPr="006F7D1A">
        <w:rPr>
          <w:rFonts w:ascii="Arial" w:hAnsi="Arial" w:cs="Arial"/>
          <w:sz w:val="24"/>
          <w:szCs w:val="24"/>
        </w:rPr>
        <w:t xml:space="preserve">rivacy </w:t>
      </w:r>
      <w:r w:rsidR="002542F4" w:rsidRPr="006F7D1A">
        <w:rPr>
          <w:rFonts w:ascii="Arial" w:hAnsi="Arial" w:cs="Arial"/>
          <w:sz w:val="24"/>
          <w:szCs w:val="24"/>
        </w:rPr>
        <w:t>laws</w:t>
      </w:r>
      <w:bookmarkStart w:id="5" w:name="_Toc324748658"/>
      <w:bookmarkEnd w:id="4"/>
      <w:r w:rsidR="000153CC">
        <w:rPr>
          <w:rFonts w:ascii="Arial" w:hAnsi="Arial" w:cs="Arial"/>
          <w:sz w:val="24"/>
          <w:szCs w:val="24"/>
        </w:rPr>
        <w:t>.</w:t>
      </w:r>
    </w:p>
    <w:p w14:paraId="5D7CC7AA" w14:textId="77777777" w:rsidR="0055417F" w:rsidRPr="000153CC" w:rsidRDefault="0055417F" w:rsidP="0055417F">
      <w:pPr>
        <w:pStyle w:val="ListParagraph"/>
        <w:spacing w:before="120" w:after="120" w:line="240" w:lineRule="auto"/>
        <w:ind w:left="782"/>
      </w:pPr>
    </w:p>
    <w:bookmarkEnd w:id="5"/>
    <w:p w14:paraId="3F19A2F4" w14:textId="240491E4" w:rsidR="002C6977" w:rsidRPr="002C6977" w:rsidRDefault="00C77C9B" w:rsidP="002C6977">
      <w:pPr>
        <w:spacing w:before="120" w:after="120" w:line="240" w:lineRule="auto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/>
          <w:sz w:val="24"/>
          <w:szCs w:val="24"/>
        </w:rPr>
        <w:t>5</w:t>
      </w:r>
      <w:r w:rsidR="00000F46">
        <w:rPr>
          <w:rFonts w:ascii="Arial" w:hAnsi="Arial"/>
          <w:sz w:val="24"/>
          <w:szCs w:val="24"/>
        </w:rPr>
        <w:t>.3</w:t>
      </w:r>
      <w:bookmarkStart w:id="6" w:name="_Toc324748661"/>
      <w:r w:rsidR="00EE2595">
        <w:rPr>
          <w:rFonts w:ascii="Arial" w:hAnsi="Arial"/>
          <w:sz w:val="24"/>
          <w:szCs w:val="24"/>
        </w:rPr>
        <w:t xml:space="preserve">  </w:t>
      </w:r>
      <w:r w:rsidR="00001842">
        <w:rPr>
          <w:rFonts w:ascii="Arial" w:hAnsi="Arial"/>
          <w:sz w:val="24"/>
          <w:szCs w:val="24"/>
        </w:rPr>
        <w:t xml:space="preserve">The Central Authorities </w:t>
      </w:r>
      <w:r w:rsidR="004E5ACB" w:rsidRPr="00E871FF">
        <w:rPr>
          <w:rFonts w:ascii="Arial" w:hAnsi="Arial"/>
          <w:sz w:val="24"/>
          <w:szCs w:val="24"/>
        </w:rPr>
        <w:t>will be responsible for the acts and omissions of their respective employees, contractors and</w:t>
      </w:r>
      <w:r w:rsidR="00DF497E">
        <w:rPr>
          <w:rFonts w:ascii="Arial" w:hAnsi="Arial"/>
          <w:sz w:val="24"/>
          <w:szCs w:val="24"/>
        </w:rPr>
        <w:t>/or</w:t>
      </w:r>
      <w:r w:rsidR="004E5ACB" w:rsidRPr="00E871FF">
        <w:rPr>
          <w:rFonts w:ascii="Arial" w:hAnsi="Arial"/>
          <w:sz w:val="24"/>
          <w:szCs w:val="24"/>
        </w:rPr>
        <w:t xml:space="preserve"> agents</w:t>
      </w:r>
      <w:bookmarkEnd w:id="6"/>
      <w:r w:rsidR="002C6977" w:rsidRPr="002C6977">
        <w:rPr>
          <w:rFonts w:ascii="Arial" w:hAnsi="Arial" w:cs="Arial"/>
          <w:sz w:val="24"/>
          <w:szCs w:val="24"/>
          <w:lang w:val="en-AU"/>
        </w:rPr>
        <w:t xml:space="preserve"> (‘personnel’), and in particular the</w:t>
      </w:r>
      <w:r w:rsidR="002C6977">
        <w:rPr>
          <w:rFonts w:ascii="Arial" w:hAnsi="Arial" w:cs="Arial"/>
          <w:sz w:val="24"/>
          <w:szCs w:val="24"/>
          <w:lang w:val="en-AU"/>
        </w:rPr>
        <w:t>y</w:t>
      </w:r>
      <w:r w:rsidR="002C6977" w:rsidRPr="002C6977">
        <w:rPr>
          <w:rFonts w:ascii="Arial" w:hAnsi="Arial" w:cs="Arial"/>
          <w:sz w:val="24"/>
          <w:szCs w:val="24"/>
          <w:lang w:val="en-AU"/>
        </w:rPr>
        <w:t xml:space="preserve"> will:</w:t>
      </w:r>
      <w:r w:rsidR="001077D9">
        <w:rPr>
          <w:rFonts w:ascii="Arial" w:hAnsi="Arial" w:cs="Arial"/>
          <w:sz w:val="24"/>
          <w:szCs w:val="24"/>
          <w:lang w:val="en-AU"/>
        </w:rPr>
        <w:t xml:space="preserve">  </w:t>
      </w:r>
    </w:p>
    <w:p w14:paraId="39059312" w14:textId="0E6853D4" w:rsidR="001077D9" w:rsidRDefault="002C6977" w:rsidP="00DE4482">
      <w:pPr>
        <w:numPr>
          <w:ilvl w:val="0"/>
          <w:numId w:val="25"/>
        </w:num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 w:rsidRPr="001077D9">
        <w:rPr>
          <w:rFonts w:ascii="Arial" w:hAnsi="Arial" w:cs="Arial"/>
          <w:sz w:val="24"/>
          <w:szCs w:val="24"/>
        </w:rPr>
        <w:t>keep such personnel informed of all responsibilities concerning the privacy, security and confidentiality of the Information including the requirements of this Arrangement;</w:t>
      </w:r>
      <w:r w:rsidR="001077D9">
        <w:rPr>
          <w:rFonts w:ascii="Arial" w:hAnsi="Arial" w:cs="Arial"/>
          <w:sz w:val="24"/>
          <w:szCs w:val="24"/>
        </w:rPr>
        <w:t xml:space="preserve"> </w:t>
      </w:r>
    </w:p>
    <w:p w14:paraId="6811D013" w14:textId="424D4491" w:rsidR="001077D9" w:rsidRDefault="001077D9" w:rsidP="00DE4482">
      <w:pPr>
        <w:numPr>
          <w:ilvl w:val="0"/>
          <w:numId w:val="25"/>
        </w:num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 w:rsidRPr="001077D9">
        <w:rPr>
          <w:rFonts w:ascii="Arial" w:hAnsi="Arial" w:cs="Arial"/>
          <w:sz w:val="24"/>
          <w:szCs w:val="24"/>
        </w:rPr>
        <w:t>ensure such personnel are adequately trained to perform relevant tasks in relation to the Information;</w:t>
      </w:r>
    </w:p>
    <w:p w14:paraId="21E9A131" w14:textId="71777E99" w:rsidR="001077D9" w:rsidRDefault="001077D9" w:rsidP="00DE4482">
      <w:pPr>
        <w:numPr>
          <w:ilvl w:val="0"/>
          <w:numId w:val="25"/>
        </w:num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 w:rsidRPr="001077D9">
        <w:rPr>
          <w:rFonts w:ascii="Arial" w:hAnsi="Arial" w:cs="Arial"/>
          <w:sz w:val="24"/>
          <w:szCs w:val="24"/>
        </w:rPr>
        <w:t>ensure that the employment contracts of such personnel include clauses obliging them to observe all relevant requirements in relation to the security and confidentiality of the Information; and</w:t>
      </w:r>
    </w:p>
    <w:p w14:paraId="540ED884" w14:textId="1B85BDA2" w:rsidR="001077D9" w:rsidRDefault="001077D9" w:rsidP="00DE4482">
      <w:pPr>
        <w:numPr>
          <w:ilvl w:val="0"/>
          <w:numId w:val="25"/>
        </w:numPr>
        <w:spacing w:before="120" w:after="120" w:line="240" w:lineRule="auto"/>
        <w:contextualSpacing/>
        <w:rPr>
          <w:rFonts w:ascii="Arial" w:hAnsi="Arial" w:cs="Arial"/>
          <w:sz w:val="24"/>
          <w:szCs w:val="24"/>
        </w:rPr>
      </w:pPr>
      <w:r w:rsidRPr="001077D9">
        <w:rPr>
          <w:rFonts w:ascii="Arial" w:hAnsi="Arial" w:cs="Arial"/>
          <w:sz w:val="24"/>
          <w:szCs w:val="24"/>
        </w:rPr>
        <w:t xml:space="preserve">ensure access to the Information request made by one Central Authority to the other Central Authority is not available to any </w:t>
      </w:r>
      <w:r w:rsidR="0049460C">
        <w:rPr>
          <w:rFonts w:ascii="Arial" w:hAnsi="Arial" w:cs="Arial"/>
          <w:sz w:val="24"/>
          <w:szCs w:val="24"/>
        </w:rPr>
        <w:t xml:space="preserve">personnel </w:t>
      </w:r>
      <w:r w:rsidRPr="001077D9">
        <w:rPr>
          <w:rFonts w:ascii="Arial" w:hAnsi="Arial" w:cs="Arial"/>
          <w:sz w:val="24"/>
          <w:szCs w:val="24"/>
        </w:rPr>
        <w:t xml:space="preserve"> who </w:t>
      </w:r>
      <w:r w:rsidR="0049460C">
        <w:rPr>
          <w:rFonts w:ascii="Arial" w:hAnsi="Arial" w:cs="Arial"/>
          <w:sz w:val="24"/>
          <w:szCs w:val="24"/>
        </w:rPr>
        <w:t xml:space="preserve">are </w:t>
      </w:r>
      <w:r w:rsidRPr="001077D9">
        <w:rPr>
          <w:rFonts w:ascii="Arial" w:hAnsi="Arial" w:cs="Arial"/>
          <w:sz w:val="24"/>
          <w:szCs w:val="24"/>
        </w:rPr>
        <w:t xml:space="preserve"> not covered by or who has not obeyed the requirements of this paragraph</w:t>
      </w:r>
      <w:r w:rsidR="0049460C">
        <w:rPr>
          <w:rFonts w:ascii="Arial" w:hAnsi="Arial" w:cs="Arial"/>
          <w:sz w:val="24"/>
          <w:szCs w:val="24"/>
        </w:rPr>
        <w:t>.</w:t>
      </w:r>
    </w:p>
    <w:p w14:paraId="7406A4A1" w14:textId="04F8238C" w:rsidR="00117111" w:rsidRDefault="007C096D" w:rsidP="000153CC">
      <w:pPr>
        <w:spacing w:before="360" w:after="12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bookmarkStart w:id="7" w:name="_Toc324748679"/>
      <w:bookmarkStart w:id="8" w:name="_Toc327364324"/>
      <w:bookmarkStart w:id="9" w:name="_Toc352143627"/>
    </w:p>
    <w:p w14:paraId="748CCD89" w14:textId="77777777" w:rsidR="000153CC" w:rsidRDefault="000153CC" w:rsidP="000153CC">
      <w:pPr>
        <w:spacing w:before="360" w:after="12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41BCC133" w14:textId="1B831B4B" w:rsidR="002E06C2" w:rsidRPr="001850E9" w:rsidRDefault="00990BD8" w:rsidP="00117111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850E9">
        <w:rPr>
          <w:rFonts w:ascii="Arial" w:hAnsi="Arial" w:cs="Arial"/>
          <w:b/>
          <w:sz w:val="24"/>
          <w:szCs w:val="24"/>
        </w:rPr>
        <w:t xml:space="preserve">PARAGRAPH </w:t>
      </w:r>
      <w:r w:rsidR="00C77C9B">
        <w:rPr>
          <w:rFonts w:ascii="Arial" w:hAnsi="Arial" w:cs="Arial"/>
          <w:b/>
          <w:sz w:val="24"/>
          <w:szCs w:val="24"/>
        </w:rPr>
        <w:t>6</w:t>
      </w:r>
      <w:r w:rsidR="00434F7B" w:rsidRPr="001850E9">
        <w:rPr>
          <w:rFonts w:ascii="Arial" w:hAnsi="Arial" w:cs="Arial"/>
          <w:b/>
          <w:sz w:val="24"/>
          <w:szCs w:val="24"/>
        </w:rPr>
        <w:t xml:space="preserve">: </w:t>
      </w:r>
      <w:r w:rsidR="008A7DD1" w:rsidRPr="001850E9">
        <w:rPr>
          <w:rFonts w:ascii="Arial" w:hAnsi="Arial" w:cs="Arial"/>
          <w:b/>
          <w:sz w:val="24"/>
          <w:szCs w:val="24"/>
        </w:rPr>
        <w:t xml:space="preserve">UNAUTHORISED </w:t>
      </w:r>
      <w:r w:rsidR="00DC6F17" w:rsidRPr="001850E9">
        <w:rPr>
          <w:rFonts w:ascii="Arial" w:hAnsi="Arial" w:cs="Arial"/>
          <w:b/>
          <w:sz w:val="24"/>
          <w:szCs w:val="24"/>
        </w:rPr>
        <w:t>USE</w:t>
      </w:r>
      <w:r w:rsidR="005D7722">
        <w:rPr>
          <w:rFonts w:ascii="Arial" w:hAnsi="Arial" w:cs="Arial"/>
          <w:b/>
          <w:sz w:val="24"/>
          <w:szCs w:val="24"/>
        </w:rPr>
        <w:t xml:space="preserve"> OR </w:t>
      </w:r>
      <w:r w:rsidR="008A7DD1" w:rsidRPr="001850E9">
        <w:rPr>
          <w:rFonts w:ascii="Arial" w:hAnsi="Arial" w:cs="Arial"/>
          <w:b/>
          <w:sz w:val="24"/>
          <w:szCs w:val="24"/>
        </w:rPr>
        <w:t>DISCLOSURE</w:t>
      </w:r>
      <w:bookmarkEnd w:id="7"/>
      <w:bookmarkEnd w:id="8"/>
      <w:bookmarkEnd w:id="9"/>
      <w:r w:rsidR="005D7722">
        <w:rPr>
          <w:rFonts w:ascii="Arial" w:hAnsi="Arial" w:cs="Arial"/>
          <w:b/>
          <w:sz w:val="24"/>
          <w:szCs w:val="24"/>
        </w:rPr>
        <w:t xml:space="preserve">, </w:t>
      </w:r>
      <w:r w:rsidR="009701C3">
        <w:rPr>
          <w:rFonts w:ascii="Arial" w:hAnsi="Arial" w:cs="Arial"/>
          <w:b/>
          <w:sz w:val="24"/>
          <w:szCs w:val="24"/>
        </w:rPr>
        <w:t>COMPLAINTS</w:t>
      </w:r>
      <w:r w:rsidR="005D7722">
        <w:rPr>
          <w:rFonts w:ascii="Arial" w:hAnsi="Arial" w:cs="Arial"/>
          <w:b/>
          <w:sz w:val="24"/>
          <w:szCs w:val="24"/>
        </w:rPr>
        <w:t xml:space="preserve"> AND REQUESTS FOR INFORMATION</w:t>
      </w:r>
    </w:p>
    <w:p w14:paraId="014C9E38" w14:textId="77777777" w:rsidR="00DF5691" w:rsidRDefault="00C77C9B" w:rsidP="006F7D1A">
      <w:pPr>
        <w:pStyle w:val="Heading2"/>
        <w:numPr>
          <w:ilvl w:val="0"/>
          <w:numId w:val="0"/>
        </w:numPr>
        <w:spacing w:before="120" w:after="120"/>
        <w:rPr>
          <w:rFonts w:ascii="Arial" w:hAnsi="Arial"/>
          <w:sz w:val="24"/>
          <w:szCs w:val="24"/>
        </w:rPr>
      </w:pPr>
      <w:bookmarkStart w:id="10" w:name="_Toc324748680"/>
      <w:r>
        <w:rPr>
          <w:rFonts w:ascii="Arial" w:hAnsi="Arial"/>
          <w:sz w:val="24"/>
          <w:szCs w:val="24"/>
        </w:rPr>
        <w:t>6</w:t>
      </w:r>
      <w:r w:rsidR="00BC0401">
        <w:rPr>
          <w:rFonts w:ascii="Arial" w:hAnsi="Arial"/>
          <w:sz w:val="24"/>
          <w:szCs w:val="24"/>
        </w:rPr>
        <w:t>.1</w:t>
      </w:r>
      <w:r w:rsidR="00B745E1">
        <w:rPr>
          <w:rFonts w:ascii="Arial" w:hAnsi="Arial"/>
          <w:sz w:val="24"/>
          <w:szCs w:val="24"/>
        </w:rPr>
        <w:t xml:space="preserve">  </w:t>
      </w:r>
      <w:r w:rsidR="00223F2B">
        <w:rPr>
          <w:rFonts w:ascii="Arial" w:hAnsi="Arial"/>
          <w:sz w:val="24"/>
          <w:szCs w:val="24"/>
        </w:rPr>
        <w:t>A</w:t>
      </w:r>
      <w:r w:rsidR="00223F2B" w:rsidRPr="00E871FF">
        <w:rPr>
          <w:rFonts w:ascii="Arial" w:hAnsi="Arial"/>
          <w:sz w:val="24"/>
          <w:szCs w:val="24"/>
        </w:rPr>
        <w:t xml:space="preserve"> </w:t>
      </w:r>
      <w:r w:rsidR="00506AB9" w:rsidRPr="00E871FF">
        <w:rPr>
          <w:rFonts w:ascii="Arial" w:hAnsi="Arial"/>
          <w:sz w:val="24"/>
          <w:szCs w:val="24"/>
        </w:rPr>
        <w:t>Central Authorit</w:t>
      </w:r>
      <w:r w:rsidR="00223F2B">
        <w:rPr>
          <w:rFonts w:ascii="Arial" w:hAnsi="Arial"/>
          <w:sz w:val="24"/>
          <w:szCs w:val="24"/>
        </w:rPr>
        <w:t>y</w:t>
      </w:r>
      <w:r w:rsidR="00506AB9" w:rsidRPr="00E871FF">
        <w:rPr>
          <w:rFonts w:ascii="Arial" w:hAnsi="Arial"/>
          <w:sz w:val="24"/>
          <w:szCs w:val="24"/>
        </w:rPr>
        <w:t xml:space="preserve"> </w:t>
      </w:r>
      <w:r w:rsidR="0026162D" w:rsidRPr="00E871FF">
        <w:rPr>
          <w:rFonts w:ascii="Arial" w:hAnsi="Arial"/>
          <w:sz w:val="24"/>
          <w:szCs w:val="24"/>
        </w:rPr>
        <w:t>will</w:t>
      </w:r>
      <w:r w:rsidR="00DF5691">
        <w:rPr>
          <w:rFonts w:ascii="Arial" w:hAnsi="Arial"/>
          <w:sz w:val="24"/>
          <w:szCs w:val="24"/>
        </w:rPr>
        <w:t>:</w:t>
      </w:r>
    </w:p>
    <w:p w14:paraId="735E71E7" w14:textId="77777777" w:rsidR="00DF5691" w:rsidRDefault="002E06C2" w:rsidP="006F7D1A">
      <w:pPr>
        <w:pStyle w:val="Heading2"/>
        <w:numPr>
          <w:ilvl w:val="0"/>
          <w:numId w:val="16"/>
        </w:numPr>
        <w:spacing w:before="120" w:after="120"/>
        <w:rPr>
          <w:rFonts w:ascii="Arial" w:hAnsi="Arial"/>
          <w:sz w:val="24"/>
          <w:szCs w:val="24"/>
        </w:rPr>
      </w:pPr>
      <w:r w:rsidRPr="00E871FF">
        <w:rPr>
          <w:rFonts w:ascii="Arial" w:hAnsi="Arial"/>
          <w:sz w:val="24"/>
          <w:szCs w:val="24"/>
        </w:rPr>
        <w:t xml:space="preserve">immediately notify </w:t>
      </w:r>
      <w:r w:rsidR="00223F2B">
        <w:rPr>
          <w:rFonts w:ascii="Arial" w:hAnsi="Arial"/>
          <w:sz w:val="24"/>
          <w:szCs w:val="24"/>
        </w:rPr>
        <w:t>the</w:t>
      </w:r>
      <w:r w:rsidR="00223F2B" w:rsidRPr="00E871FF">
        <w:rPr>
          <w:rFonts w:ascii="Arial" w:hAnsi="Arial"/>
          <w:sz w:val="24"/>
          <w:szCs w:val="24"/>
        </w:rPr>
        <w:t xml:space="preserve"> </w:t>
      </w:r>
      <w:r w:rsidRPr="00E871FF">
        <w:rPr>
          <w:rFonts w:ascii="Arial" w:hAnsi="Arial"/>
          <w:sz w:val="24"/>
          <w:szCs w:val="24"/>
        </w:rPr>
        <w:t xml:space="preserve">other </w:t>
      </w:r>
      <w:r w:rsidR="005D7722">
        <w:rPr>
          <w:rFonts w:ascii="Arial" w:hAnsi="Arial"/>
          <w:sz w:val="24"/>
          <w:szCs w:val="24"/>
        </w:rPr>
        <w:t xml:space="preserve">Central Authority </w:t>
      </w:r>
      <w:r w:rsidRPr="00E871FF">
        <w:rPr>
          <w:rFonts w:ascii="Arial" w:hAnsi="Arial"/>
          <w:sz w:val="24"/>
          <w:szCs w:val="24"/>
        </w:rPr>
        <w:t xml:space="preserve">of any actual or suspected unauthorised </w:t>
      </w:r>
      <w:r w:rsidR="00DC6F17">
        <w:rPr>
          <w:rFonts w:ascii="Arial" w:hAnsi="Arial"/>
          <w:sz w:val="24"/>
          <w:szCs w:val="24"/>
        </w:rPr>
        <w:t xml:space="preserve">use or </w:t>
      </w:r>
      <w:r w:rsidRPr="00E871FF">
        <w:rPr>
          <w:rFonts w:ascii="Arial" w:hAnsi="Arial"/>
          <w:sz w:val="24"/>
          <w:szCs w:val="24"/>
        </w:rPr>
        <w:t xml:space="preserve">disclosure of </w:t>
      </w:r>
      <w:r w:rsidR="00001842">
        <w:rPr>
          <w:rFonts w:ascii="Arial" w:hAnsi="Arial"/>
          <w:sz w:val="24"/>
          <w:szCs w:val="24"/>
        </w:rPr>
        <w:t>I</w:t>
      </w:r>
      <w:r w:rsidRPr="00E871FF">
        <w:rPr>
          <w:rFonts w:ascii="Arial" w:hAnsi="Arial"/>
          <w:sz w:val="24"/>
          <w:szCs w:val="24"/>
        </w:rPr>
        <w:t>nformation</w:t>
      </w:r>
      <w:r w:rsidR="005D7722">
        <w:rPr>
          <w:rFonts w:ascii="Arial" w:hAnsi="Arial"/>
          <w:sz w:val="24"/>
          <w:szCs w:val="24"/>
        </w:rPr>
        <w:t>;</w:t>
      </w:r>
      <w:bookmarkEnd w:id="10"/>
    </w:p>
    <w:p w14:paraId="0944A787" w14:textId="77777777" w:rsidR="00DF5691" w:rsidRDefault="007746C1" w:rsidP="006F7D1A">
      <w:pPr>
        <w:pStyle w:val="Heading2"/>
        <w:numPr>
          <w:ilvl w:val="0"/>
          <w:numId w:val="16"/>
        </w:numPr>
        <w:spacing w:before="120" w:after="120"/>
        <w:rPr>
          <w:rFonts w:ascii="Arial" w:hAnsi="Arial"/>
          <w:sz w:val="24"/>
          <w:szCs w:val="24"/>
        </w:rPr>
      </w:pPr>
      <w:r w:rsidRPr="00DF5691">
        <w:rPr>
          <w:rFonts w:ascii="Arial" w:hAnsi="Arial"/>
          <w:sz w:val="24"/>
          <w:szCs w:val="24"/>
        </w:rPr>
        <w:t>undertake an investigation of any actual or suspected unauthorised disclosure of Information</w:t>
      </w:r>
      <w:r w:rsidR="005D7722">
        <w:rPr>
          <w:rFonts w:ascii="Arial" w:hAnsi="Arial"/>
          <w:sz w:val="24"/>
          <w:szCs w:val="24"/>
        </w:rPr>
        <w:t>;</w:t>
      </w:r>
    </w:p>
    <w:p w14:paraId="29DBA79B" w14:textId="77777777" w:rsidR="005D7722" w:rsidRDefault="007746C1" w:rsidP="006F7D1A">
      <w:pPr>
        <w:pStyle w:val="Heading2"/>
        <w:numPr>
          <w:ilvl w:val="0"/>
          <w:numId w:val="16"/>
        </w:numPr>
        <w:spacing w:before="120" w:after="120"/>
        <w:rPr>
          <w:rFonts w:ascii="Arial" w:hAnsi="Arial"/>
          <w:sz w:val="24"/>
          <w:szCs w:val="24"/>
        </w:rPr>
      </w:pPr>
      <w:r w:rsidRPr="00DF5691">
        <w:rPr>
          <w:rFonts w:ascii="Arial" w:hAnsi="Arial"/>
          <w:sz w:val="24"/>
          <w:szCs w:val="24"/>
        </w:rPr>
        <w:t>provide reasonable assistance</w:t>
      </w:r>
      <w:r w:rsidR="00DF5691">
        <w:rPr>
          <w:rFonts w:ascii="Arial" w:hAnsi="Arial"/>
          <w:sz w:val="24"/>
          <w:szCs w:val="24"/>
        </w:rPr>
        <w:t xml:space="preserve"> to the other Central Authority;</w:t>
      </w:r>
      <w:r w:rsidRPr="00DF5691">
        <w:rPr>
          <w:rFonts w:ascii="Arial" w:hAnsi="Arial"/>
          <w:sz w:val="24"/>
          <w:szCs w:val="24"/>
        </w:rPr>
        <w:t xml:space="preserve"> and </w:t>
      </w:r>
    </w:p>
    <w:p w14:paraId="6AB9BCAC" w14:textId="77777777" w:rsidR="007746C1" w:rsidRPr="005D7722" w:rsidRDefault="007746C1" w:rsidP="006F7D1A">
      <w:pPr>
        <w:pStyle w:val="Heading2"/>
        <w:numPr>
          <w:ilvl w:val="0"/>
          <w:numId w:val="16"/>
        </w:numPr>
        <w:spacing w:before="120" w:after="120"/>
        <w:rPr>
          <w:rFonts w:ascii="Arial" w:hAnsi="Arial"/>
          <w:sz w:val="24"/>
          <w:szCs w:val="24"/>
        </w:rPr>
      </w:pPr>
      <w:r w:rsidRPr="005D7722">
        <w:rPr>
          <w:rFonts w:ascii="Arial" w:hAnsi="Arial"/>
          <w:sz w:val="24"/>
          <w:szCs w:val="24"/>
        </w:rPr>
        <w:t xml:space="preserve">keep </w:t>
      </w:r>
      <w:r w:rsidR="00223F2B" w:rsidRPr="005D7722">
        <w:rPr>
          <w:rFonts w:ascii="Arial" w:hAnsi="Arial"/>
          <w:sz w:val="24"/>
          <w:szCs w:val="24"/>
        </w:rPr>
        <w:t xml:space="preserve">the </w:t>
      </w:r>
      <w:r w:rsidRPr="005D7722">
        <w:rPr>
          <w:rFonts w:ascii="Arial" w:hAnsi="Arial"/>
          <w:sz w:val="24"/>
          <w:szCs w:val="24"/>
        </w:rPr>
        <w:t>other</w:t>
      </w:r>
      <w:r w:rsidR="00223F2B" w:rsidRPr="005D7722">
        <w:rPr>
          <w:rFonts w:ascii="Arial" w:hAnsi="Arial"/>
          <w:sz w:val="24"/>
          <w:szCs w:val="24"/>
        </w:rPr>
        <w:t xml:space="preserve"> </w:t>
      </w:r>
      <w:r w:rsidR="005D7722">
        <w:rPr>
          <w:rFonts w:ascii="Arial" w:hAnsi="Arial"/>
          <w:sz w:val="24"/>
          <w:szCs w:val="24"/>
        </w:rPr>
        <w:t xml:space="preserve">Central Authority </w:t>
      </w:r>
      <w:r w:rsidR="00223F2B" w:rsidRPr="005D7722">
        <w:rPr>
          <w:rFonts w:ascii="Arial" w:hAnsi="Arial"/>
          <w:sz w:val="24"/>
          <w:szCs w:val="24"/>
        </w:rPr>
        <w:t>up-to-date</w:t>
      </w:r>
      <w:r w:rsidR="005D7722">
        <w:rPr>
          <w:rFonts w:ascii="Arial" w:hAnsi="Arial"/>
          <w:sz w:val="24"/>
          <w:szCs w:val="24"/>
        </w:rPr>
        <w:t xml:space="preserve"> about the investigation</w:t>
      </w:r>
      <w:r w:rsidR="00223F2B" w:rsidRPr="005D7722">
        <w:rPr>
          <w:rFonts w:ascii="Arial" w:hAnsi="Arial"/>
          <w:sz w:val="24"/>
          <w:szCs w:val="24"/>
        </w:rPr>
        <w:t>.</w:t>
      </w:r>
    </w:p>
    <w:p w14:paraId="410FE705" w14:textId="77777777" w:rsidR="00117111" w:rsidRDefault="00117111" w:rsidP="006F7D1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2880ABE" w14:textId="77777777" w:rsidR="009701C3" w:rsidRDefault="00EC50E7" w:rsidP="006F7D1A">
      <w:pPr>
        <w:spacing w:before="120" w:after="12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746C1">
        <w:rPr>
          <w:rFonts w:ascii="Arial" w:hAnsi="Arial" w:cs="Arial"/>
          <w:sz w:val="24"/>
          <w:szCs w:val="24"/>
        </w:rPr>
        <w:t>.</w:t>
      </w:r>
      <w:r w:rsidR="005D7722">
        <w:rPr>
          <w:rFonts w:ascii="Arial" w:hAnsi="Arial" w:cs="Arial"/>
          <w:sz w:val="24"/>
          <w:szCs w:val="24"/>
        </w:rPr>
        <w:t>2</w:t>
      </w:r>
      <w:r w:rsidR="009701C3">
        <w:rPr>
          <w:rFonts w:ascii="Arial" w:hAnsi="Arial"/>
          <w:sz w:val="24"/>
          <w:szCs w:val="24"/>
        </w:rPr>
        <w:t xml:space="preserve">  If </w:t>
      </w:r>
      <w:r w:rsidR="00223F2B">
        <w:rPr>
          <w:rFonts w:ascii="Arial" w:hAnsi="Arial"/>
          <w:sz w:val="24"/>
          <w:szCs w:val="24"/>
        </w:rPr>
        <w:t xml:space="preserve">a </w:t>
      </w:r>
      <w:r w:rsidR="009701C3" w:rsidRPr="00E871FF">
        <w:rPr>
          <w:rFonts w:ascii="Arial" w:hAnsi="Arial"/>
          <w:sz w:val="24"/>
          <w:szCs w:val="24"/>
        </w:rPr>
        <w:t xml:space="preserve">Central Authority receives a complaint or </w:t>
      </w:r>
      <w:r>
        <w:rPr>
          <w:rFonts w:ascii="Arial" w:hAnsi="Arial"/>
          <w:sz w:val="24"/>
          <w:szCs w:val="24"/>
        </w:rPr>
        <w:t>a</w:t>
      </w:r>
      <w:r w:rsidR="009701C3" w:rsidRPr="00E871FF">
        <w:rPr>
          <w:rFonts w:ascii="Arial" w:hAnsi="Arial"/>
          <w:sz w:val="24"/>
          <w:szCs w:val="24"/>
        </w:rPr>
        <w:t xml:space="preserve"> requ</w:t>
      </w:r>
      <w:r w:rsidR="005D7722">
        <w:rPr>
          <w:rFonts w:ascii="Arial" w:hAnsi="Arial"/>
          <w:sz w:val="24"/>
          <w:szCs w:val="24"/>
        </w:rPr>
        <w:t xml:space="preserve">est for information relating to </w:t>
      </w:r>
      <w:r w:rsidR="009701C3" w:rsidRPr="00E871FF">
        <w:rPr>
          <w:rFonts w:ascii="Arial" w:hAnsi="Arial"/>
          <w:sz w:val="24"/>
          <w:szCs w:val="24"/>
        </w:rPr>
        <w:t>this Arrangement</w:t>
      </w:r>
      <w:r w:rsidR="009701C3">
        <w:rPr>
          <w:rFonts w:ascii="Arial" w:hAnsi="Arial"/>
          <w:sz w:val="24"/>
          <w:szCs w:val="24"/>
        </w:rPr>
        <w:t>, the Central Authorit</w:t>
      </w:r>
      <w:r w:rsidR="00223F2B">
        <w:rPr>
          <w:rFonts w:ascii="Arial" w:hAnsi="Arial"/>
          <w:sz w:val="24"/>
          <w:szCs w:val="24"/>
        </w:rPr>
        <w:t>y</w:t>
      </w:r>
      <w:r w:rsidR="009701C3">
        <w:rPr>
          <w:rFonts w:ascii="Arial" w:hAnsi="Arial"/>
          <w:sz w:val="24"/>
          <w:szCs w:val="24"/>
        </w:rPr>
        <w:t xml:space="preserve"> </w:t>
      </w:r>
      <w:r w:rsidR="009701C3" w:rsidRPr="00E871FF">
        <w:rPr>
          <w:rFonts w:ascii="Arial" w:hAnsi="Arial"/>
          <w:sz w:val="24"/>
          <w:szCs w:val="24"/>
        </w:rPr>
        <w:t xml:space="preserve">will consult with </w:t>
      </w:r>
      <w:r w:rsidR="00223F2B">
        <w:rPr>
          <w:rFonts w:ascii="Arial" w:hAnsi="Arial"/>
          <w:sz w:val="24"/>
          <w:szCs w:val="24"/>
        </w:rPr>
        <w:t>the</w:t>
      </w:r>
      <w:r w:rsidR="009701C3" w:rsidRPr="00E871FF">
        <w:rPr>
          <w:rFonts w:ascii="Arial" w:hAnsi="Arial"/>
          <w:sz w:val="24"/>
          <w:szCs w:val="24"/>
        </w:rPr>
        <w:t xml:space="preserve"> other on the proposed response. </w:t>
      </w:r>
    </w:p>
    <w:p w14:paraId="68110951" w14:textId="77777777" w:rsidR="009D1DC6" w:rsidRPr="00987353" w:rsidRDefault="009D1DC6" w:rsidP="003409D5">
      <w:pPr>
        <w:spacing w:before="360" w:after="120"/>
        <w:contextualSpacing/>
        <w:jc w:val="center"/>
        <w:rPr>
          <w:rFonts w:ascii="Arial" w:hAnsi="Arial"/>
          <w:sz w:val="24"/>
          <w:szCs w:val="24"/>
        </w:rPr>
      </w:pPr>
    </w:p>
    <w:p w14:paraId="709F50A6" w14:textId="63BDDFC1" w:rsidR="0078307D" w:rsidRDefault="00990BD8" w:rsidP="006F7D1A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PARAGRAPH </w:t>
      </w:r>
      <w:r w:rsidR="00E152D3">
        <w:rPr>
          <w:rFonts w:ascii="Arial" w:hAnsi="Arial" w:cs="Arial"/>
          <w:b/>
          <w:sz w:val="24"/>
          <w:szCs w:val="24"/>
        </w:rPr>
        <w:t>7</w:t>
      </w:r>
      <w:r w:rsidR="00434F7B">
        <w:rPr>
          <w:rFonts w:ascii="Arial" w:hAnsi="Arial" w:cs="Arial"/>
          <w:b/>
          <w:sz w:val="24"/>
          <w:szCs w:val="24"/>
        </w:rPr>
        <w:t xml:space="preserve">: </w:t>
      </w:r>
      <w:r w:rsidR="008A7DD1" w:rsidRPr="00E871FF">
        <w:rPr>
          <w:rFonts w:ascii="Arial" w:hAnsi="Arial" w:cs="Arial"/>
          <w:b/>
          <w:sz w:val="24"/>
          <w:szCs w:val="24"/>
        </w:rPr>
        <w:t>SERVICE ARRANGEMENT</w:t>
      </w:r>
    </w:p>
    <w:p w14:paraId="01BDA70A" w14:textId="77777777" w:rsidR="00117111" w:rsidRPr="001850E9" w:rsidRDefault="00117111" w:rsidP="006F7D1A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396993A" w14:textId="77777777" w:rsidR="005A0AEF" w:rsidRDefault="00E152D3" w:rsidP="006F7D1A">
      <w:pPr>
        <w:keepNext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BC0401">
        <w:rPr>
          <w:rFonts w:ascii="Arial" w:hAnsi="Arial" w:cs="Arial"/>
          <w:sz w:val="24"/>
          <w:szCs w:val="24"/>
        </w:rPr>
        <w:t>.1</w:t>
      </w:r>
      <w:r w:rsidR="00740329">
        <w:rPr>
          <w:rFonts w:ascii="Arial" w:hAnsi="Arial" w:cs="Arial"/>
          <w:sz w:val="24"/>
          <w:szCs w:val="24"/>
        </w:rPr>
        <w:t xml:space="preserve">  </w:t>
      </w:r>
      <w:r w:rsidR="0078307D" w:rsidRPr="00E871FF">
        <w:rPr>
          <w:rFonts w:ascii="Arial" w:hAnsi="Arial" w:cs="Arial"/>
          <w:sz w:val="24"/>
          <w:szCs w:val="24"/>
        </w:rPr>
        <w:t>The</w:t>
      </w:r>
      <w:r w:rsidR="00FB5B62" w:rsidRPr="00E871FF">
        <w:rPr>
          <w:rFonts w:ascii="Arial" w:hAnsi="Arial" w:cs="Arial"/>
          <w:sz w:val="24"/>
          <w:szCs w:val="24"/>
        </w:rPr>
        <w:t xml:space="preserve"> </w:t>
      </w:r>
      <w:r w:rsidR="000A1F07" w:rsidRPr="00E871FF">
        <w:rPr>
          <w:rFonts w:ascii="Arial" w:hAnsi="Arial" w:cs="Arial"/>
          <w:sz w:val="24"/>
          <w:szCs w:val="24"/>
        </w:rPr>
        <w:t xml:space="preserve">Central Authorities </w:t>
      </w:r>
      <w:r w:rsidR="0078307D" w:rsidRPr="00E871FF">
        <w:rPr>
          <w:rFonts w:ascii="Arial" w:hAnsi="Arial" w:cs="Arial"/>
          <w:sz w:val="24"/>
          <w:szCs w:val="24"/>
        </w:rPr>
        <w:t xml:space="preserve">may enter </w:t>
      </w:r>
      <w:r w:rsidR="00DA3A98">
        <w:rPr>
          <w:rFonts w:ascii="Arial" w:hAnsi="Arial" w:cs="Arial"/>
          <w:sz w:val="24"/>
          <w:szCs w:val="24"/>
        </w:rPr>
        <w:t xml:space="preserve">into </w:t>
      </w:r>
      <w:r w:rsidR="0078307D" w:rsidRPr="00E871FF">
        <w:rPr>
          <w:rFonts w:ascii="Arial" w:hAnsi="Arial" w:cs="Arial"/>
          <w:sz w:val="24"/>
          <w:szCs w:val="24"/>
        </w:rPr>
        <w:t>a</w:t>
      </w:r>
      <w:r w:rsidR="00DA3A98">
        <w:rPr>
          <w:rFonts w:ascii="Arial" w:hAnsi="Arial" w:cs="Arial"/>
          <w:sz w:val="24"/>
          <w:szCs w:val="24"/>
        </w:rPr>
        <w:t xml:space="preserve"> further </w:t>
      </w:r>
      <w:r w:rsidR="0078307D" w:rsidRPr="00E871FF">
        <w:rPr>
          <w:rFonts w:ascii="Arial" w:hAnsi="Arial" w:cs="Arial"/>
          <w:sz w:val="24"/>
          <w:szCs w:val="24"/>
        </w:rPr>
        <w:t>arrangement (</w:t>
      </w:r>
      <w:r w:rsidR="00DA3A98">
        <w:rPr>
          <w:rFonts w:ascii="Arial" w:hAnsi="Arial" w:cs="Arial"/>
          <w:sz w:val="24"/>
          <w:szCs w:val="24"/>
        </w:rPr>
        <w:t>‘</w:t>
      </w:r>
      <w:r w:rsidR="0078307D" w:rsidRPr="00E871FF">
        <w:rPr>
          <w:rFonts w:ascii="Arial" w:hAnsi="Arial" w:cs="Arial"/>
          <w:sz w:val="24"/>
          <w:szCs w:val="24"/>
        </w:rPr>
        <w:t>Service Arrangement</w:t>
      </w:r>
      <w:r w:rsidR="00DA3A98">
        <w:rPr>
          <w:rFonts w:ascii="Arial" w:hAnsi="Arial" w:cs="Arial"/>
          <w:sz w:val="24"/>
          <w:szCs w:val="24"/>
        </w:rPr>
        <w:t>’</w:t>
      </w:r>
      <w:r w:rsidR="0078307D" w:rsidRPr="00E871FF">
        <w:rPr>
          <w:rFonts w:ascii="Arial" w:hAnsi="Arial" w:cs="Arial"/>
          <w:sz w:val="24"/>
          <w:szCs w:val="24"/>
        </w:rPr>
        <w:t xml:space="preserve">) to facilitate the implementation of this </w:t>
      </w:r>
      <w:r w:rsidR="0026162D" w:rsidRPr="00E871FF">
        <w:rPr>
          <w:rFonts w:ascii="Arial" w:hAnsi="Arial" w:cs="Arial"/>
          <w:sz w:val="24"/>
          <w:szCs w:val="24"/>
        </w:rPr>
        <w:t>Arrangement</w:t>
      </w:r>
      <w:r w:rsidR="0078307D" w:rsidRPr="00E871FF">
        <w:rPr>
          <w:rFonts w:ascii="Arial" w:hAnsi="Arial" w:cs="Arial"/>
          <w:sz w:val="24"/>
          <w:szCs w:val="24"/>
        </w:rPr>
        <w:t xml:space="preserve">.  </w:t>
      </w:r>
    </w:p>
    <w:p w14:paraId="2AE5E38C" w14:textId="79A3F6FB" w:rsidR="006D400C" w:rsidRPr="00E871FF" w:rsidRDefault="005A0AEF" w:rsidP="006F7D1A">
      <w:pPr>
        <w:keepNext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ab/>
      </w:r>
      <w:r w:rsidR="00C77C9B">
        <w:rPr>
          <w:rFonts w:ascii="Arial" w:hAnsi="Arial" w:cs="Arial"/>
          <w:sz w:val="24"/>
          <w:szCs w:val="24"/>
        </w:rPr>
        <w:t>M</w:t>
      </w:r>
      <w:r w:rsidR="0078307D" w:rsidRPr="00E871FF">
        <w:rPr>
          <w:rFonts w:ascii="Arial" w:hAnsi="Arial" w:cs="Arial"/>
          <w:sz w:val="24"/>
          <w:szCs w:val="24"/>
        </w:rPr>
        <w:t xml:space="preserve">atters which may be </w:t>
      </w:r>
      <w:r w:rsidR="00C77C9B">
        <w:rPr>
          <w:rFonts w:ascii="Arial" w:hAnsi="Arial" w:cs="Arial"/>
          <w:sz w:val="24"/>
          <w:szCs w:val="24"/>
        </w:rPr>
        <w:t xml:space="preserve">addressed in </w:t>
      </w:r>
      <w:r w:rsidR="00FB7E22">
        <w:rPr>
          <w:rFonts w:ascii="Arial" w:hAnsi="Arial" w:cs="Arial"/>
          <w:sz w:val="24"/>
          <w:szCs w:val="24"/>
        </w:rPr>
        <w:t>a</w:t>
      </w:r>
      <w:r w:rsidR="0078307D" w:rsidRPr="00E871FF">
        <w:rPr>
          <w:rFonts w:ascii="Arial" w:hAnsi="Arial" w:cs="Arial"/>
          <w:sz w:val="24"/>
          <w:szCs w:val="24"/>
        </w:rPr>
        <w:t xml:space="preserve"> Service Arrangement</w:t>
      </w:r>
      <w:r w:rsidR="00E8732A" w:rsidRPr="00E871FF">
        <w:rPr>
          <w:rFonts w:ascii="Arial" w:hAnsi="Arial" w:cs="Arial"/>
          <w:sz w:val="24"/>
          <w:szCs w:val="24"/>
        </w:rPr>
        <w:t xml:space="preserve"> include</w:t>
      </w:r>
      <w:r w:rsidR="00C77C9B">
        <w:rPr>
          <w:rFonts w:ascii="Arial" w:hAnsi="Arial" w:cs="Arial"/>
          <w:sz w:val="24"/>
          <w:szCs w:val="24"/>
        </w:rPr>
        <w:t>:</w:t>
      </w:r>
      <w:r w:rsidR="00E8732A" w:rsidRPr="00E871FF">
        <w:rPr>
          <w:rFonts w:ascii="Arial" w:hAnsi="Arial" w:cs="Arial"/>
          <w:sz w:val="24"/>
          <w:szCs w:val="24"/>
        </w:rPr>
        <w:t xml:space="preserve"> </w:t>
      </w:r>
    </w:p>
    <w:p w14:paraId="50573345" w14:textId="77777777" w:rsidR="000415FC" w:rsidRDefault="00FB7E22" w:rsidP="003409D5">
      <w:pPr>
        <w:pStyle w:val="Heading2"/>
        <w:numPr>
          <w:ilvl w:val="0"/>
          <w:numId w:val="23"/>
        </w:numPr>
        <w:spacing w:before="120" w:after="120"/>
        <w:rPr>
          <w:rFonts w:ascii="Arial" w:hAnsi="Arial"/>
          <w:sz w:val="24"/>
          <w:szCs w:val="24"/>
        </w:rPr>
      </w:pPr>
      <w:r w:rsidRPr="006F7D1A">
        <w:rPr>
          <w:rFonts w:ascii="Arial" w:hAnsi="Arial"/>
          <w:sz w:val="24"/>
          <w:szCs w:val="24"/>
        </w:rPr>
        <w:t xml:space="preserve">the types of Information that may be exchanged, and the method, frequency and timeliness of </w:t>
      </w:r>
      <w:r w:rsidR="0078307D" w:rsidRPr="006F7D1A">
        <w:rPr>
          <w:rFonts w:ascii="Arial" w:hAnsi="Arial"/>
          <w:sz w:val="24"/>
          <w:szCs w:val="24"/>
        </w:rPr>
        <w:t>the exchange between</w:t>
      </w:r>
      <w:r w:rsidR="007E4FF0" w:rsidRPr="006F7D1A">
        <w:rPr>
          <w:rFonts w:ascii="Arial" w:hAnsi="Arial"/>
          <w:sz w:val="24"/>
          <w:szCs w:val="24"/>
        </w:rPr>
        <w:t xml:space="preserve"> the</w:t>
      </w:r>
      <w:r w:rsidR="00426108" w:rsidRPr="006F7D1A">
        <w:rPr>
          <w:rFonts w:ascii="Arial" w:hAnsi="Arial"/>
          <w:sz w:val="24"/>
          <w:szCs w:val="24"/>
        </w:rPr>
        <w:t xml:space="preserve"> Central A</w:t>
      </w:r>
      <w:r w:rsidR="0078307D" w:rsidRPr="006F7D1A">
        <w:rPr>
          <w:rFonts w:ascii="Arial" w:hAnsi="Arial"/>
          <w:sz w:val="24"/>
          <w:szCs w:val="24"/>
        </w:rPr>
        <w:t>uthorities</w:t>
      </w:r>
      <w:r w:rsidR="008C7F00" w:rsidRPr="006F7D1A">
        <w:rPr>
          <w:rFonts w:ascii="Arial" w:hAnsi="Arial"/>
          <w:sz w:val="24"/>
          <w:szCs w:val="24"/>
        </w:rPr>
        <w:t>;</w:t>
      </w:r>
    </w:p>
    <w:p w14:paraId="3C56CDDC" w14:textId="1CD97155" w:rsidR="006D400C" w:rsidRDefault="00C27EA1" w:rsidP="003409D5">
      <w:pPr>
        <w:pStyle w:val="Heading2"/>
        <w:numPr>
          <w:ilvl w:val="0"/>
          <w:numId w:val="23"/>
        </w:numPr>
        <w:spacing w:before="120" w:after="120"/>
        <w:rPr>
          <w:rFonts w:ascii="Arial" w:hAnsi="Arial"/>
          <w:sz w:val="24"/>
          <w:szCs w:val="24"/>
        </w:rPr>
      </w:pPr>
      <w:r w:rsidRPr="000415FC">
        <w:rPr>
          <w:rFonts w:ascii="Arial" w:hAnsi="Arial"/>
          <w:sz w:val="24"/>
          <w:szCs w:val="24"/>
        </w:rPr>
        <w:t xml:space="preserve">reimbursement by the New Zealand Central Authority of the costs and expenses incurred by the Australian Central Authority in implementing </w:t>
      </w:r>
      <w:r w:rsidR="008C7F00" w:rsidRPr="000415FC">
        <w:rPr>
          <w:rFonts w:ascii="Arial" w:hAnsi="Arial"/>
          <w:sz w:val="24"/>
          <w:szCs w:val="24"/>
        </w:rPr>
        <w:t xml:space="preserve">or complying with </w:t>
      </w:r>
      <w:r w:rsidRPr="000415FC">
        <w:rPr>
          <w:rFonts w:ascii="Arial" w:hAnsi="Arial"/>
          <w:sz w:val="24"/>
          <w:szCs w:val="24"/>
        </w:rPr>
        <w:t xml:space="preserve">this Arrangement </w:t>
      </w:r>
      <w:r w:rsidR="008C7F00" w:rsidRPr="000415FC">
        <w:rPr>
          <w:rFonts w:ascii="Arial" w:hAnsi="Arial"/>
          <w:sz w:val="24"/>
          <w:szCs w:val="24"/>
        </w:rPr>
        <w:t>and/</w:t>
      </w:r>
      <w:r w:rsidRPr="000415FC">
        <w:rPr>
          <w:rFonts w:ascii="Arial" w:hAnsi="Arial"/>
          <w:sz w:val="24"/>
          <w:szCs w:val="24"/>
        </w:rPr>
        <w:t xml:space="preserve">or </w:t>
      </w:r>
      <w:r w:rsidR="003B7798">
        <w:rPr>
          <w:rFonts w:ascii="Arial" w:hAnsi="Arial"/>
          <w:sz w:val="24"/>
          <w:szCs w:val="24"/>
        </w:rPr>
        <w:t xml:space="preserve">the </w:t>
      </w:r>
      <w:r w:rsidRPr="000415FC">
        <w:rPr>
          <w:rFonts w:ascii="Arial" w:hAnsi="Arial"/>
          <w:sz w:val="24"/>
          <w:szCs w:val="24"/>
        </w:rPr>
        <w:t>Service Arrangement.</w:t>
      </w:r>
    </w:p>
    <w:p w14:paraId="7C734144" w14:textId="77777777" w:rsidR="000153CC" w:rsidRPr="000153CC" w:rsidRDefault="000153CC" w:rsidP="000153CC">
      <w:pPr>
        <w:rPr>
          <w:lang w:val="en-GB" w:eastAsia="en-AU"/>
        </w:rPr>
      </w:pPr>
    </w:p>
    <w:p w14:paraId="69244B0F" w14:textId="1134EB0F" w:rsidR="007E4FF0" w:rsidRDefault="00990BD8" w:rsidP="006F7D1A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PARAGRAPH </w:t>
      </w:r>
      <w:r w:rsidR="00E152D3">
        <w:rPr>
          <w:rFonts w:ascii="Arial" w:hAnsi="Arial" w:cs="Arial"/>
          <w:b/>
          <w:sz w:val="24"/>
          <w:szCs w:val="24"/>
        </w:rPr>
        <w:t>8</w:t>
      </w:r>
      <w:r w:rsidR="00C813E0">
        <w:rPr>
          <w:rFonts w:ascii="Arial" w:hAnsi="Arial" w:cs="Arial"/>
          <w:b/>
          <w:sz w:val="24"/>
          <w:szCs w:val="24"/>
        </w:rPr>
        <w:t xml:space="preserve">: </w:t>
      </w:r>
      <w:r w:rsidR="004D2AF3">
        <w:rPr>
          <w:rFonts w:ascii="Arial" w:hAnsi="Arial" w:cs="Arial"/>
          <w:b/>
          <w:sz w:val="24"/>
          <w:szCs w:val="24"/>
        </w:rPr>
        <w:t xml:space="preserve">STATUS AND </w:t>
      </w:r>
      <w:r w:rsidR="00D23326">
        <w:rPr>
          <w:rFonts w:ascii="Arial" w:hAnsi="Arial" w:cs="Arial"/>
          <w:b/>
          <w:sz w:val="24"/>
          <w:szCs w:val="24"/>
        </w:rPr>
        <w:t>APPLICABILI</w:t>
      </w:r>
      <w:r w:rsidR="00D56428">
        <w:rPr>
          <w:rFonts w:ascii="Arial" w:hAnsi="Arial" w:cs="Arial"/>
          <w:b/>
          <w:sz w:val="24"/>
          <w:szCs w:val="24"/>
        </w:rPr>
        <w:t>TY OF ARRANGEMENT</w:t>
      </w:r>
    </w:p>
    <w:p w14:paraId="6D6CFD9A" w14:textId="362A4B68" w:rsidR="00117111" w:rsidRPr="00E871FF" w:rsidRDefault="00117111" w:rsidP="006F7D1A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4E3132A" w14:textId="37060179" w:rsidR="004D2AF3" w:rsidRDefault="004D2AF3" w:rsidP="006F7D1A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AU"/>
        </w:rPr>
      </w:pPr>
      <w:r>
        <w:rPr>
          <w:rFonts w:ascii="Arial" w:hAnsi="Arial" w:cs="Arial"/>
          <w:sz w:val="24"/>
          <w:szCs w:val="24"/>
          <w:lang w:val="en-AU"/>
        </w:rPr>
        <w:t>8.</w:t>
      </w:r>
      <w:r w:rsidR="000153CC">
        <w:rPr>
          <w:rFonts w:ascii="Arial" w:hAnsi="Arial" w:cs="Arial"/>
          <w:sz w:val="24"/>
          <w:szCs w:val="24"/>
          <w:lang w:val="en-AU"/>
        </w:rPr>
        <w:t>1</w:t>
      </w:r>
      <w:r>
        <w:rPr>
          <w:rFonts w:ascii="Arial" w:hAnsi="Arial" w:cs="Arial"/>
          <w:sz w:val="24"/>
          <w:szCs w:val="24"/>
          <w:lang w:val="en-AU"/>
        </w:rPr>
        <w:tab/>
        <w:t>This</w:t>
      </w:r>
      <w:r w:rsidR="00707E6B">
        <w:rPr>
          <w:rFonts w:ascii="Arial" w:hAnsi="Arial" w:cs="Arial"/>
          <w:sz w:val="24"/>
          <w:szCs w:val="24"/>
          <w:lang w:val="en-AU"/>
        </w:rPr>
        <w:t xml:space="preserve"> Arrangement is not a treaty and does not create any legally binding rights or obligations.</w:t>
      </w:r>
    </w:p>
    <w:p w14:paraId="6C9BC463" w14:textId="77777777" w:rsidR="000153CC" w:rsidRPr="00E871FF" w:rsidRDefault="000153CC" w:rsidP="006F7D1A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en-AU"/>
        </w:rPr>
      </w:pPr>
    </w:p>
    <w:p w14:paraId="0E354A39" w14:textId="491113DF" w:rsidR="006C6E25" w:rsidRPr="000536F1" w:rsidRDefault="007C096D" w:rsidP="003409D5">
      <w:pPr>
        <w:keepNext/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90BD8" w:rsidRPr="000536F1">
        <w:rPr>
          <w:rFonts w:ascii="Arial" w:hAnsi="Arial" w:cs="Arial"/>
          <w:b/>
          <w:sz w:val="24"/>
          <w:szCs w:val="24"/>
        </w:rPr>
        <w:t xml:space="preserve">PARAGRAPH </w:t>
      </w:r>
      <w:r w:rsidR="000153CC">
        <w:rPr>
          <w:rFonts w:ascii="Arial" w:hAnsi="Arial" w:cs="Arial"/>
          <w:b/>
          <w:sz w:val="24"/>
          <w:szCs w:val="24"/>
        </w:rPr>
        <w:t>9</w:t>
      </w:r>
      <w:r w:rsidR="00C813E0" w:rsidRPr="000536F1">
        <w:rPr>
          <w:rFonts w:ascii="Arial" w:hAnsi="Arial" w:cs="Arial"/>
          <w:b/>
          <w:sz w:val="24"/>
          <w:szCs w:val="24"/>
        </w:rPr>
        <w:t xml:space="preserve">: </w:t>
      </w:r>
      <w:r w:rsidR="00854322">
        <w:rPr>
          <w:rFonts w:ascii="Arial" w:hAnsi="Arial" w:cs="Arial"/>
          <w:b/>
          <w:sz w:val="24"/>
          <w:szCs w:val="24"/>
        </w:rPr>
        <w:t>SETTLEMENT OF DIFFERENCES</w:t>
      </w:r>
    </w:p>
    <w:p w14:paraId="2D6D2A60" w14:textId="4469C329" w:rsidR="009441D4" w:rsidRDefault="000153CC" w:rsidP="00117111">
      <w:pPr>
        <w:pStyle w:val="Heading2"/>
        <w:keepNext w:val="0"/>
        <w:numPr>
          <w:ilvl w:val="0"/>
          <w:numId w:val="0"/>
        </w:numPr>
        <w:spacing w:before="120" w:after="120"/>
        <w:rPr>
          <w:rFonts w:ascii="Arial" w:eastAsiaTheme="minorHAnsi" w:hAnsi="Arial"/>
          <w:bCs w:val="0"/>
          <w:iCs w:val="0"/>
          <w:sz w:val="24"/>
          <w:szCs w:val="24"/>
          <w:lang w:val="en-NZ" w:eastAsia="en-US"/>
        </w:rPr>
      </w:pPr>
      <w:bookmarkStart w:id="11" w:name="_Toc324748692"/>
      <w:r>
        <w:rPr>
          <w:rFonts w:ascii="Arial" w:hAnsi="Arial"/>
          <w:sz w:val="24"/>
          <w:szCs w:val="24"/>
        </w:rPr>
        <w:t>9</w:t>
      </w:r>
      <w:r w:rsidR="00BC0401">
        <w:rPr>
          <w:rFonts w:ascii="Arial" w:hAnsi="Arial"/>
          <w:sz w:val="24"/>
          <w:szCs w:val="24"/>
        </w:rPr>
        <w:t>.1</w:t>
      </w:r>
      <w:r w:rsidR="00B71BE7" w:rsidRPr="00E871FF">
        <w:rPr>
          <w:rFonts w:ascii="Arial" w:hAnsi="Arial"/>
          <w:sz w:val="24"/>
          <w:szCs w:val="24"/>
        </w:rPr>
        <w:tab/>
      </w:r>
      <w:r w:rsidR="006C6E25" w:rsidRPr="00E871FF">
        <w:rPr>
          <w:rFonts w:ascii="Arial" w:eastAsiaTheme="minorHAnsi" w:hAnsi="Arial"/>
          <w:sz w:val="24"/>
          <w:szCs w:val="24"/>
          <w:lang w:val="en-NZ" w:eastAsia="en-US"/>
        </w:rPr>
        <w:t xml:space="preserve">Should any </w:t>
      </w:r>
      <w:r w:rsidR="00D23326">
        <w:rPr>
          <w:rFonts w:ascii="Arial" w:eastAsiaTheme="minorHAnsi" w:hAnsi="Arial"/>
          <w:sz w:val="24"/>
          <w:szCs w:val="24"/>
          <w:lang w:val="en-NZ" w:eastAsia="en-US"/>
        </w:rPr>
        <w:t>dispute</w:t>
      </w:r>
      <w:r w:rsidR="006C6E25" w:rsidRPr="00E871FF">
        <w:rPr>
          <w:rFonts w:ascii="Arial" w:eastAsiaTheme="minorHAnsi" w:hAnsi="Arial"/>
          <w:sz w:val="24"/>
          <w:szCs w:val="24"/>
          <w:lang w:val="en-NZ" w:eastAsia="en-US"/>
        </w:rPr>
        <w:t xml:space="preserve"> relating to </w:t>
      </w:r>
      <w:r w:rsidR="00074036" w:rsidRPr="00E871FF">
        <w:rPr>
          <w:rFonts w:ascii="Arial" w:eastAsiaTheme="minorHAnsi" w:hAnsi="Arial"/>
          <w:sz w:val="24"/>
          <w:szCs w:val="24"/>
          <w:lang w:val="en-NZ" w:eastAsia="en-US"/>
        </w:rPr>
        <w:t xml:space="preserve">this </w:t>
      </w:r>
      <w:r w:rsidR="008C0EB8" w:rsidRPr="00E871FF">
        <w:rPr>
          <w:rFonts w:ascii="Arial" w:eastAsiaTheme="minorHAnsi" w:hAnsi="Arial"/>
          <w:sz w:val="24"/>
          <w:szCs w:val="24"/>
          <w:lang w:val="en-NZ" w:eastAsia="en-US"/>
        </w:rPr>
        <w:t xml:space="preserve">Arrangement </w:t>
      </w:r>
      <w:r w:rsidR="006C6E25" w:rsidRPr="00E871FF">
        <w:rPr>
          <w:rFonts w:ascii="Arial" w:eastAsiaTheme="minorHAnsi" w:hAnsi="Arial"/>
          <w:sz w:val="24"/>
          <w:szCs w:val="24"/>
          <w:lang w:val="en-NZ" w:eastAsia="en-US"/>
        </w:rPr>
        <w:t xml:space="preserve">arise, the Central Authorities will engage in discussion in good faith, with a view to resolving the </w:t>
      </w:r>
      <w:r w:rsidR="008C7F00">
        <w:rPr>
          <w:rFonts w:ascii="Arial" w:eastAsiaTheme="minorHAnsi" w:hAnsi="Arial"/>
          <w:sz w:val="24"/>
          <w:szCs w:val="24"/>
          <w:lang w:val="en-NZ" w:eastAsia="en-US"/>
        </w:rPr>
        <w:t>dispute</w:t>
      </w:r>
      <w:r w:rsidR="008C7F00" w:rsidRPr="00E871FF">
        <w:rPr>
          <w:rFonts w:ascii="Arial" w:eastAsiaTheme="minorHAnsi" w:hAnsi="Arial"/>
          <w:sz w:val="24"/>
          <w:szCs w:val="24"/>
          <w:lang w:val="en-NZ" w:eastAsia="en-US"/>
        </w:rPr>
        <w:t xml:space="preserve"> </w:t>
      </w:r>
      <w:r w:rsidR="0062230F">
        <w:rPr>
          <w:rFonts w:ascii="Arial" w:eastAsiaTheme="minorHAnsi" w:hAnsi="Arial"/>
          <w:sz w:val="24"/>
          <w:szCs w:val="24"/>
          <w:lang w:val="en-NZ" w:eastAsia="en-US"/>
        </w:rPr>
        <w:t>amicably and promptly</w:t>
      </w:r>
      <w:r w:rsidR="006C6E25" w:rsidRPr="00E871FF">
        <w:rPr>
          <w:rFonts w:ascii="Arial" w:eastAsiaTheme="minorHAnsi" w:hAnsi="Arial"/>
          <w:bCs w:val="0"/>
          <w:iCs w:val="0"/>
          <w:sz w:val="24"/>
          <w:szCs w:val="24"/>
          <w:lang w:val="en-NZ" w:eastAsia="en-US"/>
        </w:rPr>
        <w:t>.</w:t>
      </w:r>
      <w:bookmarkEnd w:id="11"/>
    </w:p>
    <w:p w14:paraId="774D6F4F" w14:textId="20F06CF5" w:rsidR="006C6E25" w:rsidRDefault="000153CC" w:rsidP="000415FC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BC0401">
        <w:rPr>
          <w:rFonts w:ascii="Arial" w:hAnsi="Arial" w:cs="Arial"/>
          <w:sz w:val="24"/>
          <w:szCs w:val="24"/>
        </w:rPr>
        <w:t>.</w:t>
      </w:r>
      <w:r w:rsidR="008C7F00">
        <w:rPr>
          <w:rFonts w:ascii="Arial" w:hAnsi="Arial" w:cs="Arial"/>
          <w:sz w:val="24"/>
          <w:szCs w:val="24"/>
        </w:rPr>
        <w:t>2</w:t>
      </w:r>
      <w:r w:rsidR="006625DC">
        <w:rPr>
          <w:rFonts w:ascii="Arial" w:hAnsi="Arial" w:cs="Arial"/>
          <w:sz w:val="24"/>
          <w:szCs w:val="24"/>
        </w:rPr>
        <w:t xml:space="preserve">  </w:t>
      </w:r>
      <w:r w:rsidR="006C6E25" w:rsidRPr="00E871FF">
        <w:rPr>
          <w:rFonts w:ascii="Arial" w:hAnsi="Arial" w:cs="Arial"/>
          <w:sz w:val="24"/>
          <w:szCs w:val="24"/>
        </w:rPr>
        <w:t xml:space="preserve">The </w:t>
      </w:r>
      <w:r w:rsidR="008C0EB8" w:rsidRPr="00E871FF">
        <w:rPr>
          <w:rFonts w:ascii="Arial" w:hAnsi="Arial" w:cs="Arial"/>
          <w:sz w:val="24"/>
          <w:szCs w:val="24"/>
        </w:rPr>
        <w:t>Central Authorities will</w:t>
      </w:r>
      <w:r w:rsidR="006C6E25" w:rsidRPr="00E871FF">
        <w:rPr>
          <w:rFonts w:ascii="Arial" w:hAnsi="Arial" w:cs="Arial"/>
          <w:sz w:val="24"/>
          <w:szCs w:val="24"/>
        </w:rPr>
        <w:t xml:space="preserve"> continue to comply with their </w:t>
      </w:r>
      <w:r w:rsidR="004D2AF3">
        <w:rPr>
          <w:rFonts w:ascii="Arial" w:hAnsi="Arial" w:cs="Arial"/>
          <w:sz w:val="24"/>
          <w:szCs w:val="24"/>
        </w:rPr>
        <w:t xml:space="preserve">commitments </w:t>
      </w:r>
      <w:r w:rsidR="006C6E25" w:rsidRPr="00E871FF">
        <w:rPr>
          <w:rFonts w:ascii="Arial" w:hAnsi="Arial" w:cs="Arial"/>
          <w:sz w:val="24"/>
          <w:szCs w:val="24"/>
        </w:rPr>
        <w:t xml:space="preserve"> under this </w:t>
      </w:r>
      <w:r w:rsidR="008C0EB8" w:rsidRPr="00E871FF">
        <w:rPr>
          <w:rFonts w:ascii="Arial" w:hAnsi="Arial" w:cs="Arial"/>
          <w:sz w:val="24"/>
          <w:szCs w:val="24"/>
        </w:rPr>
        <w:t>Arrangement</w:t>
      </w:r>
      <w:r w:rsidR="006C6E25" w:rsidRPr="00E871FF">
        <w:rPr>
          <w:rFonts w:ascii="Arial" w:hAnsi="Arial" w:cs="Arial"/>
          <w:sz w:val="24"/>
          <w:szCs w:val="24"/>
        </w:rPr>
        <w:t xml:space="preserve">, despite the existence of any </w:t>
      </w:r>
      <w:r w:rsidR="00D23326">
        <w:rPr>
          <w:rFonts w:ascii="Arial" w:hAnsi="Arial" w:cs="Arial"/>
          <w:sz w:val="24"/>
          <w:szCs w:val="24"/>
        </w:rPr>
        <w:t>dispute between them</w:t>
      </w:r>
      <w:r w:rsidR="008C7F00">
        <w:rPr>
          <w:rFonts w:ascii="Arial" w:hAnsi="Arial" w:cs="Arial"/>
          <w:sz w:val="24"/>
          <w:szCs w:val="24"/>
        </w:rPr>
        <w:t>.</w:t>
      </w:r>
      <w:r w:rsidR="006C6E25" w:rsidRPr="00E871FF">
        <w:rPr>
          <w:rFonts w:ascii="Arial" w:hAnsi="Arial" w:cs="Arial"/>
          <w:sz w:val="24"/>
          <w:szCs w:val="24"/>
        </w:rPr>
        <w:t xml:space="preserve"> </w:t>
      </w:r>
    </w:p>
    <w:p w14:paraId="6A60E5DE" w14:textId="77777777" w:rsidR="0055417F" w:rsidRDefault="0055417F" w:rsidP="00117111">
      <w:pPr>
        <w:spacing w:before="120" w:after="12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225F5AA7" w14:textId="6425CB41" w:rsidR="00BE58F0" w:rsidRDefault="00BE58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BEC5E9" w14:textId="4B3CC6D2" w:rsidR="000B5773" w:rsidRDefault="00990BD8" w:rsidP="00117111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23326">
        <w:rPr>
          <w:rFonts w:ascii="Arial" w:hAnsi="Arial" w:cs="Arial"/>
          <w:b/>
          <w:sz w:val="24"/>
          <w:szCs w:val="24"/>
        </w:rPr>
        <w:lastRenderedPageBreak/>
        <w:t xml:space="preserve">PARAGRAPH </w:t>
      </w:r>
      <w:r w:rsidR="00E152D3" w:rsidRPr="00D23326">
        <w:rPr>
          <w:rFonts w:ascii="Arial" w:hAnsi="Arial" w:cs="Arial"/>
          <w:b/>
          <w:sz w:val="24"/>
          <w:szCs w:val="24"/>
        </w:rPr>
        <w:t>1</w:t>
      </w:r>
      <w:r w:rsidR="00E152D3">
        <w:rPr>
          <w:rFonts w:ascii="Arial" w:hAnsi="Arial" w:cs="Arial"/>
          <w:b/>
          <w:sz w:val="24"/>
          <w:szCs w:val="24"/>
        </w:rPr>
        <w:t>0</w:t>
      </w:r>
      <w:r w:rsidR="00C813E0" w:rsidRPr="00D23326">
        <w:rPr>
          <w:rFonts w:ascii="Arial" w:hAnsi="Arial" w:cs="Arial"/>
          <w:b/>
          <w:sz w:val="24"/>
          <w:szCs w:val="24"/>
        </w:rPr>
        <w:t xml:space="preserve">: </w:t>
      </w:r>
      <w:r w:rsidR="008A7DD1" w:rsidRPr="00D23326">
        <w:rPr>
          <w:rFonts w:ascii="Arial" w:hAnsi="Arial" w:cs="Arial"/>
          <w:b/>
          <w:sz w:val="24"/>
          <w:szCs w:val="24"/>
        </w:rPr>
        <w:t>REVIEW OF ARRANGEMENT</w:t>
      </w:r>
    </w:p>
    <w:p w14:paraId="4FB40517" w14:textId="77777777" w:rsidR="00117111" w:rsidRPr="00E871FF" w:rsidRDefault="00117111" w:rsidP="00117111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5BB3017" w14:textId="44F30FF7" w:rsidR="009701C3" w:rsidRDefault="00E152D3" w:rsidP="00117111">
      <w:pPr>
        <w:spacing w:before="120" w:after="12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33DD4">
        <w:rPr>
          <w:rFonts w:ascii="Arial" w:hAnsi="Arial" w:cs="Arial"/>
          <w:sz w:val="24"/>
          <w:szCs w:val="24"/>
        </w:rPr>
        <w:t xml:space="preserve">.1 </w:t>
      </w:r>
      <w:r w:rsidR="00C360DC" w:rsidRPr="00433DD4">
        <w:rPr>
          <w:rFonts w:ascii="Arial" w:hAnsi="Arial" w:cs="Arial"/>
          <w:sz w:val="24"/>
          <w:szCs w:val="24"/>
        </w:rPr>
        <w:t xml:space="preserve">The Central Authorities </w:t>
      </w:r>
      <w:r w:rsidR="009701C3">
        <w:rPr>
          <w:rFonts w:ascii="Arial" w:hAnsi="Arial" w:cs="Arial"/>
          <w:sz w:val="24"/>
          <w:szCs w:val="24"/>
        </w:rPr>
        <w:t>may</w:t>
      </w:r>
      <w:r w:rsidR="00C360DC" w:rsidRPr="00433DD4">
        <w:rPr>
          <w:rFonts w:ascii="Arial" w:hAnsi="Arial" w:cs="Arial"/>
          <w:sz w:val="24"/>
          <w:szCs w:val="24"/>
        </w:rPr>
        <w:t xml:space="preserve"> carry out an annual review of this Arrangement</w:t>
      </w:r>
      <w:r w:rsidR="008C7F00">
        <w:rPr>
          <w:rFonts w:ascii="Arial" w:hAnsi="Arial" w:cs="Arial"/>
          <w:sz w:val="24"/>
          <w:szCs w:val="24"/>
        </w:rPr>
        <w:t>.</w:t>
      </w:r>
    </w:p>
    <w:p w14:paraId="2930E841" w14:textId="277F33A8" w:rsidR="00AF021A" w:rsidRDefault="00E152D3" w:rsidP="0011711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433DD4">
        <w:rPr>
          <w:rFonts w:ascii="Arial" w:hAnsi="Arial" w:cs="Arial"/>
          <w:sz w:val="24"/>
          <w:szCs w:val="24"/>
        </w:rPr>
        <w:t>.</w:t>
      </w:r>
      <w:r w:rsidR="00FB7E22">
        <w:rPr>
          <w:rFonts w:ascii="Arial" w:hAnsi="Arial" w:cs="Arial"/>
          <w:sz w:val="24"/>
          <w:szCs w:val="24"/>
        </w:rPr>
        <w:t>2</w:t>
      </w:r>
      <w:r w:rsidR="00433DD4">
        <w:rPr>
          <w:rFonts w:ascii="Arial" w:hAnsi="Arial" w:cs="Arial"/>
          <w:sz w:val="24"/>
          <w:szCs w:val="24"/>
        </w:rPr>
        <w:t xml:space="preserve"> </w:t>
      </w:r>
      <w:r w:rsidR="00FB7E22">
        <w:rPr>
          <w:rFonts w:ascii="Arial" w:hAnsi="Arial" w:cs="Arial"/>
          <w:sz w:val="24"/>
          <w:szCs w:val="24"/>
        </w:rPr>
        <w:t xml:space="preserve">Notwithstanding </w:t>
      </w:r>
      <w:r w:rsidR="00433DD4" w:rsidRPr="00433DD4">
        <w:rPr>
          <w:rFonts w:ascii="Arial" w:hAnsi="Arial" w:cs="Arial"/>
          <w:sz w:val="24"/>
          <w:szCs w:val="24"/>
        </w:rPr>
        <w:t xml:space="preserve">paragraph </w:t>
      </w:r>
      <w:r w:rsidR="00722D3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0</w:t>
      </w:r>
      <w:r w:rsidR="00722D3C">
        <w:rPr>
          <w:rFonts w:ascii="Arial" w:hAnsi="Arial" w:cs="Arial"/>
          <w:sz w:val="24"/>
          <w:szCs w:val="24"/>
        </w:rPr>
        <w:t>.1</w:t>
      </w:r>
      <w:r w:rsidR="00FB7E22">
        <w:rPr>
          <w:rFonts w:ascii="Arial" w:hAnsi="Arial" w:cs="Arial"/>
          <w:sz w:val="24"/>
          <w:szCs w:val="24"/>
        </w:rPr>
        <w:t xml:space="preserve"> </w:t>
      </w:r>
      <w:r w:rsidR="00433DD4" w:rsidRPr="00433DD4">
        <w:rPr>
          <w:rFonts w:ascii="Arial" w:hAnsi="Arial" w:cs="Arial"/>
          <w:sz w:val="24"/>
          <w:szCs w:val="24"/>
        </w:rPr>
        <w:t xml:space="preserve">the Central Authorities </w:t>
      </w:r>
      <w:r w:rsidR="00FB7E22">
        <w:rPr>
          <w:rFonts w:ascii="Arial" w:hAnsi="Arial" w:cs="Arial"/>
          <w:sz w:val="24"/>
          <w:szCs w:val="24"/>
        </w:rPr>
        <w:t xml:space="preserve">can decide at </w:t>
      </w:r>
      <w:r w:rsidR="00363045" w:rsidRPr="00433DD4">
        <w:rPr>
          <w:rFonts w:ascii="Arial" w:hAnsi="Arial" w:cs="Arial"/>
          <w:sz w:val="24"/>
          <w:szCs w:val="24"/>
        </w:rPr>
        <w:t>any time</w:t>
      </w:r>
      <w:r w:rsidR="00FB7E22">
        <w:rPr>
          <w:rFonts w:ascii="Arial" w:hAnsi="Arial" w:cs="Arial"/>
          <w:sz w:val="24"/>
          <w:szCs w:val="24"/>
        </w:rPr>
        <w:t xml:space="preserve"> </w:t>
      </w:r>
      <w:r w:rsidR="00906E32">
        <w:rPr>
          <w:rFonts w:ascii="Arial" w:hAnsi="Arial" w:cs="Arial"/>
          <w:sz w:val="24"/>
          <w:szCs w:val="24"/>
        </w:rPr>
        <w:t>to</w:t>
      </w:r>
      <w:r w:rsidR="00433DD4" w:rsidRPr="00E871FF">
        <w:rPr>
          <w:rFonts w:ascii="Arial" w:hAnsi="Arial" w:cs="Arial"/>
          <w:sz w:val="24"/>
          <w:szCs w:val="24"/>
        </w:rPr>
        <w:t xml:space="preserve"> review the whole or any part of this Arrangement.</w:t>
      </w:r>
    </w:p>
    <w:p w14:paraId="3F258CD0" w14:textId="77777777" w:rsidR="0055417F" w:rsidRDefault="0055417F" w:rsidP="00117111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544ACFDE" w14:textId="55ED69D4" w:rsidR="002D5618" w:rsidRDefault="007C096D" w:rsidP="006F7D1A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56428">
        <w:rPr>
          <w:rFonts w:ascii="Arial" w:hAnsi="Arial" w:cs="Arial"/>
          <w:b/>
          <w:sz w:val="24"/>
          <w:szCs w:val="24"/>
        </w:rPr>
        <w:t xml:space="preserve">PARAGRAPH </w:t>
      </w:r>
      <w:r w:rsidR="008C7F00">
        <w:rPr>
          <w:rFonts w:ascii="Arial" w:hAnsi="Arial" w:cs="Arial"/>
          <w:b/>
          <w:sz w:val="24"/>
          <w:szCs w:val="24"/>
        </w:rPr>
        <w:t>1</w:t>
      </w:r>
      <w:r w:rsidR="00E152D3">
        <w:rPr>
          <w:rFonts w:ascii="Arial" w:hAnsi="Arial" w:cs="Arial"/>
          <w:b/>
          <w:sz w:val="24"/>
          <w:szCs w:val="24"/>
        </w:rPr>
        <w:t>1</w:t>
      </w:r>
      <w:r w:rsidR="00D56428">
        <w:rPr>
          <w:rFonts w:ascii="Arial" w:hAnsi="Arial" w:cs="Arial"/>
          <w:b/>
          <w:sz w:val="24"/>
          <w:szCs w:val="24"/>
        </w:rPr>
        <w:t xml:space="preserve">: </w:t>
      </w:r>
      <w:r w:rsidR="008A7DD1" w:rsidRPr="00E871FF">
        <w:rPr>
          <w:rFonts w:ascii="Arial" w:hAnsi="Arial" w:cs="Arial"/>
          <w:b/>
          <w:sz w:val="24"/>
          <w:szCs w:val="24"/>
        </w:rPr>
        <w:t>EFFECTIVE DATE</w:t>
      </w:r>
      <w:r w:rsidR="00FB7E22">
        <w:rPr>
          <w:rFonts w:ascii="Arial" w:hAnsi="Arial" w:cs="Arial"/>
          <w:b/>
          <w:sz w:val="24"/>
          <w:szCs w:val="24"/>
        </w:rPr>
        <w:t xml:space="preserve"> AND TERMINATION</w:t>
      </w:r>
    </w:p>
    <w:p w14:paraId="4594C639" w14:textId="77777777" w:rsidR="00117111" w:rsidRPr="00E871FF" w:rsidRDefault="00117111" w:rsidP="006F7D1A">
      <w:pPr>
        <w:spacing w:before="36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51551B6" w14:textId="1001D3E4" w:rsidR="002D5618" w:rsidRPr="00E871FF" w:rsidRDefault="006625DC" w:rsidP="0011711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152D3">
        <w:rPr>
          <w:rFonts w:ascii="Arial" w:hAnsi="Arial" w:cs="Arial"/>
          <w:sz w:val="24"/>
          <w:szCs w:val="24"/>
        </w:rPr>
        <w:t>1</w:t>
      </w:r>
      <w:r w:rsidR="00C352B8">
        <w:rPr>
          <w:rFonts w:ascii="Arial" w:hAnsi="Arial" w:cs="Arial"/>
          <w:sz w:val="24"/>
          <w:szCs w:val="24"/>
        </w:rPr>
        <w:t>.1</w:t>
      </w:r>
      <w:r w:rsidR="00A539B3">
        <w:rPr>
          <w:rFonts w:ascii="Arial" w:hAnsi="Arial" w:cs="Arial"/>
          <w:sz w:val="24"/>
          <w:szCs w:val="24"/>
        </w:rPr>
        <w:t xml:space="preserve">  </w:t>
      </w:r>
      <w:r w:rsidR="005D4852" w:rsidRPr="00E871FF">
        <w:rPr>
          <w:rFonts w:ascii="Arial" w:hAnsi="Arial" w:cs="Arial"/>
          <w:sz w:val="24"/>
          <w:szCs w:val="24"/>
        </w:rPr>
        <w:t>Th</w:t>
      </w:r>
      <w:r w:rsidR="00C352B8">
        <w:rPr>
          <w:rFonts w:ascii="Arial" w:hAnsi="Arial" w:cs="Arial"/>
          <w:sz w:val="24"/>
          <w:szCs w:val="24"/>
        </w:rPr>
        <w:t>is Arrangement takes effect on the da</w:t>
      </w:r>
      <w:r w:rsidR="007A434B">
        <w:rPr>
          <w:rFonts w:ascii="Arial" w:hAnsi="Arial" w:cs="Arial"/>
          <w:sz w:val="24"/>
          <w:szCs w:val="24"/>
        </w:rPr>
        <w:t>y after</w:t>
      </w:r>
      <w:r w:rsidR="00C352B8">
        <w:rPr>
          <w:rFonts w:ascii="Arial" w:hAnsi="Arial" w:cs="Arial"/>
          <w:sz w:val="24"/>
          <w:szCs w:val="24"/>
        </w:rPr>
        <w:t xml:space="preserve"> it has been signed </w:t>
      </w:r>
      <w:r w:rsidR="00363045">
        <w:rPr>
          <w:rFonts w:ascii="Arial" w:hAnsi="Arial" w:cs="Arial"/>
          <w:sz w:val="24"/>
          <w:szCs w:val="24"/>
        </w:rPr>
        <w:t>by the Central Authorities</w:t>
      </w:r>
      <w:r w:rsidR="00C352B8">
        <w:rPr>
          <w:rFonts w:ascii="Arial" w:hAnsi="Arial" w:cs="Arial"/>
          <w:sz w:val="24"/>
          <w:szCs w:val="24"/>
        </w:rPr>
        <w:t xml:space="preserve"> </w:t>
      </w:r>
      <w:r w:rsidR="00E41CD8">
        <w:rPr>
          <w:rFonts w:ascii="Arial" w:hAnsi="Arial" w:cs="Arial"/>
          <w:sz w:val="24"/>
          <w:szCs w:val="24"/>
        </w:rPr>
        <w:t xml:space="preserve">and </w:t>
      </w:r>
      <w:r w:rsidR="00C352B8">
        <w:rPr>
          <w:rFonts w:ascii="Arial" w:hAnsi="Arial" w:cs="Arial"/>
          <w:sz w:val="24"/>
          <w:szCs w:val="24"/>
        </w:rPr>
        <w:t>remains effect</w:t>
      </w:r>
      <w:r w:rsidR="00FB7E22">
        <w:rPr>
          <w:rFonts w:ascii="Arial" w:hAnsi="Arial" w:cs="Arial"/>
          <w:sz w:val="24"/>
          <w:szCs w:val="24"/>
        </w:rPr>
        <w:t>ive</w:t>
      </w:r>
      <w:r w:rsidR="00C352B8">
        <w:rPr>
          <w:rFonts w:ascii="Arial" w:hAnsi="Arial" w:cs="Arial"/>
          <w:sz w:val="24"/>
          <w:szCs w:val="24"/>
        </w:rPr>
        <w:t xml:space="preserve"> until terminated. </w:t>
      </w:r>
    </w:p>
    <w:p w14:paraId="2DEC99B2" w14:textId="312A9E8E" w:rsidR="001964C7" w:rsidRPr="00E871FF" w:rsidRDefault="00FB7E22" w:rsidP="006F7D1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152D3">
        <w:rPr>
          <w:rFonts w:ascii="Arial" w:hAnsi="Arial" w:cs="Arial"/>
          <w:sz w:val="24"/>
          <w:szCs w:val="24"/>
        </w:rPr>
        <w:t>1</w:t>
      </w:r>
      <w:r w:rsidR="00990BD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="00B71BE7" w:rsidRPr="00E871FF">
        <w:rPr>
          <w:rFonts w:ascii="Arial" w:hAnsi="Arial" w:cs="Arial"/>
          <w:sz w:val="24"/>
          <w:szCs w:val="24"/>
        </w:rPr>
        <w:tab/>
      </w:r>
      <w:r w:rsidR="001964C7" w:rsidRPr="00E871FF">
        <w:rPr>
          <w:rFonts w:ascii="Arial" w:hAnsi="Arial" w:cs="Arial"/>
          <w:sz w:val="24"/>
          <w:szCs w:val="24"/>
        </w:rPr>
        <w:t xml:space="preserve">This </w:t>
      </w:r>
      <w:r w:rsidR="008C0EB8" w:rsidRPr="00E871FF">
        <w:rPr>
          <w:rFonts w:ascii="Arial" w:hAnsi="Arial" w:cs="Arial"/>
          <w:sz w:val="24"/>
          <w:szCs w:val="24"/>
        </w:rPr>
        <w:t xml:space="preserve">Arrangement </w:t>
      </w:r>
      <w:r w:rsidR="001964C7" w:rsidRPr="00E871FF">
        <w:rPr>
          <w:rFonts w:ascii="Arial" w:hAnsi="Arial" w:cs="Arial"/>
          <w:sz w:val="24"/>
          <w:szCs w:val="24"/>
        </w:rPr>
        <w:t xml:space="preserve">may be terminated by either </w:t>
      </w:r>
      <w:r w:rsidR="008C7F00">
        <w:rPr>
          <w:rFonts w:ascii="Arial" w:hAnsi="Arial" w:cs="Arial"/>
          <w:sz w:val="24"/>
          <w:szCs w:val="24"/>
        </w:rPr>
        <w:t>Central Authority by</w:t>
      </w:r>
      <w:r w:rsidR="008C7F00" w:rsidRPr="00E871FF">
        <w:rPr>
          <w:rFonts w:ascii="Arial" w:hAnsi="Arial" w:cs="Arial"/>
          <w:sz w:val="24"/>
          <w:szCs w:val="24"/>
        </w:rPr>
        <w:t xml:space="preserve"> </w:t>
      </w:r>
      <w:r w:rsidR="001964C7" w:rsidRPr="00E871FF">
        <w:rPr>
          <w:rFonts w:ascii="Arial" w:hAnsi="Arial" w:cs="Arial"/>
          <w:sz w:val="24"/>
          <w:szCs w:val="24"/>
        </w:rPr>
        <w:t xml:space="preserve">giving </w:t>
      </w:r>
      <w:r w:rsidR="004D2AF3">
        <w:rPr>
          <w:rFonts w:ascii="Arial" w:hAnsi="Arial" w:cs="Arial"/>
          <w:sz w:val="24"/>
          <w:szCs w:val="24"/>
        </w:rPr>
        <w:t>sixty (</w:t>
      </w:r>
      <w:r w:rsidR="008C7F00" w:rsidRPr="00E871FF">
        <w:rPr>
          <w:rFonts w:ascii="Arial" w:hAnsi="Arial" w:cs="Arial"/>
          <w:sz w:val="24"/>
          <w:szCs w:val="24"/>
        </w:rPr>
        <w:t>60</w:t>
      </w:r>
      <w:r w:rsidR="004D2AF3">
        <w:rPr>
          <w:rFonts w:ascii="Arial" w:hAnsi="Arial" w:cs="Arial"/>
          <w:sz w:val="24"/>
          <w:szCs w:val="24"/>
        </w:rPr>
        <w:t>)</w:t>
      </w:r>
      <w:r w:rsidR="008C7F00" w:rsidRPr="00E871FF">
        <w:rPr>
          <w:rFonts w:ascii="Arial" w:hAnsi="Arial" w:cs="Arial"/>
          <w:sz w:val="24"/>
          <w:szCs w:val="24"/>
        </w:rPr>
        <w:t xml:space="preserve"> </w:t>
      </w:r>
      <w:r w:rsidR="00363045" w:rsidRPr="00E871FF">
        <w:rPr>
          <w:rFonts w:ascii="Arial" w:hAnsi="Arial" w:cs="Arial"/>
          <w:sz w:val="24"/>
          <w:szCs w:val="24"/>
        </w:rPr>
        <w:t>days’ notice</w:t>
      </w:r>
      <w:r w:rsidR="008C7F00">
        <w:rPr>
          <w:rFonts w:ascii="Arial" w:hAnsi="Arial" w:cs="Arial"/>
          <w:sz w:val="24"/>
          <w:szCs w:val="24"/>
        </w:rPr>
        <w:t xml:space="preserve"> </w:t>
      </w:r>
      <w:r w:rsidR="001964C7" w:rsidRPr="00E871FF">
        <w:rPr>
          <w:rFonts w:ascii="Arial" w:hAnsi="Arial" w:cs="Arial"/>
          <w:sz w:val="24"/>
          <w:szCs w:val="24"/>
        </w:rPr>
        <w:t>in writing</w:t>
      </w:r>
      <w:r w:rsidR="004D2AF3">
        <w:rPr>
          <w:rFonts w:ascii="Arial" w:hAnsi="Arial" w:cs="Arial"/>
          <w:sz w:val="24"/>
          <w:szCs w:val="24"/>
        </w:rPr>
        <w:t xml:space="preserve"> of an intention to terminate</w:t>
      </w:r>
      <w:r w:rsidR="001964C7" w:rsidRPr="00E871FF">
        <w:rPr>
          <w:rFonts w:ascii="Arial" w:hAnsi="Arial" w:cs="Arial"/>
          <w:sz w:val="24"/>
          <w:szCs w:val="24"/>
        </w:rPr>
        <w:t>.</w:t>
      </w:r>
    </w:p>
    <w:p w14:paraId="68D10EB0" w14:textId="77777777" w:rsidR="0009621A" w:rsidRPr="00E871FF" w:rsidRDefault="0009621A" w:rsidP="006F7D1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72D6BA7" w14:textId="77777777" w:rsidR="00E848DE" w:rsidRPr="00E871FF" w:rsidRDefault="00D669D4" w:rsidP="006F7D1A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E871FF">
        <w:rPr>
          <w:rFonts w:ascii="Arial" w:hAnsi="Arial" w:cs="Arial"/>
          <w:sz w:val="24"/>
          <w:szCs w:val="24"/>
        </w:rPr>
        <w:t xml:space="preserve">SIGNED </w:t>
      </w:r>
      <w:r w:rsidR="00386705" w:rsidRPr="00E871FF">
        <w:rPr>
          <w:rFonts w:ascii="Arial" w:hAnsi="Arial" w:cs="Arial"/>
          <w:sz w:val="24"/>
          <w:szCs w:val="24"/>
        </w:rPr>
        <w:t>in duplic</w:t>
      </w:r>
      <w:r w:rsidR="00E848DE" w:rsidRPr="00E871FF">
        <w:rPr>
          <w:rFonts w:ascii="Arial" w:hAnsi="Arial" w:cs="Arial"/>
          <w:sz w:val="24"/>
          <w:szCs w:val="24"/>
        </w:rPr>
        <w:t>ate at</w:t>
      </w:r>
      <w:r w:rsidR="00E848DE" w:rsidRPr="00E871FF">
        <w:rPr>
          <w:rFonts w:ascii="Arial" w:hAnsi="Arial" w:cs="Arial"/>
          <w:sz w:val="24"/>
          <w:szCs w:val="24"/>
        </w:rPr>
        <w:tab/>
      </w:r>
      <w:r w:rsidR="00E848DE" w:rsidRPr="00E871FF">
        <w:rPr>
          <w:rFonts w:ascii="Arial" w:hAnsi="Arial" w:cs="Arial"/>
          <w:sz w:val="24"/>
          <w:szCs w:val="24"/>
        </w:rPr>
        <w:tab/>
      </w:r>
      <w:r w:rsidR="00E848DE" w:rsidRPr="00E871FF">
        <w:rPr>
          <w:rFonts w:ascii="Arial" w:hAnsi="Arial" w:cs="Arial"/>
          <w:sz w:val="24"/>
          <w:szCs w:val="24"/>
        </w:rPr>
        <w:tab/>
      </w:r>
      <w:r w:rsidR="00990BD8">
        <w:rPr>
          <w:rFonts w:ascii="Arial" w:hAnsi="Arial" w:cs="Arial"/>
          <w:sz w:val="24"/>
          <w:szCs w:val="24"/>
        </w:rPr>
        <w:t>on ……………………………….</w:t>
      </w:r>
      <w:r w:rsidR="00990BD8" w:rsidRPr="00827094">
        <w:rPr>
          <w:rFonts w:ascii="Arial" w:hAnsi="Arial" w:cs="Arial"/>
          <w:sz w:val="24"/>
          <w:szCs w:val="24"/>
        </w:rPr>
        <w:t>201</w:t>
      </w:r>
      <w:r w:rsidR="008C7F00" w:rsidRPr="006F7D1A">
        <w:rPr>
          <w:rFonts w:ascii="Arial" w:hAnsi="Arial" w:cs="Arial"/>
          <w:sz w:val="24"/>
          <w:szCs w:val="24"/>
        </w:rPr>
        <w:t>5</w:t>
      </w:r>
      <w:r w:rsidR="00E848DE" w:rsidRPr="00827094">
        <w:rPr>
          <w:rFonts w:ascii="Arial" w:hAnsi="Arial" w:cs="Arial"/>
          <w:sz w:val="24"/>
          <w:szCs w:val="24"/>
        </w:rPr>
        <w:t>.</w:t>
      </w:r>
    </w:p>
    <w:p w14:paraId="6487A6DB" w14:textId="77777777" w:rsidR="00E848DE" w:rsidRPr="00E871FF" w:rsidRDefault="00E848DE" w:rsidP="006F7D1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318FA72" w14:textId="77777777" w:rsidR="00E848DE" w:rsidRDefault="00E848DE" w:rsidP="006F7D1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A853244" w14:textId="77777777" w:rsidR="000153CC" w:rsidRDefault="000153CC" w:rsidP="006F7D1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62E65A74" w14:textId="77777777" w:rsidR="000153CC" w:rsidRPr="00E871FF" w:rsidRDefault="000153CC" w:rsidP="006F7D1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55B6B" w14:paraId="16B83EBF" w14:textId="77777777" w:rsidTr="006F7D1A">
        <w:tc>
          <w:tcPr>
            <w:tcW w:w="4621" w:type="dxa"/>
          </w:tcPr>
          <w:p w14:paraId="1906C55F" w14:textId="77777777" w:rsidR="00155B6B" w:rsidRPr="004C33F1" w:rsidRDefault="00155B6B" w:rsidP="00777F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33CE91B3" w14:textId="4B11876D" w:rsidR="004C33F1" w:rsidRPr="004C33F1" w:rsidRDefault="004C33F1" w:rsidP="00777F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5B6B" w14:paraId="1E0D0389" w14:textId="77777777" w:rsidTr="006F7D1A">
        <w:trPr>
          <w:trHeight w:val="221"/>
        </w:trPr>
        <w:tc>
          <w:tcPr>
            <w:tcW w:w="4621" w:type="dxa"/>
          </w:tcPr>
          <w:p w14:paraId="70D59A77" w14:textId="77777777" w:rsidR="00155B6B" w:rsidRDefault="00155B6B" w:rsidP="00777F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COMMISSIONER OF TAXATION</w:t>
            </w:r>
          </w:p>
          <w:p w14:paraId="75A43AA8" w14:textId="386B2D1A" w:rsidR="00BE58F0" w:rsidRDefault="00BE58F0" w:rsidP="00777F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(Australia)</w:t>
            </w:r>
          </w:p>
          <w:p w14:paraId="354BDA23" w14:textId="77777777" w:rsidR="004C33F1" w:rsidRPr="006F7D1A" w:rsidRDefault="004C33F1" w:rsidP="00777F9E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02AE11D8" w14:textId="77777777" w:rsidR="00155B6B" w:rsidRDefault="00155B6B" w:rsidP="00777F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COMMISSIONER OF INLAND REVENUE </w:t>
            </w:r>
          </w:p>
          <w:p w14:paraId="39FC45C2" w14:textId="6AEF4550" w:rsidR="00BE58F0" w:rsidRDefault="00BE58F0" w:rsidP="00777F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(New Zealand)</w:t>
            </w:r>
          </w:p>
        </w:tc>
      </w:tr>
    </w:tbl>
    <w:p w14:paraId="744D735C" w14:textId="77777777" w:rsidR="006A7150" w:rsidRPr="00D56428" w:rsidRDefault="006A7150" w:rsidP="006F7D1A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6A7150" w:rsidRPr="00D56428" w:rsidSect="008270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41E0B" w14:textId="77777777" w:rsidR="004D6020" w:rsidRDefault="004D6020" w:rsidP="009E2074">
      <w:pPr>
        <w:spacing w:after="0" w:line="240" w:lineRule="auto"/>
      </w:pPr>
      <w:r>
        <w:separator/>
      </w:r>
    </w:p>
  </w:endnote>
  <w:endnote w:type="continuationSeparator" w:id="0">
    <w:p w14:paraId="281864C4" w14:textId="77777777" w:rsidR="004D6020" w:rsidRDefault="004D6020" w:rsidP="009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D0D80" w14:textId="77777777" w:rsidR="004E0CF3" w:rsidRDefault="004E0C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56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35880" w14:textId="77777777" w:rsidR="008E6D72" w:rsidRDefault="008E6D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C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E46CE95" w14:textId="77777777" w:rsidR="008E6D72" w:rsidRDefault="008E6D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038A0" w14:textId="77777777" w:rsidR="004E0CF3" w:rsidRDefault="004E0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4835D" w14:textId="77777777" w:rsidR="004D6020" w:rsidRDefault="004D6020" w:rsidP="009E2074">
      <w:pPr>
        <w:spacing w:after="0" w:line="240" w:lineRule="auto"/>
      </w:pPr>
      <w:r>
        <w:separator/>
      </w:r>
    </w:p>
  </w:footnote>
  <w:footnote w:type="continuationSeparator" w:id="0">
    <w:p w14:paraId="2511C4CD" w14:textId="77777777" w:rsidR="004D6020" w:rsidRDefault="004D6020" w:rsidP="009E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8900E" w14:textId="77777777" w:rsidR="004E0CF3" w:rsidRDefault="004E0C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57A89" w14:textId="7351F1AE" w:rsidR="008E6D72" w:rsidRDefault="008E6D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4B7F6" w14:textId="77777777" w:rsidR="004E0CF3" w:rsidRDefault="004E0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C26"/>
    <w:multiLevelType w:val="hybridMultilevel"/>
    <w:tmpl w:val="7B16720A"/>
    <w:lvl w:ilvl="0" w:tplc="450EBBB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0B6F0F"/>
    <w:multiLevelType w:val="hybridMultilevel"/>
    <w:tmpl w:val="E0944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26C94"/>
    <w:multiLevelType w:val="hybridMultilevel"/>
    <w:tmpl w:val="74D0DE6A"/>
    <w:lvl w:ilvl="0" w:tplc="450EB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249DF"/>
    <w:multiLevelType w:val="hybridMultilevel"/>
    <w:tmpl w:val="8DFA443C"/>
    <w:lvl w:ilvl="0" w:tplc="2DBC10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5263F"/>
    <w:multiLevelType w:val="hybridMultilevel"/>
    <w:tmpl w:val="B2EEDF9C"/>
    <w:lvl w:ilvl="0" w:tplc="450EB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E5EB2"/>
    <w:multiLevelType w:val="hybridMultilevel"/>
    <w:tmpl w:val="25883658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26750DC0"/>
    <w:multiLevelType w:val="multilevel"/>
    <w:tmpl w:val="762AAC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94040A"/>
    <w:multiLevelType w:val="multilevel"/>
    <w:tmpl w:val="FF3407B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DDC03E7"/>
    <w:multiLevelType w:val="hybridMultilevel"/>
    <w:tmpl w:val="E8A6EFE0"/>
    <w:lvl w:ilvl="0" w:tplc="5A362FC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142EB"/>
    <w:multiLevelType w:val="hybridMultilevel"/>
    <w:tmpl w:val="3E6E71D4"/>
    <w:lvl w:ilvl="0" w:tplc="450EB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14DBC"/>
    <w:multiLevelType w:val="hybridMultilevel"/>
    <w:tmpl w:val="FA425698"/>
    <w:lvl w:ilvl="0" w:tplc="450EBBB8">
      <w:start w:val="1"/>
      <w:numFmt w:val="lowerLetter"/>
      <w:lvlText w:val="(%1)"/>
      <w:lvlJc w:val="left"/>
      <w:pPr>
        <w:ind w:left="10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C46106E"/>
    <w:multiLevelType w:val="hybridMultilevel"/>
    <w:tmpl w:val="75629FE6"/>
    <w:lvl w:ilvl="0" w:tplc="450EB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C327F"/>
    <w:multiLevelType w:val="hybridMultilevel"/>
    <w:tmpl w:val="F93C1FC2"/>
    <w:lvl w:ilvl="0" w:tplc="450EB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66423"/>
    <w:multiLevelType w:val="hybridMultilevel"/>
    <w:tmpl w:val="B4CC9B3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514E6733"/>
    <w:multiLevelType w:val="hybridMultilevel"/>
    <w:tmpl w:val="1048DB36"/>
    <w:lvl w:ilvl="0" w:tplc="47BEB27E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369B3"/>
    <w:multiLevelType w:val="hybridMultilevel"/>
    <w:tmpl w:val="130C3046"/>
    <w:lvl w:ilvl="0" w:tplc="450EB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81A84"/>
    <w:multiLevelType w:val="hybridMultilevel"/>
    <w:tmpl w:val="481CCE06"/>
    <w:lvl w:ilvl="0" w:tplc="012EC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137B6B"/>
    <w:multiLevelType w:val="hybridMultilevel"/>
    <w:tmpl w:val="924A9970"/>
    <w:lvl w:ilvl="0" w:tplc="450EB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EC58A5"/>
    <w:multiLevelType w:val="hybridMultilevel"/>
    <w:tmpl w:val="F03A6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E4C73"/>
    <w:multiLevelType w:val="hybridMultilevel"/>
    <w:tmpl w:val="2A0A3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E16DD4"/>
    <w:multiLevelType w:val="hybridMultilevel"/>
    <w:tmpl w:val="9AB233EE"/>
    <w:lvl w:ilvl="0" w:tplc="9FC85196">
      <w:start w:val="1"/>
      <w:numFmt w:val="lowerLetter"/>
      <w:lvlText w:val="(%1)"/>
      <w:lvlJc w:val="left"/>
      <w:pPr>
        <w:ind w:left="787" w:hanging="360"/>
      </w:pPr>
      <w:rPr>
        <w:rFonts w:ascii="Arial" w:hAnsi="Arial" w:cs="Aria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713D05C8"/>
    <w:multiLevelType w:val="hybridMultilevel"/>
    <w:tmpl w:val="F23C80DA"/>
    <w:lvl w:ilvl="0" w:tplc="9FC85196">
      <w:start w:val="1"/>
      <w:numFmt w:val="lowerLetter"/>
      <w:lvlText w:val="(%1)"/>
      <w:lvlJc w:val="left"/>
      <w:pPr>
        <w:ind w:left="787" w:hanging="360"/>
      </w:pPr>
      <w:rPr>
        <w:rFonts w:ascii="Arial" w:hAnsi="Arial" w:cs="Aria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>
    <w:nsid w:val="7AB53572"/>
    <w:multiLevelType w:val="multilevel"/>
    <w:tmpl w:val="5FE2BC5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1F24D5"/>
    <w:multiLevelType w:val="multilevel"/>
    <w:tmpl w:val="672A2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17"/>
  </w:num>
  <w:num w:numId="9">
    <w:abstractNumId w:val="20"/>
  </w:num>
  <w:num w:numId="10">
    <w:abstractNumId w:val="13"/>
  </w:num>
  <w:num w:numId="11">
    <w:abstractNumId w:val="5"/>
  </w:num>
  <w:num w:numId="12">
    <w:abstractNumId w:val="6"/>
  </w:num>
  <w:num w:numId="13">
    <w:abstractNumId w:val="3"/>
  </w:num>
  <w:num w:numId="14">
    <w:abstractNumId w:val="9"/>
  </w:num>
  <w:num w:numId="15">
    <w:abstractNumId w:val="14"/>
  </w:num>
  <w:num w:numId="16">
    <w:abstractNumId w:val="12"/>
  </w:num>
  <w:num w:numId="17">
    <w:abstractNumId w:val="23"/>
  </w:num>
  <w:num w:numId="18">
    <w:abstractNumId w:val="18"/>
  </w:num>
  <w:num w:numId="19">
    <w:abstractNumId w:val="7"/>
  </w:num>
  <w:num w:numId="20">
    <w:abstractNumId w:val="19"/>
  </w:num>
  <w:num w:numId="21">
    <w:abstractNumId w:val="7"/>
  </w:num>
  <w:num w:numId="22">
    <w:abstractNumId w:val="1"/>
  </w:num>
  <w:num w:numId="23">
    <w:abstractNumId w:val="15"/>
  </w:num>
  <w:num w:numId="24">
    <w:abstractNumId w:val="22"/>
  </w:num>
  <w:num w:numId="25">
    <w:abstractNumId w:val="21"/>
  </w:num>
  <w:num w:numId="2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05"/>
    <w:rsid w:val="0000010A"/>
    <w:rsid w:val="00000F46"/>
    <w:rsid w:val="00001842"/>
    <w:rsid w:val="0001005E"/>
    <w:rsid w:val="000105E8"/>
    <w:rsid w:val="000153CC"/>
    <w:rsid w:val="00020799"/>
    <w:rsid w:val="0003068F"/>
    <w:rsid w:val="000415FC"/>
    <w:rsid w:val="0004734A"/>
    <w:rsid w:val="000536F1"/>
    <w:rsid w:val="000576BE"/>
    <w:rsid w:val="00074036"/>
    <w:rsid w:val="00074498"/>
    <w:rsid w:val="00075BD0"/>
    <w:rsid w:val="00083B1D"/>
    <w:rsid w:val="00092496"/>
    <w:rsid w:val="0009621A"/>
    <w:rsid w:val="000A1F07"/>
    <w:rsid w:val="000B5773"/>
    <w:rsid w:val="000C07C6"/>
    <w:rsid w:val="000C5F50"/>
    <w:rsid w:val="000D5E1B"/>
    <w:rsid w:val="000D6C1A"/>
    <w:rsid w:val="000D763E"/>
    <w:rsid w:val="000E36BF"/>
    <w:rsid w:val="000E3C36"/>
    <w:rsid w:val="000E6E02"/>
    <w:rsid w:val="000F5C55"/>
    <w:rsid w:val="001077D9"/>
    <w:rsid w:val="001137CB"/>
    <w:rsid w:val="00117111"/>
    <w:rsid w:val="001222BF"/>
    <w:rsid w:val="00123D88"/>
    <w:rsid w:val="0012680F"/>
    <w:rsid w:val="001341FE"/>
    <w:rsid w:val="00155B6B"/>
    <w:rsid w:val="001706CF"/>
    <w:rsid w:val="00174CAE"/>
    <w:rsid w:val="001850E9"/>
    <w:rsid w:val="0018632D"/>
    <w:rsid w:val="001879A6"/>
    <w:rsid w:val="001964C7"/>
    <w:rsid w:val="00197BB7"/>
    <w:rsid w:val="001A16B6"/>
    <w:rsid w:val="001A75EC"/>
    <w:rsid w:val="001B1E37"/>
    <w:rsid w:val="001B4031"/>
    <w:rsid w:val="001C4572"/>
    <w:rsid w:val="001D3F89"/>
    <w:rsid w:val="001E4F6A"/>
    <w:rsid w:val="001E65B6"/>
    <w:rsid w:val="00220290"/>
    <w:rsid w:val="00220D33"/>
    <w:rsid w:val="00223F2B"/>
    <w:rsid w:val="00224383"/>
    <w:rsid w:val="0024484E"/>
    <w:rsid w:val="00244A27"/>
    <w:rsid w:val="002542F4"/>
    <w:rsid w:val="0026162D"/>
    <w:rsid w:val="002639F8"/>
    <w:rsid w:val="00267BC1"/>
    <w:rsid w:val="00271FA1"/>
    <w:rsid w:val="0028337A"/>
    <w:rsid w:val="00292B33"/>
    <w:rsid w:val="0029685F"/>
    <w:rsid w:val="00297AC1"/>
    <w:rsid w:val="002A63EA"/>
    <w:rsid w:val="002B6BBD"/>
    <w:rsid w:val="002C6977"/>
    <w:rsid w:val="002D24C4"/>
    <w:rsid w:val="002D5618"/>
    <w:rsid w:val="002D78ED"/>
    <w:rsid w:val="002D7BC7"/>
    <w:rsid w:val="002E0154"/>
    <w:rsid w:val="002E06C2"/>
    <w:rsid w:val="002E1F5D"/>
    <w:rsid w:val="002E48B2"/>
    <w:rsid w:val="002F4C0C"/>
    <w:rsid w:val="0030672C"/>
    <w:rsid w:val="00312777"/>
    <w:rsid w:val="00314509"/>
    <w:rsid w:val="00325CCE"/>
    <w:rsid w:val="0033746A"/>
    <w:rsid w:val="003378EA"/>
    <w:rsid w:val="003409D5"/>
    <w:rsid w:val="00342D7B"/>
    <w:rsid w:val="00344101"/>
    <w:rsid w:val="00362859"/>
    <w:rsid w:val="00363045"/>
    <w:rsid w:val="003639D1"/>
    <w:rsid w:val="00364645"/>
    <w:rsid w:val="003653E5"/>
    <w:rsid w:val="00367598"/>
    <w:rsid w:val="0037181A"/>
    <w:rsid w:val="00374BDA"/>
    <w:rsid w:val="00376EA1"/>
    <w:rsid w:val="00385E8F"/>
    <w:rsid w:val="00386705"/>
    <w:rsid w:val="00390E44"/>
    <w:rsid w:val="003B7798"/>
    <w:rsid w:val="003C375A"/>
    <w:rsid w:val="003C67B8"/>
    <w:rsid w:val="003D099B"/>
    <w:rsid w:val="003D4BCD"/>
    <w:rsid w:val="003F69D6"/>
    <w:rsid w:val="00400F68"/>
    <w:rsid w:val="00401C51"/>
    <w:rsid w:val="00420A73"/>
    <w:rsid w:val="004218FC"/>
    <w:rsid w:val="00423CB6"/>
    <w:rsid w:val="00426108"/>
    <w:rsid w:val="00430443"/>
    <w:rsid w:val="004314D2"/>
    <w:rsid w:val="00433DD4"/>
    <w:rsid w:val="00434F7B"/>
    <w:rsid w:val="004374D4"/>
    <w:rsid w:val="004429EA"/>
    <w:rsid w:val="00447D07"/>
    <w:rsid w:val="00454C8D"/>
    <w:rsid w:val="00460D25"/>
    <w:rsid w:val="0046245C"/>
    <w:rsid w:val="00463125"/>
    <w:rsid w:val="00473987"/>
    <w:rsid w:val="0048374A"/>
    <w:rsid w:val="0049460C"/>
    <w:rsid w:val="00494888"/>
    <w:rsid w:val="004A3BB8"/>
    <w:rsid w:val="004A53D3"/>
    <w:rsid w:val="004B0A4B"/>
    <w:rsid w:val="004C0C33"/>
    <w:rsid w:val="004C33F1"/>
    <w:rsid w:val="004D01DF"/>
    <w:rsid w:val="004D0373"/>
    <w:rsid w:val="004D2AF3"/>
    <w:rsid w:val="004D6020"/>
    <w:rsid w:val="004D6BC1"/>
    <w:rsid w:val="004E0CF3"/>
    <w:rsid w:val="004E5ACB"/>
    <w:rsid w:val="004E6BF9"/>
    <w:rsid w:val="004F7245"/>
    <w:rsid w:val="00500865"/>
    <w:rsid w:val="00502CFB"/>
    <w:rsid w:val="00506692"/>
    <w:rsid w:val="00506AB9"/>
    <w:rsid w:val="00525548"/>
    <w:rsid w:val="00525E03"/>
    <w:rsid w:val="00535A2C"/>
    <w:rsid w:val="00543558"/>
    <w:rsid w:val="00545CD2"/>
    <w:rsid w:val="005509E7"/>
    <w:rsid w:val="00553B0E"/>
    <w:rsid w:val="0055417F"/>
    <w:rsid w:val="00554D1D"/>
    <w:rsid w:val="00560383"/>
    <w:rsid w:val="00560764"/>
    <w:rsid w:val="00562468"/>
    <w:rsid w:val="005664C4"/>
    <w:rsid w:val="00586203"/>
    <w:rsid w:val="005918EA"/>
    <w:rsid w:val="00595D9D"/>
    <w:rsid w:val="00596E58"/>
    <w:rsid w:val="00597515"/>
    <w:rsid w:val="005A0AEF"/>
    <w:rsid w:val="005A67AA"/>
    <w:rsid w:val="005B146B"/>
    <w:rsid w:val="005C138C"/>
    <w:rsid w:val="005C3AA1"/>
    <w:rsid w:val="005D1CEC"/>
    <w:rsid w:val="005D213E"/>
    <w:rsid w:val="005D4852"/>
    <w:rsid w:val="005D4E6D"/>
    <w:rsid w:val="005D7722"/>
    <w:rsid w:val="005E0CD1"/>
    <w:rsid w:val="005E2D01"/>
    <w:rsid w:val="005F4B1A"/>
    <w:rsid w:val="005F7397"/>
    <w:rsid w:val="00604806"/>
    <w:rsid w:val="006061AF"/>
    <w:rsid w:val="00610FEA"/>
    <w:rsid w:val="00612E7A"/>
    <w:rsid w:val="00614898"/>
    <w:rsid w:val="006154C1"/>
    <w:rsid w:val="0062230F"/>
    <w:rsid w:val="00623FEF"/>
    <w:rsid w:val="00626F4F"/>
    <w:rsid w:val="00627035"/>
    <w:rsid w:val="006270D1"/>
    <w:rsid w:val="006310D7"/>
    <w:rsid w:val="00632458"/>
    <w:rsid w:val="00654197"/>
    <w:rsid w:val="006625DC"/>
    <w:rsid w:val="00665F7E"/>
    <w:rsid w:val="00667933"/>
    <w:rsid w:val="0067671D"/>
    <w:rsid w:val="006955E0"/>
    <w:rsid w:val="006A03C2"/>
    <w:rsid w:val="006A7150"/>
    <w:rsid w:val="006B0B5C"/>
    <w:rsid w:val="006C6E25"/>
    <w:rsid w:val="006C7B24"/>
    <w:rsid w:val="006D400C"/>
    <w:rsid w:val="006D57F6"/>
    <w:rsid w:val="006D5957"/>
    <w:rsid w:val="006F3BAC"/>
    <w:rsid w:val="006F7C9D"/>
    <w:rsid w:val="006F7D1A"/>
    <w:rsid w:val="00700CB6"/>
    <w:rsid w:val="00703B23"/>
    <w:rsid w:val="00703D70"/>
    <w:rsid w:val="0070695D"/>
    <w:rsid w:val="00706A69"/>
    <w:rsid w:val="00707E6B"/>
    <w:rsid w:val="0072181A"/>
    <w:rsid w:val="00722D3C"/>
    <w:rsid w:val="007251BE"/>
    <w:rsid w:val="007263F2"/>
    <w:rsid w:val="00730126"/>
    <w:rsid w:val="00740329"/>
    <w:rsid w:val="007408E1"/>
    <w:rsid w:val="007420F7"/>
    <w:rsid w:val="00750207"/>
    <w:rsid w:val="00750594"/>
    <w:rsid w:val="00756625"/>
    <w:rsid w:val="00756EBA"/>
    <w:rsid w:val="007746C1"/>
    <w:rsid w:val="007758B6"/>
    <w:rsid w:val="0077698C"/>
    <w:rsid w:val="0077760E"/>
    <w:rsid w:val="00777F9E"/>
    <w:rsid w:val="0078307D"/>
    <w:rsid w:val="00785882"/>
    <w:rsid w:val="007860E8"/>
    <w:rsid w:val="00787B89"/>
    <w:rsid w:val="007937CA"/>
    <w:rsid w:val="007A31FD"/>
    <w:rsid w:val="007A434B"/>
    <w:rsid w:val="007B093C"/>
    <w:rsid w:val="007C04D0"/>
    <w:rsid w:val="007C096D"/>
    <w:rsid w:val="007C77B1"/>
    <w:rsid w:val="007C79D8"/>
    <w:rsid w:val="007D1A52"/>
    <w:rsid w:val="007D3437"/>
    <w:rsid w:val="007E046B"/>
    <w:rsid w:val="007E2EA2"/>
    <w:rsid w:val="007E4FF0"/>
    <w:rsid w:val="007E5DD8"/>
    <w:rsid w:val="007F107E"/>
    <w:rsid w:val="007F1A9B"/>
    <w:rsid w:val="007F3446"/>
    <w:rsid w:val="007F358F"/>
    <w:rsid w:val="007F3F26"/>
    <w:rsid w:val="007F45B9"/>
    <w:rsid w:val="007F5259"/>
    <w:rsid w:val="007F53DC"/>
    <w:rsid w:val="00802ED9"/>
    <w:rsid w:val="00807638"/>
    <w:rsid w:val="0080774E"/>
    <w:rsid w:val="00811612"/>
    <w:rsid w:val="00820B21"/>
    <w:rsid w:val="0082374C"/>
    <w:rsid w:val="00827094"/>
    <w:rsid w:val="00836044"/>
    <w:rsid w:val="0084216B"/>
    <w:rsid w:val="00854322"/>
    <w:rsid w:val="00863CBF"/>
    <w:rsid w:val="00865851"/>
    <w:rsid w:val="008675AA"/>
    <w:rsid w:val="00870411"/>
    <w:rsid w:val="00870565"/>
    <w:rsid w:val="0087715F"/>
    <w:rsid w:val="00884BE5"/>
    <w:rsid w:val="008A1D9E"/>
    <w:rsid w:val="008A7DD1"/>
    <w:rsid w:val="008B0388"/>
    <w:rsid w:val="008C0EB8"/>
    <w:rsid w:val="008C0ECA"/>
    <w:rsid w:val="008C49CA"/>
    <w:rsid w:val="008C73CE"/>
    <w:rsid w:val="008C7F00"/>
    <w:rsid w:val="008D0123"/>
    <w:rsid w:val="008D116D"/>
    <w:rsid w:val="008D394D"/>
    <w:rsid w:val="008E10A5"/>
    <w:rsid w:val="008E10D2"/>
    <w:rsid w:val="008E6D72"/>
    <w:rsid w:val="008F5DAA"/>
    <w:rsid w:val="00906434"/>
    <w:rsid w:val="00906E32"/>
    <w:rsid w:val="00910E8E"/>
    <w:rsid w:val="00921DE3"/>
    <w:rsid w:val="00930960"/>
    <w:rsid w:val="00934444"/>
    <w:rsid w:val="0094336D"/>
    <w:rsid w:val="009441D4"/>
    <w:rsid w:val="009542A4"/>
    <w:rsid w:val="009607CE"/>
    <w:rsid w:val="0096178D"/>
    <w:rsid w:val="009701C3"/>
    <w:rsid w:val="009729C8"/>
    <w:rsid w:val="009746F7"/>
    <w:rsid w:val="00977A0E"/>
    <w:rsid w:val="0098079B"/>
    <w:rsid w:val="00987353"/>
    <w:rsid w:val="00990BD8"/>
    <w:rsid w:val="009A0378"/>
    <w:rsid w:val="009C4AB2"/>
    <w:rsid w:val="009D1DC6"/>
    <w:rsid w:val="009D6ABE"/>
    <w:rsid w:val="009E2074"/>
    <w:rsid w:val="009F0001"/>
    <w:rsid w:val="00A2623B"/>
    <w:rsid w:val="00A263A7"/>
    <w:rsid w:val="00A328CE"/>
    <w:rsid w:val="00A46653"/>
    <w:rsid w:val="00A5200D"/>
    <w:rsid w:val="00A539B3"/>
    <w:rsid w:val="00A6441F"/>
    <w:rsid w:val="00A66605"/>
    <w:rsid w:val="00A7106A"/>
    <w:rsid w:val="00A75C34"/>
    <w:rsid w:val="00A77F26"/>
    <w:rsid w:val="00A809C4"/>
    <w:rsid w:val="00A8146E"/>
    <w:rsid w:val="00A85637"/>
    <w:rsid w:val="00A9536C"/>
    <w:rsid w:val="00A96CAF"/>
    <w:rsid w:val="00AA0CBE"/>
    <w:rsid w:val="00AA374E"/>
    <w:rsid w:val="00AA68E1"/>
    <w:rsid w:val="00AA6F79"/>
    <w:rsid w:val="00AB4FE8"/>
    <w:rsid w:val="00AB6BF1"/>
    <w:rsid w:val="00AC4AE4"/>
    <w:rsid w:val="00AC602F"/>
    <w:rsid w:val="00AC6E5E"/>
    <w:rsid w:val="00AD0AF3"/>
    <w:rsid w:val="00AD1963"/>
    <w:rsid w:val="00AD2B49"/>
    <w:rsid w:val="00AE1310"/>
    <w:rsid w:val="00AF021A"/>
    <w:rsid w:val="00AF0900"/>
    <w:rsid w:val="00B057ED"/>
    <w:rsid w:val="00B075D2"/>
    <w:rsid w:val="00B215E4"/>
    <w:rsid w:val="00B27B87"/>
    <w:rsid w:val="00B4511E"/>
    <w:rsid w:val="00B51C02"/>
    <w:rsid w:val="00B54546"/>
    <w:rsid w:val="00B62DDA"/>
    <w:rsid w:val="00B652A3"/>
    <w:rsid w:val="00B65D7D"/>
    <w:rsid w:val="00B71BE7"/>
    <w:rsid w:val="00B745E1"/>
    <w:rsid w:val="00B7593F"/>
    <w:rsid w:val="00B77766"/>
    <w:rsid w:val="00B80DCB"/>
    <w:rsid w:val="00B812D1"/>
    <w:rsid w:val="00B90F0E"/>
    <w:rsid w:val="00B912C8"/>
    <w:rsid w:val="00B95382"/>
    <w:rsid w:val="00BA1D07"/>
    <w:rsid w:val="00BB0133"/>
    <w:rsid w:val="00BB0B0D"/>
    <w:rsid w:val="00BB3F8A"/>
    <w:rsid w:val="00BC0401"/>
    <w:rsid w:val="00BC2586"/>
    <w:rsid w:val="00BC3F70"/>
    <w:rsid w:val="00BC5C0F"/>
    <w:rsid w:val="00BC7521"/>
    <w:rsid w:val="00BD0475"/>
    <w:rsid w:val="00BD0F87"/>
    <w:rsid w:val="00BD78E5"/>
    <w:rsid w:val="00BE58F0"/>
    <w:rsid w:val="00BF5A98"/>
    <w:rsid w:val="00C06B0B"/>
    <w:rsid w:val="00C12778"/>
    <w:rsid w:val="00C12A15"/>
    <w:rsid w:val="00C156C5"/>
    <w:rsid w:val="00C1756D"/>
    <w:rsid w:val="00C260BE"/>
    <w:rsid w:val="00C27EA1"/>
    <w:rsid w:val="00C33896"/>
    <w:rsid w:val="00C352B8"/>
    <w:rsid w:val="00C360DC"/>
    <w:rsid w:val="00C413A2"/>
    <w:rsid w:val="00C50DBF"/>
    <w:rsid w:val="00C77C9B"/>
    <w:rsid w:val="00C8132E"/>
    <w:rsid w:val="00C813E0"/>
    <w:rsid w:val="00C82EFF"/>
    <w:rsid w:val="00C84989"/>
    <w:rsid w:val="00C904CA"/>
    <w:rsid w:val="00C92B26"/>
    <w:rsid w:val="00C92EFE"/>
    <w:rsid w:val="00C94FDF"/>
    <w:rsid w:val="00C95382"/>
    <w:rsid w:val="00CA04A9"/>
    <w:rsid w:val="00CC1DFC"/>
    <w:rsid w:val="00CC2E32"/>
    <w:rsid w:val="00CC3A0F"/>
    <w:rsid w:val="00CE0A5A"/>
    <w:rsid w:val="00CE5F73"/>
    <w:rsid w:val="00CF2C0D"/>
    <w:rsid w:val="00D0563D"/>
    <w:rsid w:val="00D230A0"/>
    <w:rsid w:val="00D23232"/>
    <w:rsid w:val="00D23326"/>
    <w:rsid w:val="00D26F52"/>
    <w:rsid w:val="00D33741"/>
    <w:rsid w:val="00D40B3D"/>
    <w:rsid w:val="00D40D03"/>
    <w:rsid w:val="00D46E3F"/>
    <w:rsid w:val="00D56428"/>
    <w:rsid w:val="00D577C1"/>
    <w:rsid w:val="00D61466"/>
    <w:rsid w:val="00D656EF"/>
    <w:rsid w:val="00D669D4"/>
    <w:rsid w:val="00D7293C"/>
    <w:rsid w:val="00D8013D"/>
    <w:rsid w:val="00D91935"/>
    <w:rsid w:val="00DA180A"/>
    <w:rsid w:val="00DA3A98"/>
    <w:rsid w:val="00DA7E41"/>
    <w:rsid w:val="00DC1A53"/>
    <w:rsid w:val="00DC29A0"/>
    <w:rsid w:val="00DC398D"/>
    <w:rsid w:val="00DC6F17"/>
    <w:rsid w:val="00DD273F"/>
    <w:rsid w:val="00DE40EC"/>
    <w:rsid w:val="00DE4482"/>
    <w:rsid w:val="00DF0068"/>
    <w:rsid w:val="00DF4875"/>
    <w:rsid w:val="00DF497E"/>
    <w:rsid w:val="00DF5180"/>
    <w:rsid w:val="00DF5691"/>
    <w:rsid w:val="00E048B7"/>
    <w:rsid w:val="00E152D3"/>
    <w:rsid w:val="00E16098"/>
    <w:rsid w:val="00E269B6"/>
    <w:rsid w:val="00E37CF7"/>
    <w:rsid w:val="00E408CD"/>
    <w:rsid w:val="00E41CD8"/>
    <w:rsid w:val="00E50EB2"/>
    <w:rsid w:val="00E60F4B"/>
    <w:rsid w:val="00E60F75"/>
    <w:rsid w:val="00E65182"/>
    <w:rsid w:val="00E66907"/>
    <w:rsid w:val="00E67B23"/>
    <w:rsid w:val="00E7650C"/>
    <w:rsid w:val="00E77301"/>
    <w:rsid w:val="00E848DE"/>
    <w:rsid w:val="00E849BB"/>
    <w:rsid w:val="00E86C96"/>
    <w:rsid w:val="00E871FF"/>
    <w:rsid w:val="00E8732A"/>
    <w:rsid w:val="00E87E4A"/>
    <w:rsid w:val="00E91215"/>
    <w:rsid w:val="00E96C0C"/>
    <w:rsid w:val="00E97916"/>
    <w:rsid w:val="00EA36C4"/>
    <w:rsid w:val="00EB1EA6"/>
    <w:rsid w:val="00EB7B1E"/>
    <w:rsid w:val="00EC3DD9"/>
    <w:rsid w:val="00EC50E7"/>
    <w:rsid w:val="00ED192A"/>
    <w:rsid w:val="00EE0CA4"/>
    <w:rsid w:val="00EE2595"/>
    <w:rsid w:val="00EE25FE"/>
    <w:rsid w:val="00EF5D9F"/>
    <w:rsid w:val="00F06D9C"/>
    <w:rsid w:val="00F10ACF"/>
    <w:rsid w:val="00F12CB7"/>
    <w:rsid w:val="00F2183C"/>
    <w:rsid w:val="00F2260D"/>
    <w:rsid w:val="00F2365B"/>
    <w:rsid w:val="00F27750"/>
    <w:rsid w:val="00F4480E"/>
    <w:rsid w:val="00F450CD"/>
    <w:rsid w:val="00F51132"/>
    <w:rsid w:val="00F524ED"/>
    <w:rsid w:val="00F55CEE"/>
    <w:rsid w:val="00F56502"/>
    <w:rsid w:val="00F62E89"/>
    <w:rsid w:val="00F67F87"/>
    <w:rsid w:val="00F74706"/>
    <w:rsid w:val="00F80ACE"/>
    <w:rsid w:val="00F848DE"/>
    <w:rsid w:val="00F911A0"/>
    <w:rsid w:val="00FA4408"/>
    <w:rsid w:val="00FB120C"/>
    <w:rsid w:val="00FB5B62"/>
    <w:rsid w:val="00FB7E22"/>
    <w:rsid w:val="00FC232B"/>
    <w:rsid w:val="00FC4C5E"/>
    <w:rsid w:val="00FD7F73"/>
    <w:rsid w:val="00FE26C6"/>
    <w:rsid w:val="00FE3104"/>
    <w:rsid w:val="00FE7D7A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E3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D9"/>
  </w:style>
  <w:style w:type="paragraph" w:styleId="Heading1">
    <w:name w:val="heading 1"/>
    <w:basedOn w:val="Normal"/>
    <w:next w:val="Normal"/>
    <w:link w:val="Heading1Char"/>
    <w:qFormat/>
    <w:rsid w:val="007F107E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0"/>
      <w:szCs w:val="32"/>
      <w:lang w:val="en-GB" w:eastAsia="en-AU"/>
    </w:rPr>
  </w:style>
  <w:style w:type="paragraph" w:styleId="Heading2">
    <w:name w:val="heading 2"/>
    <w:basedOn w:val="Normal"/>
    <w:next w:val="Normal"/>
    <w:link w:val="Heading2Char"/>
    <w:qFormat/>
    <w:rsid w:val="007F107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Verdana" w:eastAsia="Times New Roman" w:hAnsi="Verdana" w:cs="Arial"/>
      <w:bCs/>
      <w:iCs/>
      <w:sz w:val="20"/>
      <w:szCs w:val="28"/>
      <w:lang w:val="en-GB" w:eastAsia="en-AU"/>
    </w:rPr>
  </w:style>
  <w:style w:type="paragraph" w:styleId="Heading3">
    <w:name w:val="heading 3"/>
    <w:basedOn w:val="Normal"/>
    <w:next w:val="Normal"/>
    <w:link w:val="Heading3Char"/>
    <w:qFormat/>
    <w:rsid w:val="007F107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n-AU"/>
    </w:rPr>
  </w:style>
  <w:style w:type="paragraph" w:styleId="Heading4">
    <w:name w:val="heading 4"/>
    <w:basedOn w:val="Normal"/>
    <w:next w:val="Normal"/>
    <w:link w:val="Heading4Char"/>
    <w:qFormat/>
    <w:rsid w:val="007F107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7F107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AU"/>
    </w:rPr>
  </w:style>
  <w:style w:type="paragraph" w:styleId="Heading6">
    <w:name w:val="heading 6"/>
    <w:basedOn w:val="Normal"/>
    <w:next w:val="Normal"/>
    <w:link w:val="Heading6Char"/>
    <w:qFormat/>
    <w:rsid w:val="007F107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en-AU"/>
    </w:rPr>
  </w:style>
  <w:style w:type="paragraph" w:styleId="Heading7">
    <w:name w:val="heading 7"/>
    <w:basedOn w:val="Normal"/>
    <w:next w:val="Normal"/>
    <w:link w:val="Heading7Char"/>
    <w:qFormat/>
    <w:rsid w:val="007F107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eastAsia="en-AU"/>
    </w:rPr>
  </w:style>
  <w:style w:type="paragraph" w:styleId="Heading8">
    <w:name w:val="heading 8"/>
    <w:basedOn w:val="Normal"/>
    <w:next w:val="Normal"/>
    <w:link w:val="Heading8Char"/>
    <w:qFormat/>
    <w:rsid w:val="007F107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en-AU"/>
    </w:rPr>
  </w:style>
  <w:style w:type="paragraph" w:styleId="Heading9">
    <w:name w:val="heading 9"/>
    <w:basedOn w:val="Normal"/>
    <w:next w:val="Normal"/>
    <w:link w:val="Heading9Char"/>
    <w:qFormat/>
    <w:rsid w:val="007F107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18"/>
    <w:pPr>
      <w:ind w:left="720"/>
      <w:contextualSpacing/>
    </w:pPr>
  </w:style>
  <w:style w:type="paragraph" w:customStyle="1" w:styleId="text1">
    <w:name w:val="text1"/>
    <w:basedOn w:val="Normal"/>
    <w:rsid w:val="006A7150"/>
    <w:pPr>
      <w:spacing w:after="0" w:line="288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9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2D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F107E"/>
    <w:rPr>
      <w:rFonts w:ascii="Verdana" w:eastAsia="Times New Roman" w:hAnsi="Verdana" w:cs="Arial"/>
      <w:b/>
      <w:bCs/>
      <w:kern w:val="32"/>
      <w:sz w:val="20"/>
      <w:szCs w:val="32"/>
      <w:lang w:val="en-GB" w:eastAsia="en-AU"/>
    </w:rPr>
  </w:style>
  <w:style w:type="character" w:customStyle="1" w:styleId="Heading2Char">
    <w:name w:val="Heading 2 Char"/>
    <w:basedOn w:val="DefaultParagraphFont"/>
    <w:link w:val="Heading2"/>
    <w:rsid w:val="007F107E"/>
    <w:rPr>
      <w:rFonts w:ascii="Verdana" w:eastAsia="Times New Roman" w:hAnsi="Verdana" w:cs="Arial"/>
      <w:bCs/>
      <w:iCs/>
      <w:sz w:val="20"/>
      <w:szCs w:val="28"/>
      <w:lang w:val="en-GB" w:eastAsia="en-AU"/>
    </w:rPr>
  </w:style>
  <w:style w:type="character" w:customStyle="1" w:styleId="Heading3Char">
    <w:name w:val="Heading 3 Char"/>
    <w:basedOn w:val="DefaultParagraphFont"/>
    <w:link w:val="Heading3"/>
    <w:rsid w:val="007F107E"/>
    <w:rPr>
      <w:rFonts w:ascii="Arial" w:eastAsia="Times New Roman" w:hAnsi="Arial" w:cs="Arial"/>
      <w:b/>
      <w:bCs/>
      <w:sz w:val="26"/>
      <w:szCs w:val="26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7F107E"/>
    <w:rPr>
      <w:rFonts w:ascii="Times New Roman" w:eastAsia="Times New Roman" w:hAnsi="Times New Roman" w:cs="Times New Roman"/>
      <w:b/>
      <w:bCs/>
      <w:sz w:val="28"/>
      <w:szCs w:val="28"/>
      <w:lang w:val="en-GB" w:eastAsia="en-AU"/>
    </w:rPr>
  </w:style>
  <w:style w:type="character" w:customStyle="1" w:styleId="Heading5Char">
    <w:name w:val="Heading 5 Char"/>
    <w:basedOn w:val="DefaultParagraphFont"/>
    <w:link w:val="Heading5"/>
    <w:rsid w:val="007F107E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AU"/>
    </w:rPr>
  </w:style>
  <w:style w:type="character" w:customStyle="1" w:styleId="Heading6Char">
    <w:name w:val="Heading 6 Char"/>
    <w:basedOn w:val="DefaultParagraphFont"/>
    <w:link w:val="Heading6"/>
    <w:rsid w:val="007F107E"/>
    <w:rPr>
      <w:rFonts w:ascii="Times New Roman" w:eastAsia="Times New Roman" w:hAnsi="Times New Roman" w:cs="Times New Roman"/>
      <w:b/>
      <w:bCs/>
      <w:lang w:val="en-GB" w:eastAsia="en-AU"/>
    </w:rPr>
  </w:style>
  <w:style w:type="character" w:customStyle="1" w:styleId="Heading7Char">
    <w:name w:val="Heading 7 Char"/>
    <w:basedOn w:val="DefaultParagraphFont"/>
    <w:link w:val="Heading7"/>
    <w:rsid w:val="007F107E"/>
    <w:rPr>
      <w:rFonts w:ascii="Times New Roman" w:eastAsia="Times New Roman" w:hAnsi="Times New Roman" w:cs="Times New Roman"/>
      <w:sz w:val="24"/>
      <w:szCs w:val="24"/>
      <w:lang w:val="en-GB" w:eastAsia="en-AU"/>
    </w:rPr>
  </w:style>
  <w:style w:type="character" w:customStyle="1" w:styleId="Heading8Char">
    <w:name w:val="Heading 8 Char"/>
    <w:basedOn w:val="DefaultParagraphFont"/>
    <w:link w:val="Heading8"/>
    <w:rsid w:val="007F107E"/>
    <w:rPr>
      <w:rFonts w:ascii="Times New Roman" w:eastAsia="Times New Roman" w:hAnsi="Times New Roman" w:cs="Times New Roman"/>
      <w:i/>
      <w:iCs/>
      <w:sz w:val="24"/>
      <w:szCs w:val="24"/>
      <w:lang w:val="en-GB" w:eastAsia="en-AU"/>
    </w:rPr>
  </w:style>
  <w:style w:type="character" w:customStyle="1" w:styleId="Heading9Char">
    <w:name w:val="Heading 9 Char"/>
    <w:basedOn w:val="DefaultParagraphFont"/>
    <w:link w:val="Heading9"/>
    <w:rsid w:val="007F107E"/>
    <w:rPr>
      <w:rFonts w:ascii="Arial" w:eastAsia="Times New Roman" w:hAnsi="Arial" w:cs="Arial"/>
      <w:lang w:val="en-GB" w:eastAsia="en-AU"/>
    </w:rPr>
  </w:style>
  <w:style w:type="paragraph" w:customStyle="1" w:styleId="Charcharchar">
    <w:name w:val="Char char char"/>
    <w:basedOn w:val="Heading2"/>
    <w:link w:val="CharcharcharChar"/>
    <w:rsid w:val="006C6E25"/>
    <w:pPr>
      <w:numPr>
        <w:ilvl w:val="0"/>
        <w:numId w:val="0"/>
      </w:numPr>
    </w:pPr>
    <w:rPr>
      <w:b/>
      <w:i/>
      <w:color w:val="FF0000"/>
      <w:szCs w:val="20"/>
      <w:lang w:val="en-NZ"/>
    </w:rPr>
  </w:style>
  <w:style w:type="character" w:customStyle="1" w:styleId="CharcharcharChar">
    <w:name w:val="Char char char Char"/>
    <w:link w:val="Charcharchar"/>
    <w:rsid w:val="006C6E25"/>
    <w:rPr>
      <w:rFonts w:ascii="Verdana" w:eastAsia="Times New Roman" w:hAnsi="Verdana" w:cs="Arial"/>
      <w:b/>
      <w:bCs/>
      <w:i/>
      <w:iCs/>
      <w:color w:val="FF0000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E2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074"/>
  </w:style>
  <w:style w:type="paragraph" w:styleId="Footer">
    <w:name w:val="footer"/>
    <w:basedOn w:val="Normal"/>
    <w:link w:val="FooterChar"/>
    <w:uiPriority w:val="99"/>
    <w:unhideWhenUsed/>
    <w:rsid w:val="009E2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074"/>
  </w:style>
  <w:style w:type="paragraph" w:customStyle="1" w:styleId="Default">
    <w:name w:val="Default"/>
    <w:rsid w:val="009D1D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7766"/>
    <w:rPr>
      <w:i/>
      <w:iCs/>
    </w:rPr>
  </w:style>
  <w:style w:type="character" w:styleId="Hyperlink">
    <w:name w:val="Hyperlink"/>
    <w:basedOn w:val="DefaultParagraphFont"/>
    <w:uiPriority w:val="99"/>
    <w:unhideWhenUsed/>
    <w:rsid w:val="002833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rsid w:val="002C6977"/>
    <w:pPr>
      <w:numPr>
        <w:numId w:val="24"/>
      </w:numPr>
      <w:spacing w:before="120" w:after="120" w:line="240" w:lineRule="auto"/>
    </w:pPr>
    <w:rPr>
      <w:rFonts w:ascii="Arial" w:hAnsi="Arial" w:cs="Arial"/>
      <w:sz w:val="24"/>
      <w:szCs w:val="24"/>
      <w:lang w:val="en-AU"/>
    </w:rPr>
  </w:style>
  <w:style w:type="character" w:customStyle="1" w:styleId="BulletChar">
    <w:name w:val="Bullet Char"/>
    <w:basedOn w:val="DefaultParagraphFont"/>
    <w:link w:val="Bullet"/>
    <w:rsid w:val="002C6977"/>
    <w:rPr>
      <w:rFonts w:ascii="Arial" w:hAnsi="Arial" w:cs="Arial"/>
      <w:sz w:val="24"/>
      <w:szCs w:val="24"/>
      <w:lang w:val="en-AU"/>
    </w:rPr>
  </w:style>
  <w:style w:type="paragraph" w:customStyle="1" w:styleId="Dash">
    <w:name w:val="Dash"/>
    <w:basedOn w:val="Normal"/>
    <w:link w:val="DashChar"/>
    <w:rsid w:val="002C6977"/>
    <w:pPr>
      <w:numPr>
        <w:ilvl w:val="1"/>
        <w:numId w:val="24"/>
      </w:numPr>
      <w:spacing w:before="120" w:after="120" w:line="240" w:lineRule="auto"/>
    </w:pPr>
    <w:rPr>
      <w:rFonts w:ascii="Arial" w:hAnsi="Arial" w:cs="Arial"/>
      <w:sz w:val="24"/>
      <w:szCs w:val="24"/>
      <w:lang w:val="en-AU"/>
    </w:rPr>
  </w:style>
  <w:style w:type="character" w:customStyle="1" w:styleId="DashChar">
    <w:name w:val="Dash Char"/>
    <w:basedOn w:val="DefaultParagraphFont"/>
    <w:link w:val="Dash"/>
    <w:rsid w:val="002C6977"/>
    <w:rPr>
      <w:rFonts w:ascii="Arial" w:hAnsi="Arial" w:cs="Arial"/>
      <w:sz w:val="24"/>
      <w:szCs w:val="24"/>
      <w:lang w:val="en-AU"/>
    </w:rPr>
  </w:style>
  <w:style w:type="paragraph" w:customStyle="1" w:styleId="DoubleDot">
    <w:name w:val="Double Dot"/>
    <w:basedOn w:val="Normal"/>
    <w:link w:val="DoubleDotChar"/>
    <w:rsid w:val="002C6977"/>
    <w:pPr>
      <w:numPr>
        <w:ilvl w:val="2"/>
        <w:numId w:val="24"/>
      </w:numPr>
      <w:spacing w:before="120" w:after="120" w:line="240" w:lineRule="auto"/>
    </w:pPr>
    <w:rPr>
      <w:rFonts w:ascii="Arial" w:hAnsi="Arial" w:cs="Arial"/>
      <w:sz w:val="24"/>
      <w:szCs w:val="24"/>
      <w:lang w:val="en-AU"/>
    </w:rPr>
  </w:style>
  <w:style w:type="character" w:customStyle="1" w:styleId="DoubleDotChar">
    <w:name w:val="Double Dot Char"/>
    <w:basedOn w:val="DefaultParagraphFont"/>
    <w:link w:val="DoubleDot"/>
    <w:rsid w:val="002C6977"/>
    <w:rPr>
      <w:rFonts w:ascii="Arial" w:hAnsi="Arial" w:cs="Arial"/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D9"/>
  </w:style>
  <w:style w:type="paragraph" w:styleId="Heading1">
    <w:name w:val="heading 1"/>
    <w:basedOn w:val="Normal"/>
    <w:next w:val="Normal"/>
    <w:link w:val="Heading1Char"/>
    <w:qFormat/>
    <w:rsid w:val="007F107E"/>
    <w:pPr>
      <w:keepNext/>
      <w:numPr>
        <w:numId w:val="1"/>
      </w:num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20"/>
      <w:szCs w:val="32"/>
      <w:lang w:val="en-GB" w:eastAsia="en-AU"/>
    </w:rPr>
  </w:style>
  <w:style w:type="paragraph" w:styleId="Heading2">
    <w:name w:val="heading 2"/>
    <w:basedOn w:val="Normal"/>
    <w:next w:val="Normal"/>
    <w:link w:val="Heading2Char"/>
    <w:qFormat/>
    <w:rsid w:val="007F107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Verdana" w:eastAsia="Times New Roman" w:hAnsi="Verdana" w:cs="Arial"/>
      <w:bCs/>
      <w:iCs/>
      <w:sz w:val="20"/>
      <w:szCs w:val="28"/>
      <w:lang w:val="en-GB" w:eastAsia="en-AU"/>
    </w:rPr>
  </w:style>
  <w:style w:type="paragraph" w:styleId="Heading3">
    <w:name w:val="heading 3"/>
    <w:basedOn w:val="Normal"/>
    <w:next w:val="Normal"/>
    <w:link w:val="Heading3Char"/>
    <w:qFormat/>
    <w:rsid w:val="007F107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n-AU"/>
    </w:rPr>
  </w:style>
  <w:style w:type="paragraph" w:styleId="Heading4">
    <w:name w:val="heading 4"/>
    <w:basedOn w:val="Normal"/>
    <w:next w:val="Normal"/>
    <w:link w:val="Heading4Char"/>
    <w:qFormat/>
    <w:rsid w:val="007F107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en-AU"/>
    </w:rPr>
  </w:style>
  <w:style w:type="paragraph" w:styleId="Heading5">
    <w:name w:val="heading 5"/>
    <w:basedOn w:val="Normal"/>
    <w:next w:val="Normal"/>
    <w:link w:val="Heading5Char"/>
    <w:qFormat/>
    <w:rsid w:val="007F107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AU"/>
    </w:rPr>
  </w:style>
  <w:style w:type="paragraph" w:styleId="Heading6">
    <w:name w:val="heading 6"/>
    <w:basedOn w:val="Normal"/>
    <w:next w:val="Normal"/>
    <w:link w:val="Heading6Char"/>
    <w:qFormat/>
    <w:rsid w:val="007F107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en-AU"/>
    </w:rPr>
  </w:style>
  <w:style w:type="paragraph" w:styleId="Heading7">
    <w:name w:val="heading 7"/>
    <w:basedOn w:val="Normal"/>
    <w:next w:val="Normal"/>
    <w:link w:val="Heading7Char"/>
    <w:qFormat/>
    <w:rsid w:val="007F107E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eastAsia="en-AU"/>
    </w:rPr>
  </w:style>
  <w:style w:type="paragraph" w:styleId="Heading8">
    <w:name w:val="heading 8"/>
    <w:basedOn w:val="Normal"/>
    <w:next w:val="Normal"/>
    <w:link w:val="Heading8Char"/>
    <w:qFormat/>
    <w:rsid w:val="007F107E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en-AU"/>
    </w:rPr>
  </w:style>
  <w:style w:type="paragraph" w:styleId="Heading9">
    <w:name w:val="heading 9"/>
    <w:basedOn w:val="Normal"/>
    <w:next w:val="Normal"/>
    <w:link w:val="Heading9Char"/>
    <w:qFormat/>
    <w:rsid w:val="007F107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18"/>
    <w:pPr>
      <w:ind w:left="720"/>
      <w:contextualSpacing/>
    </w:pPr>
  </w:style>
  <w:style w:type="paragraph" w:customStyle="1" w:styleId="text1">
    <w:name w:val="text1"/>
    <w:basedOn w:val="Normal"/>
    <w:rsid w:val="006A7150"/>
    <w:pPr>
      <w:spacing w:after="0" w:line="288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1F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6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9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2D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7F107E"/>
    <w:rPr>
      <w:rFonts w:ascii="Verdana" w:eastAsia="Times New Roman" w:hAnsi="Verdana" w:cs="Arial"/>
      <w:b/>
      <w:bCs/>
      <w:kern w:val="32"/>
      <w:sz w:val="20"/>
      <w:szCs w:val="32"/>
      <w:lang w:val="en-GB" w:eastAsia="en-AU"/>
    </w:rPr>
  </w:style>
  <w:style w:type="character" w:customStyle="1" w:styleId="Heading2Char">
    <w:name w:val="Heading 2 Char"/>
    <w:basedOn w:val="DefaultParagraphFont"/>
    <w:link w:val="Heading2"/>
    <w:rsid w:val="007F107E"/>
    <w:rPr>
      <w:rFonts w:ascii="Verdana" w:eastAsia="Times New Roman" w:hAnsi="Verdana" w:cs="Arial"/>
      <w:bCs/>
      <w:iCs/>
      <w:sz w:val="20"/>
      <w:szCs w:val="28"/>
      <w:lang w:val="en-GB" w:eastAsia="en-AU"/>
    </w:rPr>
  </w:style>
  <w:style w:type="character" w:customStyle="1" w:styleId="Heading3Char">
    <w:name w:val="Heading 3 Char"/>
    <w:basedOn w:val="DefaultParagraphFont"/>
    <w:link w:val="Heading3"/>
    <w:rsid w:val="007F107E"/>
    <w:rPr>
      <w:rFonts w:ascii="Arial" w:eastAsia="Times New Roman" w:hAnsi="Arial" w:cs="Arial"/>
      <w:b/>
      <w:bCs/>
      <w:sz w:val="26"/>
      <w:szCs w:val="26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7F107E"/>
    <w:rPr>
      <w:rFonts w:ascii="Times New Roman" w:eastAsia="Times New Roman" w:hAnsi="Times New Roman" w:cs="Times New Roman"/>
      <w:b/>
      <w:bCs/>
      <w:sz w:val="28"/>
      <w:szCs w:val="28"/>
      <w:lang w:val="en-GB" w:eastAsia="en-AU"/>
    </w:rPr>
  </w:style>
  <w:style w:type="character" w:customStyle="1" w:styleId="Heading5Char">
    <w:name w:val="Heading 5 Char"/>
    <w:basedOn w:val="DefaultParagraphFont"/>
    <w:link w:val="Heading5"/>
    <w:rsid w:val="007F107E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en-AU"/>
    </w:rPr>
  </w:style>
  <w:style w:type="character" w:customStyle="1" w:styleId="Heading6Char">
    <w:name w:val="Heading 6 Char"/>
    <w:basedOn w:val="DefaultParagraphFont"/>
    <w:link w:val="Heading6"/>
    <w:rsid w:val="007F107E"/>
    <w:rPr>
      <w:rFonts w:ascii="Times New Roman" w:eastAsia="Times New Roman" w:hAnsi="Times New Roman" w:cs="Times New Roman"/>
      <w:b/>
      <w:bCs/>
      <w:lang w:val="en-GB" w:eastAsia="en-AU"/>
    </w:rPr>
  </w:style>
  <w:style w:type="character" w:customStyle="1" w:styleId="Heading7Char">
    <w:name w:val="Heading 7 Char"/>
    <w:basedOn w:val="DefaultParagraphFont"/>
    <w:link w:val="Heading7"/>
    <w:rsid w:val="007F107E"/>
    <w:rPr>
      <w:rFonts w:ascii="Times New Roman" w:eastAsia="Times New Roman" w:hAnsi="Times New Roman" w:cs="Times New Roman"/>
      <w:sz w:val="24"/>
      <w:szCs w:val="24"/>
      <w:lang w:val="en-GB" w:eastAsia="en-AU"/>
    </w:rPr>
  </w:style>
  <w:style w:type="character" w:customStyle="1" w:styleId="Heading8Char">
    <w:name w:val="Heading 8 Char"/>
    <w:basedOn w:val="DefaultParagraphFont"/>
    <w:link w:val="Heading8"/>
    <w:rsid w:val="007F107E"/>
    <w:rPr>
      <w:rFonts w:ascii="Times New Roman" w:eastAsia="Times New Roman" w:hAnsi="Times New Roman" w:cs="Times New Roman"/>
      <w:i/>
      <w:iCs/>
      <w:sz w:val="24"/>
      <w:szCs w:val="24"/>
      <w:lang w:val="en-GB" w:eastAsia="en-AU"/>
    </w:rPr>
  </w:style>
  <w:style w:type="character" w:customStyle="1" w:styleId="Heading9Char">
    <w:name w:val="Heading 9 Char"/>
    <w:basedOn w:val="DefaultParagraphFont"/>
    <w:link w:val="Heading9"/>
    <w:rsid w:val="007F107E"/>
    <w:rPr>
      <w:rFonts w:ascii="Arial" w:eastAsia="Times New Roman" w:hAnsi="Arial" w:cs="Arial"/>
      <w:lang w:val="en-GB" w:eastAsia="en-AU"/>
    </w:rPr>
  </w:style>
  <w:style w:type="paragraph" w:customStyle="1" w:styleId="Charcharchar">
    <w:name w:val="Char char char"/>
    <w:basedOn w:val="Heading2"/>
    <w:link w:val="CharcharcharChar"/>
    <w:rsid w:val="006C6E25"/>
    <w:pPr>
      <w:numPr>
        <w:ilvl w:val="0"/>
        <w:numId w:val="0"/>
      </w:numPr>
    </w:pPr>
    <w:rPr>
      <w:b/>
      <w:i/>
      <w:color w:val="FF0000"/>
      <w:szCs w:val="20"/>
      <w:lang w:val="en-NZ"/>
    </w:rPr>
  </w:style>
  <w:style w:type="character" w:customStyle="1" w:styleId="CharcharcharChar">
    <w:name w:val="Char char char Char"/>
    <w:link w:val="Charcharchar"/>
    <w:rsid w:val="006C6E25"/>
    <w:rPr>
      <w:rFonts w:ascii="Verdana" w:eastAsia="Times New Roman" w:hAnsi="Verdana" w:cs="Arial"/>
      <w:b/>
      <w:bCs/>
      <w:i/>
      <w:iCs/>
      <w:color w:val="FF0000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E2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074"/>
  </w:style>
  <w:style w:type="paragraph" w:styleId="Footer">
    <w:name w:val="footer"/>
    <w:basedOn w:val="Normal"/>
    <w:link w:val="FooterChar"/>
    <w:uiPriority w:val="99"/>
    <w:unhideWhenUsed/>
    <w:rsid w:val="009E20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074"/>
  </w:style>
  <w:style w:type="paragraph" w:customStyle="1" w:styleId="Default">
    <w:name w:val="Default"/>
    <w:rsid w:val="009D1D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7766"/>
    <w:rPr>
      <w:i/>
      <w:iCs/>
    </w:rPr>
  </w:style>
  <w:style w:type="character" w:styleId="Hyperlink">
    <w:name w:val="Hyperlink"/>
    <w:basedOn w:val="DefaultParagraphFont"/>
    <w:uiPriority w:val="99"/>
    <w:unhideWhenUsed/>
    <w:rsid w:val="002833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rsid w:val="002C6977"/>
    <w:pPr>
      <w:numPr>
        <w:numId w:val="24"/>
      </w:numPr>
      <w:spacing w:before="120" w:after="120" w:line="240" w:lineRule="auto"/>
    </w:pPr>
    <w:rPr>
      <w:rFonts w:ascii="Arial" w:hAnsi="Arial" w:cs="Arial"/>
      <w:sz w:val="24"/>
      <w:szCs w:val="24"/>
      <w:lang w:val="en-AU"/>
    </w:rPr>
  </w:style>
  <w:style w:type="character" w:customStyle="1" w:styleId="BulletChar">
    <w:name w:val="Bullet Char"/>
    <w:basedOn w:val="DefaultParagraphFont"/>
    <w:link w:val="Bullet"/>
    <w:rsid w:val="002C6977"/>
    <w:rPr>
      <w:rFonts w:ascii="Arial" w:hAnsi="Arial" w:cs="Arial"/>
      <w:sz w:val="24"/>
      <w:szCs w:val="24"/>
      <w:lang w:val="en-AU"/>
    </w:rPr>
  </w:style>
  <w:style w:type="paragraph" w:customStyle="1" w:styleId="Dash">
    <w:name w:val="Dash"/>
    <w:basedOn w:val="Normal"/>
    <w:link w:val="DashChar"/>
    <w:rsid w:val="002C6977"/>
    <w:pPr>
      <w:numPr>
        <w:ilvl w:val="1"/>
        <w:numId w:val="24"/>
      </w:numPr>
      <w:spacing w:before="120" w:after="120" w:line="240" w:lineRule="auto"/>
    </w:pPr>
    <w:rPr>
      <w:rFonts w:ascii="Arial" w:hAnsi="Arial" w:cs="Arial"/>
      <w:sz w:val="24"/>
      <w:szCs w:val="24"/>
      <w:lang w:val="en-AU"/>
    </w:rPr>
  </w:style>
  <w:style w:type="character" w:customStyle="1" w:styleId="DashChar">
    <w:name w:val="Dash Char"/>
    <w:basedOn w:val="DefaultParagraphFont"/>
    <w:link w:val="Dash"/>
    <w:rsid w:val="002C6977"/>
    <w:rPr>
      <w:rFonts w:ascii="Arial" w:hAnsi="Arial" w:cs="Arial"/>
      <w:sz w:val="24"/>
      <w:szCs w:val="24"/>
      <w:lang w:val="en-AU"/>
    </w:rPr>
  </w:style>
  <w:style w:type="paragraph" w:customStyle="1" w:styleId="DoubleDot">
    <w:name w:val="Double Dot"/>
    <w:basedOn w:val="Normal"/>
    <w:link w:val="DoubleDotChar"/>
    <w:rsid w:val="002C6977"/>
    <w:pPr>
      <w:numPr>
        <w:ilvl w:val="2"/>
        <w:numId w:val="24"/>
      </w:numPr>
      <w:spacing w:before="120" w:after="120" w:line="240" w:lineRule="auto"/>
    </w:pPr>
    <w:rPr>
      <w:rFonts w:ascii="Arial" w:hAnsi="Arial" w:cs="Arial"/>
      <w:sz w:val="24"/>
      <w:szCs w:val="24"/>
      <w:lang w:val="en-AU"/>
    </w:rPr>
  </w:style>
  <w:style w:type="character" w:customStyle="1" w:styleId="DoubleDotChar">
    <w:name w:val="Double Dot Char"/>
    <w:basedOn w:val="DefaultParagraphFont"/>
    <w:link w:val="DoubleDot"/>
    <w:rsid w:val="002C6977"/>
    <w:rPr>
      <w:rFonts w:ascii="Arial" w:hAnsi="Arial" w:cs="Arial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789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4863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3747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8444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64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0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70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52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54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930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02117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3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88259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58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0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07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26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497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049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6FD8-571A-42F6-9F91-CEB6C0DF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Arrangement between the Commissioner of Taxation (Australia) and the Commissioner of Inland Revene (New Zealand) for the exchange of information regarding New Zealand Student Loads</vt:lpstr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Arrangement between the Commissioner of Taxation (Australia) and the Commissioner of Inland Revene (New Zealand) for the exchange of information regarding New Zealand Student Loads</dc:title>
  <dc:creator/>
  <cp:lastModifiedBy/>
  <cp:revision>1</cp:revision>
  <dcterms:created xsi:type="dcterms:W3CDTF">2015-06-18T00:21:00Z</dcterms:created>
  <dcterms:modified xsi:type="dcterms:W3CDTF">2015-06-18T00:21:00Z</dcterms:modified>
</cp:coreProperties>
</file>