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8FD2C" w14:textId="3B23B914" w:rsidR="00B43555" w:rsidRDefault="00B43555" w:rsidP="005D0887">
      <w:pPr>
        <w:pStyle w:val="AAheading1"/>
        <w:rPr>
          <w:lang w:val="en-US"/>
        </w:rPr>
      </w:pPr>
      <w:bookmarkStart w:id="0" w:name="_GoBack"/>
      <w:bookmarkEnd w:id="0"/>
    </w:p>
    <w:p w14:paraId="38CE416B" w14:textId="77777777" w:rsidR="00B43555" w:rsidRDefault="00B43555" w:rsidP="005D0887">
      <w:pPr>
        <w:pStyle w:val="AAheading1"/>
        <w:rPr>
          <w:lang w:val="en-US"/>
        </w:rPr>
      </w:pPr>
    </w:p>
    <w:p w14:paraId="5BB088C6" w14:textId="747900A9" w:rsidR="00B43555" w:rsidRDefault="00B43555" w:rsidP="005D0887">
      <w:pPr>
        <w:pStyle w:val="AAheading1"/>
        <w:rPr>
          <w:lang w:val="en-US"/>
        </w:rPr>
      </w:pPr>
    </w:p>
    <w:p w14:paraId="1E7C0B25" w14:textId="7F6B07BE" w:rsidR="00B43555" w:rsidRDefault="009238B5" w:rsidP="005D0887">
      <w:pPr>
        <w:pStyle w:val="AAheading1"/>
        <w:rPr>
          <w:lang w:val="en-US"/>
        </w:rPr>
      </w:pPr>
      <w:r>
        <w:rPr>
          <w:rFonts w:hint="eastAsia"/>
          <w:noProof/>
          <w:lang w:eastAsia="en-AU"/>
        </w:rPr>
        <mc:AlternateContent>
          <mc:Choice Requires="wps">
            <w:drawing>
              <wp:anchor distT="0" distB="0" distL="114300" distR="114300" simplePos="0" relativeHeight="251660288" behindDoc="0" locked="0" layoutInCell="1" allowOverlap="1" wp14:anchorId="506751BC" wp14:editId="37F2E847">
                <wp:simplePos x="0" y="0"/>
                <wp:positionH relativeFrom="column">
                  <wp:posOffset>0</wp:posOffset>
                </wp:positionH>
                <wp:positionV relativeFrom="paragraph">
                  <wp:posOffset>541020</wp:posOffset>
                </wp:positionV>
                <wp:extent cx="4648200" cy="2333625"/>
                <wp:effectExtent l="0" t="0" r="0" b="9525"/>
                <wp:wrapSquare wrapText="bothSides"/>
                <wp:docPr id="6" name="Text Box 6"/>
                <wp:cNvGraphicFramePr/>
                <a:graphic xmlns:a="http://schemas.openxmlformats.org/drawingml/2006/main">
                  <a:graphicData uri="http://schemas.microsoft.com/office/word/2010/wordprocessingShape">
                    <wps:wsp>
                      <wps:cNvSpPr txBox="1"/>
                      <wps:spPr>
                        <a:xfrm>
                          <a:off x="0" y="0"/>
                          <a:ext cx="4648200" cy="23336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AC4097" w14:textId="2FED59F4" w:rsidR="00E16645" w:rsidRPr="00245627" w:rsidRDefault="00245627" w:rsidP="00DB264A">
                            <w:pPr>
                              <w:widowControl w:val="0"/>
                              <w:tabs>
                                <w:tab w:val="left" w:pos="227"/>
                                <w:tab w:val="left" w:pos="454"/>
                                <w:tab w:val="left" w:pos="680"/>
                              </w:tabs>
                              <w:suppressAutoHyphens/>
                              <w:autoSpaceDE w:val="0"/>
                              <w:autoSpaceDN w:val="0"/>
                              <w:adjustRightInd w:val="0"/>
                              <w:spacing w:before="170" w:after="170" w:line="288" w:lineRule="auto"/>
                              <w:textAlignment w:val="center"/>
                              <w:rPr>
                                <w:rFonts w:ascii="Arial" w:hAnsi="Arial" w:cs="Arial Bold"/>
                                <w:b/>
                                <w:bCs/>
                                <w:color w:val="60B222"/>
                                <w:sz w:val="52"/>
                                <w:szCs w:val="52"/>
                                <w:lang w:val="en-GB"/>
                                <w14:textOutline w14:w="0" w14:cap="flat" w14:cmpd="sng" w14:algn="ctr">
                                  <w14:solidFill>
                                    <w14:srgbClr w14:val="000000"/>
                                  </w14:solidFill>
                                  <w14:prstDash w14:val="solid"/>
                                  <w14:round/>
                                </w14:textOutline>
                              </w:rPr>
                            </w:pPr>
                            <w:r w:rsidRPr="00245627">
                              <w:rPr>
                                <w:rFonts w:ascii="Arial" w:hAnsi="Arial" w:cs="Arial Bold"/>
                                <w:b/>
                                <w:bCs/>
                                <w:color w:val="60B222"/>
                                <w:sz w:val="52"/>
                                <w:szCs w:val="52"/>
                                <w:lang w:val="en-GB"/>
                                <w14:textOutline w14:w="0" w14:cap="flat" w14:cmpd="sng" w14:algn="ctr">
                                  <w14:solidFill>
                                    <w14:srgbClr w14:val="000000"/>
                                  </w14:solidFill>
                                  <w14:prstDash w14:val="solid"/>
                                  <w14:round/>
                                </w14:textOutline>
                              </w:rPr>
                              <w:t>Crowd-sourced Equity Funding</w:t>
                            </w:r>
                          </w:p>
                          <w:p w14:paraId="51DF4A0C" w14:textId="781870FE" w:rsidR="002F65C5" w:rsidRDefault="00757AB1" w:rsidP="002F65C5">
                            <w:pPr>
                              <w:rPr>
                                <w:rFonts w:ascii="Arial" w:hAnsi="Arial" w:cs="Arial"/>
                                <w:b/>
                                <w:sz w:val="21"/>
                                <w:szCs w:val="21"/>
                              </w:rPr>
                            </w:pPr>
                            <w:r w:rsidRPr="00E76DE7">
                              <w:rPr>
                                <w:rFonts w:ascii="Arial" w:hAnsi="Arial" w:cs="Arial"/>
                                <w:b/>
                                <w:sz w:val="21"/>
                                <w:szCs w:val="21"/>
                              </w:rPr>
                              <w:t xml:space="preserve">Submission by the </w:t>
                            </w:r>
                            <w:r>
                              <w:rPr>
                                <w:rFonts w:ascii="Arial" w:hAnsi="Arial" w:cs="Arial"/>
                                <w:b/>
                                <w:sz w:val="21"/>
                                <w:szCs w:val="21"/>
                              </w:rPr>
                              <w:t xml:space="preserve">Office of the </w:t>
                            </w:r>
                            <w:r w:rsidRPr="00E76DE7">
                              <w:rPr>
                                <w:rFonts w:ascii="Arial" w:hAnsi="Arial" w:cs="Arial"/>
                                <w:b/>
                                <w:sz w:val="21"/>
                                <w:szCs w:val="21"/>
                              </w:rPr>
                              <w:t>Australian Small Business Commissioner</w:t>
                            </w:r>
                          </w:p>
                          <w:p w14:paraId="2FEB43DD" w14:textId="77777777" w:rsidR="003B5DA3" w:rsidRDefault="003B5DA3" w:rsidP="002F65C5">
                            <w:pPr>
                              <w:rPr>
                                <w:rFonts w:ascii="Arial" w:hAnsi="Arial" w:cs="Arial"/>
                                <w:b/>
                                <w:sz w:val="21"/>
                                <w:szCs w:val="21"/>
                              </w:rPr>
                            </w:pPr>
                          </w:p>
                          <w:p w14:paraId="682CED7B" w14:textId="20753498" w:rsidR="003B5DA3" w:rsidRPr="003B5DA3" w:rsidRDefault="00245627" w:rsidP="002F65C5">
                            <w:pPr>
                              <w:rPr>
                                <w:rFonts w:ascii="Arial" w:hAnsi="Arial" w:cs="Arial"/>
                                <w:b/>
                                <w:sz w:val="21"/>
                                <w:szCs w:val="21"/>
                              </w:rPr>
                            </w:pPr>
                            <w:r>
                              <w:rPr>
                                <w:rFonts w:ascii="Arial" w:hAnsi="Arial" w:cs="Arial"/>
                                <w:b/>
                                <w:sz w:val="21"/>
                                <w:szCs w:val="21"/>
                              </w:rPr>
                              <w:t>February</w:t>
                            </w:r>
                            <w:r w:rsidR="00E070B8">
                              <w:rPr>
                                <w:rFonts w:ascii="Arial" w:hAnsi="Arial" w:cs="Arial"/>
                                <w:b/>
                                <w:sz w:val="21"/>
                                <w:szCs w:val="21"/>
                              </w:rPr>
                              <w:t xml:space="preserve">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42.6pt;width:366pt;height:18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" filled="f" stroked="f">
                <v:textbox>
                  <w:txbxContent>
                    <w:p w14:paraId="6EAC4097" w14:textId="2FED59F4" w:rsidR="00E16645" w:rsidRPr="00245627" w:rsidRDefault="00245627" w:rsidP="00DB264A">
                      <w:pPr>
                        <w:widowControl w:val="0"/>
                        <w:tabs>
                          <w:tab w:val="left" w:pos="227"/>
                          <w:tab w:val="left" w:pos="454"/>
                          <w:tab w:val="left" w:pos="680"/>
                        </w:tabs>
                        <w:suppressAutoHyphens/>
                        <w:autoSpaceDE w:val="0"/>
                        <w:autoSpaceDN w:val="0"/>
                        <w:adjustRightInd w:val="0"/>
                        <w:spacing w:before="170" w:after="170" w:line="288" w:lineRule="auto"/>
                        <w:textAlignment w:val="center"/>
                        <w:rPr>
                          <w:rFonts w:ascii="Arial" w:hAnsi="Arial" w:cs="Arial Bold"/>
                          <w:b/>
                          <w:bCs/>
                          <w:color w:val="60B222"/>
                          <w:sz w:val="52"/>
                          <w:szCs w:val="52"/>
                          <w:lang w:val="en-GB"/>
                          <w14:textOutline w14:w="0" w14:cap="flat" w14:cmpd="sng" w14:algn="ctr">
                            <w14:solidFill>
                              <w14:srgbClr w14:val="000000"/>
                            </w14:solidFill>
                            <w14:prstDash w14:val="solid"/>
                            <w14:round/>
                          </w14:textOutline>
                        </w:rPr>
                      </w:pPr>
                      <w:r w:rsidRPr="00245627">
                        <w:rPr>
                          <w:rFonts w:ascii="Arial" w:hAnsi="Arial" w:cs="Arial Bold"/>
                          <w:b/>
                          <w:bCs/>
                          <w:color w:val="60B222"/>
                          <w:sz w:val="52"/>
                          <w:szCs w:val="52"/>
                          <w:lang w:val="en-GB"/>
                          <w14:textOutline w14:w="0" w14:cap="flat" w14:cmpd="sng" w14:algn="ctr">
                            <w14:solidFill>
                              <w14:srgbClr w14:val="000000"/>
                            </w14:solidFill>
                            <w14:prstDash w14:val="solid"/>
                            <w14:round/>
                          </w14:textOutline>
                        </w:rPr>
                        <w:t>Crowd-sourced Equity Funding</w:t>
                      </w:r>
                    </w:p>
                    <w:p w14:paraId="51DF4A0C" w14:textId="781870FE" w:rsidR="002F65C5" w:rsidRDefault="00757AB1" w:rsidP="002F65C5">
                      <w:pPr>
                        <w:rPr>
                          <w:rFonts w:ascii="Arial" w:hAnsi="Arial" w:cs="Arial"/>
                          <w:b/>
                          <w:sz w:val="21"/>
                          <w:szCs w:val="21"/>
                        </w:rPr>
                      </w:pPr>
                      <w:r w:rsidRPr="00E76DE7">
                        <w:rPr>
                          <w:rFonts w:ascii="Arial" w:hAnsi="Arial" w:cs="Arial"/>
                          <w:b/>
                          <w:sz w:val="21"/>
                          <w:szCs w:val="21"/>
                        </w:rPr>
                        <w:t xml:space="preserve">Submission by the </w:t>
                      </w:r>
                      <w:r>
                        <w:rPr>
                          <w:rFonts w:ascii="Arial" w:hAnsi="Arial" w:cs="Arial"/>
                          <w:b/>
                          <w:sz w:val="21"/>
                          <w:szCs w:val="21"/>
                        </w:rPr>
                        <w:t xml:space="preserve">Office of the </w:t>
                      </w:r>
                      <w:r w:rsidRPr="00E76DE7">
                        <w:rPr>
                          <w:rFonts w:ascii="Arial" w:hAnsi="Arial" w:cs="Arial"/>
                          <w:b/>
                          <w:sz w:val="21"/>
                          <w:szCs w:val="21"/>
                        </w:rPr>
                        <w:t>Australian Small Business Commissioner</w:t>
                      </w:r>
                    </w:p>
                    <w:p w14:paraId="2FEB43DD" w14:textId="77777777" w:rsidR="003B5DA3" w:rsidRDefault="003B5DA3" w:rsidP="002F65C5">
                      <w:pPr>
                        <w:rPr>
                          <w:rFonts w:ascii="Arial" w:hAnsi="Arial" w:cs="Arial"/>
                          <w:b/>
                          <w:sz w:val="21"/>
                          <w:szCs w:val="21"/>
                        </w:rPr>
                      </w:pPr>
                    </w:p>
                    <w:p w14:paraId="682CED7B" w14:textId="20753498" w:rsidR="003B5DA3" w:rsidRPr="003B5DA3" w:rsidRDefault="00245627" w:rsidP="002F65C5">
                      <w:pPr>
                        <w:rPr>
                          <w:rFonts w:ascii="Arial" w:hAnsi="Arial" w:cs="Arial"/>
                          <w:b/>
                          <w:sz w:val="21"/>
                          <w:szCs w:val="21"/>
                        </w:rPr>
                      </w:pPr>
                      <w:r>
                        <w:rPr>
                          <w:rFonts w:ascii="Arial" w:hAnsi="Arial" w:cs="Arial"/>
                          <w:b/>
                          <w:sz w:val="21"/>
                          <w:szCs w:val="21"/>
                        </w:rPr>
                        <w:t>February</w:t>
                      </w:r>
                      <w:r w:rsidR="00E070B8">
                        <w:rPr>
                          <w:rFonts w:ascii="Arial" w:hAnsi="Arial" w:cs="Arial"/>
                          <w:b/>
                          <w:sz w:val="21"/>
                          <w:szCs w:val="21"/>
                        </w:rPr>
                        <w:t xml:space="preserve"> 2014</w:t>
                      </w:r>
                    </w:p>
                  </w:txbxContent>
                </v:textbox>
                <w10:wrap type="square"/>
              </v:shape>
            </w:pict>
          </mc:Fallback>
        </mc:AlternateContent>
      </w:r>
    </w:p>
    <w:p w14:paraId="17C43D8C" w14:textId="77777777" w:rsidR="00B43555" w:rsidRDefault="00B43555" w:rsidP="005D0887">
      <w:pPr>
        <w:pStyle w:val="AAheading1"/>
        <w:rPr>
          <w:lang w:val="en-US"/>
        </w:rPr>
      </w:pPr>
    </w:p>
    <w:p w14:paraId="5E79D2B0" w14:textId="22720F9C" w:rsidR="00B43555" w:rsidRDefault="00B43555" w:rsidP="005D0887">
      <w:pPr>
        <w:pStyle w:val="AAheading1"/>
        <w:rPr>
          <w:lang w:val="en-US"/>
        </w:rPr>
      </w:pPr>
    </w:p>
    <w:p w14:paraId="029497F0" w14:textId="77777777" w:rsidR="00B43555" w:rsidRDefault="00B43555" w:rsidP="005D0887">
      <w:pPr>
        <w:pStyle w:val="AAheading1"/>
        <w:rPr>
          <w:lang w:val="en-US"/>
        </w:rPr>
      </w:pPr>
    </w:p>
    <w:p w14:paraId="1995782E" w14:textId="77777777" w:rsidR="00B43555" w:rsidRDefault="00B43555" w:rsidP="005D0887">
      <w:pPr>
        <w:pStyle w:val="AAheading1"/>
        <w:rPr>
          <w:lang w:val="en-US"/>
        </w:rPr>
      </w:pPr>
    </w:p>
    <w:p w14:paraId="163033B7" w14:textId="77777777" w:rsidR="00B43555" w:rsidRDefault="00B43555" w:rsidP="005D0887">
      <w:pPr>
        <w:pStyle w:val="AAheading1"/>
        <w:rPr>
          <w:lang w:val="en-US"/>
        </w:rPr>
      </w:pPr>
    </w:p>
    <w:p w14:paraId="523CA409" w14:textId="77777777" w:rsidR="00B43555" w:rsidRDefault="00B43555" w:rsidP="005D0887">
      <w:pPr>
        <w:pStyle w:val="AAheading1"/>
        <w:rPr>
          <w:lang w:val="en-US"/>
        </w:rPr>
      </w:pPr>
    </w:p>
    <w:p w14:paraId="7B6DBBB7" w14:textId="4E2D59A8" w:rsidR="00B43555" w:rsidRDefault="00B43555" w:rsidP="005D0887">
      <w:pPr>
        <w:pStyle w:val="AAheading1"/>
        <w:rPr>
          <w:lang w:val="en-US"/>
        </w:rPr>
      </w:pPr>
    </w:p>
    <w:p w14:paraId="3BC76280" w14:textId="2957762E" w:rsidR="00B43555" w:rsidRDefault="00B43555" w:rsidP="005D0887">
      <w:pPr>
        <w:pStyle w:val="AAheading1"/>
        <w:rPr>
          <w:lang w:val="en-US"/>
        </w:rPr>
      </w:pPr>
    </w:p>
    <w:p w14:paraId="489C9BC7" w14:textId="77777777" w:rsidR="007303F5" w:rsidRDefault="007303F5" w:rsidP="005D0887">
      <w:pPr>
        <w:pStyle w:val="AAheading1"/>
      </w:pPr>
    </w:p>
    <w:p w14:paraId="024B9D69" w14:textId="40F95AB1" w:rsidR="001D6FF5" w:rsidRPr="0000733E" w:rsidRDefault="00B96024" w:rsidP="001D6FF5">
      <w:pPr>
        <w:spacing w:after="240" w:line="276" w:lineRule="auto"/>
        <w:rPr>
          <w:rFonts w:ascii="Arial" w:hAnsi="Arial" w:cs="Arial"/>
          <w:sz w:val="22"/>
          <w:szCs w:val="22"/>
          <w:lang w:val="en"/>
        </w:rPr>
      </w:pPr>
      <w:r>
        <w:br w:type="page"/>
      </w:r>
      <w:r w:rsidR="00E070B8" w:rsidRPr="0000733E">
        <w:rPr>
          <w:rFonts w:ascii="Arial" w:hAnsi="Arial" w:cs="Arial"/>
          <w:sz w:val="22"/>
          <w:szCs w:val="22"/>
          <w:lang w:val="en"/>
        </w:rPr>
        <w:lastRenderedPageBreak/>
        <w:t>This submission by the Office of the Australian Small Business Commissioner (the ASBC)</w:t>
      </w:r>
      <w:r w:rsidR="008D760F">
        <w:rPr>
          <w:rStyle w:val="FootnoteReference"/>
          <w:rFonts w:ascii="Arial" w:hAnsi="Arial" w:cs="Arial"/>
          <w:sz w:val="22"/>
          <w:szCs w:val="22"/>
          <w:lang w:val="en"/>
        </w:rPr>
        <w:footnoteReference w:id="1"/>
      </w:r>
      <w:r w:rsidR="00E070B8" w:rsidRPr="0000733E">
        <w:rPr>
          <w:rFonts w:ascii="Arial" w:hAnsi="Arial" w:cs="Arial"/>
          <w:sz w:val="22"/>
          <w:szCs w:val="22"/>
          <w:lang w:val="en"/>
        </w:rPr>
        <w:t xml:space="preserve"> </w:t>
      </w:r>
      <w:r w:rsidR="008D760F">
        <w:rPr>
          <w:rFonts w:ascii="Arial" w:hAnsi="Arial" w:cs="Arial"/>
          <w:sz w:val="22"/>
          <w:szCs w:val="22"/>
          <w:lang w:val="en"/>
        </w:rPr>
        <w:t xml:space="preserve">addresses small business issues relating </w:t>
      </w:r>
      <w:r w:rsidR="00E070B8" w:rsidRPr="0000733E">
        <w:rPr>
          <w:rFonts w:ascii="Arial" w:hAnsi="Arial" w:cs="Arial"/>
          <w:sz w:val="22"/>
          <w:szCs w:val="22"/>
          <w:lang w:val="en"/>
        </w:rPr>
        <w:t xml:space="preserve">to the </w:t>
      </w:r>
      <w:r w:rsidR="00252981" w:rsidRPr="0000733E">
        <w:rPr>
          <w:rFonts w:ascii="Arial" w:hAnsi="Arial" w:cs="Arial"/>
          <w:sz w:val="22"/>
          <w:szCs w:val="22"/>
          <w:lang w:val="en"/>
        </w:rPr>
        <w:t>Treasury’s Crowd</w:t>
      </w:r>
      <w:r w:rsidR="008D760F">
        <w:rPr>
          <w:rFonts w:ascii="Arial" w:hAnsi="Arial" w:cs="Arial"/>
          <w:sz w:val="22"/>
          <w:szCs w:val="22"/>
          <w:lang w:val="en"/>
        </w:rPr>
        <w:t>-sourced Equity Funding (CSEF) discussion p</w:t>
      </w:r>
      <w:r w:rsidR="00252981" w:rsidRPr="0000733E">
        <w:rPr>
          <w:rFonts w:ascii="Arial" w:hAnsi="Arial" w:cs="Arial"/>
          <w:sz w:val="22"/>
          <w:szCs w:val="22"/>
          <w:lang w:val="en"/>
        </w:rPr>
        <w:t>aper</w:t>
      </w:r>
      <w:r w:rsidR="008D760F">
        <w:rPr>
          <w:rFonts w:ascii="Arial" w:hAnsi="Arial" w:cs="Arial"/>
          <w:sz w:val="22"/>
          <w:szCs w:val="22"/>
          <w:lang w:val="en"/>
        </w:rPr>
        <w:t xml:space="preserve"> (the Discussion Paper)</w:t>
      </w:r>
      <w:r w:rsidR="00252981" w:rsidRPr="0000733E">
        <w:rPr>
          <w:rFonts w:ascii="Arial" w:hAnsi="Arial" w:cs="Arial"/>
          <w:sz w:val="22"/>
          <w:szCs w:val="22"/>
          <w:lang w:val="en"/>
        </w:rPr>
        <w:t>.</w:t>
      </w:r>
      <w:r w:rsidR="001D6FF5" w:rsidRPr="001D6FF5">
        <w:rPr>
          <w:rFonts w:ascii="Arial" w:hAnsi="Arial" w:cs="Arial"/>
          <w:sz w:val="22"/>
          <w:szCs w:val="22"/>
          <w:lang w:val="en"/>
        </w:rPr>
        <w:t xml:space="preserve"> </w:t>
      </w:r>
      <w:r w:rsidR="001D6FF5">
        <w:rPr>
          <w:rFonts w:ascii="Arial" w:hAnsi="Arial" w:cs="Arial"/>
          <w:sz w:val="22"/>
          <w:szCs w:val="22"/>
          <w:lang w:val="en"/>
        </w:rPr>
        <w:t xml:space="preserve"> </w:t>
      </w:r>
      <w:r w:rsidR="001D6FF5" w:rsidRPr="0000733E">
        <w:rPr>
          <w:rFonts w:ascii="Arial" w:hAnsi="Arial" w:cs="Arial"/>
          <w:sz w:val="22"/>
          <w:szCs w:val="22"/>
          <w:lang w:val="en"/>
        </w:rPr>
        <w:t>Th</w:t>
      </w:r>
      <w:r w:rsidR="001D6FF5">
        <w:rPr>
          <w:rFonts w:ascii="Arial" w:hAnsi="Arial" w:cs="Arial"/>
          <w:sz w:val="22"/>
          <w:szCs w:val="22"/>
          <w:lang w:val="en"/>
        </w:rPr>
        <w:t xml:space="preserve">e </w:t>
      </w:r>
      <w:r w:rsidR="001D6FF5" w:rsidRPr="0000733E">
        <w:rPr>
          <w:rFonts w:ascii="Arial" w:hAnsi="Arial" w:cs="Arial"/>
          <w:sz w:val="22"/>
          <w:szCs w:val="22"/>
          <w:lang w:val="en"/>
        </w:rPr>
        <w:t xml:space="preserve">submission is informed </w:t>
      </w:r>
      <w:r w:rsidR="001D6FF5">
        <w:rPr>
          <w:rFonts w:ascii="Arial" w:hAnsi="Arial" w:cs="Arial"/>
          <w:sz w:val="22"/>
          <w:szCs w:val="22"/>
          <w:lang w:val="en"/>
        </w:rPr>
        <w:t xml:space="preserve">through </w:t>
      </w:r>
      <w:r w:rsidR="001D6FF5" w:rsidRPr="0000733E">
        <w:rPr>
          <w:rFonts w:ascii="Arial" w:hAnsi="Arial" w:cs="Arial"/>
          <w:sz w:val="22"/>
          <w:szCs w:val="22"/>
          <w:lang w:val="en"/>
        </w:rPr>
        <w:t xml:space="preserve">our </w:t>
      </w:r>
      <w:r w:rsidR="001D6FF5">
        <w:rPr>
          <w:rFonts w:ascii="Arial" w:hAnsi="Arial" w:cs="Arial"/>
          <w:sz w:val="22"/>
          <w:szCs w:val="22"/>
          <w:lang w:val="en"/>
        </w:rPr>
        <w:t xml:space="preserve">ongoing </w:t>
      </w:r>
      <w:r w:rsidR="001D6FF5" w:rsidRPr="0000733E">
        <w:rPr>
          <w:rFonts w:ascii="Arial" w:hAnsi="Arial" w:cs="Arial"/>
          <w:sz w:val="22"/>
          <w:szCs w:val="22"/>
          <w:lang w:val="en"/>
        </w:rPr>
        <w:t>engagement with the business community</w:t>
      </w:r>
      <w:r w:rsidR="001D6FF5">
        <w:rPr>
          <w:rFonts w:ascii="Arial" w:hAnsi="Arial" w:cs="Arial"/>
          <w:sz w:val="22"/>
          <w:szCs w:val="22"/>
          <w:lang w:val="en"/>
        </w:rPr>
        <w:t>, including</w:t>
      </w:r>
      <w:r w:rsidR="001D6FF5" w:rsidRPr="0000733E">
        <w:rPr>
          <w:rFonts w:ascii="Arial" w:hAnsi="Arial" w:cs="Arial"/>
          <w:sz w:val="22"/>
          <w:szCs w:val="22"/>
          <w:lang w:val="en"/>
        </w:rPr>
        <w:t xml:space="preserve"> dealings with individual small businesses </w:t>
      </w:r>
      <w:r w:rsidR="001D6FF5">
        <w:rPr>
          <w:rFonts w:ascii="Arial" w:hAnsi="Arial" w:cs="Arial"/>
          <w:sz w:val="22"/>
          <w:szCs w:val="22"/>
          <w:lang w:val="en"/>
        </w:rPr>
        <w:t xml:space="preserve">and credit providers </w:t>
      </w:r>
      <w:r w:rsidR="001D6FF5" w:rsidRPr="0000733E">
        <w:rPr>
          <w:rFonts w:ascii="Arial" w:hAnsi="Arial" w:cs="Arial"/>
          <w:sz w:val="22"/>
          <w:szCs w:val="22"/>
          <w:lang w:val="en"/>
        </w:rPr>
        <w:t>on financing matters.</w:t>
      </w:r>
    </w:p>
    <w:p w14:paraId="3D6C14FA" w14:textId="21E4C456" w:rsidR="00E070B8" w:rsidRPr="0000733E" w:rsidRDefault="00E070B8" w:rsidP="0000733E">
      <w:pPr>
        <w:spacing w:after="240" w:line="276" w:lineRule="auto"/>
        <w:rPr>
          <w:rFonts w:ascii="Arial" w:hAnsi="Arial" w:cs="Arial"/>
          <w:sz w:val="22"/>
          <w:szCs w:val="22"/>
          <w:lang w:val="en"/>
        </w:rPr>
      </w:pPr>
      <w:r w:rsidRPr="0000733E">
        <w:rPr>
          <w:rFonts w:ascii="Arial" w:hAnsi="Arial" w:cs="Arial"/>
          <w:sz w:val="22"/>
          <w:szCs w:val="22"/>
          <w:lang w:val="en"/>
        </w:rPr>
        <w:t xml:space="preserve">The </w:t>
      </w:r>
      <w:r w:rsidR="008D760F">
        <w:rPr>
          <w:rFonts w:ascii="Arial" w:hAnsi="Arial" w:cs="Arial"/>
          <w:sz w:val="22"/>
          <w:szCs w:val="22"/>
          <w:lang w:val="en"/>
        </w:rPr>
        <w:t>Discussion P</w:t>
      </w:r>
      <w:r w:rsidR="00731D6D" w:rsidRPr="0000733E">
        <w:rPr>
          <w:rFonts w:ascii="Arial" w:hAnsi="Arial" w:cs="Arial"/>
          <w:sz w:val="22"/>
          <w:szCs w:val="22"/>
          <w:lang w:val="en"/>
        </w:rPr>
        <w:t xml:space="preserve">aper seeks </w:t>
      </w:r>
      <w:r w:rsidR="008D760F">
        <w:rPr>
          <w:rFonts w:ascii="Arial" w:hAnsi="Arial" w:cs="Arial"/>
          <w:sz w:val="22"/>
          <w:szCs w:val="22"/>
          <w:lang w:val="en"/>
        </w:rPr>
        <w:t xml:space="preserve">comments </w:t>
      </w:r>
      <w:r w:rsidR="00731D6D" w:rsidRPr="0000733E">
        <w:rPr>
          <w:rFonts w:ascii="Arial" w:hAnsi="Arial" w:cs="Arial"/>
          <w:sz w:val="22"/>
          <w:szCs w:val="22"/>
          <w:lang w:val="en"/>
        </w:rPr>
        <w:t xml:space="preserve">on characteristics of potential CSEF models, including a model </w:t>
      </w:r>
      <w:r w:rsidR="001D6FF5">
        <w:rPr>
          <w:rFonts w:ascii="Arial" w:hAnsi="Arial" w:cs="Arial"/>
          <w:sz w:val="22"/>
          <w:szCs w:val="22"/>
          <w:lang w:val="en"/>
        </w:rPr>
        <w:t xml:space="preserve">proposed </w:t>
      </w:r>
      <w:r w:rsidR="00731D6D" w:rsidRPr="0000733E">
        <w:rPr>
          <w:rFonts w:ascii="Arial" w:hAnsi="Arial" w:cs="Arial"/>
          <w:sz w:val="22"/>
          <w:szCs w:val="22"/>
          <w:lang w:val="en"/>
        </w:rPr>
        <w:t xml:space="preserve">by the Corporations and Markets Advisory Committee (CAMAC) </w:t>
      </w:r>
      <w:r w:rsidR="001D6FF5">
        <w:rPr>
          <w:rFonts w:ascii="Arial" w:hAnsi="Arial" w:cs="Arial"/>
          <w:sz w:val="22"/>
          <w:szCs w:val="22"/>
          <w:lang w:val="en"/>
        </w:rPr>
        <w:t xml:space="preserve">and </w:t>
      </w:r>
      <w:r w:rsidR="00731D6D" w:rsidRPr="0000733E">
        <w:rPr>
          <w:rFonts w:ascii="Arial" w:hAnsi="Arial" w:cs="Arial"/>
          <w:sz w:val="22"/>
          <w:szCs w:val="22"/>
          <w:lang w:val="en"/>
        </w:rPr>
        <w:t>a model similar to that recently implemented in New Zealand.</w:t>
      </w:r>
      <w:r w:rsidR="00683D23">
        <w:rPr>
          <w:rFonts w:ascii="Arial" w:hAnsi="Arial" w:cs="Arial"/>
          <w:sz w:val="22"/>
          <w:szCs w:val="22"/>
          <w:lang w:val="en"/>
        </w:rPr>
        <w:t xml:space="preserve">  The Paper also considers retention of the status quo as an alternative to these options.</w:t>
      </w:r>
    </w:p>
    <w:p w14:paraId="5D0C2BA6" w14:textId="2C516C70" w:rsidR="00E070B8" w:rsidRPr="0000733E" w:rsidRDefault="00E070B8" w:rsidP="0000733E">
      <w:pPr>
        <w:spacing w:after="240" w:line="276" w:lineRule="auto"/>
        <w:rPr>
          <w:rFonts w:ascii="Arial" w:hAnsi="Arial" w:cs="Arial"/>
          <w:sz w:val="22"/>
          <w:szCs w:val="22"/>
          <w:lang w:val="en"/>
        </w:rPr>
      </w:pPr>
      <w:r w:rsidRPr="0000733E">
        <w:rPr>
          <w:rFonts w:ascii="Arial" w:hAnsi="Arial" w:cs="Arial"/>
          <w:sz w:val="22"/>
          <w:szCs w:val="22"/>
          <w:lang w:val="en"/>
        </w:rPr>
        <w:t xml:space="preserve">Further to </w:t>
      </w:r>
      <w:r w:rsidR="00683D23">
        <w:rPr>
          <w:rFonts w:ascii="Arial" w:hAnsi="Arial" w:cs="Arial"/>
          <w:sz w:val="22"/>
          <w:szCs w:val="22"/>
          <w:lang w:val="en"/>
        </w:rPr>
        <w:t xml:space="preserve">this </w:t>
      </w:r>
      <w:r w:rsidRPr="0000733E">
        <w:rPr>
          <w:rFonts w:ascii="Arial" w:hAnsi="Arial" w:cs="Arial"/>
          <w:sz w:val="22"/>
          <w:szCs w:val="22"/>
          <w:lang w:val="en"/>
        </w:rPr>
        <w:t>submission</w:t>
      </w:r>
      <w:r w:rsidR="000E7CFE" w:rsidRPr="0000733E">
        <w:rPr>
          <w:rFonts w:ascii="Arial" w:hAnsi="Arial" w:cs="Arial"/>
          <w:sz w:val="22"/>
          <w:szCs w:val="22"/>
          <w:lang w:val="en"/>
        </w:rPr>
        <w:t>, we would welcome the opportunity to be involved in additional consultation</w:t>
      </w:r>
      <w:r w:rsidR="00636F58" w:rsidRPr="0000733E">
        <w:rPr>
          <w:rFonts w:ascii="Arial" w:hAnsi="Arial" w:cs="Arial"/>
          <w:sz w:val="22"/>
          <w:szCs w:val="22"/>
          <w:lang w:val="en"/>
        </w:rPr>
        <w:t xml:space="preserve"> </w:t>
      </w:r>
      <w:r w:rsidR="000E7CFE" w:rsidRPr="0000733E">
        <w:rPr>
          <w:rFonts w:ascii="Arial" w:hAnsi="Arial" w:cs="Arial"/>
          <w:sz w:val="22"/>
          <w:szCs w:val="22"/>
          <w:lang w:val="en"/>
        </w:rPr>
        <w:t xml:space="preserve">relating to ongoing developments </w:t>
      </w:r>
      <w:r w:rsidR="00385418" w:rsidRPr="0000733E">
        <w:rPr>
          <w:rFonts w:ascii="Arial" w:hAnsi="Arial" w:cs="Arial"/>
          <w:sz w:val="22"/>
          <w:szCs w:val="22"/>
          <w:lang w:val="en"/>
        </w:rPr>
        <w:t>on a</w:t>
      </w:r>
      <w:r w:rsidR="00636F58" w:rsidRPr="0000733E">
        <w:rPr>
          <w:rFonts w:ascii="Arial" w:hAnsi="Arial" w:cs="Arial"/>
          <w:sz w:val="22"/>
          <w:szCs w:val="22"/>
          <w:lang w:val="en"/>
        </w:rPr>
        <w:t xml:space="preserve"> CSEF framework</w:t>
      </w:r>
      <w:r w:rsidRPr="0000733E">
        <w:rPr>
          <w:rFonts w:ascii="Arial" w:hAnsi="Arial" w:cs="Arial"/>
          <w:sz w:val="22"/>
          <w:szCs w:val="22"/>
          <w:lang w:val="en"/>
        </w:rPr>
        <w:t xml:space="preserve">, </w:t>
      </w:r>
      <w:r w:rsidR="00385418" w:rsidRPr="0000733E">
        <w:rPr>
          <w:rFonts w:ascii="Arial" w:hAnsi="Arial" w:cs="Arial"/>
          <w:sz w:val="22"/>
          <w:szCs w:val="22"/>
          <w:lang w:val="en"/>
        </w:rPr>
        <w:t xml:space="preserve">particularly concerning </w:t>
      </w:r>
      <w:r w:rsidR="00F40124">
        <w:rPr>
          <w:rFonts w:ascii="Arial" w:hAnsi="Arial" w:cs="Arial"/>
          <w:sz w:val="22"/>
          <w:szCs w:val="22"/>
          <w:lang w:val="en"/>
        </w:rPr>
        <w:t xml:space="preserve">the reduction of regulatory barriers for </w:t>
      </w:r>
      <w:r w:rsidR="00385418" w:rsidRPr="0000733E">
        <w:rPr>
          <w:rFonts w:ascii="Arial" w:hAnsi="Arial" w:cs="Arial"/>
          <w:sz w:val="22"/>
          <w:szCs w:val="22"/>
          <w:lang w:val="en"/>
        </w:rPr>
        <w:t>small and family business</w:t>
      </w:r>
      <w:r w:rsidR="00F40124">
        <w:rPr>
          <w:rFonts w:ascii="Arial" w:hAnsi="Arial" w:cs="Arial"/>
          <w:sz w:val="22"/>
          <w:szCs w:val="22"/>
          <w:lang w:val="en"/>
        </w:rPr>
        <w:t xml:space="preserve"> in any proposed package</w:t>
      </w:r>
      <w:r w:rsidR="00385418" w:rsidRPr="0000733E">
        <w:rPr>
          <w:rFonts w:ascii="Arial" w:hAnsi="Arial" w:cs="Arial"/>
          <w:sz w:val="22"/>
          <w:szCs w:val="22"/>
          <w:lang w:val="en"/>
        </w:rPr>
        <w:t>.</w:t>
      </w:r>
    </w:p>
    <w:p w14:paraId="0C54BAEF" w14:textId="26865ED6" w:rsidR="00E070B8" w:rsidRPr="004011FF" w:rsidRDefault="004011FF" w:rsidP="004011FF">
      <w:pPr>
        <w:pStyle w:val="Heading1"/>
        <w:spacing w:after="240"/>
        <w:rPr>
          <w:color w:val="244061" w:themeColor="accent1" w:themeShade="80"/>
        </w:rPr>
      </w:pPr>
      <w:r w:rsidRPr="004011FF">
        <w:rPr>
          <w:color w:val="244061" w:themeColor="accent1" w:themeShade="80"/>
        </w:rPr>
        <w:t>GENERAL COMMENTS</w:t>
      </w:r>
    </w:p>
    <w:p w14:paraId="29941447" w14:textId="6F7D28AB" w:rsidR="00E070B8" w:rsidRDefault="00725494" w:rsidP="0000733E">
      <w:pPr>
        <w:spacing w:after="240" w:line="276" w:lineRule="auto"/>
        <w:rPr>
          <w:rFonts w:ascii="Arial" w:hAnsi="Arial" w:cs="Arial"/>
          <w:sz w:val="22"/>
          <w:szCs w:val="22"/>
          <w:lang w:val="en"/>
        </w:rPr>
      </w:pPr>
      <w:r>
        <w:rPr>
          <w:rFonts w:ascii="Arial" w:hAnsi="Arial" w:cs="Arial"/>
          <w:sz w:val="22"/>
          <w:szCs w:val="22"/>
          <w:lang w:val="en"/>
        </w:rPr>
        <w:t xml:space="preserve">We </w:t>
      </w:r>
      <w:r w:rsidR="00C533CA">
        <w:rPr>
          <w:rFonts w:ascii="Arial" w:hAnsi="Arial" w:cs="Arial"/>
          <w:sz w:val="22"/>
          <w:szCs w:val="22"/>
          <w:lang w:val="en"/>
        </w:rPr>
        <w:t xml:space="preserve">strongly </w:t>
      </w:r>
      <w:r>
        <w:rPr>
          <w:rFonts w:ascii="Arial" w:hAnsi="Arial" w:cs="Arial"/>
          <w:sz w:val="22"/>
          <w:szCs w:val="22"/>
          <w:lang w:val="en"/>
        </w:rPr>
        <w:t>support</w:t>
      </w:r>
      <w:r w:rsidR="00E070B8" w:rsidRPr="0000733E">
        <w:rPr>
          <w:rFonts w:ascii="Arial" w:hAnsi="Arial" w:cs="Arial"/>
          <w:sz w:val="22"/>
          <w:szCs w:val="22"/>
          <w:lang w:val="en"/>
        </w:rPr>
        <w:t xml:space="preserve"> the</w:t>
      </w:r>
      <w:r w:rsidR="00636F58" w:rsidRPr="0000733E">
        <w:rPr>
          <w:rFonts w:ascii="Arial" w:hAnsi="Arial" w:cs="Arial"/>
          <w:sz w:val="22"/>
          <w:szCs w:val="22"/>
          <w:lang w:val="en"/>
        </w:rPr>
        <w:t xml:space="preserve"> Government’s commitment </w:t>
      </w:r>
      <w:r w:rsidR="00385418" w:rsidRPr="0000733E">
        <w:rPr>
          <w:rFonts w:ascii="Arial" w:hAnsi="Arial" w:cs="Arial"/>
          <w:sz w:val="22"/>
          <w:szCs w:val="22"/>
          <w:lang w:val="en"/>
        </w:rPr>
        <w:t xml:space="preserve">to </w:t>
      </w:r>
      <w:r w:rsidR="00BE3731">
        <w:rPr>
          <w:rFonts w:ascii="Arial" w:hAnsi="Arial" w:cs="Arial"/>
          <w:sz w:val="22"/>
          <w:szCs w:val="22"/>
          <w:lang w:val="en"/>
        </w:rPr>
        <w:t>improving small business</w:t>
      </w:r>
      <w:r w:rsidR="00434935" w:rsidRPr="0000733E">
        <w:rPr>
          <w:rFonts w:ascii="Arial" w:hAnsi="Arial" w:cs="Arial"/>
          <w:sz w:val="22"/>
          <w:szCs w:val="22"/>
          <w:lang w:val="en"/>
        </w:rPr>
        <w:t xml:space="preserve"> access to affordable finance to ensure </w:t>
      </w:r>
      <w:r w:rsidR="00C533CA">
        <w:rPr>
          <w:rFonts w:ascii="Arial" w:hAnsi="Arial" w:cs="Arial"/>
          <w:sz w:val="22"/>
          <w:szCs w:val="22"/>
          <w:lang w:val="en"/>
        </w:rPr>
        <w:t>that small business</w:t>
      </w:r>
      <w:r w:rsidR="00312D6B">
        <w:rPr>
          <w:rFonts w:ascii="Arial" w:hAnsi="Arial" w:cs="Arial"/>
          <w:sz w:val="22"/>
          <w:szCs w:val="22"/>
          <w:lang w:val="en"/>
        </w:rPr>
        <w:t>es</w:t>
      </w:r>
      <w:r w:rsidR="00C533CA">
        <w:rPr>
          <w:rFonts w:ascii="Arial" w:hAnsi="Arial" w:cs="Arial"/>
          <w:sz w:val="22"/>
          <w:szCs w:val="22"/>
          <w:lang w:val="en"/>
        </w:rPr>
        <w:t xml:space="preserve"> h</w:t>
      </w:r>
      <w:r w:rsidR="00312D6B">
        <w:rPr>
          <w:rFonts w:ascii="Arial" w:hAnsi="Arial" w:cs="Arial"/>
          <w:sz w:val="22"/>
          <w:szCs w:val="22"/>
          <w:lang w:val="en"/>
        </w:rPr>
        <w:t>ave</w:t>
      </w:r>
      <w:r w:rsidR="00C533CA">
        <w:rPr>
          <w:rFonts w:ascii="Arial" w:hAnsi="Arial" w:cs="Arial"/>
          <w:sz w:val="22"/>
          <w:szCs w:val="22"/>
          <w:lang w:val="en"/>
        </w:rPr>
        <w:t xml:space="preserve"> </w:t>
      </w:r>
      <w:r w:rsidR="00434935" w:rsidRPr="0000733E">
        <w:rPr>
          <w:rFonts w:ascii="Arial" w:hAnsi="Arial" w:cs="Arial"/>
          <w:sz w:val="22"/>
          <w:szCs w:val="22"/>
          <w:lang w:val="en"/>
        </w:rPr>
        <w:t>the oppor</w:t>
      </w:r>
      <w:r w:rsidR="007B6BDA">
        <w:rPr>
          <w:rFonts w:ascii="Arial" w:hAnsi="Arial" w:cs="Arial"/>
          <w:sz w:val="22"/>
          <w:szCs w:val="22"/>
          <w:lang w:val="en"/>
        </w:rPr>
        <w:t xml:space="preserve">tunity to establish and develop, including </w:t>
      </w:r>
      <w:r w:rsidR="00335FA5">
        <w:rPr>
          <w:rFonts w:ascii="Arial" w:hAnsi="Arial" w:cs="Arial"/>
          <w:sz w:val="22"/>
          <w:szCs w:val="22"/>
          <w:lang w:val="en"/>
        </w:rPr>
        <w:t>removing regulatory barriers for the use of CSEF in Australia.</w:t>
      </w:r>
      <w:r w:rsidR="009977E5">
        <w:rPr>
          <w:rFonts w:ascii="Arial" w:hAnsi="Arial" w:cs="Arial"/>
          <w:sz w:val="22"/>
          <w:szCs w:val="22"/>
          <w:lang w:val="en"/>
        </w:rPr>
        <w:t xml:space="preserve">  There are likely to be particular benefits for small business start-ups and the development of innovative new products.</w:t>
      </w:r>
    </w:p>
    <w:p w14:paraId="7048E83A" w14:textId="21369F22" w:rsidR="00A40CAF" w:rsidRPr="00A40CAF" w:rsidRDefault="00A40CAF" w:rsidP="00A40CAF">
      <w:pPr>
        <w:spacing w:after="240" w:line="276" w:lineRule="auto"/>
        <w:rPr>
          <w:rFonts w:ascii="Arial" w:hAnsi="Arial" w:cs="Arial"/>
          <w:sz w:val="22"/>
          <w:szCs w:val="22"/>
          <w:lang w:val="en-AU"/>
        </w:rPr>
      </w:pPr>
      <w:r w:rsidRPr="00A40CAF">
        <w:rPr>
          <w:rFonts w:ascii="Arial" w:hAnsi="Arial" w:cs="Arial"/>
          <w:sz w:val="22"/>
          <w:szCs w:val="22"/>
          <w:lang w:val="en-AU"/>
        </w:rPr>
        <w:t xml:space="preserve">We consider that small business finance can be divided into two categories: that </w:t>
      </w:r>
      <w:r w:rsidR="00312D6B">
        <w:rPr>
          <w:rFonts w:ascii="Arial" w:hAnsi="Arial" w:cs="Arial"/>
          <w:sz w:val="22"/>
          <w:szCs w:val="22"/>
          <w:lang w:val="en-AU"/>
        </w:rPr>
        <w:t>to which a</w:t>
      </w:r>
      <w:r w:rsidRPr="00A40CAF">
        <w:rPr>
          <w:rFonts w:ascii="Arial" w:hAnsi="Arial" w:cs="Arial"/>
          <w:sz w:val="22"/>
          <w:szCs w:val="22"/>
          <w:lang w:val="en-AU"/>
        </w:rPr>
        <w:t xml:space="preserve"> small business is entitled (payment of invoices or monies owed) and that which the small business is not entitled to but would like to have (</w:t>
      </w:r>
      <w:r w:rsidR="009977E5">
        <w:rPr>
          <w:rFonts w:ascii="Arial" w:hAnsi="Arial" w:cs="Arial"/>
          <w:sz w:val="22"/>
          <w:szCs w:val="22"/>
          <w:lang w:val="en-AU"/>
        </w:rPr>
        <w:t xml:space="preserve">equity, </w:t>
      </w:r>
      <w:r w:rsidRPr="00A40CAF">
        <w:rPr>
          <w:rFonts w:ascii="Arial" w:hAnsi="Arial" w:cs="Arial"/>
          <w:sz w:val="22"/>
          <w:szCs w:val="22"/>
          <w:lang w:val="en-AU"/>
        </w:rPr>
        <w:t>overdrafts, loans, credit).</w:t>
      </w:r>
    </w:p>
    <w:p w14:paraId="4AC7BDC0" w14:textId="2A456129" w:rsidR="00400331" w:rsidRPr="0000733E" w:rsidRDefault="00400331" w:rsidP="00400331">
      <w:pPr>
        <w:spacing w:after="240" w:line="276" w:lineRule="auto"/>
        <w:rPr>
          <w:rFonts w:ascii="Arial" w:hAnsi="Arial" w:cs="Arial"/>
          <w:sz w:val="22"/>
          <w:szCs w:val="22"/>
          <w:lang w:val="en"/>
        </w:rPr>
      </w:pPr>
      <w:r>
        <w:rPr>
          <w:rFonts w:ascii="Arial" w:hAnsi="Arial" w:cs="Arial"/>
          <w:sz w:val="22"/>
          <w:szCs w:val="22"/>
        </w:rPr>
        <w:t xml:space="preserve">Too often we see examples of small businesses not being paid or paid </w:t>
      </w:r>
      <w:r w:rsidR="009977E5">
        <w:rPr>
          <w:rFonts w:ascii="Arial" w:hAnsi="Arial" w:cs="Arial"/>
          <w:sz w:val="22"/>
          <w:szCs w:val="22"/>
        </w:rPr>
        <w:t xml:space="preserve">on time </w:t>
      </w:r>
      <w:r>
        <w:rPr>
          <w:rFonts w:ascii="Arial" w:hAnsi="Arial" w:cs="Arial"/>
          <w:sz w:val="22"/>
          <w:szCs w:val="22"/>
        </w:rPr>
        <w:t xml:space="preserve">for the products or services </w:t>
      </w:r>
      <w:r w:rsidR="009977E5">
        <w:rPr>
          <w:rFonts w:ascii="Arial" w:hAnsi="Arial" w:cs="Arial"/>
          <w:sz w:val="22"/>
          <w:szCs w:val="22"/>
        </w:rPr>
        <w:t xml:space="preserve">that </w:t>
      </w:r>
      <w:r>
        <w:rPr>
          <w:rFonts w:ascii="Arial" w:hAnsi="Arial" w:cs="Arial"/>
          <w:sz w:val="22"/>
          <w:szCs w:val="22"/>
        </w:rPr>
        <w:t xml:space="preserve">they have provided. This can be </w:t>
      </w:r>
      <w:r w:rsidR="00312D6B">
        <w:rPr>
          <w:rFonts w:ascii="Arial" w:hAnsi="Arial" w:cs="Arial"/>
          <w:sz w:val="22"/>
          <w:szCs w:val="22"/>
        </w:rPr>
        <w:t xml:space="preserve">due to </w:t>
      </w:r>
      <w:r w:rsidR="009977E5">
        <w:rPr>
          <w:rFonts w:ascii="Arial" w:hAnsi="Arial" w:cs="Arial"/>
          <w:sz w:val="22"/>
          <w:szCs w:val="22"/>
        </w:rPr>
        <w:t xml:space="preserve">poor business </w:t>
      </w:r>
      <w:r w:rsidR="00312D6B">
        <w:rPr>
          <w:rFonts w:ascii="Arial" w:hAnsi="Arial" w:cs="Arial"/>
          <w:sz w:val="22"/>
          <w:szCs w:val="22"/>
        </w:rPr>
        <w:t xml:space="preserve">practices </w:t>
      </w:r>
      <w:r w:rsidR="009977E5">
        <w:rPr>
          <w:rFonts w:ascii="Arial" w:hAnsi="Arial" w:cs="Arial"/>
          <w:sz w:val="22"/>
          <w:szCs w:val="22"/>
        </w:rPr>
        <w:t xml:space="preserve">and/or </w:t>
      </w:r>
      <w:r>
        <w:rPr>
          <w:rFonts w:ascii="Arial" w:hAnsi="Arial" w:cs="Arial"/>
          <w:sz w:val="22"/>
          <w:szCs w:val="22"/>
        </w:rPr>
        <w:t xml:space="preserve">aggressive cash-flow management of other businesses, or </w:t>
      </w:r>
      <w:r w:rsidR="00312D6B">
        <w:rPr>
          <w:rFonts w:ascii="Arial" w:hAnsi="Arial" w:cs="Arial"/>
          <w:sz w:val="22"/>
          <w:szCs w:val="22"/>
        </w:rPr>
        <w:t xml:space="preserve">a business’ </w:t>
      </w:r>
      <w:r w:rsidR="009977E5">
        <w:rPr>
          <w:rFonts w:ascii="Arial" w:hAnsi="Arial" w:cs="Arial"/>
          <w:sz w:val="22"/>
          <w:szCs w:val="22"/>
        </w:rPr>
        <w:t xml:space="preserve">own </w:t>
      </w:r>
      <w:r>
        <w:rPr>
          <w:rFonts w:ascii="Arial" w:hAnsi="Arial" w:cs="Arial"/>
          <w:sz w:val="22"/>
          <w:szCs w:val="22"/>
        </w:rPr>
        <w:t>poor contract management practices.</w:t>
      </w:r>
      <w:r w:rsidR="009977E5">
        <w:rPr>
          <w:rFonts w:ascii="Arial" w:hAnsi="Arial" w:cs="Arial"/>
          <w:sz w:val="22"/>
          <w:szCs w:val="22"/>
        </w:rPr>
        <w:t xml:space="preserve">  We encourage small business to adopt professional contract management to ensure </w:t>
      </w:r>
      <w:r w:rsidR="00312D6B">
        <w:rPr>
          <w:rFonts w:ascii="Arial" w:hAnsi="Arial" w:cs="Arial"/>
          <w:sz w:val="22"/>
          <w:szCs w:val="22"/>
        </w:rPr>
        <w:t>payment</w:t>
      </w:r>
      <w:r w:rsidR="009977E5">
        <w:rPr>
          <w:rFonts w:ascii="Arial" w:hAnsi="Arial" w:cs="Arial"/>
          <w:sz w:val="22"/>
          <w:szCs w:val="22"/>
        </w:rPr>
        <w:t xml:space="preserve"> </w:t>
      </w:r>
      <w:r w:rsidR="00E212E6">
        <w:rPr>
          <w:rFonts w:ascii="Arial" w:hAnsi="Arial" w:cs="Arial"/>
          <w:sz w:val="22"/>
          <w:szCs w:val="22"/>
        </w:rPr>
        <w:t xml:space="preserve">of what is due </w:t>
      </w:r>
      <w:r w:rsidR="009977E5">
        <w:rPr>
          <w:rFonts w:ascii="Arial" w:hAnsi="Arial" w:cs="Arial"/>
          <w:sz w:val="22"/>
          <w:szCs w:val="22"/>
        </w:rPr>
        <w:t>in a timely fashion.</w:t>
      </w:r>
    </w:p>
    <w:p w14:paraId="6F022D77" w14:textId="1B16093C" w:rsidR="009F4D5E" w:rsidRPr="009F4D5E" w:rsidRDefault="009F4D5E" w:rsidP="009F4D5E">
      <w:pPr>
        <w:spacing w:after="240" w:line="276" w:lineRule="auto"/>
        <w:rPr>
          <w:rFonts w:ascii="Arial" w:hAnsi="Arial" w:cs="Arial"/>
          <w:sz w:val="22"/>
          <w:szCs w:val="22"/>
        </w:rPr>
      </w:pPr>
      <w:r>
        <w:rPr>
          <w:rFonts w:ascii="Arial" w:hAnsi="Arial" w:cs="Arial"/>
          <w:sz w:val="22"/>
          <w:szCs w:val="22"/>
        </w:rPr>
        <w:t xml:space="preserve">As for the </w:t>
      </w:r>
      <w:r w:rsidR="00400331">
        <w:rPr>
          <w:rFonts w:ascii="Arial" w:hAnsi="Arial" w:cs="Arial"/>
          <w:sz w:val="22"/>
          <w:szCs w:val="22"/>
        </w:rPr>
        <w:t xml:space="preserve">second </w:t>
      </w:r>
      <w:r w:rsidR="00C8700F">
        <w:rPr>
          <w:rFonts w:ascii="Arial" w:hAnsi="Arial" w:cs="Arial"/>
          <w:sz w:val="22"/>
          <w:szCs w:val="22"/>
        </w:rPr>
        <w:t>category</w:t>
      </w:r>
      <w:r w:rsidR="00400331">
        <w:rPr>
          <w:rFonts w:ascii="Arial" w:hAnsi="Arial" w:cs="Arial"/>
          <w:sz w:val="22"/>
          <w:szCs w:val="22"/>
        </w:rPr>
        <w:t>, obtaining finance to establish or grow</w:t>
      </w:r>
      <w:r w:rsidR="00645743">
        <w:rPr>
          <w:rFonts w:ascii="Arial" w:hAnsi="Arial" w:cs="Arial"/>
          <w:sz w:val="22"/>
          <w:szCs w:val="22"/>
        </w:rPr>
        <w:t xml:space="preserve"> is critical and </w:t>
      </w:r>
      <w:r>
        <w:rPr>
          <w:rFonts w:ascii="Arial" w:hAnsi="Arial" w:cs="Arial"/>
          <w:sz w:val="22"/>
          <w:szCs w:val="22"/>
        </w:rPr>
        <w:t>t</w:t>
      </w:r>
      <w:r w:rsidRPr="009F4D5E">
        <w:rPr>
          <w:rFonts w:ascii="Arial" w:hAnsi="Arial" w:cs="Arial"/>
          <w:sz w:val="22"/>
          <w:szCs w:val="22"/>
        </w:rPr>
        <w:t xml:space="preserve">he finance sector in Australia is </w:t>
      </w:r>
      <w:r w:rsidR="00645743">
        <w:rPr>
          <w:rFonts w:ascii="Arial" w:hAnsi="Arial" w:cs="Arial"/>
          <w:sz w:val="22"/>
          <w:szCs w:val="22"/>
        </w:rPr>
        <w:t xml:space="preserve">able to manage this </w:t>
      </w:r>
      <w:r w:rsidRPr="009F4D5E">
        <w:rPr>
          <w:rFonts w:ascii="Arial" w:hAnsi="Arial" w:cs="Arial"/>
          <w:sz w:val="22"/>
          <w:szCs w:val="22"/>
        </w:rPr>
        <w:t>with minimal Government intervention. However, with the exit of some non-bank financing streams (such as finance companies) as a result of the G</w:t>
      </w:r>
      <w:r w:rsidR="00645743">
        <w:rPr>
          <w:rFonts w:ascii="Arial" w:hAnsi="Arial" w:cs="Arial"/>
          <w:sz w:val="22"/>
          <w:szCs w:val="22"/>
        </w:rPr>
        <w:t xml:space="preserve">lobal </w:t>
      </w:r>
      <w:r w:rsidRPr="009F4D5E">
        <w:rPr>
          <w:rFonts w:ascii="Arial" w:hAnsi="Arial" w:cs="Arial"/>
          <w:sz w:val="22"/>
          <w:szCs w:val="22"/>
        </w:rPr>
        <w:t>F</w:t>
      </w:r>
      <w:r w:rsidR="00645743">
        <w:rPr>
          <w:rFonts w:ascii="Arial" w:hAnsi="Arial" w:cs="Arial"/>
          <w:sz w:val="22"/>
          <w:szCs w:val="22"/>
        </w:rPr>
        <w:t xml:space="preserve">inancial </w:t>
      </w:r>
      <w:r w:rsidRPr="009F4D5E">
        <w:rPr>
          <w:rFonts w:ascii="Arial" w:hAnsi="Arial" w:cs="Arial"/>
          <w:sz w:val="22"/>
          <w:szCs w:val="22"/>
        </w:rPr>
        <w:t>C</w:t>
      </w:r>
      <w:r w:rsidR="00645743">
        <w:rPr>
          <w:rFonts w:ascii="Arial" w:hAnsi="Arial" w:cs="Arial"/>
          <w:sz w:val="22"/>
          <w:szCs w:val="22"/>
        </w:rPr>
        <w:t>risis</w:t>
      </w:r>
      <w:r w:rsidRPr="009F4D5E">
        <w:rPr>
          <w:rFonts w:ascii="Arial" w:hAnsi="Arial" w:cs="Arial"/>
          <w:sz w:val="22"/>
          <w:szCs w:val="22"/>
        </w:rPr>
        <w:t xml:space="preserve">, as well as immature alternative financing options compared to </w:t>
      </w:r>
      <w:r w:rsidRPr="009F4D5E">
        <w:rPr>
          <w:rFonts w:ascii="Arial" w:hAnsi="Arial" w:cs="Arial"/>
          <w:sz w:val="22"/>
          <w:szCs w:val="22"/>
        </w:rPr>
        <w:lastRenderedPageBreak/>
        <w:t>other countries (such as venture capital and crowdfunding), access to finance still rates as a concern</w:t>
      </w:r>
      <w:r w:rsidR="00645743">
        <w:rPr>
          <w:rFonts w:ascii="Arial" w:hAnsi="Arial" w:cs="Arial"/>
          <w:sz w:val="22"/>
          <w:szCs w:val="22"/>
        </w:rPr>
        <w:t xml:space="preserve"> for many small businesses.  In our experience, this is </w:t>
      </w:r>
      <w:r w:rsidRPr="009F4D5E">
        <w:rPr>
          <w:rFonts w:ascii="Arial" w:hAnsi="Arial" w:cs="Arial"/>
          <w:sz w:val="22"/>
          <w:szCs w:val="22"/>
        </w:rPr>
        <w:t xml:space="preserve">particularly </w:t>
      </w:r>
      <w:r w:rsidR="00645743">
        <w:rPr>
          <w:rFonts w:ascii="Arial" w:hAnsi="Arial" w:cs="Arial"/>
          <w:sz w:val="22"/>
          <w:szCs w:val="22"/>
        </w:rPr>
        <w:t xml:space="preserve">the case </w:t>
      </w:r>
      <w:r w:rsidRPr="009F4D5E">
        <w:rPr>
          <w:rFonts w:ascii="Arial" w:hAnsi="Arial" w:cs="Arial"/>
          <w:sz w:val="22"/>
          <w:szCs w:val="22"/>
        </w:rPr>
        <w:t>for start-ups and those with minimal or no collateral.</w:t>
      </w:r>
      <w:r w:rsidR="00E36A16">
        <w:rPr>
          <w:rFonts w:ascii="Arial" w:hAnsi="Arial" w:cs="Arial"/>
          <w:sz w:val="22"/>
          <w:szCs w:val="22"/>
        </w:rPr>
        <w:t xml:space="preserve"> </w:t>
      </w:r>
      <w:r w:rsidR="00645743">
        <w:rPr>
          <w:rFonts w:ascii="Arial" w:hAnsi="Arial" w:cs="Arial"/>
          <w:sz w:val="22"/>
          <w:szCs w:val="22"/>
        </w:rPr>
        <w:t xml:space="preserve"> It is into this area that crowd-sourced equity funding and </w:t>
      </w:r>
      <w:r w:rsidR="00E36A16">
        <w:rPr>
          <w:rFonts w:ascii="Arial" w:hAnsi="Arial" w:cs="Arial"/>
          <w:sz w:val="22"/>
          <w:szCs w:val="22"/>
        </w:rPr>
        <w:t xml:space="preserve">innovative financing options </w:t>
      </w:r>
      <w:r w:rsidR="00645743">
        <w:rPr>
          <w:rFonts w:ascii="Arial" w:hAnsi="Arial" w:cs="Arial"/>
          <w:sz w:val="22"/>
          <w:szCs w:val="22"/>
        </w:rPr>
        <w:t>(</w:t>
      </w:r>
      <w:r w:rsidR="00E36A16">
        <w:rPr>
          <w:rFonts w:ascii="Arial" w:hAnsi="Arial" w:cs="Arial"/>
          <w:sz w:val="22"/>
          <w:szCs w:val="22"/>
        </w:rPr>
        <w:t>such as peer-to-peer lending and crowd-sourced funding</w:t>
      </w:r>
      <w:r w:rsidR="00645743">
        <w:rPr>
          <w:rFonts w:ascii="Arial" w:hAnsi="Arial" w:cs="Arial"/>
          <w:sz w:val="22"/>
          <w:szCs w:val="22"/>
        </w:rPr>
        <w:t xml:space="preserve">) could provide real benefits.  This will be the case for </w:t>
      </w:r>
      <w:r w:rsidR="00E36A16">
        <w:rPr>
          <w:rFonts w:ascii="Arial" w:hAnsi="Arial" w:cs="Arial"/>
          <w:sz w:val="22"/>
          <w:szCs w:val="22"/>
        </w:rPr>
        <w:t xml:space="preserve">start-ups and small businesses </w:t>
      </w:r>
      <w:r w:rsidR="00645743">
        <w:rPr>
          <w:rFonts w:ascii="Arial" w:hAnsi="Arial" w:cs="Arial"/>
          <w:sz w:val="22"/>
          <w:szCs w:val="22"/>
        </w:rPr>
        <w:t xml:space="preserve">that </w:t>
      </w:r>
      <w:r w:rsidR="00E36A16">
        <w:rPr>
          <w:rFonts w:ascii="Arial" w:hAnsi="Arial" w:cs="Arial"/>
          <w:sz w:val="22"/>
          <w:szCs w:val="22"/>
        </w:rPr>
        <w:t xml:space="preserve">have been operating </w:t>
      </w:r>
      <w:r w:rsidR="00645743">
        <w:rPr>
          <w:rFonts w:ascii="Arial" w:hAnsi="Arial" w:cs="Arial"/>
          <w:sz w:val="22"/>
          <w:szCs w:val="22"/>
        </w:rPr>
        <w:t xml:space="preserve">for </w:t>
      </w:r>
      <w:r w:rsidR="00E36A16">
        <w:rPr>
          <w:rFonts w:ascii="Arial" w:hAnsi="Arial" w:cs="Arial"/>
          <w:sz w:val="22"/>
          <w:szCs w:val="22"/>
        </w:rPr>
        <w:t>less than two years</w:t>
      </w:r>
      <w:r w:rsidR="00E36A16">
        <w:rPr>
          <w:rStyle w:val="FootnoteReference"/>
          <w:rFonts w:ascii="Arial" w:hAnsi="Arial" w:cs="Arial"/>
          <w:sz w:val="22"/>
          <w:szCs w:val="22"/>
        </w:rPr>
        <w:footnoteReference w:id="2"/>
      </w:r>
      <w:r w:rsidR="00E36A16">
        <w:rPr>
          <w:rFonts w:ascii="Arial" w:hAnsi="Arial" w:cs="Arial"/>
          <w:sz w:val="22"/>
          <w:szCs w:val="22"/>
        </w:rPr>
        <w:t xml:space="preserve"> </w:t>
      </w:r>
      <w:r w:rsidR="00645743">
        <w:rPr>
          <w:rFonts w:ascii="Arial" w:hAnsi="Arial" w:cs="Arial"/>
          <w:sz w:val="22"/>
          <w:szCs w:val="22"/>
        </w:rPr>
        <w:t xml:space="preserve">since these businesses </w:t>
      </w:r>
      <w:r w:rsidR="00E36A16">
        <w:rPr>
          <w:rFonts w:ascii="Arial" w:hAnsi="Arial" w:cs="Arial"/>
          <w:sz w:val="22"/>
          <w:szCs w:val="22"/>
        </w:rPr>
        <w:t xml:space="preserve">can find it difficult to obtain traditional </w:t>
      </w:r>
      <w:r w:rsidR="00645743">
        <w:rPr>
          <w:rFonts w:ascii="Arial" w:hAnsi="Arial" w:cs="Arial"/>
          <w:sz w:val="22"/>
          <w:szCs w:val="22"/>
        </w:rPr>
        <w:t xml:space="preserve">equity or </w:t>
      </w:r>
      <w:r w:rsidR="00E36A16">
        <w:rPr>
          <w:rFonts w:ascii="Arial" w:hAnsi="Arial" w:cs="Arial"/>
          <w:sz w:val="22"/>
          <w:szCs w:val="22"/>
        </w:rPr>
        <w:t>debt finance.</w:t>
      </w:r>
    </w:p>
    <w:p w14:paraId="3908949F" w14:textId="3736685E" w:rsidR="00434935" w:rsidRPr="0000733E" w:rsidRDefault="00335FA5" w:rsidP="0000733E">
      <w:pPr>
        <w:spacing w:after="240" w:line="276" w:lineRule="auto"/>
        <w:rPr>
          <w:rFonts w:ascii="Arial" w:hAnsi="Arial" w:cs="Arial"/>
          <w:sz w:val="22"/>
          <w:szCs w:val="22"/>
          <w:lang w:val="en"/>
        </w:rPr>
      </w:pPr>
      <w:r w:rsidRPr="00335FA5">
        <w:rPr>
          <w:rFonts w:ascii="Arial" w:hAnsi="Arial" w:cs="Arial"/>
          <w:sz w:val="22"/>
          <w:szCs w:val="22"/>
        </w:rPr>
        <w:t xml:space="preserve">Australia </w:t>
      </w:r>
      <w:r w:rsidR="00E7572F">
        <w:rPr>
          <w:rFonts w:ascii="Arial" w:hAnsi="Arial" w:cs="Arial"/>
          <w:sz w:val="22"/>
          <w:szCs w:val="22"/>
        </w:rPr>
        <w:t xml:space="preserve">appears to be lagging </w:t>
      </w:r>
      <w:r w:rsidRPr="00335FA5">
        <w:rPr>
          <w:rFonts w:ascii="Arial" w:hAnsi="Arial" w:cs="Arial"/>
          <w:sz w:val="22"/>
          <w:szCs w:val="22"/>
        </w:rPr>
        <w:t xml:space="preserve">behind other countries </w:t>
      </w:r>
      <w:r w:rsidR="00E7572F">
        <w:rPr>
          <w:rFonts w:ascii="Arial" w:hAnsi="Arial" w:cs="Arial"/>
          <w:sz w:val="22"/>
          <w:szCs w:val="22"/>
        </w:rPr>
        <w:t xml:space="preserve">such </w:t>
      </w:r>
      <w:r w:rsidRPr="00335FA5">
        <w:rPr>
          <w:rFonts w:ascii="Arial" w:hAnsi="Arial" w:cs="Arial"/>
          <w:sz w:val="22"/>
          <w:szCs w:val="22"/>
        </w:rPr>
        <w:t xml:space="preserve">as the UK, US, Canada, Italy, France and New Zealand </w:t>
      </w:r>
      <w:r w:rsidR="00E7572F">
        <w:rPr>
          <w:rFonts w:ascii="Arial" w:hAnsi="Arial" w:cs="Arial"/>
          <w:sz w:val="22"/>
          <w:szCs w:val="22"/>
        </w:rPr>
        <w:t xml:space="preserve">that </w:t>
      </w:r>
      <w:r w:rsidRPr="00335FA5">
        <w:rPr>
          <w:rFonts w:ascii="Arial" w:hAnsi="Arial" w:cs="Arial"/>
          <w:sz w:val="22"/>
          <w:szCs w:val="22"/>
        </w:rPr>
        <w:t xml:space="preserve">have redrafted their fund raising legislation to </w:t>
      </w:r>
      <w:r w:rsidR="00E7572F">
        <w:rPr>
          <w:rFonts w:ascii="Arial" w:hAnsi="Arial" w:cs="Arial"/>
          <w:sz w:val="22"/>
          <w:szCs w:val="22"/>
        </w:rPr>
        <w:t xml:space="preserve">support </w:t>
      </w:r>
      <w:r w:rsidRPr="00335FA5">
        <w:rPr>
          <w:rFonts w:ascii="Arial" w:hAnsi="Arial" w:cs="Arial"/>
          <w:sz w:val="22"/>
          <w:szCs w:val="22"/>
        </w:rPr>
        <w:t xml:space="preserve">crowdfunding. </w:t>
      </w:r>
      <w:r w:rsidR="00E7572F">
        <w:rPr>
          <w:rFonts w:ascii="Arial" w:hAnsi="Arial" w:cs="Arial"/>
          <w:sz w:val="22"/>
          <w:szCs w:val="22"/>
        </w:rPr>
        <w:t xml:space="preserve"> </w:t>
      </w:r>
      <w:r w:rsidR="00BC50C8">
        <w:rPr>
          <w:rFonts w:ascii="Arial" w:hAnsi="Arial" w:cs="Arial"/>
          <w:sz w:val="22"/>
          <w:szCs w:val="22"/>
        </w:rPr>
        <w:t>In June 2014, t</w:t>
      </w:r>
      <w:r>
        <w:rPr>
          <w:rFonts w:ascii="Arial" w:hAnsi="Arial" w:cs="Arial"/>
          <w:sz w:val="22"/>
          <w:szCs w:val="22"/>
        </w:rPr>
        <w:t xml:space="preserve">he Commissioner met with </w:t>
      </w:r>
      <w:r w:rsidR="00E3120D">
        <w:rPr>
          <w:rFonts w:ascii="Arial" w:hAnsi="Arial" w:cs="Arial"/>
          <w:sz w:val="22"/>
          <w:szCs w:val="22"/>
        </w:rPr>
        <w:t xml:space="preserve">the </w:t>
      </w:r>
      <w:r w:rsidRPr="00335FA5">
        <w:rPr>
          <w:rFonts w:ascii="Arial" w:hAnsi="Arial" w:cs="Arial"/>
          <w:sz w:val="22"/>
          <w:szCs w:val="22"/>
        </w:rPr>
        <w:t>Chairman</w:t>
      </w:r>
      <w:r w:rsidR="00BC50C8">
        <w:rPr>
          <w:rFonts w:ascii="Arial" w:hAnsi="Arial" w:cs="Arial"/>
          <w:sz w:val="22"/>
          <w:szCs w:val="22"/>
        </w:rPr>
        <w:t xml:space="preserve"> of the</w:t>
      </w:r>
      <w:r w:rsidRPr="00335FA5">
        <w:rPr>
          <w:rFonts w:ascii="Arial" w:hAnsi="Arial" w:cs="Arial"/>
          <w:sz w:val="22"/>
          <w:szCs w:val="22"/>
        </w:rPr>
        <w:t xml:space="preserve"> British Business Bank</w:t>
      </w:r>
      <w:r w:rsidR="00BC50C8">
        <w:rPr>
          <w:rFonts w:ascii="Arial" w:hAnsi="Arial" w:cs="Arial"/>
          <w:sz w:val="22"/>
          <w:szCs w:val="22"/>
        </w:rPr>
        <w:t xml:space="preserve">, </w:t>
      </w:r>
      <w:proofErr w:type="spellStart"/>
      <w:r w:rsidR="00BC50C8">
        <w:rPr>
          <w:rFonts w:ascii="Arial" w:hAnsi="Arial" w:cs="Arial"/>
          <w:sz w:val="22"/>
          <w:szCs w:val="22"/>
        </w:rPr>
        <w:t>Mr</w:t>
      </w:r>
      <w:proofErr w:type="spellEnd"/>
      <w:r w:rsidR="00BC50C8">
        <w:rPr>
          <w:rFonts w:ascii="Arial" w:hAnsi="Arial" w:cs="Arial"/>
          <w:sz w:val="22"/>
          <w:szCs w:val="22"/>
        </w:rPr>
        <w:t xml:space="preserve"> </w:t>
      </w:r>
      <w:r w:rsidRPr="00335FA5">
        <w:rPr>
          <w:rFonts w:ascii="Arial" w:hAnsi="Arial" w:cs="Arial"/>
          <w:sz w:val="22"/>
          <w:szCs w:val="22"/>
        </w:rPr>
        <w:t>Ron Emerson</w:t>
      </w:r>
      <w:r w:rsidR="00E7572F">
        <w:rPr>
          <w:rFonts w:ascii="Arial" w:hAnsi="Arial" w:cs="Arial"/>
          <w:sz w:val="22"/>
          <w:szCs w:val="22"/>
        </w:rPr>
        <w:t>,</w:t>
      </w:r>
      <w:r w:rsidRPr="00335FA5">
        <w:rPr>
          <w:rFonts w:ascii="Arial" w:hAnsi="Arial" w:cs="Arial"/>
          <w:sz w:val="22"/>
          <w:szCs w:val="22"/>
        </w:rPr>
        <w:t xml:space="preserve"> </w:t>
      </w:r>
      <w:r w:rsidR="00BC50C8">
        <w:rPr>
          <w:rFonts w:ascii="Arial" w:hAnsi="Arial" w:cs="Arial"/>
          <w:sz w:val="22"/>
          <w:szCs w:val="22"/>
        </w:rPr>
        <w:t xml:space="preserve">who confirmed that </w:t>
      </w:r>
      <w:r w:rsidR="00BC50C8" w:rsidRPr="009F4D5E">
        <w:rPr>
          <w:rFonts w:ascii="Arial" w:hAnsi="Arial" w:cs="Arial"/>
          <w:sz w:val="22"/>
          <w:szCs w:val="22"/>
        </w:rPr>
        <w:t>crowdfunding</w:t>
      </w:r>
      <w:r w:rsidR="00BC50C8" w:rsidRPr="00335FA5">
        <w:rPr>
          <w:rFonts w:ascii="Arial" w:hAnsi="Arial" w:cs="Arial"/>
          <w:sz w:val="22"/>
          <w:szCs w:val="22"/>
        </w:rPr>
        <w:t xml:space="preserve"> </w:t>
      </w:r>
      <w:r w:rsidR="00BC50C8">
        <w:rPr>
          <w:rFonts w:ascii="Arial" w:hAnsi="Arial" w:cs="Arial"/>
          <w:sz w:val="22"/>
          <w:szCs w:val="22"/>
        </w:rPr>
        <w:t xml:space="preserve">and other alternative small business financing options </w:t>
      </w:r>
      <w:r w:rsidR="00E7572F">
        <w:rPr>
          <w:rFonts w:ascii="Arial" w:hAnsi="Arial" w:cs="Arial"/>
          <w:sz w:val="22"/>
          <w:szCs w:val="22"/>
        </w:rPr>
        <w:t xml:space="preserve">are areas that </w:t>
      </w:r>
      <w:r w:rsidRPr="00335FA5">
        <w:rPr>
          <w:rFonts w:ascii="Arial" w:hAnsi="Arial" w:cs="Arial"/>
          <w:sz w:val="22"/>
          <w:szCs w:val="22"/>
        </w:rPr>
        <w:t>the British Business Bank is working hard on fostering in the UK.</w:t>
      </w:r>
    </w:p>
    <w:p w14:paraId="41BEE488" w14:textId="7BDC85F0" w:rsidR="00385418" w:rsidRPr="004011FF" w:rsidRDefault="004011FF" w:rsidP="004011FF">
      <w:pPr>
        <w:pStyle w:val="Heading1"/>
        <w:spacing w:after="240"/>
        <w:rPr>
          <w:color w:val="244061" w:themeColor="accent1" w:themeShade="80"/>
        </w:rPr>
      </w:pPr>
      <w:r w:rsidRPr="004011FF">
        <w:rPr>
          <w:color w:val="244061" w:themeColor="accent1" w:themeShade="80"/>
        </w:rPr>
        <w:t>APPROACHES TO REGULATION</w:t>
      </w:r>
    </w:p>
    <w:p w14:paraId="53521071" w14:textId="19B0A447" w:rsidR="00385418" w:rsidRPr="0000733E" w:rsidRDefault="00385418" w:rsidP="0000733E">
      <w:pPr>
        <w:spacing w:after="240" w:line="276" w:lineRule="auto"/>
        <w:rPr>
          <w:rFonts w:ascii="Arial" w:hAnsi="Arial" w:cs="Arial"/>
          <w:sz w:val="22"/>
          <w:szCs w:val="22"/>
          <w:lang w:val="en"/>
        </w:rPr>
      </w:pPr>
      <w:r w:rsidRPr="0000733E">
        <w:rPr>
          <w:rFonts w:ascii="Arial" w:hAnsi="Arial" w:cs="Arial"/>
          <w:sz w:val="22"/>
          <w:szCs w:val="22"/>
          <w:lang w:val="en"/>
        </w:rPr>
        <w:t xml:space="preserve">Our Office strongly supports the Australian Government’s deregulation and red tape reduction </w:t>
      </w:r>
      <w:r w:rsidRPr="00796633">
        <w:rPr>
          <w:rFonts w:ascii="Arial" w:hAnsi="Arial" w:cs="Arial"/>
          <w:sz w:val="22"/>
          <w:szCs w:val="22"/>
          <w:lang w:val="en-AU"/>
        </w:rPr>
        <w:t>programme</w:t>
      </w:r>
      <w:r w:rsidRPr="0000733E">
        <w:rPr>
          <w:rFonts w:ascii="Arial" w:hAnsi="Arial" w:cs="Arial"/>
          <w:sz w:val="22"/>
          <w:szCs w:val="22"/>
          <w:lang w:val="en"/>
        </w:rPr>
        <w:t>.</w:t>
      </w:r>
      <w:r w:rsidR="00C8798E">
        <w:rPr>
          <w:rFonts w:ascii="Arial" w:hAnsi="Arial" w:cs="Arial"/>
          <w:sz w:val="22"/>
          <w:szCs w:val="22"/>
          <w:lang w:val="en"/>
        </w:rPr>
        <w:t xml:space="preserve"> </w:t>
      </w:r>
      <w:r w:rsidRPr="0000733E">
        <w:rPr>
          <w:rFonts w:ascii="Arial" w:hAnsi="Arial" w:cs="Arial"/>
          <w:sz w:val="22"/>
          <w:szCs w:val="22"/>
          <w:lang w:val="en"/>
        </w:rPr>
        <w:t xml:space="preserve"> </w:t>
      </w:r>
      <w:r w:rsidR="00473E45">
        <w:rPr>
          <w:rFonts w:ascii="Arial" w:hAnsi="Arial" w:cs="Arial"/>
          <w:sz w:val="22"/>
          <w:szCs w:val="22"/>
          <w:lang w:val="en"/>
        </w:rPr>
        <w:t>As identified in the discussion p</w:t>
      </w:r>
      <w:r w:rsidRPr="0000733E">
        <w:rPr>
          <w:rFonts w:ascii="Arial" w:hAnsi="Arial" w:cs="Arial"/>
          <w:sz w:val="22"/>
          <w:szCs w:val="22"/>
          <w:lang w:val="en"/>
        </w:rPr>
        <w:t xml:space="preserve">aper, any regulatory framework for a CSEF </w:t>
      </w:r>
      <w:r w:rsidR="0000733E" w:rsidRPr="0000733E">
        <w:rPr>
          <w:rFonts w:ascii="Arial" w:hAnsi="Arial" w:cs="Arial"/>
          <w:sz w:val="22"/>
          <w:szCs w:val="22"/>
          <w:lang w:val="en"/>
        </w:rPr>
        <w:t xml:space="preserve">needs to balance protection for investors while </w:t>
      </w:r>
      <w:r w:rsidR="00F41C95">
        <w:rPr>
          <w:rFonts w:ascii="Arial" w:hAnsi="Arial" w:cs="Arial"/>
          <w:sz w:val="22"/>
          <w:szCs w:val="22"/>
          <w:lang w:val="en"/>
        </w:rPr>
        <w:t>removing</w:t>
      </w:r>
      <w:r w:rsidR="0000733E" w:rsidRPr="0000733E">
        <w:rPr>
          <w:rFonts w:ascii="Arial" w:hAnsi="Arial" w:cs="Arial"/>
          <w:sz w:val="22"/>
          <w:szCs w:val="22"/>
          <w:lang w:val="en"/>
        </w:rPr>
        <w:t xml:space="preserve"> </w:t>
      </w:r>
      <w:r w:rsidR="00F41C95">
        <w:rPr>
          <w:rFonts w:ascii="Arial" w:hAnsi="Arial" w:cs="Arial"/>
          <w:sz w:val="22"/>
          <w:szCs w:val="22"/>
          <w:lang w:val="en"/>
        </w:rPr>
        <w:t>regulatory barriers</w:t>
      </w:r>
      <w:r w:rsidR="00F41C95" w:rsidRPr="0000733E">
        <w:rPr>
          <w:rFonts w:ascii="Arial" w:hAnsi="Arial" w:cs="Arial"/>
          <w:sz w:val="22"/>
          <w:szCs w:val="22"/>
          <w:lang w:val="en"/>
        </w:rPr>
        <w:t xml:space="preserve"> </w:t>
      </w:r>
      <w:r w:rsidR="00F41C95">
        <w:rPr>
          <w:rFonts w:ascii="Arial" w:hAnsi="Arial" w:cs="Arial"/>
          <w:sz w:val="22"/>
          <w:szCs w:val="22"/>
          <w:lang w:val="en"/>
        </w:rPr>
        <w:t>and</w:t>
      </w:r>
      <w:r w:rsidR="00F41C95" w:rsidRPr="0000733E">
        <w:rPr>
          <w:rFonts w:ascii="Arial" w:hAnsi="Arial" w:cs="Arial"/>
          <w:sz w:val="22"/>
          <w:szCs w:val="22"/>
          <w:lang w:val="en-AU"/>
        </w:rPr>
        <w:t xml:space="preserve"> </w:t>
      </w:r>
      <w:r w:rsidR="0000733E" w:rsidRPr="0000733E">
        <w:rPr>
          <w:rFonts w:ascii="Arial" w:hAnsi="Arial" w:cs="Arial"/>
          <w:sz w:val="22"/>
          <w:szCs w:val="22"/>
          <w:lang w:val="en-AU"/>
        </w:rPr>
        <w:t>minimising</w:t>
      </w:r>
      <w:r w:rsidR="0000733E" w:rsidRPr="0000733E">
        <w:rPr>
          <w:rFonts w:ascii="Arial" w:hAnsi="Arial" w:cs="Arial"/>
          <w:sz w:val="22"/>
          <w:szCs w:val="22"/>
          <w:lang w:val="en"/>
        </w:rPr>
        <w:t xml:space="preserve"> compliance costs.</w:t>
      </w:r>
    </w:p>
    <w:p w14:paraId="3E6D4FFC" w14:textId="79EE0A1F" w:rsidR="00F41C95" w:rsidRPr="0000733E" w:rsidRDefault="00F41C95" w:rsidP="00F41C95">
      <w:pPr>
        <w:spacing w:after="240" w:line="276" w:lineRule="auto"/>
        <w:rPr>
          <w:rFonts w:ascii="Arial" w:hAnsi="Arial" w:cs="Arial"/>
          <w:sz w:val="22"/>
          <w:szCs w:val="22"/>
          <w:lang w:val="en"/>
        </w:rPr>
      </w:pPr>
      <w:r w:rsidRPr="0000733E">
        <w:rPr>
          <w:rFonts w:ascii="Arial" w:hAnsi="Arial" w:cs="Arial"/>
          <w:sz w:val="22"/>
          <w:szCs w:val="22"/>
          <w:lang w:val="en"/>
        </w:rPr>
        <w:t>It is our experience that small business</w:t>
      </w:r>
      <w:r w:rsidR="00E3120D">
        <w:rPr>
          <w:rFonts w:ascii="Arial" w:hAnsi="Arial" w:cs="Arial"/>
          <w:sz w:val="22"/>
          <w:szCs w:val="22"/>
          <w:lang w:val="en"/>
        </w:rPr>
        <w:t xml:space="preserve"> and family enterprise</w:t>
      </w:r>
      <w:r w:rsidRPr="0000733E">
        <w:rPr>
          <w:rFonts w:ascii="Arial" w:hAnsi="Arial" w:cs="Arial"/>
          <w:sz w:val="22"/>
          <w:szCs w:val="22"/>
          <w:lang w:val="en"/>
        </w:rPr>
        <w:t xml:space="preserve"> </w:t>
      </w:r>
      <w:r w:rsidR="00F12BB6">
        <w:rPr>
          <w:rFonts w:ascii="Arial" w:hAnsi="Arial" w:cs="Arial"/>
          <w:sz w:val="22"/>
          <w:szCs w:val="22"/>
          <w:lang w:val="en"/>
        </w:rPr>
        <w:t xml:space="preserve">are </w:t>
      </w:r>
      <w:r w:rsidRPr="0000733E">
        <w:rPr>
          <w:rFonts w:ascii="Arial" w:hAnsi="Arial" w:cs="Arial"/>
          <w:sz w:val="22"/>
          <w:szCs w:val="22"/>
          <w:lang w:val="en"/>
        </w:rPr>
        <w:t>disproportionately affected by regulations and the w</w:t>
      </w:r>
      <w:r>
        <w:rPr>
          <w:rFonts w:ascii="Arial" w:hAnsi="Arial" w:cs="Arial"/>
          <w:sz w:val="22"/>
          <w:szCs w:val="22"/>
          <w:lang w:val="en"/>
        </w:rPr>
        <w:t xml:space="preserve">ay in which they are enforced. </w:t>
      </w:r>
      <w:r w:rsidR="00F12BB6">
        <w:rPr>
          <w:rFonts w:ascii="Arial" w:hAnsi="Arial" w:cs="Arial"/>
          <w:sz w:val="22"/>
          <w:szCs w:val="22"/>
          <w:lang w:val="en"/>
        </w:rPr>
        <w:t xml:space="preserve"> </w:t>
      </w:r>
      <w:r w:rsidRPr="0000733E">
        <w:rPr>
          <w:rFonts w:ascii="Arial" w:hAnsi="Arial" w:cs="Arial"/>
          <w:sz w:val="22"/>
          <w:szCs w:val="22"/>
          <w:lang w:val="en"/>
        </w:rPr>
        <w:t>This can be a result of small businesses having limited resources compared to larger businesses and also a poorer u</w:t>
      </w:r>
      <w:r>
        <w:rPr>
          <w:rFonts w:ascii="Arial" w:hAnsi="Arial" w:cs="Arial"/>
          <w:sz w:val="22"/>
          <w:szCs w:val="22"/>
          <w:lang w:val="en"/>
        </w:rPr>
        <w:t xml:space="preserve">nderstanding of how to comply. </w:t>
      </w:r>
      <w:r w:rsidR="00F12BB6">
        <w:rPr>
          <w:rFonts w:ascii="Arial" w:hAnsi="Arial" w:cs="Arial"/>
          <w:sz w:val="22"/>
          <w:szCs w:val="22"/>
          <w:lang w:val="en"/>
        </w:rPr>
        <w:t xml:space="preserve"> </w:t>
      </w:r>
      <w:r w:rsidRPr="0000733E">
        <w:rPr>
          <w:rFonts w:ascii="Arial" w:hAnsi="Arial" w:cs="Arial"/>
          <w:sz w:val="22"/>
          <w:szCs w:val="22"/>
          <w:lang w:val="en"/>
        </w:rPr>
        <w:t>That is not to say that small business and family enterprises should necessarily be treated differently or more leniently, but this disproportionate effect and impact of the cumulative burden on these businesses should be properly addressed in sector reform.</w:t>
      </w:r>
    </w:p>
    <w:p w14:paraId="5840FA39" w14:textId="1AE11A5B" w:rsidR="00245627" w:rsidRPr="00F41C95" w:rsidRDefault="0000733E" w:rsidP="00F41C95">
      <w:pPr>
        <w:spacing w:after="240" w:line="276" w:lineRule="auto"/>
        <w:rPr>
          <w:rFonts w:ascii="Arial" w:hAnsi="Arial" w:cs="Arial"/>
          <w:sz w:val="22"/>
          <w:szCs w:val="22"/>
          <w:lang w:val="en"/>
        </w:rPr>
      </w:pPr>
      <w:r>
        <w:rPr>
          <w:rFonts w:ascii="Arial" w:hAnsi="Arial" w:cs="Arial"/>
          <w:sz w:val="22"/>
          <w:szCs w:val="22"/>
          <w:lang w:val="en"/>
        </w:rPr>
        <w:t xml:space="preserve">The </w:t>
      </w:r>
      <w:r w:rsidR="00473E45">
        <w:rPr>
          <w:rFonts w:ascii="Arial" w:hAnsi="Arial" w:cs="Arial"/>
          <w:sz w:val="22"/>
          <w:szCs w:val="22"/>
          <w:lang w:val="en"/>
        </w:rPr>
        <w:t>d</w:t>
      </w:r>
      <w:r>
        <w:rPr>
          <w:rFonts w:ascii="Arial" w:hAnsi="Arial" w:cs="Arial"/>
          <w:sz w:val="22"/>
          <w:szCs w:val="22"/>
          <w:lang w:val="en"/>
        </w:rPr>
        <w:t>iscussion</w:t>
      </w:r>
      <w:r w:rsidR="00473E45">
        <w:rPr>
          <w:rFonts w:ascii="Arial" w:hAnsi="Arial" w:cs="Arial"/>
          <w:sz w:val="22"/>
          <w:szCs w:val="22"/>
          <w:lang w:val="en"/>
        </w:rPr>
        <w:t xml:space="preserve"> p</w:t>
      </w:r>
      <w:r>
        <w:rPr>
          <w:rFonts w:ascii="Arial" w:hAnsi="Arial" w:cs="Arial"/>
          <w:sz w:val="22"/>
          <w:szCs w:val="22"/>
          <w:lang w:val="en"/>
        </w:rPr>
        <w:t xml:space="preserve">aper offers an opportunity to consider the impact of specific compliance costs for both issuers and intermediaries to </w:t>
      </w:r>
      <w:r w:rsidR="00F41C95">
        <w:rPr>
          <w:rFonts w:ascii="Arial" w:hAnsi="Arial" w:cs="Arial"/>
          <w:sz w:val="22"/>
          <w:szCs w:val="22"/>
          <w:lang w:val="en"/>
        </w:rPr>
        <w:t xml:space="preserve">improve outcomes for business. </w:t>
      </w:r>
      <w:r w:rsidR="00F12BB6">
        <w:rPr>
          <w:rFonts w:ascii="Arial" w:hAnsi="Arial" w:cs="Arial"/>
          <w:sz w:val="22"/>
          <w:szCs w:val="22"/>
          <w:lang w:val="en"/>
        </w:rPr>
        <w:t xml:space="preserve"> </w:t>
      </w:r>
      <w:r>
        <w:rPr>
          <w:rFonts w:ascii="Arial" w:hAnsi="Arial" w:cs="Arial"/>
          <w:sz w:val="22"/>
          <w:szCs w:val="22"/>
          <w:lang w:val="en"/>
        </w:rPr>
        <w:t>Approaches can include the adoption of facilitative approaches to regulation and its administration, with a focus on educating to comply rather than leapin</w:t>
      </w:r>
      <w:r w:rsidR="00F41C95">
        <w:rPr>
          <w:rFonts w:ascii="Arial" w:hAnsi="Arial" w:cs="Arial"/>
          <w:sz w:val="22"/>
          <w:szCs w:val="22"/>
          <w:lang w:val="en"/>
        </w:rPr>
        <w:t>g to enforcement of compliance.</w:t>
      </w:r>
      <w:r>
        <w:rPr>
          <w:rFonts w:ascii="Arial" w:hAnsi="Arial" w:cs="Arial"/>
          <w:sz w:val="22"/>
          <w:szCs w:val="22"/>
          <w:lang w:val="en"/>
        </w:rPr>
        <w:t xml:space="preserve"> </w:t>
      </w:r>
      <w:r w:rsidR="00F12BB6">
        <w:rPr>
          <w:rFonts w:ascii="Arial" w:hAnsi="Arial" w:cs="Arial"/>
          <w:sz w:val="22"/>
          <w:szCs w:val="22"/>
          <w:lang w:val="en"/>
        </w:rPr>
        <w:t xml:space="preserve"> </w:t>
      </w:r>
      <w:r>
        <w:rPr>
          <w:rFonts w:ascii="Arial" w:hAnsi="Arial" w:cs="Arial"/>
          <w:sz w:val="22"/>
          <w:szCs w:val="22"/>
          <w:lang w:val="en"/>
        </w:rPr>
        <w:t xml:space="preserve">It is our experience that the small business community responds more favorably when regulators take a facilitative and educative approach to regulation, rather than </w:t>
      </w:r>
      <w:r w:rsidR="00C8798E">
        <w:rPr>
          <w:rFonts w:ascii="Arial" w:hAnsi="Arial" w:cs="Arial"/>
          <w:sz w:val="22"/>
          <w:szCs w:val="22"/>
          <w:lang w:val="en"/>
        </w:rPr>
        <w:t>‘black-letter law’ regulation with</w:t>
      </w:r>
      <w:r>
        <w:rPr>
          <w:rFonts w:ascii="Arial" w:hAnsi="Arial" w:cs="Arial"/>
          <w:sz w:val="22"/>
          <w:szCs w:val="22"/>
          <w:lang w:val="en"/>
        </w:rPr>
        <w:t xml:space="preserve"> crackdown enforcement.</w:t>
      </w:r>
    </w:p>
    <w:p w14:paraId="50E3DBFD" w14:textId="50F2ED85" w:rsidR="00183718" w:rsidRPr="004011FF" w:rsidRDefault="006D616D" w:rsidP="006D616D">
      <w:pPr>
        <w:pStyle w:val="Heading1"/>
        <w:spacing w:before="360" w:after="240"/>
        <w:rPr>
          <w:color w:val="244061" w:themeColor="accent1" w:themeShade="80"/>
        </w:rPr>
      </w:pPr>
      <w:r>
        <w:rPr>
          <w:color w:val="244061" w:themeColor="accent1" w:themeShade="80"/>
        </w:rPr>
        <w:br w:type="page"/>
      </w:r>
      <w:r w:rsidR="00AC18AB" w:rsidRPr="004011FF">
        <w:rPr>
          <w:color w:val="244061" w:themeColor="accent1" w:themeShade="80"/>
        </w:rPr>
        <w:lastRenderedPageBreak/>
        <w:t>BUSINESS STRUCTURES</w:t>
      </w:r>
    </w:p>
    <w:p w14:paraId="3968CD41" w14:textId="44821293" w:rsidR="00DC478B" w:rsidRDefault="00DC478B" w:rsidP="006D616D">
      <w:pPr>
        <w:spacing w:after="200" w:line="276" w:lineRule="auto"/>
        <w:rPr>
          <w:rFonts w:ascii="Arial" w:hAnsi="Arial" w:cs="Arial"/>
          <w:sz w:val="22"/>
          <w:szCs w:val="22"/>
          <w:lang w:val="en"/>
        </w:rPr>
      </w:pPr>
      <w:r>
        <w:rPr>
          <w:rFonts w:ascii="Arial" w:hAnsi="Arial" w:cs="Arial"/>
          <w:sz w:val="22"/>
          <w:szCs w:val="22"/>
          <w:lang w:val="en"/>
        </w:rPr>
        <w:t xml:space="preserve">A number of stakeholders in the small business community, including </w:t>
      </w:r>
      <w:r w:rsidR="0062554C">
        <w:rPr>
          <w:rFonts w:ascii="Arial" w:hAnsi="Arial" w:cs="Arial"/>
          <w:sz w:val="22"/>
          <w:szCs w:val="22"/>
          <w:lang w:val="en"/>
        </w:rPr>
        <w:t xml:space="preserve">some </w:t>
      </w:r>
      <w:r>
        <w:rPr>
          <w:rFonts w:ascii="Arial" w:hAnsi="Arial" w:cs="Arial"/>
          <w:sz w:val="22"/>
          <w:szCs w:val="22"/>
          <w:lang w:val="en"/>
        </w:rPr>
        <w:t xml:space="preserve">accounting </w:t>
      </w:r>
      <w:r w:rsidR="0062554C">
        <w:rPr>
          <w:rFonts w:ascii="Arial" w:hAnsi="Arial" w:cs="Arial"/>
          <w:sz w:val="22"/>
          <w:szCs w:val="22"/>
          <w:lang w:val="en"/>
        </w:rPr>
        <w:t>professionals</w:t>
      </w:r>
      <w:r>
        <w:rPr>
          <w:rFonts w:ascii="Arial" w:hAnsi="Arial" w:cs="Arial"/>
          <w:sz w:val="22"/>
          <w:szCs w:val="22"/>
          <w:lang w:val="en"/>
        </w:rPr>
        <w:t>, have been calling for an overhaul of business structures to better suit t</w:t>
      </w:r>
      <w:r w:rsidR="0073789E">
        <w:rPr>
          <w:rFonts w:ascii="Arial" w:hAnsi="Arial" w:cs="Arial"/>
          <w:sz w:val="22"/>
          <w:szCs w:val="22"/>
          <w:lang w:val="en"/>
        </w:rPr>
        <w:t>he lifecycle of small business.</w:t>
      </w:r>
      <w:r w:rsidR="00134CC5">
        <w:rPr>
          <w:rFonts w:ascii="Arial" w:hAnsi="Arial" w:cs="Arial"/>
          <w:sz w:val="22"/>
          <w:szCs w:val="22"/>
          <w:lang w:val="en"/>
        </w:rPr>
        <w:t xml:space="preserve"> This could be in the creation of a new structure or amendments or simplification to existing structures.</w:t>
      </w:r>
    </w:p>
    <w:p w14:paraId="3D6454CE" w14:textId="77777777" w:rsidR="001B727F" w:rsidRDefault="00DC478B" w:rsidP="006D616D">
      <w:pPr>
        <w:spacing w:after="200" w:line="276" w:lineRule="auto"/>
        <w:rPr>
          <w:rFonts w:ascii="Arial" w:hAnsi="Arial" w:cs="Arial"/>
          <w:sz w:val="22"/>
          <w:szCs w:val="22"/>
          <w:lang w:val="en"/>
        </w:rPr>
      </w:pPr>
      <w:r>
        <w:rPr>
          <w:rFonts w:ascii="Arial" w:hAnsi="Arial" w:cs="Arial"/>
          <w:sz w:val="22"/>
          <w:szCs w:val="22"/>
          <w:lang w:val="en"/>
        </w:rPr>
        <w:t xml:space="preserve">A typical small business may start as an independent contractor, sole trader or partnership, </w:t>
      </w:r>
      <w:r w:rsidR="0024698A">
        <w:rPr>
          <w:rFonts w:ascii="Arial" w:hAnsi="Arial" w:cs="Arial"/>
          <w:sz w:val="22"/>
          <w:szCs w:val="22"/>
          <w:lang w:val="en"/>
        </w:rPr>
        <w:t>and</w:t>
      </w:r>
      <w:r>
        <w:rPr>
          <w:rFonts w:ascii="Arial" w:hAnsi="Arial" w:cs="Arial"/>
          <w:sz w:val="22"/>
          <w:szCs w:val="22"/>
          <w:lang w:val="en"/>
        </w:rPr>
        <w:t xml:space="preserve"> as the business matures may move to a company structure or a hybrid approach </w:t>
      </w:r>
      <w:r w:rsidR="006E1552">
        <w:rPr>
          <w:rFonts w:ascii="Arial" w:hAnsi="Arial" w:cs="Arial"/>
          <w:sz w:val="22"/>
          <w:szCs w:val="22"/>
          <w:lang w:val="en"/>
        </w:rPr>
        <w:t>that may incorporate</w:t>
      </w:r>
      <w:r>
        <w:rPr>
          <w:rFonts w:ascii="Arial" w:hAnsi="Arial" w:cs="Arial"/>
          <w:sz w:val="22"/>
          <w:szCs w:val="22"/>
          <w:lang w:val="en"/>
        </w:rPr>
        <w:t xml:space="preserve"> a number of </w:t>
      </w:r>
      <w:r w:rsidR="006E1552">
        <w:rPr>
          <w:rFonts w:ascii="Arial" w:hAnsi="Arial" w:cs="Arial"/>
          <w:sz w:val="22"/>
          <w:szCs w:val="22"/>
          <w:lang w:val="en"/>
        </w:rPr>
        <w:t>entity types (including trusts that are particularly used by family enterprises)</w:t>
      </w:r>
      <w:r>
        <w:rPr>
          <w:rFonts w:ascii="Arial" w:hAnsi="Arial" w:cs="Arial"/>
          <w:sz w:val="22"/>
          <w:szCs w:val="22"/>
          <w:lang w:val="en"/>
        </w:rPr>
        <w:t xml:space="preserve">. </w:t>
      </w:r>
      <w:r w:rsidR="006E1552">
        <w:rPr>
          <w:rFonts w:ascii="Arial" w:hAnsi="Arial" w:cs="Arial"/>
          <w:sz w:val="22"/>
          <w:szCs w:val="22"/>
          <w:lang w:val="en"/>
        </w:rPr>
        <w:t xml:space="preserve"> </w:t>
      </w:r>
    </w:p>
    <w:p w14:paraId="575B18FD" w14:textId="76E5B7AD" w:rsidR="00407D96" w:rsidRPr="00134CC5" w:rsidRDefault="001B727F" w:rsidP="006D616D">
      <w:pPr>
        <w:spacing w:after="200" w:line="276" w:lineRule="auto"/>
        <w:rPr>
          <w:rFonts w:ascii="Arial" w:hAnsi="Arial" w:cs="Arial"/>
          <w:sz w:val="22"/>
          <w:szCs w:val="22"/>
          <w:lang w:val="en"/>
        </w:rPr>
      </w:pPr>
      <w:r w:rsidRPr="00134CC5">
        <w:rPr>
          <w:rFonts w:ascii="Arial" w:hAnsi="Arial" w:cs="Arial"/>
          <w:sz w:val="22"/>
          <w:szCs w:val="22"/>
          <w:lang w:val="en"/>
        </w:rPr>
        <w:t>Our Office has received feedback identifying</w:t>
      </w:r>
      <w:r w:rsidR="00407D96" w:rsidRPr="00134CC5">
        <w:rPr>
          <w:rFonts w:ascii="Arial" w:hAnsi="Arial" w:cs="Arial"/>
          <w:sz w:val="22"/>
          <w:szCs w:val="22"/>
          <w:lang w:val="en"/>
        </w:rPr>
        <w:t xml:space="preserve"> that</w:t>
      </w:r>
      <w:r w:rsidRPr="00134CC5">
        <w:rPr>
          <w:rFonts w:ascii="Arial" w:hAnsi="Arial" w:cs="Arial"/>
          <w:sz w:val="22"/>
          <w:szCs w:val="22"/>
          <w:lang w:val="en"/>
        </w:rPr>
        <w:t xml:space="preserve"> the transition to a company structure </w:t>
      </w:r>
      <w:r w:rsidR="00407D96" w:rsidRPr="00134CC5">
        <w:rPr>
          <w:rFonts w:ascii="Arial" w:hAnsi="Arial" w:cs="Arial"/>
          <w:sz w:val="22"/>
          <w:szCs w:val="22"/>
          <w:lang w:val="en"/>
        </w:rPr>
        <w:t xml:space="preserve">(or other more sophisticated </w:t>
      </w:r>
      <w:r w:rsidR="00B67CBF" w:rsidRPr="00134CC5">
        <w:rPr>
          <w:rFonts w:ascii="Arial" w:hAnsi="Arial" w:cs="Arial"/>
          <w:sz w:val="22"/>
          <w:szCs w:val="22"/>
          <w:lang w:val="en"/>
        </w:rPr>
        <w:t xml:space="preserve">business </w:t>
      </w:r>
      <w:r w:rsidR="00407D96" w:rsidRPr="00134CC5">
        <w:rPr>
          <w:rFonts w:ascii="Arial" w:hAnsi="Arial" w:cs="Arial"/>
          <w:sz w:val="22"/>
          <w:szCs w:val="22"/>
          <w:lang w:val="en"/>
        </w:rPr>
        <w:t xml:space="preserve">structure) </w:t>
      </w:r>
      <w:r w:rsidRPr="00134CC5">
        <w:rPr>
          <w:rFonts w:ascii="Arial" w:hAnsi="Arial" w:cs="Arial"/>
          <w:sz w:val="22"/>
          <w:szCs w:val="22"/>
          <w:lang w:val="en"/>
        </w:rPr>
        <w:t xml:space="preserve">and the associated reporting and compliance requirements </w:t>
      </w:r>
      <w:r w:rsidR="00407D96" w:rsidRPr="00134CC5">
        <w:rPr>
          <w:rFonts w:ascii="Arial" w:hAnsi="Arial" w:cs="Arial"/>
          <w:sz w:val="22"/>
          <w:szCs w:val="22"/>
          <w:lang w:val="en"/>
        </w:rPr>
        <w:t>can be</w:t>
      </w:r>
      <w:r w:rsidRPr="00134CC5">
        <w:rPr>
          <w:rFonts w:ascii="Arial" w:hAnsi="Arial" w:cs="Arial"/>
          <w:sz w:val="22"/>
          <w:szCs w:val="22"/>
          <w:lang w:val="en"/>
        </w:rPr>
        <w:t xml:space="preserve"> an a</w:t>
      </w:r>
      <w:r w:rsidR="00407D96" w:rsidRPr="00134CC5">
        <w:rPr>
          <w:rFonts w:ascii="Arial" w:hAnsi="Arial" w:cs="Arial"/>
          <w:sz w:val="22"/>
          <w:szCs w:val="22"/>
          <w:lang w:val="en"/>
        </w:rPr>
        <w:t xml:space="preserve">rea of confusion for small businesses and may lead to unintended breaches of the law. </w:t>
      </w:r>
    </w:p>
    <w:p w14:paraId="6A9B3094" w14:textId="2F8E2D0C" w:rsidR="001B727F" w:rsidRPr="00134CC5" w:rsidRDefault="001B727F" w:rsidP="006D616D">
      <w:pPr>
        <w:spacing w:after="200" w:line="276" w:lineRule="auto"/>
        <w:rPr>
          <w:rFonts w:ascii="Arial" w:hAnsi="Arial" w:cs="Arial"/>
          <w:sz w:val="22"/>
          <w:szCs w:val="22"/>
          <w:lang w:val="en"/>
        </w:rPr>
      </w:pPr>
      <w:r w:rsidRPr="00134CC5">
        <w:rPr>
          <w:rFonts w:ascii="Arial" w:hAnsi="Arial" w:cs="Arial"/>
          <w:sz w:val="22"/>
          <w:szCs w:val="22"/>
          <w:lang w:val="en"/>
        </w:rPr>
        <w:t>Last year</w:t>
      </w:r>
      <w:r w:rsidR="00134CC5" w:rsidRPr="00134CC5">
        <w:rPr>
          <w:rFonts w:ascii="Arial" w:hAnsi="Arial" w:cs="Arial"/>
          <w:sz w:val="22"/>
          <w:szCs w:val="22"/>
          <w:lang w:val="en"/>
        </w:rPr>
        <w:t>,</w:t>
      </w:r>
      <w:r w:rsidRPr="00134CC5">
        <w:rPr>
          <w:rFonts w:ascii="Arial" w:hAnsi="Arial" w:cs="Arial"/>
          <w:sz w:val="22"/>
          <w:szCs w:val="22"/>
          <w:lang w:val="en"/>
        </w:rPr>
        <w:t xml:space="preserve"> </w:t>
      </w:r>
      <w:r w:rsidR="00B67CBF" w:rsidRPr="00134CC5">
        <w:rPr>
          <w:rFonts w:ascii="Arial" w:hAnsi="Arial" w:cs="Arial"/>
          <w:sz w:val="22"/>
          <w:szCs w:val="22"/>
          <w:lang w:val="en"/>
        </w:rPr>
        <w:t>we</w:t>
      </w:r>
      <w:r w:rsidRPr="00134CC5">
        <w:rPr>
          <w:rFonts w:ascii="Arial" w:hAnsi="Arial" w:cs="Arial"/>
          <w:sz w:val="22"/>
          <w:szCs w:val="22"/>
          <w:lang w:val="en"/>
        </w:rPr>
        <w:t xml:space="preserve"> participated in the second Australian Taxation Office </w:t>
      </w:r>
      <w:r w:rsidR="00407D96" w:rsidRPr="00134CC5">
        <w:rPr>
          <w:rFonts w:ascii="Arial" w:hAnsi="Arial" w:cs="Arial"/>
          <w:sz w:val="22"/>
          <w:szCs w:val="22"/>
          <w:lang w:val="en"/>
        </w:rPr>
        <w:t xml:space="preserve">(ATO) </w:t>
      </w:r>
      <w:r w:rsidRPr="00134CC5">
        <w:rPr>
          <w:rFonts w:ascii="Arial" w:hAnsi="Arial" w:cs="Arial"/>
          <w:sz w:val="22"/>
          <w:szCs w:val="22"/>
          <w:lang w:val="en"/>
        </w:rPr>
        <w:t>led Fix-it Squad</w:t>
      </w:r>
      <w:r w:rsidR="00407D96" w:rsidRPr="00134CC5">
        <w:rPr>
          <w:rFonts w:ascii="Arial" w:hAnsi="Arial" w:cs="Arial"/>
          <w:sz w:val="22"/>
          <w:szCs w:val="22"/>
          <w:lang w:val="en"/>
        </w:rPr>
        <w:t xml:space="preserve">. This initiative bought together government, industry and professional associations, and small businesses to look at ways to reduce red tape and make it easier to transition from a sole trader to </w:t>
      </w:r>
      <w:r w:rsidR="00134CC5" w:rsidRPr="00134CC5">
        <w:rPr>
          <w:rFonts w:ascii="Arial" w:hAnsi="Arial" w:cs="Arial"/>
          <w:sz w:val="22"/>
          <w:szCs w:val="22"/>
          <w:lang w:val="en"/>
        </w:rPr>
        <w:t xml:space="preserve">a </w:t>
      </w:r>
      <w:r w:rsidR="00407D96" w:rsidRPr="00134CC5">
        <w:rPr>
          <w:rFonts w:ascii="Arial" w:hAnsi="Arial" w:cs="Arial"/>
          <w:sz w:val="22"/>
          <w:szCs w:val="22"/>
          <w:lang w:val="en"/>
        </w:rPr>
        <w:t xml:space="preserve">proprietary limited company. One of the key </w:t>
      </w:r>
      <w:r w:rsidR="00134CC5" w:rsidRPr="00134CC5">
        <w:rPr>
          <w:rFonts w:ascii="Arial" w:hAnsi="Arial" w:cs="Arial"/>
          <w:sz w:val="22"/>
          <w:szCs w:val="22"/>
          <w:lang w:val="en"/>
        </w:rPr>
        <w:t>issues</w:t>
      </w:r>
      <w:r w:rsidR="00407D96" w:rsidRPr="00134CC5">
        <w:rPr>
          <w:rFonts w:ascii="Arial" w:hAnsi="Arial" w:cs="Arial"/>
          <w:sz w:val="22"/>
          <w:szCs w:val="22"/>
          <w:lang w:val="en"/>
        </w:rPr>
        <w:t xml:space="preserve"> in the transition was identified as company director duties, with many small businesses lacking an understanding of their legal obligations. The Australian Securities and Investments Commission has identified this as </w:t>
      </w:r>
      <w:r w:rsidR="00B67CBF" w:rsidRPr="00134CC5">
        <w:rPr>
          <w:rFonts w:ascii="Arial" w:hAnsi="Arial" w:cs="Arial"/>
          <w:sz w:val="22"/>
          <w:szCs w:val="22"/>
          <w:lang w:val="en"/>
        </w:rPr>
        <w:t>a small business priority area in</w:t>
      </w:r>
      <w:r w:rsidR="00407D96" w:rsidRPr="00134CC5">
        <w:rPr>
          <w:rFonts w:ascii="Arial" w:hAnsi="Arial" w:cs="Arial"/>
          <w:sz w:val="22"/>
          <w:szCs w:val="22"/>
          <w:lang w:val="en"/>
        </w:rPr>
        <w:t xml:space="preserve"> 2015 and will be working with the ATO to improve small business understanding and compliance.</w:t>
      </w:r>
      <w:r w:rsidR="00B67CBF" w:rsidRPr="00134CC5">
        <w:rPr>
          <w:rFonts w:ascii="Arial" w:hAnsi="Arial" w:cs="Arial"/>
          <w:sz w:val="22"/>
          <w:szCs w:val="22"/>
          <w:lang w:val="en"/>
        </w:rPr>
        <w:t xml:space="preserve"> Other work is also underway to develop educative solutions to better explain the transition process.</w:t>
      </w:r>
    </w:p>
    <w:p w14:paraId="172339F0" w14:textId="2CE93595" w:rsidR="00E91603" w:rsidRPr="0000733E" w:rsidRDefault="006E1552" w:rsidP="006D616D">
      <w:pPr>
        <w:spacing w:after="200" w:line="276" w:lineRule="auto"/>
        <w:rPr>
          <w:rFonts w:ascii="Arial" w:hAnsi="Arial" w:cs="Arial"/>
          <w:sz w:val="22"/>
          <w:szCs w:val="22"/>
          <w:lang w:val="en"/>
        </w:rPr>
      </w:pPr>
      <w:r>
        <w:rPr>
          <w:rFonts w:ascii="Arial" w:hAnsi="Arial" w:cs="Arial"/>
          <w:sz w:val="22"/>
          <w:szCs w:val="22"/>
          <w:lang w:val="en"/>
        </w:rPr>
        <w:t>T</w:t>
      </w:r>
      <w:r w:rsidR="00E91603">
        <w:rPr>
          <w:rFonts w:ascii="Arial" w:hAnsi="Arial" w:cs="Arial"/>
          <w:sz w:val="22"/>
          <w:szCs w:val="22"/>
          <w:lang w:val="en"/>
        </w:rPr>
        <w:t xml:space="preserve">he discussion paper indicates that a business </w:t>
      </w:r>
      <w:r w:rsidR="00E91603" w:rsidRPr="00473E45">
        <w:rPr>
          <w:rFonts w:ascii="Arial" w:hAnsi="Arial" w:cs="Arial"/>
          <w:sz w:val="22"/>
          <w:szCs w:val="22"/>
          <w:lang w:val="en-AU"/>
        </w:rPr>
        <w:t xml:space="preserve">operating under a public company structure may avoid </w:t>
      </w:r>
      <w:r w:rsidR="00E91603">
        <w:rPr>
          <w:rFonts w:ascii="Arial" w:hAnsi="Arial" w:cs="Arial"/>
          <w:sz w:val="22"/>
          <w:szCs w:val="22"/>
          <w:lang w:val="en-AU"/>
        </w:rPr>
        <w:t>significant regulatory barriers</w:t>
      </w:r>
      <w:r w:rsidR="00E3120D">
        <w:rPr>
          <w:rFonts w:ascii="Arial" w:hAnsi="Arial" w:cs="Arial"/>
          <w:sz w:val="22"/>
          <w:szCs w:val="22"/>
          <w:lang w:val="en-AU"/>
        </w:rPr>
        <w:t xml:space="preserve"> associated with CSEF</w:t>
      </w:r>
      <w:r w:rsidR="00E91603" w:rsidRPr="00473E45">
        <w:rPr>
          <w:rFonts w:ascii="Arial" w:hAnsi="Arial" w:cs="Arial"/>
          <w:sz w:val="22"/>
          <w:szCs w:val="22"/>
          <w:lang w:val="en-AU"/>
        </w:rPr>
        <w:t xml:space="preserve">, </w:t>
      </w:r>
      <w:r w:rsidR="00E91603">
        <w:rPr>
          <w:rFonts w:ascii="Arial" w:hAnsi="Arial" w:cs="Arial"/>
          <w:sz w:val="22"/>
          <w:szCs w:val="22"/>
          <w:lang w:val="en-AU"/>
        </w:rPr>
        <w:t xml:space="preserve">however </w:t>
      </w:r>
      <w:r w:rsidR="00E91603" w:rsidRPr="00473E45">
        <w:rPr>
          <w:rFonts w:ascii="Arial" w:hAnsi="Arial" w:cs="Arial"/>
          <w:sz w:val="22"/>
          <w:szCs w:val="22"/>
          <w:lang w:val="en-AU"/>
        </w:rPr>
        <w:t xml:space="preserve">this would </w:t>
      </w:r>
      <w:r>
        <w:rPr>
          <w:rFonts w:ascii="Arial" w:hAnsi="Arial" w:cs="Arial"/>
          <w:sz w:val="22"/>
          <w:szCs w:val="22"/>
          <w:lang w:val="en-AU"/>
        </w:rPr>
        <w:t xml:space="preserve">still </w:t>
      </w:r>
      <w:r w:rsidR="00E91603" w:rsidRPr="00473E45">
        <w:rPr>
          <w:rFonts w:ascii="Arial" w:hAnsi="Arial" w:cs="Arial"/>
          <w:sz w:val="22"/>
          <w:szCs w:val="22"/>
          <w:lang w:val="en-AU"/>
        </w:rPr>
        <w:t xml:space="preserve">come with increased costs and compliance requirements such as reporting and corporate governance obligations that may be too </w:t>
      </w:r>
      <w:r>
        <w:rPr>
          <w:rFonts w:ascii="Arial" w:hAnsi="Arial" w:cs="Arial"/>
          <w:sz w:val="22"/>
          <w:szCs w:val="22"/>
          <w:lang w:val="en-AU"/>
        </w:rPr>
        <w:t>complex and expensive to be a</w:t>
      </w:r>
      <w:r w:rsidR="00E91603" w:rsidRPr="00473E45">
        <w:rPr>
          <w:rFonts w:ascii="Arial" w:hAnsi="Arial" w:cs="Arial"/>
          <w:sz w:val="22"/>
          <w:szCs w:val="22"/>
          <w:lang w:val="en-AU"/>
        </w:rPr>
        <w:t xml:space="preserve"> </w:t>
      </w:r>
      <w:r>
        <w:rPr>
          <w:rFonts w:ascii="Arial" w:hAnsi="Arial" w:cs="Arial"/>
          <w:sz w:val="22"/>
          <w:szCs w:val="22"/>
          <w:lang w:val="en-AU"/>
        </w:rPr>
        <w:t xml:space="preserve">real </w:t>
      </w:r>
      <w:r w:rsidR="00E91603" w:rsidRPr="00473E45">
        <w:rPr>
          <w:rFonts w:ascii="Arial" w:hAnsi="Arial" w:cs="Arial"/>
          <w:sz w:val="22"/>
          <w:szCs w:val="22"/>
          <w:lang w:val="en-AU"/>
        </w:rPr>
        <w:t>option for small businesses.</w:t>
      </w:r>
      <w:r w:rsidR="00E91603">
        <w:rPr>
          <w:rStyle w:val="FootnoteReference"/>
          <w:rFonts w:ascii="Arial" w:hAnsi="Arial" w:cs="Arial"/>
          <w:sz w:val="22"/>
          <w:szCs w:val="22"/>
          <w:lang w:val="en-AU"/>
        </w:rPr>
        <w:footnoteReference w:id="3"/>
      </w:r>
    </w:p>
    <w:p w14:paraId="633BFDE4" w14:textId="77777777" w:rsidR="00C8798E" w:rsidRDefault="00781E87" w:rsidP="006D616D">
      <w:pPr>
        <w:spacing w:after="200" w:line="276" w:lineRule="auto"/>
        <w:rPr>
          <w:rFonts w:ascii="Arial" w:hAnsi="Arial" w:cs="Arial"/>
          <w:sz w:val="22"/>
          <w:szCs w:val="22"/>
          <w:lang w:val="en-AU"/>
        </w:rPr>
      </w:pPr>
      <w:r>
        <w:rPr>
          <w:rFonts w:ascii="Arial" w:hAnsi="Arial" w:cs="Arial"/>
          <w:sz w:val="22"/>
          <w:szCs w:val="22"/>
          <w:lang w:val="en"/>
        </w:rPr>
        <w:t>While the majority of incorporated small businesses are private companies, t</w:t>
      </w:r>
      <w:r w:rsidR="00E91603">
        <w:rPr>
          <w:rFonts w:ascii="Arial" w:hAnsi="Arial" w:cs="Arial"/>
          <w:sz w:val="22"/>
          <w:szCs w:val="22"/>
          <w:lang w:val="en"/>
        </w:rPr>
        <w:t xml:space="preserve">he creation of </w:t>
      </w:r>
      <w:r w:rsidR="00E91603" w:rsidRPr="00AE49E1">
        <w:rPr>
          <w:rFonts w:ascii="Arial" w:hAnsi="Arial" w:cs="Arial"/>
          <w:sz w:val="22"/>
          <w:szCs w:val="22"/>
          <w:lang w:val="en-AU"/>
        </w:rPr>
        <w:t>a new category of public company, to be known as an ‘exempt public company’</w:t>
      </w:r>
      <w:r w:rsidR="0024698A">
        <w:rPr>
          <w:rStyle w:val="FootnoteReference"/>
          <w:rFonts w:ascii="Arial" w:hAnsi="Arial" w:cs="Arial"/>
          <w:sz w:val="22"/>
          <w:szCs w:val="22"/>
          <w:lang w:val="en-AU"/>
        </w:rPr>
        <w:footnoteReference w:id="4"/>
      </w:r>
      <w:r w:rsidR="00C8798E">
        <w:rPr>
          <w:rFonts w:ascii="Arial" w:hAnsi="Arial" w:cs="Arial"/>
          <w:sz w:val="22"/>
          <w:szCs w:val="22"/>
          <w:lang w:val="en-AU"/>
        </w:rPr>
        <w:t xml:space="preserve"> </w:t>
      </w:r>
      <w:r w:rsidR="00E91603">
        <w:rPr>
          <w:rFonts w:ascii="Arial" w:hAnsi="Arial" w:cs="Arial"/>
          <w:sz w:val="22"/>
          <w:szCs w:val="22"/>
          <w:lang w:val="en-AU"/>
        </w:rPr>
        <w:t>could help to bridge this</w:t>
      </w:r>
      <w:r w:rsidR="00C8798E">
        <w:rPr>
          <w:rFonts w:ascii="Arial" w:hAnsi="Arial" w:cs="Arial"/>
          <w:sz w:val="22"/>
          <w:szCs w:val="22"/>
          <w:lang w:val="en-AU"/>
        </w:rPr>
        <w:t xml:space="preserve"> gap and relieve </w:t>
      </w:r>
      <w:r w:rsidR="0024698A">
        <w:rPr>
          <w:rFonts w:ascii="Arial" w:hAnsi="Arial" w:cs="Arial"/>
          <w:sz w:val="22"/>
          <w:szCs w:val="22"/>
          <w:lang w:val="en-AU"/>
        </w:rPr>
        <w:t>small business of some of the compliance requirements during a transitional period for the business.</w:t>
      </w:r>
    </w:p>
    <w:p w14:paraId="193C5853" w14:textId="11988D85" w:rsidR="00DC478B" w:rsidRDefault="00C8798E" w:rsidP="0000733E">
      <w:pPr>
        <w:spacing w:after="240" w:line="276" w:lineRule="auto"/>
        <w:rPr>
          <w:rFonts w:ascii="Arial" w:hAnsi="Arial" w:cs="Arial"/>
          <w:sz w:val="22"/>
          <w:szCs w:val="22"/>
          <w:lang w:val="en"/>
        </w:rPr>
      </w:pPr>
      <w:r>
        <w:rPr>
          <w:rFonts w:ascii="Arial" w:hAnsi="Arial" w:cs="Arial"/>
          <w:sz w:val="22"/>
          <w:szCs w:val="22"/>
          <w:lang w:val="en-AU"/>
        </w:rPr>
        <w:t>Although l</w:t>
      </w:r>
      <w:r w:rsidR="0024698A">
        <w:rPr>
          <w:rFonts w:ascii="Arial" w:hAnsi="Arial" w:cs="Arial"/>
          <w:sz w:val="22"/>
          <w:szCs w:val="22"/>
          <w:lang w:val="en-AU"/>
        </w:rPr>
        <w:t xml:space="preserve">imiting </w:t>
      </w:r>
      <w:r w:rsidR="00E91603">
        <w:rPr>
          <w:rFonts w:ascii="Arial" w:hAnsi="Arial" w:cs="Arial"/>
          <w:sz w:val="22"/>
          <w:szCs w:val="22"/>
          <w:lang w:val="en-AU"/>
        </w:rPr>
        <w:t xml:space="preserve">the period </w:t>
      </w:r>
      <w:r>
        <w:rPr>
          <w:rFonts w:ascii="Arial" w:hAnsi="Arial" w:cs="Arial"/>
          <w:sz w:val="22"/>
          <w:szCs w:val="22"/>
          <w:lang w:val="en-AU"/>
        </w:rPr>
        <w:t xml:space="preserve">that </w:t>
      </w:r>
      <w:r w:rsidR="00E91603">
        <w:rPr>
          <w:rFonts w:ascii="Arial" w:hAnsi="Arial" w:cs="Arial"/>
          <w:sz w:val="22"/>
          <w:szCs w:val="22"/>
          <w:lang w:val="en-AU"/>
        </w:rPr>
        <w:t xml:space="preserve">a business can remain </w:t>
      </w:r>
      <w:r w:rsidR="00657D1A">
        <w:rPr>
          <w:rFonts w:ascii="Arial" w:hAnsi="Arial" w:cs="Arial"/>
          <w:sz w:val="22"/>
          <w:szCs w:val="22"/>
          <w:lang w:val="en-AU"/>
        </w:rPr>
        <w:t>an</w:t>
      </w:r>
      <w:r w:rsidR="00E91603">
        <w:rPr>
          <w:rFonts w:ascii="Arial" w:hAnsi="Arial" w:cs="Arial"/>
          <w:sz w:val="22"/>
          <w:szCs w:val="22"/>
          <w:lang w:val="en-AU"/>
        </w:rPr>
        <w:t xml:space="preserve"> exempt public company </w:t>
      </w:r>
      <w:r w:rsidR="00C73537">
        <w:rPr>
          <w:rFonts w:ascii="Arial" w:hAnsi="Arial" w:cs="Arial"/>
          <w:sz w:val="22"/>
          <w:szCs w:val="22"/>
          <w:lang w:val="en-AU"/>
        </w:rPr>
        <w:t>for</w:t>
      </w:r>
      <w:r w:rsidR="00E91603">
        <w:rPr>
          <w:rFonts w:ascii="Arial" w:hAnsi="Arial" w:cs="Arial"/>
          <w:sz w:val="22"/>
          <w:szCs w:val="22"/>
          <w:lang w:val="en-AU"/>
        </w:rPr>
        <w:t xml:space="preserve"> three to five years may reduce abus</w:t>
      </w:r>
      <w:r>
        <w:rPr>
          <w:rFonts w:ascii="Arial" w:hAnsi="Arial" w:cs="Arial"/>
          <w:sz w:val="22"/>
          <w:szCs w:val="22"/>
          <w:lang w:val="en-AU"/>
        </w:rPr>
        <w:t xml:space="preserve">e of </w:t>
      </w:r>
      <w:r w:rsidR="00E91603">
        <w:rPr>
          <w:rFonts w:ascii="Arial" w:hAnsi="Arial" w:cs="Arial"/>
          <w:sz w:val="22"/>
          <w:szCs w:val="22"/>
          <w:lang w:val="en-AU"/>
        </w:rPr>
        <w:t>this type of structure</w:t>
      </w:r>
      <w:r>
        <w:rPr>
          <w:rFonts w:ascii="Arial" w:hAnsi="Arial" w:cs="Arial"/>
          <w:sz w:val="22"/>
          <w:szCs w:val="22"/>
          <w:lang w:val="en-AU"/>
        </w:rPr>
        <w:t>, we are keenly aware that it will often take far longer than this for a small business to grow beyond “small”</w:t>
      </w:r>
      <w:r w:rsidR="00E91603">
        <w:rPr>
          <w:rFonts w:ascii="Arial" w:hAnsi="Arial" w:cs="Arial"/>
          <w:sz w:val="22"/>
          <w:szCs w:val="22"/>
          <w:lang w:val="en-AU"/>
        </w:rPr>
        <w:t>.</w:t>
      </w:r>
      <w:r>
        <w:rPr>
          <w:rFonts w:ascii="Arial" w:hAnsi="Arial" w:cs="Arial"/>
          <w:sz w:val="22"/>
          <w:szCs w:val="22"/>
          <w:lang w:val="en-AU"/>
        </w:rPr>
        <w:t xml:space="preserve">  This can particularly affect technological start-ups that require a sustained product development period before launch.</w:t>
      </w:r>
    </w:p>
    <w:p w14:paraId="3256C093" w14:textId="24FCEAB1" w:rsidR="00433B0A" w:rsidRDefault="00C91FA0" w:rsidP="0000733E">
      <w:pPr>
        <w:spacing w:after="240" w:line="276" w:lineRule="auto"/>
        <w:rPr>
          <w:rFonts w:ascii="Arial" w:hAnsi="Arial" w:cs="Arial"/>
          <w:sz w:val="22"/>
          <w:szCs w:val="22"/>
          <w:lang w:val="en"/>
        </w:rPr>
      </w:pPr>
      <w:r>
        <w:rPr>
          <w:rFonts w:ascii="Arial" w:hAnsi="Arial" w:cs="Arial"/>
          <w:sz w:val="22"/>
          <w:szCs w:val="22"/>
          <w:lang w:val="en"/>
        </w:rPr>
        <w:lastRenderedPageBreak/>
        <w:t xml:space="preserve">There are also international models that can be used for a comparison such as the S corporation model used in the US. </w:t>
      </w:r>
      <w:r w:rsidR="00433B0A" w:rsidRPr="00433B0A">
        <w:rPr>
          <w:rFonts w:ascii="Arial" w:hAnsi="Arial" w:cs="Arial"/>
          <w:sz w:val="22"/>
          <w:szCs w:val="22"/>
          <w:lang w:val="en"/>
        </w:rPr>
        <w:t>The S corporation is</w:t>
      </w:r>
      <w:r w:rsidR="00E3120D">
        <w:rPr>
          <w:rFonts w:ascii="Arial" w:hAnsi="Arial" w:cs="Arial"/>
          <w:sz w:val="22"/>
          <w:szCs w:val="22"/>
          <w:lang w:val="en"/>
        </w:rPr>
        <w:t xml:space="preserve"> often more attractive to small </w:t>
      </w:r>
      <w:r w:rsidR="00433B0A" w:rsidRPr="00433B0A">
        <w:rPr>
          <w:rFonts w:ascii="Arial" w:hAnsi="Arial" w:cs="Arial"/>
          <w:sz w:val="22"/>
          <w:szCs w:val="22"/>
          <w:lang w:val="en"/>
        </w:rPr>
        <w:t>business owners than a standard (or C) corporation</w:t>
      </w:r>
      <w:r>
        <w:rPr>
          <w:rFonts w:ascii="Arial" w:hAnsi="Arial" w:cs="Arial"/>
          <w:sz w:val="22"/>
          <w:szCs w:val="22"/>
          <w:lang w:val="en"/>
        </w:rPr>
        <w:t xml:space="preserve"> as it </w:t>
      </w:r>
      <w:r w:rsidR="00433B0A" w:rsidRPr="00433B0A">
        <w:rPr>
          <w:rFonts w:ascii="Arial" w:hAnsi="Arial" w:cs="Arial"/>
          <w:sz w:val="22"/>
          <w:szCs w:val="22"/>
          <w:lang w:val="en"/>
        </w:rPr>
        <w:t>has some appealing tax benefits and still provides business owners with the liability protection of a corporation.</w:t>
      </w:r>
      <w:r w:rsidR="00433B0A">
        <w:rPr>
          <w:rStyle w:val="FootnoteReference"/>
          <w:rFonts w:ascii="Arial" w:hAnsi="Arial" w:cs="Arial"/>
          <w:sz w:val="22"/>
          <w:szCs w:val="22"/>
          <w:lang w:val="en"/>
        </w:rPr>
        <w:footnoteReference w:id="5"/>
      </w:r>
    </w:p>
    <w:p w14:paraId="39709F11" w14:textId="0384DB16" w:rsidR="0073789E" w:rsidRPr="00E5715E" w:rsidRDefault="00E5715E" w:rsidP="00E5715E">
      <w:pPr>
        <w:pStyle w:val="Heading2"/>
        <w:spacing w:before="240" w:after="120"/>
        <w:rPr>
          <w:color w:val="365F91" w:themeColor="accent1" w:themeShade="BF"/>
          <w:sz w:val="28"/>
          <w:szCs w:val="28"/>
        </w:rPr>
      </w:pPr>
      <w:r>
        <w:rPr>
          <w:color w:val="365F91" w:themeColor="accent1" w:themeShade="BF"/>
          <w:sz w:val="28"/>
          <w:szCs w:val="28"/>
        </w:rPr>
        <w:t>Small business a</w:t>
      </w:r>
      <w:r w:rsidR="004011FF" w:rsidRPr="00E5715E">
        <w:rPr>
          <w:color w:val="365F91" w:themeColor="accent1" w:themeShade="BF"/>
          <w:sz w:val="28"/>
          <w:szCs w:val="28"/>
        </w:rPr>
        <w:t>ccess</w:t>
      </w:r>
    </w:p>
    <w:p w14:paraId="6F220B63" w14:textId="1E2A595D" w:rsidR="00083544" w:rsidRDefault="00083544" w:rsidP="0073789E">
      <w:pPr>
        <w:spacing w:after="240" w:line="276" w:lineRule="auto"/>
        <w:rPr>
          <w:rFonts w:ascii="Arial" w:hAnsi="Arial" w:cs="Arial"/>
          <w:sz w:val="22"/>
          <w:szCs w:val="22"/>
          <w:lang w:val="en-AU"/>
        </w:rPr>
      </w:pPr>
      <w:r>
        <w:rPr>
          <w:rFonts w:ascii="Arial" w:hAnsi="Arial" w:cs="Arial"/>
          <w:sz w:val="22"/>
          <w:szCs w:val="22"/>
        </w:rPr>
        <w:t>The discussion paper poses the question ‘t</w:t>
      </w:r>
      <w:r w:rsidRPr="00083544">
        <w:rPr>
          <w:rFonts w:ascii="Arial" w:hAnsi="Arial" w:cs="Arial"/>
          <w:sz w:val="22"/>
          <w:szCs w:val="22"/>
          <w:lang w:val="en-AU"/>
        </w:rPr>
        <w:t>o what extent would the requirement for CSEF issuers to be a public company, including an exempt public company, and the associated compliance costs limit the attractiveness of CSEF for small businesses and start</w:t>
      </w:r>
      <w:r w:rsidRPr="00083544">
        <w:rPr>
          <w:rFonts w:ascii="Arial" w:hAnsi="Arial" w:cs="Arial"/>
          <w:sz w:val="22"/>
          <w:szCs w:val="22"/>
          <w:lang w:val="en-AU"/>
        </w:rPr>
        <w:noBreakHyphen/>
        <w:t>ups?</w:t>
      </w:r>
      <w:r>
        <w:rPr>
          <w:rFonts w:ascii="Arial" w:hAnsi="Arial" w:cs="Arial"/>
          <w:sz w:val="22"/>
          <w:szCs w:val="22"/>
          <w:lang w:val="en-AU"/>
        </w:rPr>
        <w:t>’</w:t>
      </w:r>
      <w:r>
        <w:rPr>
          <w:rStyle w:val="FootnoteReference"/>
          <w:rFonts w:ascii="Arial" w:hAnsi="Arial" w:cs="Arial"/>
          <w:sz w:val="22"/>
          <w:szCs w:val="22"/>
          <w:lang w:val="en-AU"/>
        </w:rPr>
        <w:footnoteReference w:id="6"/>
      </w:r>
    </w:p>
    <w:p w14:paraId="5A9186AC" w14:textId="72248B68" w:rsidR="0073789E" w:rsidRDefault="0073789E" w:rsidP="0073789E">
      <w:pPr>
        <w:spacing w:after="240" w:line="276" w:lineRule="auto"/>
        <w:rPr>
          <w:rFonts w:ascii="Arial" w:hAnsi="Arial" w:cs="Arial"/>
          <w:sz w:val="22"/>
          <w:szCs w:val="22"/>
          <w:lang w:val="en"/>
        </w:rPr>
      </w:pPr>
      <w:r w:rsidRPr="0073789E">
        <w:rPr>
          <w:rFonts w:ascii="Arial" w:hAnsi="Arial" w:cs="Arial"/>
          <w:sz w:val="22"/>
          <w:szCs w:val="22"/>
        </w:rPr>
        <w:t>Data from the ABS shows that at June 2013 there were 2.08 million actively trading businesses</w:t>
      </w:r>
      <w:r w:rsidRPr="0073789E">
        <w:rPr>
          <w:rFonts w:ascii="Arial" w:hAnsi="Arial" w:cs="Arial"/>
          <w:sz w:val="22"/>
          <w:szCs w:val="22"/>
          <w:vertAlign w:val="superscript"/>
        </w:rPr>
        <w:footnoteReference w:id="7"/>
      </w:r>
      <w:r w:rsidRPr="0073789E">
        <w:rPr>
          <w:rFonts w:ascii="Arial" w:hAnsi="Arial" w:cs="Arial"/>
          <w:sz w:val="22"/>
          <w:szCs w:val="22"/>
        </w:rPr>
        <w:t xml:space="preserve">. </w:t>
      </w:r>
      <w:r w:rsidR="00C8798E">
        <w:rPr>
          <w:rFonts w:ascii="Arial" w:hAnsi="Arial" w:cs="Arial"/>
          <w:sz w:val="22"/>
          <w:szCs w:val="22"/>
        </w:rPr>
        <w:t xml:space="preserve"> </w:t>
      </w:r>
      <w:r w:rsidRPr="0073789E">
        <w:rPr>
          <w:rFonts w:ascii="Arial" w:hAnsi="Arial" w:cs="Arial"/>
          <w:sz w:val="22"/>
          <w:szCs w:val="22"/>
        </w:rPr>
        <w:t xml:space="preserve">Of these, only </w:t>
      </w:r>
      <w:r w:rsidR="00C73537">
        <w:rPr>
          <w:rFonts w:ascii="Arial" w:hAnsi="Arial" w:cs="Arial"/>
          <w:sz w:val="22"/>
          <w:szCs w:val="22"/>
        </w:rPr>
        <w:t>720,000</w:t>
      </w:r>
      <w:r w:rsidRPr="0073789E">
        <w:rPr>
          <w:rFonts w:ascii="Arial" w:hAnsi="Arial" w:cs="Arial"/>
          <w:sz w:val="22"/>
          <w:szCs w:val="22"/>
        </w:rPr>
        <w:t xml:space="preserve"> were incorporated, leaving 1.36 million sole traders, trusts and partnerships ineligible to access</w:t>
      </w:r>
      <w:r w:rsidR="00657D1A">
        <w:rPr>
          <w:rFonts w:ascii="Arial" w:hAnsi="Arial" w:cs="Arial"/>
          <w:sz w:val="22"/>
          <w:szCs w:val="22"/>
        </w:rPr>
        <w:t xml:space="preserve"> the benefits of </w:t>
      </w:r>
      <w:r w:rsidR="00657D1A">
        <w:rPr>
          <w:rFonts w:ascii="Arial" w:hAnsi="Arial" w:cs="Arial"/>
          <w:sz w:val="22"/>
          <w:szCs w:val="22"/>
          <w:lang w:val="en"/>
        </w:rPr>
        <w:t>CSEF.</w:t>
      </w:r>
    </w:p>
    <w:p w14:paraId="424C34F2" w14:textId="1BAC60A5" w:rsidR="00657D1A" w:rsidRPr="00657D1A" w:rsidRDefault="00657D1A" w:rsidP="00657D1A">
      <w:pPr>
        <w:spacing w:after="240" w:line="276" w:lineRule="auto"/>
        <w:rPr>
          <w:rFonts w:ascii="Arial" w:hAnsi="Arial" w:cs="Arial"/>
          <w:sz w:val="22"/>
          <w:szCs w:val="22"/>
          <w:lang w:val="en-AU"/>
        </w:rPr>
      </w:pPr>
      <w:r w:rsidRPr="00657D1A">
        <w:rPr>
          <w:rFonts w:ascii="Arial" w:hAnsi="Arial" w:cs="Arial"/>
          <w:sz w:val="22"/>
          <w:szCs w:val="22"/>
          <w:lang w:val="en-AU"/>
        </w:rPr>
        <w:t>Further, actively trading businesses that do not have an ABN or are not registered for GST are not captured by the ABS data.</w:t>
      </w:r>
      <w:r w:rsidR="00C8798E">
        <w:rPr>
          <w:rFonts w:ascii="Arial" w:hAnsi="Arial" w:cs="Arial"/>
          <w:sz w:val="22"/>
          <w:szCs w:val="22"/>
          <w:lang w:val="en-AU"/>
        </w:rPr>
        <w:t xml:space="preserve"> </w:t>
      </w:r>
      <w:r w:rsidRPr="00657D1A">
        <w:rPr>
          <w:rFonts w:ascii="Arial" w:hAnsi="Arial" w:cs="Arial"/>
          <w:sz w:val="22"/>
          <w:szCs w:val="22"/>
          <w:lang w:val="en-AU"/>
        </w:rPr>
        <w:t xml:space="preserve"> As such there is no comprehensive register of businesses in Australia and the number of micro and small businesses ineligible </w:t>
      </w:r>
      <w:r w:rsidR="006F3D43">
        <w:rPr>
          <w:rFonts w:ascii="Arial" w:hAnsi="Arial" w:cs="Arial"/>
          <w:sz w:val="22"/>
          <w:szCs w:val="22"/>
          <w:lang w:val="en-AU"/>
        </w:rPr>
        <w:t>to participate in</w:t>
      </w:r>
      <w:r w:rsidRPr="00657D1A">
        <w:rPr>
          <w:rFonts w:ascii="Arial" w:hAnsi="Arial" w:cs="Arial"/>
          <w:sz w:val="22"/>
          <w:szCs w:val="22"/>
          <w:lang w:val="en-AU"/>
        </w:rPr>
        <w:t xml:space="preserve"> </w:t>
      </w:r>
      <w:r>
        <w:rPr>
          <w:rFonts w:ascii="Arial" w:hAnsi="Arial" w:cs="Arial"/>
          <w:sz w:val="22"/>
          <w:szCs w:val="22"/>
          <w:lang w:val="en"/>
        </w:rPr>
        <w:t>CSEF</w:t>
      </w:r>
      <w:r w:rsidRPr="00657D1A">
        <w:rPr>
          <w:rFonts w:ascii="Arial" w:hAnsi="Arial" w:cs="Arial"/>
          <w:sz w:val="22"/>
          <w:szCs w:val="22"/>
          <w:lang w:val="en-AU"/>
        </w:rPr>
        <w:t xml:space="preserve"> is likely to be far in excess of 1.36 million.</w:t>
      </w:r>
      <w:r w:rsidR="00C8798E">
        <w:rPr>
          <w:rFonts w:ascii="Arial" w:hAnsi="Arial" w:cs="Arial"/>
          <w:sz w:val="22"/>
          <w:szCs w:val="22"/>
          <w:lang w:val="en-AU"/>
        </w:rPr>
        <w:t xml:space="preserve">  If particular benefits beyond equity raising are provided to CSEFs, consideration of how to make these benefits available more broadly should be undertaken.</w:t>
      </w:r>
    </w:p>
    <w:p w14:paraId="637EB4C0" w14:textId="69776CA5" w:rsidR="00B53374" w:rsidRDefault="00EB5D64" w:rsidP="00B53374">
      <w:pPr>
        <w:spacing w:after="240" w:line="276" w:lineRule="auto"/>
        <w:rPr>
          <w:rFonts w:ascii="Arial" w:hAnsi="Arial" w:cs="Arial"/>
          <w:sz w:val="22"/>
          <w:szCs w:val="22"/>
          <w:lang w:val="en"/>
        </w:rPr>
      </w:pPr>
      <w:r>
        <w:rPr>
          <w:rFonts w:ascii="Arial" w:hAnsi="Arial" w:cs="Arial"/>
          <w:sz w:val="22"/>
          <w:szCs w:val="22"/>
          <w:lang w:val="en"/>
        </w:rPr>
        <w:t>It is suggested that equity finance may be a more suitable option than debt finance for start-ups.</w:t>
      </w:r>
      <w:r>
        <w:rPr>
          <w:rStyle w:val="FootnoteReference"/>
          <w:rFonts w:ascii="Arial" w:hAnsi="Arial" w:cs="Arial"/>
          <w:sz w:val="22"/>
          <w:szCs w:val="22"/>
          <w:lang w:val="en"/>
        </w:rPr>
        <w:footnoteReference w:id="8"/>
      </w:r>
      <w:r w:rsidR="00C8798E">
        <w:rPr>
          <w:rFonts w:ascii="Arial" w:hAnsi="Arial" w:cs="Arial"/>
          <w:sz w:val="22"/>
          <w:szCs w:val="22"/>
          <w:lang w:val="en"/>
        </w:rPr>
        <w:t xml:space="preserve"> </w:t>
      </w:r>
      <w:r>
        <w:rPr>
          <w:rFonts w:ascii="Arial" w:hAnsi="Arial" w:cs="Arial"/>
          <w:sz w:val="22"/>
          <w:szCs w:val="22"/>
          <w:lang w:val="en"/>
        </w:rPr>
        <w:t xml:space="preserve"> In our experience, many </w:t>
      </w:r>
      <w:r w:rsidR="00A77CCE">
        <w:rPr>
          <w:rFonts w:ascii="Arial" w:hAnsi="Arial" w:cs="Arial"/>
          <w:sz w:val="22"/>
          <w:szCs w:val="22"/>
          <w:lang w:val="en"/>
        </w:rPr>
        <w:t>small business start-ups, including those which are declined for traditional debt finance, are often not looking for substantial funds.</w:t>
      </w:r>
      <w:r w:rsidR="00C8798E">
        <w:rPr>
          <w:rFonts w:ascii="Arial" w:hAnsi="Arial" w:cs="Arial"/>
          <w:sz w:val="22"/>
          <w:szCs w:val="22"/>
          <w:lang w:val="en"/>
        </w:rPr>
        <w:t xml:space="preserve"> </w:t>
      </w:r>
      <w:r w:rsidR="00A77CCE">
        <w:rPr>
          <w:rFonts w:ascii="Arial" w:hAnsi="Arial" w:cs="Arial"/>
          <w:sz w:val="22"/>
          <w:szCs w:val="22"/>
          <w:lang w:val="en"/>
        </w:rPr>
        <w:t xml:space="preserve"> </w:t>
      </w:r>
      <w:r w:rsidR="00B53374">
        <w:rPr>
          <w:rFonts w:ascii="Arial" w:hAnsi="Arial" w:cs="Arial"/>
          <w:sz w:val="22"/>
          <w:szCs w:val="22"/>
          <w:lang w:val="en"/>
        </w:rPr>
        <w:t>The compliance costs for incorporated businesses, while reduced with an exempt public company, are still significant and will limit the attractiveness of CSEF</w:t>
      </w:r>
      <w:r w:rsidR="00C8798E">
        <w:rPr>
          <w:rFonts w:ascii="Arial" w:hAnsi="Arial" w:cs="Arial"/>
          <w:sz w:val="22"/>
          <w:szCs w:val="22"/>
          <w:lang w:val="en"/>
        </w:rPr>
        <w:t>s</w:t>
      </w:r>
      <w:r w:rsidR="00B53374">
        <w:rPr>
          <w:rFonts w:ascii="Arial" w:hAnsi="Arial" w:cs="Arial"/>
          <w:sz w:val="22"/>
          <w:szCs w:val="22"/>
          <w:lang w:val="en"/>
        </w:rPr>
        <w:t xml:space="preserve"> as a funding option for many</w:t>
      </w:r>
      <w:r w:rsidR="006F3D43">
        <w:rPr>
          <w:rFonts w:ascii="Arial" w:hAnsi="Arial" w:cs="Arial"/>
          <w:sz w:val="22"/>
          <w:szCs w:val="22"/>
          <w:lang w:val="en"/>
        </w:rPr>
        <w:t xml:space="preserve"> small start-ups</w:t>
      </w:r>
      <w:r w:rsidR="00B53374">
        <w:rPr>
          <w:rFonts w:ascii="Arial" w:hAnsi="Arial" w:cs="Arial"/>
          <w:sz w:val="22"/>
          <w:szCs w:val="22"/>
          <w:lang w:val="en"/>
        </w:rPr>
        <w:t>.</w:t>
      </w:r>
    </w:p>
    <w:p w14:paraId="49F38910" w14:textId="2816EF70" w:rsidR="00C63996" w:rsidRDefault="00F07C5C" w:rsidP="00A16FB2">
      <w:pPr>
        <w:spacing w:after="240" w:line="276" w:lineRule="auto"/>
        <w:rPr>
          <w:rFonts w:ascii="Arial" w:hAnsi="Arial" w:cs="Arial"/>
          <w:sz w:val="22"/>
          <w:szCs w:val="22"/>
          <w:lang w:val="en"/>
        </w:rPr>
      </w:pPr>
      <w:r>
        <w:rPr>
          <w:rFonts w:ascii="Arial" w:hAnsi="Arial" w:cs="Arial"/>
          <w:sz w:val="22"/>
          <w:szCs w:val="22"/>
          <w:lang w:val="en"/>
        </w:rPr>
        <w:t>Although</w:t>
      </w:r>
      <w:r w:rsidR="00657D1A">
        <w:rPr>
          <w:rFonts w:ascii="Arial" w:hAnsi="Arial" w:cs="Arial"/>
          <w:sz w:val="22"/>
          <w:szCs w:val="22"/>
          <w:lang w:val="en"/>
        </w:rPr>
        <w:t xml:space="preserve"> there are very sound reasons (including protections for investors) for limiting issuer access to incorporated businesses, there may be criticism from some that this will exclude many of those start-up</w:t>
      </w:r>
      <w:r w:rsidR="00C63996">
        <w:rPr>
          <w:rFonts w:ascii="Arial" w:hAnsi="Arial" w:cs="Arial"/>
          <w:sz w:val="22"/>
          <w:szCs w:val="22"/>
          <w:lang w:val="en"/>
        </w:rPr>
        <w:t xml:space="preserve">s which it is </w:t>
      </w:r>
      <w:r w:rsidR="00083544">
        <w:rPr>
          <w:rFonts w:ascii="Arial" w:hAnsi="Arial" w:cs="Arial"/>
          <w:sz w:val="22"/>
          <w:szCs w:val="22"/>
          <w:lang w:val="en"/>
        </w:rPr>
        <w:t>attempting</w:t>
      </w:r>
      <w:r w:rsidR="00C63996">
        <w:rPr>
          <w:rFonts w:ascii="Arial" w:hAnsi="Arial" w:cs="Arial"/>
          <w:sz w:val="22"/>
          <w:szCs w:val="22"/>
          <w:lang w:val="en"/>
        </w:rPr>
        <w:t xml:space="preserve"> to assist.</w:t>
      </w:r>
      <w:r w:rsidR="00A16FB2">
        <w:rPr>
          <w:rFonts w:ascii="Arial" w:hAnsi="Arial" w:cs="Arial"/>
          <w:sz w:val="22"/>
          <w:szCs w:val="22"/>
          <w:lang w:val="en"/>
        </w:rPr>
        <w:t xml:space="preserve">  Moreover, a move to CSEFs would need to be </w:t>
      </w:r>
      <w:r w:rsidR="00C63996">
        <w:rPr>
          <w:rFonts w:ascii="Arial" w:hAnsi="Arial" w:cs="Arial"/>
          <w:sz w:val="22"/>
          <w:szCs w:val="22"/>
          <w:lang w:val="en"/>
        </w:rPr>
        <w:t xml:space="preserve">supported by an information and education campaign to ensure that existing or prospective small business operators are fully informed and </w:t>
      </w:r>
      <w:r w:rsidR="00A16FB2">
        <w:rPr>
          <w:rFonts w:ascii="Arial" w:hAnsi="Arial" w:cs="Arial"/>
          <w:sz w:val="22"/>
          <w:szCs w:val="22"/>
          <w:lang w:val="en"/>
        </w:rPr>
        <w:t xml:space="preserve">are placed </w:t>
      </w:r>
      <w:r w:rsidR="00C63996">
        <w:rPr>
          <w:rFonts w:ascii="Arial" w:hAnsi="Arial" w:cs="Arial"/>
          <w:sz w:val="22"/>
          <w:szCs w:val="22"/>
          <w:lang w:val="en"/>
        </w:rPr>
        <w:t>in a position to make a decision about the most appropriate structure for their particular circumstances</w:t>
      </w:r>
      <w:r w:rsidR="00145EB3">
        <w:rPr>
          <w:rFonts w:ascii="Arial" w:hAnsi="Arial" w:cs="Arial"/>
          <w:sz w:val="22"/>
          <w:szCs w:val="22"/>
          <w:lang w:val="en"/>
        </w:rPr>
        <w:t xml:space="preserve"> (discussed further below)</w:t>
      </w:r>
      <w:r w:rsidR="00C63996">
        <w:rPr>
          <w:rFonts w:ascii="Arial" w:hAnsi="Arial" w:cs="Arial"/>
          <w:sz w:val="22"/>
          <w:szCs w:val="22"/>
          <w:lang w:val="en"/>
        </w:rPr>
        <w:t>.</w:t>
      </w:r>
    </w:p>
    <w:p w14:paraId="49896BB4" w14:textId="35C8A90E" w:rsidR="00F41C95" w:rsidRPr="004011FF" w:rsidRDefault="006D616D" w:rsidP="004011FF">
      <w:pPr>
        <w:pStyle w:val="Heading1"/>
        <w:spacing w:after="240"/>
        <w:rPr>
          <w:color w:val="244061" w:themeColor="accent1" w:themeShade="80"/>
        </w:rPr>
      </w:pPr>
      <w:r>
        <w:rPr>
          <w:color w:val="244061" w:themeColor="accent1" w:themeShade="80"/>
        </w:rPr>
        <w:br w:type="page"/>
      </w:r>
      <w:r w:rsidR="004011FF" w:rsidRPr="004011FF">
        <w:rPr>
          <w:color w:val="244061" w:themeColor="accent1" w:themeShade="80"/>
        </w:rPr>
        <w:lastRenderedPageBreak/>
        <w:t>ACCESS TO INFORMATION AND JUSTICE</w:t>
      </w:r>
    </w:p>
    <w:p w14:paraId="37F5AEDC" w14:textId="0389FD38" w:rsidR="00F41C95" w:rsidRPr="00F41C95" w:rsidRDefault="00F41C95" w:rsidP="00F41C95">
      <w:pPr>
        <w:spacing w:after="240" w:line="276" w:lineRule="auto"/>
        <w:rPr>
          <w:rFonts w:ascii="Arial" w:hAnsi="Arial" w:cs="Arial"/>
          <w:sz w:val="22"/>
          <w:szCs w:val="22"/>
        </w:rPr>
      </w:pPr>
      <w:r w:rsidRPr="00F41C95">
        <w:rPr>
          <w:rFonts w:ascii="Arial" w:hAnsi="Arial" w:cs="Arial"/>
          <w:sz w:val="22"/>
          <w:szCs w:val="22"/>
        </w:rPr>
        <w:t xml:space="preserve">It </w:t>
      </w:r>
      <w:r w:rsidRPr="00F41C95">
        <w:rPr>
          <w:rFonts w:ascii="Arial" w:hAnsi="Arial" w:cs="Arial"/>
          <w:sz w:val="22"/>
          <w:szCs w:val="22"/>
          <w:lang w:val="en"/>
        </w:rPr>
        <w:t>is the view of our Office that government has a role in improving the business environment, with two enduring core responsibilities – namely the provision</w:t>
      </w:r>
      <w:r w:rsidRPr="00F41C95">
        <w:rPr>
          <w:rFonts w:ascii="Arial" w:hAnsi="Arial" w:cs="Arial"/>
          <w:sz w:val="22"/>
          <w:szCs w:val="22"/>
        </w:rPr>
        <w:t xml:space="preserve"> of </w:t>
      </w:r>
      <w:r w:rsidRPr="00105605">
        <w:rPr>
          <w:rFonts w:ascii="Arial" w:hAnsi="Arial" w:cs="Arial"/>
          <w:sz w:val="22"/>
          <w:szCs w:val="22"/>
        </w:rPr>
        <w:t>information and justice</w:t>
      </w:r>
      <w:r w:rsidRPr="00F41C95">
        <w:rPr>
          <w:rFonts w:ascii="Arial" w:hAnsi="Arial" w:cs="Arial"/>
          <w:sz w:val="22"/>
          <w:szCs w:val="22"/>
        </w:rPr>
        <w:t>.</w:t>
      </w:r>
      <w:r w:rsidR="00363644">
        <w:rPr>
          <w:rFonts w:ascii="Arial" w:hAnsi="Arial" w:cs="Arial"/>
          <w:sz w:val="22"/>
          <w:szCs w:val="22"/>
        </w:rPr>
        <w:t xml:space="preserve"> </w:t>
      </w:r>
      <w:r w:rsidRPr="00F41C95">
        <w:rPr>
          <w:rFonts w:ascii="Arial" w:hAnsi="Arial" w:cs="Arial"/>
          <w:sz w:val="22"/>
          <w:szCs w:val="22"/>
        </w:rPr>
        <w:t xml:space="preserve"> These twin pillars have a critical impact on the productivity and profitability of business.</w:t>
      </w:r>
    </w:p>
    <w:p w14:paraId="0F9A7FBD" w14:textId="7BC81C52" w:rsidR="00616268" w:rsidRDefault="00E705C0" w:rsidP="00F41C95">
      <w:pPr>
        <w:spacing w:after="240" w:line="276" w:lineRule="auto"/>
        <w:rPr>
          <w:rFonts w:ascii="Arial" w:hAnsi="Arial" w:cs="Arial"/>
          <w:sz w:val="22"/>
          <w:szCs w:val="22"/>
          <w:lang w:val="en-AU"/>
        </w:rPr>
      </w:pPr>
      <w:r>
        <w:rPr>
          <w:rFonts w:ascii="Arial" w:hAnsi="Arial" w:cs="Arial"/>
          <w:sz w:val="22"/>
          <w:szCs w:val="22"/>
          <w:lang w:val="en-AU"/>
        </w:rPr>
        <w:t xml:space="preserve">It is a mantra of this Office that no small business should fail through a lack of access to information. </w:t>
      </w:r>
      <w:r w:rsidR="00363644">
        <w:rPr>
          <w:rFonts w:ascii="Arial" w:hAnsi="Arial" w:cs="Arial"/>
          <w:sz w:val="22"/>
          <w:szCs w:val="22"/>
          <w:lang w:val="en-AU"/>
        </w:rPr>
        <w:t xml:space="preserve"> </w:t>
      </w:r>
      <w:r w:rsidR="00F41C95" w:rsidRPr="00F41C95">
        <w:rPr>
          <w:rFonts w:ascii="Arial" w:hAnsi="Arial" w:cs="Arial"/>
          <w:sz w:val="22"/>
          <w:szCs w:val="22"/>
          <w:lang w:val="en-AU"/>
        </w:rPr>
        <w:t xml:space="preserve">By accessing appropriate </w:t>
      </w:r>
      <w:r w:rsidR="00F41C95" w:rsidRPr="00105605">
        <w:rPr>
          <w:rFonts w:ascii="Arial" w:hAnsi="Arial" w:cs="Arial"/>
          <w:sz w:val="22"/>
          <w:szCs w:val="22"/>
          <w:lang w:val="en-AU"/>
        </w:rPr>
        <w:t>information</w:t>
      </w:r>
      <w:r w:rsidR="00F41C95" w:rsidRPr="00F41C95">
        <w:rPr>
          <w:rFonts w:ascii="Arial" w:hAnsi="Arial" w:cs="Arial"/>
          <w:sz w:val="22"/>
          <w:szCs w:val="22"/>
          <w:lang w:val="en-AU"/>
        </w:rPr>
        <w:t xml:space="preserve"> and resources, small and family businesses are empowered to work smarter, compete more effectively and reduce the costs of operating a </w:t>
      </w:r>
      <w:r w:rsidR="00F41C95">
        <w:rPr>
          <w:rFonts w:ascii="Arial" w:hAnsi="Arial" w:cs="Arial"/>
          <w:sz w:val="22"/>
          <w:szCs w:val="22"/>
          <w:lang w:val="en-AU"/>
        </w:rPr>
        <w:t>business.</w:t>
      </w:r>
      <w:r w:rsidR="00363644">
        <w:rPr>
          <w:rFonts w:ascii="Arial" w:hAnsi="Arial" w:cs="Arial"/>
          <w:sz w:val="22"/>
          <w:szCs w:val="22"/>
          <w:lang w:val="en-AU"/>
        </w:rPr>
        <w:t xml:space="preserve"> </w:t>
      </w:r>
      <w:r w:rsidR="00F41C95">
        <w:rPr>
          <w:rFonts w:ascii="Arial" w:hAnsi="Arial" w:cs="Arial"/>
          <w:sz w:val="22"/>
          <w:szCs w:val="22"/>
          <w:lang w:val="en-AU"/>
        </w:rPr>
        <w:t xml:space="preserve"> </w:t>
      </w:r>
      <w:r w:rsidR="00105605">
        <w:rPr>
          <w:rFonts w:ascii="Arial" w:hAnsi="Arial" w:cs="Arial"/>
          <w:sz w:val="22"/>
          <w:szCs w:val="22"/>
          <w:lang w:val="en-AU"/>
        </w:rPr>
        <w:t xml:space="preserve">This goes to the point above </w:t>
      </w:r>
      <w:r w:rsidR="0062554C">
        <w:rPr>
          <w:rFonts w:ascii="Arial" w:hAnsi="Arial" w:cs="Arial"/>
          <w:sz w:val="22"/>
          <w:szCs w:val="22"/>
          <w:lang w:val="en-AU"/>
        </w:rPr>
        <w:t>about ensuring that there is an appropriate education and information campaign regarding any changes to CSEF regulatory framework</w:t>
      </w:r>
      <w:r w:rsidR="001238C7">
        <w:rPr>
          <w:rFonts w:ascii="Arial" w:hAnsi="Arial" w:cs="Arial"/>
          <w:sz w:val="22"/>
          <w:szCs w:val="22"/>
          <w:lang w:val="en-AU"/>
        </w:rPr>
        <w:t>.</w:t>
      </w:r>
    </w:p>
    <w:p w14:paraId="6919A055" w14:textId="58134505" w:rsidR="00EB7DE7" w:rsidRDefault="00EB7DE7" w:rsidP="00F41C95">
      <w:pPr>
        <w:spacing w:after="240" w:line="276" w:lineRule="auto"/>
        <w:rPr>
          <w:rFonts w:ascii="Arial" w:hAnsi="Arial" w:cs="Arial"/>
          <w:sz w:val="22"/>
          <w:szCs w:val="22"/>
          <w:lang w:val="en"/>
        </w:rPr>
      </w:pPr>
      <w:r>
        <w:rPr>
          <w:rFonts w:ascii="Arial" w:hAnsi="Arial" w:cs="Arial"/>
          <w:sz w:val="22"/>
          <w:szCs w:val="22"/>
          <w:lang w:val="en-AU"/>
        </w:rPr>
        <w:t>The British Business Bank has developed a</w:t>
      </w:r>
      <w:r w:rsidR="00363644">
        <w:rPr>
          <w:rFonts w:ascii="Arial" w:hAnsi="Arial" w:cs="Arial"/>
          <w:sz w:val="22"/>
          <w:szCs w:val="22"/>
          <w:lang w:val="en-AU"/>
        </w:rPr>
        <w:t>n extensive</w:t>
      </w:r>
      <w:r>
        <w:rPr>
          <w:rFonts w:ascii="Arial" w:hAnsi="Arial" w:cs="Arial"/>
          <w:sz w:val="22"/>
          <w:szCs w:val="22"/>
          <w:lang w:val="en-AU"/>
        </w:rPr>
        <w:t xml:space="preserve"> business finance guide</w:t>
      </w:r>
      <w:r w:rsidR="00863A68">
        <w:rPr>
          <w:rFonts w:ascii="Arial" w:hAnsi="Arial" w:cs="Arial"/>
          <w:sz w:val="22"/>
          <w:szCs w:val="22"/>
          <w:lang w:val="en-AU"/>
        </w:rPr>
        <w:t xml:space="preserve"> </w:t>
      </w:r>
      <w:r w:rsidR="00863A68" w:rsidRPr="00863A68">
        <w:rPr>
          <w:rFonts w:ascii="Arial" w:hAnsi="Arial" w:cs="Arial"/>
          <w:sz w:val="22"/>
          <w:szCs w:val="22"/>
          <w:lang w:val="en"/>
        </w:rPr>
        <w:t>that sets out the main things to consider and outlines sources of finance available to businesses – ranging from start-ups to SMEs and growing mid-sized companies</w:t>
      </w:r>
      <w:r w:rsidR="00863A68">
        <w:rPr>
          <w:rStyle w:val="FootnoteReference"/>
          <w:rFonts w:ascii="Arial" w:hAnsi="Arial" w:cs="Arial"/>
          <w:sz w:val="22"/>
          <w:szCs w:val="22"/>
          <w:lang w:val="en-AU"/>
        </w:rPr>
        <w:footnoteReference w:id="9"/>
      </w:r>
      <w:r w:rsidR="00863A68" w:rsidRPr="00863A68">
        <w:rPr>
          <w:rFonts w:ascii="Arial" w:hAnsi="Arial" w:cs="Arial"/>
          <w:sz w:val="22"/>
          <w:szCs w:val="22"/>
          <w:lang w:val="en"/>
        </w:rPr>
        <w:t>.</w:t>
      </w:r>
      <w:r w:rsidR="00863A68">
        <w:rPr>
          <w:rFonts w:ascii="Arial" w:hAnsi="Arial" w:cs="Arial"/>
          <w:sz w:val="22"/>
          <w:szCs w:val="22"/>
          <w:lang w:val="en"/>
        </w:rPr>
        <w:t xml:space="preserve"> This includes innovative financing sources such as crowd-sourcing. </w:t>
      </w:r>
      <w:r w:rsidR="00363644">
        <w:rPr>
          <w:rFonts w:ascii="Arial" w:hAnsi="Arial" w:cs="Arial"/>
          <w:sz w:val="22"/>
          <w:szCs w:val="22"/>
          <w:lang w:val="en"/>
        </w:rPr>
        <w:t xml:space="preserve"> </w:t>
      </w:r>
      <w:r w:rsidR="00863A68">
        <w:rPr>
          <w:rFonts w:ascii="Arial" w:hAnsi="Arial" w:cs="Arial"/>
          <w:sz w:val="22"/>
          <w:szCs w:val="22"/>
          <w:lang w:val="en"/>
        </w:rPr>
        <w:t>A similar guide for CSEF, incorporating information for both issuers and investors could be considered.</w:t>
      </w:r>
      <w:r w:rsidR="00A77CCE">
        <w:rPr>
          <w:rFonts w:ascii="Arial" w:hAnsi="Arial" w:cs="Arial"/>
          <w:sz w:val="22"/>
          <w:szCs w:val="22"/>
          <w:lang w:val="en"/>
        </w:rPr>
        <w:t xml:space="preserve"> </w:t>
      </w:r>
      <w:r w:rsidR="00363644">
        <w:rPr>
          <w:rFonts w:ascii="Arial" w:hAnsi="Arial" w:cs="Arial"/>
          <w:sz w:val="22"/>
          <w:szCs w:val="22"/>
          <w:lang w:val="en"/>
        </w:rPr>
        <w:t xml:space="preserve"> Leveraging </w:t>
      </w:r>
      <w:r w:rsidR="00A77CCE">
        <w:rPr>
          <w:rFonts w:ascii="Arial" w:hAnsi="Arial" w:cs="Arial"/>
          <w:sz w:val="22"/>
          <w:szCs w:val="22"/>
          <w:lang w:val="en"/>
        </w:rPr>
        <w:t>professional groups</w:t>
      </w:r>
      <w:r w:rsidR="00363644">
        <w:rPr>
          <w:rFonts w:ascii="Arial" w:hAnsi="Arial" w:cs="Arial"/>
          <w:sz w:val="22"/>
          <w:szCs w:val="22"/>
          <w:lang w:val="en"/>
        </w:rPr>
        <w:t xml:space="preserve"> to provide information</w:t>
      </w:r>
      <w:r w:rsidR="00A77CCE">
        <w:rPr>
          <w:rFonts w:ascii="Arial" w:hAnsi="Arial" w:cs="Arial"/>
          <w:sz w:val="22"/>
          <w:szCs w:val="22"/>
          <w:lang w:val="en"/>
        </w:rPr>
        <w:t>, such as accountants, is also recommended.</w:t>
      </w:r>
    </w:p>
    <w:p w14:paraId="1743434A" w14:textId="401BB83B" w:rsidR="00245627" w:rsidRPr="0000733E" w:rsidRDefault="00F41C95" w:rsidP="0000733E">
      <w:pPr>
        <w:spacing w:after="240" w:line="276" w:lineRule="auto"/>
        <w:rPr>
          <w:rFonts w:ascii="Arial" w:hAnsi="Arial" w:cs="Arial"/>
          <w:sz w:val="22"/>
          <w:szCs w:val="22"/>
          <w:lang w:val="en"/>
        </w:rPr>
      </w:pPr>
      <w:r w:rsidRPr="00F41C95">
        <w:rPr>
          <w:rFonts w:ascii="Arial" w:hAnsi="Arial" w:cs="Arial"/>
          <w:sz w:val="22"/>
          <w:szCs w:val="22"/>
        </w:rPr>
        <w:t xml:space="preserve">The second core responsibility of government is to provide an </w:t>
      </w:r>
      <w:r w:rsidRPr="00105605">
        <w:rPr>
          <w:rFonts w:ascii="Arial" w:hAnsi="Arial" w:cs="Arial"/>
          <w:sz w:val="22"/>
          <w:szCs w:val="22"/>
        </w:rPr>
        <w:t>appropriate system of justice</w:t>
      </w:r>
      <w:r w:rsidRPr="00F41C95">
        <w:rPr>
          <w:rFonts w:ascii="Arial" w:hAnsi="Arial" w:cs="Arial"/>
          <w:sz w:val="22"/>
          <w:szCs w:val="22"/>
        </w:rPr>
        <w:t xml:space="preserve">. </w:t>
      </w:r>
      <w:r w:rsidR="00363644">
        <w:rPr>
          <w:rFonts w:ascii="Arial" w:hAnsi="Arial" w:cs="Arial"/>
          <w:sz w:val="22"/>
          <w:szCs w:val="22"/>
        </w:rPr>
        <w:t xml:space="preserve"> </w:t>
      </w:r>
      <w:r w:rsidRPr="00F41C95">
        <w:rPr>
          <w:rFonts w:ascii="Arial" w:hAnsi="Arial" w:cs="Arial"/>
          <w:sz w:val="22"/>
          <w:szCs w:val="22"/>
        </w:rPr>
        <w:t xml:space="preserve">The speedy, inexpensive resolution of disputes is crucial for business efficacy. </w:t>
      </w:r>
      <w:r w:rsidR="00363644">
        <w:rPr>
          <w:rFonts w:ascii="Arial" w:hAnsi="Arial" w:cs="Arial"/>
          <w:sz w:val="22"/>
          <w:szCs w:val="22"/>
        </w:rPr>
        <w:t xml:space="preserve"> </w:t>
      </w:r>
      <w:r w:rsidRPr="00F41C95">
        <w:rPr>
          <w:rFonts w:ascii="Arial" w:hAnsi="Arial" w:cs="Arial"/>
          <w:sz w:val="22"/>
          <w:szCs w:val="22"/>
        </w:rPr>
        <w:t xml:space="preserve">Small businesses focus on plying their trade or profession. </w:t>
      </w:r>
      <w:r w:rsidR="00363644">
        <w:rPr>
          <w:rFonts w:ascii="Arial" w:hAnsi="Arial" w:cs="Arial"/>
          <w:sz w:val="22"/>
          <w:szCs w:val="22"/>
        </w:rPr>
        <w:t xml:space="preserve"> </w:t>
      </w:r>
      <w:r w:rsidRPr="00F41C95">
        <w:rPr>
          <w:rFonts w:ascii="Arial" w:hAnsi="Arial" w:cs="Arial"/>
          <w:sz w:val="22"/>
          <w:szCs w:val="22"/>
        </w:rPr>
        <w:t>Disputes will arise from time to time, but small businesses often do not have the skills and resources on hand to deal with incidents as they arise.</w:t>
      </w:r>
      <w:r w:rsidR="00363644">
        <w:rPr>
          <w:rFonts w:ascii="Arial" w:hAnsi="Arial" w:cs="Arial"/>
          <w:sz w:val="22"/>
          <w:szCs w:val="22"/>
        </w:rPr>
        <w:t xml:space="preserve"> </w:t>
      </w:r>
      <w:r w:rsidRPr="00F41C95">
        <w:rPr>
          <w:rFonts w:ascii="Arial" w:hAnsi="Arial" w:cs="Arial"/>
          <w:sz w:val="22"/>
          <w:szCs w:val="22"/>
        </w:rPr>
        <w:t xml:space="preserve"> These disruptions to undertaking core business operations are not easily catered for and</w:t>
      </w:r>
      <w:r w:rsidR="00363644">
        <w:rPr>
          <w:rFonts w:ascii="Arial" w:hAnsi="Arial" w:cs="Arial"/>
          <w:sz w:val="22"/>
          <w:szCs w:val="22"/>
        </w:rPr>
        <w:t>,</w:t>
      </w:r>
      <w:r w:rsidRPr="00F41C95">
        <w:rPr>
          <w:rFonts w:ascii="Arial" w:hAnsi="Arial" w:cs="Arial"/>
          <w:sz w:val="22"/>
          <w:szCs w:val="22"/>
        </w:rPr>
        <w:t xml:space="preserve"> depending on the particular type of dispute, can impact small</w:t>
      </w:r>
      <w:r w:rsidR="00183718">
        <w:rPr>
          <w:rFonts w:ascii="Arial" w:hAnsi="Arial" w:cs="Arial"/>
          <w:sz w:val="22"/>
          <w:szCs w:val="22"/>
        </w:rPr>
        <w:t xml:space="preserve"> businesses disproportionately.</w:t>
      </w:r>
    </w:p>
    <w:p w14:paraId="37331493" w14:textId="1C01F693" w:rsidR="00F41C95" w:rsidRPr="00F41C95" w:rsidRDefault="00F41C95" w:rsidP="00F41C95">
      <w:pPr>
        <w:spacing w:after="240" w:line="276" w:lineRule="auto"/>
        <w:rPr>
          <w:rFonts w:ascii="Arial" w:hAnsi="Arial" w:cs="Arial"/>
          <w:sz w:val="22"/>
          <w:szCs w:val="22"/>
        </w:rPr>
      </w:pPr>
      <w:r w:rsidRPr="00F41C95">
        <w:rPr>
          <w:rFonts w:ascii="Arial" w:hAnsi="Arial" w:cs="Arial"/>
          <w:sz w:val="22"/>
          <w:szCs w:val="22"/>
        </w:rPr>
        <w:t xml:space="preserve">The cost of a dispute for a small business is not just the financial cost of the lost business and the cost of pursuing a resolution (such as legal costs), but the opportunity cost and emotional stress involved. </w:t>
      </w:r>
      <w:r w:rsidR="00363644">
        <w:rPr>
          <w:rFonts w:ascii="Arial" w:hAnsi="Arial" w:cs="Arial"/>
          <w:sz w:val="22"/>
          <w:szCs w:val="22"/>
        </w:rPr>
        <w:t xml:space="preserve"> </w:t>
      </w:r>
      <w:r w:rsidRPr="00F41C95">
        <w:rPr>
          <w:rFonts w:ascii="Arial" w:hAnsi="Arial" w:cs="Arial"/>
          <w:sz w:val="22"/>
          <w:szCs w:val="22"/>
        </w:rPr>
        <w:t xml:space="preserve">The opportunity cost includes what the small business would otherwise have achieved using the time and effort involved. </w:t>
      </w:r>
      <w:r w:rsidR="00363644">
        <w:rPr>
          <w:rFonts w:ascii="Arial" w:hAnsi="Arial" w:cs="Arial"/>
          <w:sz w:val="22"/>
          <w:szCs w:val="22"/>
        </w:rPr>
        <w:t xml:space="preserve"> R</w:t>
      </w:r>
      <w:r w:rsidRPr="00F41C95">
        <w:rPr>
          <w:rFonts w:ascii="Arial" w:hAnsi="Arial" w:cs="Arial"/>
          <w:sz w:val="22"/>
          <w:szCs w:val="22"/>
        </w:rPr>
        <w:t xml:space="preserve">esolving a dispute takes someone out of operating their business. </w:t>
      </w:r>
      <w:r w:rsidR="00363644">
        <w:rPr>
          <w:rFonts w:ascii="Arial" w:hAnsi="Arial" w:cs="Arial"/>
          <w:sz w:val="22"/>
          <w:szCs w:val="22"/>
        </w:rPr>
        <w:t xml:space="preserve"> </w:t>
      </w:r>
      <w:r w:rsidRPr="00F41C95">
        <w:rPr>
          <w:rFonts w:ascii="Arial" w:hAnsi="Arial" w:cs="Arial"/>
          <w:sz w:val="22"/>
          <w:szCs w:val="22"/>
        </w:rPr>
        <w:t xml:space="preserve">Added to this cost is the emotional stress that disputes have on </w:t>
      </w:r>
      <w:r w:rsidR="00363644">
        <w:rPr>
          <w:rFonts w:ascii="Arial" w:hAnsi="Arial" w:cs="Arial"/>
          <w:sz w:val="22"/>
          <w:szCs w:val="22"/>
        </w:rPr>
        <w:t>business operators</w:t>
      </w:r>
      <w:r w:rsidRPr="00F41C95">
        <w:rPr>
          <w:rFonts w:ascii="Arial" w:hAnsi="Arial" w:cs="Arial"/>
          <w:sz w:val="22"/>
          <w:szCs w:val="22"/>
        </w:rPr>
        <w:t>.</w:t>
      </w:r>
    </w:p>
    <w:p w14:paraId="1C20A5EE" w14:textId="65F40E65" w:rsidR="00F41C95" w:rsidRDefault="00F41C95" w:rsidP="00F41C95">
      <w:pPr>
        <w:spacing w:after="240" w:line="276" w:lineRule="auto"/>
        <w:rPr>
          <w:rFonts w:ascii="Arial" w:hAnsi="Arial" w:cs="Arial"/>
          <w:sz w:val="22"/>
          <w:szCs w:val="22"/>
        </w:rPr>
      </w:pPr>
      <w:r w:rsidRPr="00F41C95">
        <w:rPr>
          <w:rFonts w:ascii="Arial" w:hAnsi="Arial" w:cs="Arial"/>
          <w:sz w:val="22"/>
          <w:szCs w:val="22"/>
        </w:rPr>
        <w:t xml:space="preserve">To assist access to justice, our Office recently launched an </w:t>
      </w:r>
      <w:r w:rsidR="00D157B0">
        <w:rPr>
          <w:rFonts w:ascii="Arial" w:hAnsi="Arial" w:cs="Arial"/>
          <w:sz w:val="22"/>
          <w:szCs w:val="22"/>
        </w:rPr>
        <w:t>online dispute resolution tool</w:t>
      </w:r>
      <w:r w:rsidRPr="00F41C95">
        <w:rPr>
          <w:rFonts w:ascii="Arial" w:hAnsi="Arial" w:cs="Arial"/>
          <w:sz w:val="22"/>
          <w:szCs w:val="22"/>
        </w:rPr>
        <w:t>–</w:t>
      </w:r>
      <w:r w:rsidRPr="00F41C95">
        <w:rPr>
          <w:rFonts w:ascii="Arial" w:hAnsi="Arial" w:cs="Arial"/>
          <w:i/>
          <w:sz w:val="22"/>
          <w:szCs w:val="22"/>
        </w:rPr>
        <w:t>Dispute Support</w:t>
      </w:r>
      <w:r>
        <w:rPr>
          <w:rFonts w:ascii="Arial" w:hAnsi="Arial" w:cs="Arial"/>
          <w:sz w:val="22"/>
          <w:szCs w:val="22"/>
        </w:rPr>
        <w:t xml:space="preserve">. </w:t>
      </w:r>
      <w:r w:rsidR="00363644">
        <w:rPr>
          <w:rFonts w:ascii="Arial" w:hAnsi="Arial" w:cs="Arial"/>
          <w:sz w:val="22"/>
          <w:szCs w:val="22"/>
        </w:rPr>
        <w:t xml:space="preserve"> </w:t>
      </w:r>
      <w:r w:rsidR="00D157B0">
        <w:rPr>
          <w:rFonts w:ascii="Arial" w:hAnsi="Arial" w:cs="Arial"/>
          <w:sz w:val="22"/>
          <w:szCs w:val="22"/>
        </w:rPr>
        <w:t>This tool</w:t>
      </w:r>
      <w:r w:rsidRPr="00F41C95">
        <w:rPr>
          <w:rFonts w:ascii="Arial" w:hAnsi="Arial" w:cs="Arial"/>
          <w:sz w:val="22"/>
          <w:szCs w:val="22"/>
        </w:rPr>
        <w:t xml:space="preserve"> was developed with states and territories, consolidating dispute resolution information, resources and services available for small businesses Australia-wide.</w:t>
      </w:r>
      <w:r w:rsidR="00363644">
        <w:rPr>
          <w:rFonts w:ascii="Arial" w:hAnsi="Arial" w:cs="Arial"/>
          <w:sz w:val="22"/>
          <w:szCs w:val="22"/>
        </w:rPr>
        <w:t xml:space="preserve"> </w:t>
      </w:r>
      <w:r w:rsidRPr="00F41C95">
        <w:rPr>
          <w:rFonts w:ascii="Arial" w:hAnsi="Arial" w:cs="Arial"/>
          <w:sz w:val="22"/>
          <w:szCs w:val="22"/>
        </w:rPr>
        <w:t xml:space="preserve"> </w:t>
      </w:r>
      <w:r w:rsidRPr="00F41C95">
        <w:rPr>
          <w:rFonts w:ascii="Arial" w:hAnsi="Arial" w:cs="Arial"/>
          <w:i/>
          <w:sz w:val="22"/>
          <w:szCs w:val="22"/>
        </w:rPr>
        <w:t xml:space="preserve">Dispute Support </w:t>
      </w:r>
      <w:r w:rsidRPr="00F41C95">
        <w:rPr>
          <w:rFonts w:ascii="Arial" w:hAnsi="Arial" w:cs="Arial"/>
          <w:sz w:val="22"/>
          <w:szCs w:val="22"/>
        </w:rPr>
        <w:t>provides easy, tailored access to the most appropriate low cost service available to small business operators to resolve disputes, while also providing information on dispute resolution processes and strategies for avoiding and managing disputes.</w:t>
      </w:r>
    </w:p>
    <w:p w14:paraId="3BC2F3DC" w14:textId="739FB7B5" w:rsidR="00F400F5" w:rsidRDefault="00F400F5" w:rsidP="00F41C95">
      <w:pPr>
        <w:spacing w:after="240" w:line="276" w:lineRule="auto"/>
        <w:rPr>
          <w:rFonts w:ascii="Arial" w:hAnsi="Arial" w:cs="Arial"/>
          <w:sz w:val="22"/>
          <w:szCs w:val="22"/>
        </w:rPr>
      </w:pPr>
      <w:r>
        <w:rPr>
          <w:rFonts w:ascii="Arial" w:hAnsi="Arial" w:cs="Arial"/>
          <w:sz w:val="22"/>
          <w:szCs w:val="22"/>
        </w:rPr>
        <w:lastRenderedPageBreak/>
        <w:t xml:space="preserve">CAMAC’s proposed framework has a </w:t>
      </w:r>
      <w:r>
        <w:rPr>
          <w:rFonts w:ascii="Arial" w:hAnsi="Arial" w:cs="Arial"/>
          <w:sz w:val="22"/>
          <w:szCs w:val="22"/>
          <w:lang w:val="en-AU"/>
        </w:rPr>
        <w:t>requirement</w:t>
      </w:r>
      <w:r w:rsidRPr="00955276">
        <w:rPr>
          <w:rFonts w:ascii="Arial" w:hAnsi="Arial" w:cs="Arial"/>
          <w:sz w:val="22"/>
          <w:szCs w:val="22"/>
          <w:lang w:val="en-AU"/>
        </w:rPr>
        <w:t xml:space="preserve"> for intermediaries to have an Australian Financial Services Licence (AFSL)</w:t>
      </w:r>
      <w:r w:rsidR="00363644">
        <w:rPr>
          <w:rFonts w:ascii="Arial" w:hAnsi="Arial" w:cs="Arial"/>
          <w:sz w:val="22"/>
          <w:szCs w:val="22"/>
          <w:lang w:val="en-AU"/>
        </w:rPr>
        <w:t>,</w:t>
      </w:r>
      <w:r w:rsidRPr="00955276">
        <w:rPr>
          <w:rFonts w:ascii="Arial" w:hAnsi="Arial" w:cs="Arial"/>
          <w:sz w:val="22"/>
          <w:szCs w:val="22"/>
          <w:lang w:val="en-AU"/>
        </w:rPr>
        <w:t xml:space="preserve"> including membership of an external dispute resolution scheme</w:t>
      </w:r>
      <w:r>
        <w:rPr>
          <w:rFonts w:ascii="Arial" w:hAnsi="Arial" w:cs="Arial"/>
          <w:sz w:val="22"/>
          <w:szCs w:val="22"/>
          <w:lang w:val="en-AU"/>
        </w:rPr>
        <w:t>.</w:t>
      </w:r>
      <w:r>
        <w:rPr>
          <w:rStyle w:val="FootnoteReference"/>
          <w:rFonts w:ascii="Arial" w:hAnsi="Arial" w:cs="Arial"/>
          <w:sz w:val="22"/>
          <w:szCs w:val="22"/>
          <w:lang w:val="en-AU"/>
        </w:rPr>
        <w:footnoteReference w:id="10"/>
      </w:r>
      <w:r>
        <w:rPr>
          <w:rFonts w:ascii="Arial" w:hAnsi="Arial" w:cs="Arial"/>
          <w:sz w:val="22"/>
          <w:szCs w:val="22"/>
          <w:lang w:val="en-AU"/>
        </w:rPr>
        <w:t xml:space="preserve"> </w:t>
      </w:r>
      <w:r w:rsidR="00363644">
        <w:rPr>
          <w:rFonts w:ascii="Arial" w:hAnsi="Arial" w:cs="Arial"/>
          <w:sz w:val="22"/>
          <w:szCs w:val="22"/>
          <w:lang w:val="en-AU"/>
        </w:rPr>
        <w:t xml:space="preserve"> </w:t>
      </w:r>
      <w:r w:rsidR="00803D54">
        <w:rPr>
          <w:rFonts w:ascii="Arial" w:hAnsi="Arial" w:cs="Arial"/>
          <w:sz w:val="22"/>
          <w:szCs w:val="22"/>
        </w:rPr>
        <w:t>In a CSEF context, disputes could arise between any of the participants—issuer</w:t>
      </w:r>
      <w:r w:rsidR="00955276">
        <w:rPr>
          <w:rFonts w:ascii="Arial" w:hAnsi="Arial" w:cs="Arial"/>
          <w:sz w:val="22"/>
          <w:szCs w:val="22"/>
        </w:rPr>
        <w:t>s</w:t>
      </w:r>
      <w:r>
        <w:rPr>
          <w:rFonts w:ascii="Arial" w:hAnsi="Arial" w:cs="Arial"/>
          <w:sz w:val="22"/>
          <w:szCs w:val="22"/>
        </w:rPr>
        <w:t>, i</w:t>
      </w:r>
      <w:r w:rsidR="00803D54">
        <w:rPr>
          <w:rFonts w:ascii="Arial" w:hAnsi="Arial" w:cs="Arial"/>
          <w:sz w:val="22"/>
          <w:szCs w:val="22"/>
        </w:rPr>
        <w:t xml:space="preserve">ntermediaries and investors. </w:t>
      </w:r>
      <w:r w:rsidR="00363644">
        <w:rPr>
          <w:rFonts w:ascii="Arial" w:hAnsi="Arial" w:cs="Arial"/>
          <w:sz w:val="22"/>
          <w:szCs w:val="22"/>
        </w:rPr>
        <w:t xml:space="preserve"> </w:t>
      </w:r>
      <w:r w:rsidR="00803D54">
        <w:rPr>
          <w:rFonts w:ascii="Arial" w:hAnsi="Arial" w:cs="Arial"/>
          <w:sz w:val="22"/>
          <w:szCs w:val="22"/>
        </w:rPr>
        <w:t xml:space="preserve">A substantial number of small business disputes arise due to a lack of communication or a deficiency in </w:t>
      </w:r>
      <w:r w:rsidR="002A1B1F">
        <w:rPr>
          <w:rFonts w:ascii="Arial" w:hAnsi="Arial" w:cs="Arial"/>
          <w:sz w:val="22"/>
          <w:szCs w:val="22"/>
        </w:rPr>
        <w:t>understanding a matter or obligation.</w:t>
      </w:r>
    </w:p>
    <w:p w14:paraId="1CAED407" w14:textId="22D3BF3D" w:rsidR="00E36A16" w:rsidRDefault="00803D54" w:rsidP="00F41C95">
      <w:pPr>
        <w:spacing w:after="240" w:line="276" w:lineRule="auto"/>
        <w:rPr>
          <w:rFonts w:ascii="Arial" w:hAnsi="Arial" w:cs="Arial"/>
          <w:sz w:val="22"/>
          <w:szCs w:val="22"/>
        </w:rPr>
      </w:pPr>
      <w:r>
        <w:rPr>
          <w:rFonts w:ascii="Arial" w:hAnsi="Arial" w:cs="Arial"/>
          <w:sz w:val="22"/>
          <w:szCs w:val="22"/>
        </w:rPr>
        <w:t xml:space="preserve">We consider it imperative that </w:t>
      </w:r>
      <w:r w:rsidR="00F400F5">
        <w:rPr>
          <w:rFonts w:ascii="Arial" w:hAnsi="Arial" w:cs="Arial"/>
          <w:sz w:val="22"/>
          <w:szCs w:val="22"/>
        </w:rPr>
        <w:t xml:space="preserve">a </w:t>
      </w:r>
      <w:r>
        <w:rPr>
          <w:rFonts w:ascii="Arial" w:hAnsi="Arial" w:cs="Arial"/>
          <w:sz w:val="22"/>
          <w:szCs w:val="22"/>
        </w:rPr>
        <w:t>low cost alternative dispute resolution</w:t>
      </w:r>
      <w:r w:rsidR="00F400F5">
        <w:rPr>
          <w:rFonts w:ascii="Arial" w:hAnsi="Arial" w:cs="Arial"/>
          <w:sz w:val="22"/>
          <w:szCs w:val="22"/>
        </w:rPr>
        <w:t xml:space="preserve"> mechanism</w:t>
      </w:r>
      <w:r>
        <w:rPr>
          <w:rFonts w:ascii="Arial" w:hAnsi="Arial" w:cs="Arial"/>
          <w:sz w:val="22"/>
          <w:szCs w:val="22"/>
        </w:rPr>
        <w:t xml:space="preserve"> </w:t>
      </w:r>
      <w:r w:rsidR="00955276">
        <w:rPr>
          <w:rFonts w:ascii="Arial" w:hAnsi="Arial" w:cs="Arial"/>
          <w:sz w:val="22"/>
          <w:szCs w:val="22"/>
        </w:rPr>
        <w:t xml:space="preserve">be available to assist parties to resolve these disputes. </w:t>
      </w:r>
      <w:r w:rsidR="00363644">
        <w:rPr>
          <w:rFonts w:ascii="Arial" w:hAnsi="Arial" w:cs="Arial"/>
          <w:sz w:val="22"/>
          <w:szCs w:val="22"/>
        </w:rPr>
        <w:t xml:space="preserve"> </w:t>
      </w:r>
      <w:r w:rsidR="00955276">
        <w:rPr>
          <w:rFonts w:ascii="Arial" w:hAnsi="Arial" w:cs="Arial"/>
          <w:sz w:val="22"/>
          <w:szCs w:val="22"/>
          <w:lang w:val="en-AU"/>
        </w:rPr>
        <w:t xml:space="preserve">Mediation has become a widely used and accepted method of resolving commercial </w:t>
      </w:r>
      <w:r w:rsidR="00F400F5">
        <w:rPr>
          <w:rFonts w:ascii="Arial" w:hAnsi="Arial" w:cs="Arial"/>
          <w:sz w:val="22"/>
          <w:szCs w:val="22"/>
          <w:lang w:val="en-AU"/>
        </w:rPr>
        <w:t>disputes</w:t>
      </w:r>
      <w:r w:rsidR="00363644">
        <w:rPr>
          <w:rFonts w:ascii="Arial" w:hAnsi="Arial" w:cs="Arial"/>
          <w:sz w:val="22"/>
          <w:szCs w:val="22"/>
          <w:lang w:val="en-AU"/>
        </w:rPr>
        <w:t>.  I</w:t>
      </w:r>
      <w:r w:rsidR="00F400F5">
        <w:rPr>
          <w:rFonts w:ascii="Arial" w:hAnsi="Arial" w:cs="Arial"/>
          <w:sz w:val="22"/>
          <w:szCs w:val="22"/>
          <w:lang w:val="en-AU"/>
        </w:rPr>
        <w:t xml:space="preserve">t </w:t>
      </w:r>
      <w:r w:rsidR="00363644">
        <w:rPr>
          <w:rFonts w:ascii="Arial" w:hAnsi="Arial" w:cs="Arial"/>
          <w:sz w:val="22"/>
          <w:szCs w:val="22"/>
          <w:lang w:val="en-AU"/>
        </w:rPr>
        <w:t xml:space="preserve">will often achieve results at a lower cost and speed than available through the more traditional approach of courts and tribunals.  It also </w:t>
      </w:r>
      <w:r w:rsidR="00F400F5">
        <w:rPr>
          <w:rFonts w:ascii="Arial" w:hAnsi="Arial" w:cs="Arial"/>
          <w:sz w:val="22"/>
          <w:szCs w:val="22"/>
          <w:lang w:val="en-AU"/>
        </w:rPr>
        <w:t xml:space="preserve">allows </w:t>
      </w:r>
      <w:r w:rsidR="00363644">
        <w:rPr>
          <w:rFonts w:ascii="Arial" w:hAnsi="Arial" w:cs="Arial"/>
          <w:sz w:val="22"/>
          <w:szCs w:val="22"/>
          <w:lang w:val="en-AU"/>
        </w:rPr>
        <w:t xml:space="preserve">for </w:t>
      </w:r>
      <w:r w:rsidR="00F400F5">
        <w:rPr>
          <w:rFonts w:ascii="Arial" w:hAnsi="Arial" w:cs="Arial"/>
          <w:sz w:val="22"/>
          <w:szCs w:val="22"/>
          <w:lang w:val="en-AU"/>
        </w:rPr>
        <w:t>a dose of commercial reality</w:t>
      </w:r>
      <w:r w:rsidR="00955276">
        <w:rPr>
          <w:rFonts w:ascii="Arial" w:hAnsi="Arial" w:cs="Arial"/>
          <w:sz w:val="22"/>
          <w:szCs w:val="22"/>
          <w:lang w:val="en-AU"/>
        </w:rPr>
        <w:t xml:space="preserve"> </w:t>
      </w:r>
      <w:r w:rsidR="00363644">
        <w:rPr>
          <w:rFonts w:ascii="Arial" w:hAnsi="Arial" w:cs="Arial"/>
          <w:sz w:val="22"/>
          <w:szCs w:val="22"/>
          <w:lang w:val="en-AU"/>
        </w:rPr>
        <w:t xml:space="preserve">that </w:t>
      </w:r>
      <w:r w:rsidR="00F400F5">
        <w:rPr>
          <w:rFonts w:ascii="Arial" w:hAnsi="Arial" w:cs="Arial"/>
          <w:sz w:val="22"/>
          <w:szCs w:val="22"/>
          <w:lang w:val="en-AU"/>
        </w:rPr>
        <w:t xml:space="preserve">can </w:t>
      </w:r>
      <w:r w:rsidR="00363644">
        <w:rPr>
          <w:rFonts w:ascii="Arial" w:hAnsi="Arial" w:cs="Arial"/>
          <w:sz w:val="22"/>
          <w:szCs w:val="22"/>
          <w:lang w:val="en-AU"/>
        </w:rPr>
        <w:t xml:space="preserve">impact </w:t>
      </w:r>
      <w:r w:rsidR="00F400F5">
        <w:rPr>
          <w:rFonts w:ascii="Arial" w:hAnsi="Arial" w:cs="Arial"/>
          <w:sz w:val="22"/>
          <w:szCs w:val="22"/>
          <w:lang w:val="en-AU"/>
        </w:rPr>
        <w:t>outcomes.</w:t>
      </w:r>
    </w:p>
    <w:p w14:paraId="35B66DEB" w14:textId="77777777" w:rsidR="00A55F2D" w:rsidRPr="004011FF" w:rsidRDefault="00A55F2D" w:rsidP="00A55F2D">
      <w:pPr>
        <w:pStyle w:val="Heading1"/>
        <w:spacing w:after="240"/>
        <w:rPr>
          <w:color w:val="244061" w:themeColor="accent1" w:themeShade="80"/>
        </w:rPr>
      </w:pPr>
      <w:r w:rsidRPr="004011FF">
        <w:rPr>
          <w:color w:val="244061" w:themeColor="accent1" w:themeShade="80"/>
        </w:rPr>
        <w:t>PROPOSED OPTIONS</w:t>
      </w:r>
    </w:p>
    <w:p w14:paraId="3F1675FF" w14:textId="305C50E4" w:rsidR="008C1812" w:rsidRDefault="008C1812" w:rsidP="008C1812">
      <w:pPr>
        <w:spacing w:after="240" w:line="276" w:lineRule="auto"/>
        <w:rPr>
          <w:rFonts w:ascii="Arial" w:hAnsi="Arial" w:cs="Arial"/>
          <w:sz w:val="22"/>
          <w:szCs w:val="22"/>
          <w:lang w:val="en"/>
        </w:rPr>
      </w:pPr>
      <w:r>
        <w:rPr>
          <w:rFonts w:ascii="Arial" w:hAnsi="Arial" w:cs="Arial"/>
          <w:sz w:val="22"/>
          <w:szCs w:val="22"/>
          <w:lang w:val="en"/>
        </w:rPr>
        <w:t>Governments can be guilty of being overly prescriptive in legislation and regulation, trying to cover every conceivable outcome</w:t>
      </w:r>
      <w:r w:rsidR="00781E87">
        <w:rPr>
          <w:rFonts w:ascii="Arial" w:hAnsi="Arial" w:cs="Arial"/>
          <w:sz w:val="22"/>
          <w:szCs w:val="22"/>
          <w:lang w:val="en"/>
        </w:rPr>
        <w:t>, risk</w:t>
      </w:r>
      <w:r>
        <w:rPr>
          <w:rFonts w:ascii="Arial" w:hAnsi="Arial" w:cs="Arial"/>
          <w:sz w:val="22"/>
          <w:szCs w:val="22"/>
          <w:lang w:val="en"/>
        </w:rPr>
        <w:t xml:space="preserve"> or issue. </w:t>
      </w:r>
      <w:r w:rsidR="00363644">
        <w:rPr>
          <w:rFonts w:ascii="Arial" w:hAnsi="Arial" w:cs="Arial"/>
          <w:sz w:val="22"/>
          <w:szCs w:val="22"/>
          <w:lang w:val="en"/>
        </w:rPr>
        <w:t xml:space="preserve"> </w:t>
      </w:r>
      <w:r>
        <w:rPr>
          <w:rFonts w:ascii="Arial" w:hAnsi="Arial" w:cs="Arial"/>
          <w:sz w:val="22"/>
          <w:szCs w:val="22"/>
          <w:lang w:val="en"/>
        </w:rPr>
        <w:t>In some circumstances, when the risks are low, covering the key issues and being silent on others can allow the market to shape the environment and result in better outcomes for business.</w:t>
      </w:r>
    </w:p>
    <w:p w14:paraId="3FE6D9F1" w14:textId="619EEC90" w:rsidR="00B26D60" w:rsidRDefault="00D14442" w:rsidP="008C1812">
      <w:pPr>
        <w:spacing w:after="240" w:line="276" w:lineRule="auto"/>
        <w:rPr>
          <w:rFonts w:ascii="Arial" w:hAnsi="Arial" w:cs="Arial"/>
          <w:sz w:val="22"/>
          <w:szCs w:val="22"/>
          <w:lang w:val="en"/>
        </w:rPr>
      </w:pPr>
      <w:r>
        <w:rPr>
          <w:rFonts w:ascii="Arial" w:hAnsi="Arial" w:cs="Arial"/>
          <w:sz w:val="22"/>
          <w:szCs w:val="22"/>
          <w:lang w:val="en"/>
        </w:rPr>
        <w:t xml:space="preserve">If either </w:t>
      </w:r>
      <w:r w:rsidR="00B26D60">
        <w:rPr>
          <w:rFonts w:ascii="Arial" w:hAnsi="Arial" w:cs="Arial"/>
          <w:sz w:val="22"/>
          <w:szCs w:val="22"/>
          <w:lang w:val="en"/>
        </w:rPr>
        <w:t>option</w:t>
      </w:r>
      <w:r>
        <w:rPr>
          <w:rFonts w:ascii="Arial" w:hAnsi="Arial" w:cs="Arial"/>
          <w:sz w:val="22"/>
          <w:szCs w:val="22"/>
          <w:lang w:val="en"/>
        </w:rPr>
        <w:t xml:space="preserve"> 1 or 2</w:t>
      </w:r>
      <w:r w:rsidR="00B26D60">
        <w:rPr>
          <w:rFonts w:ascii="Arial" w:hAnsi="Arial" w:cs="Arial"/>
          <w:sz w:val="22"/>
          <w:szCs w:val="22"/>
          <w:lang w:val="en"/>
        </w:rPr>
        <w:t xml:space="preserve"> is chosen, </w:t>
      </w:r>
      <w:r>
        <w:rPr>
          <w:rFonts w:ascii="Arial" w:hAnsi="Arial" w:cs="Arial"/>
          <w:sz w:val="22"/>
          <w:szCs w:val="22"/>
          <w:lang w:val="en"/>
        </w:rPr>
        <w:t xml:space="preserve">we would urge the Government to impose the </w:t>
      </w:r>
      <w:r w:rsidR="00854092">
        <w:rPr>
          <w:rFonts w:ascii="Arial" w:hAnsi="Arial" w:cs="Arial"/>
          <w:sz w:val="22"/>
          <w:szCs w:val="22"/>
          <w:lang w:val="en"/>
        </w:rPr>
        <w:t>minimum</w:t>
      </w:r>
      <w:r>
        <w:rPr>
          <w:rFonts w:ascii="Arial" w:hAnsi="Arial" w:cs="Arial"/>
          <w:sz w:val="22"/>
          <w:szCs w:val="22"/>
          <w:lang w:val="en"/>
        </w:rPr>
        <w:t xml:space="preserve"> restrictions deemed necessary to protect investors while allowing maximum uptake by </w:t>
      </w:r>
      <w:r w:rsidR="00781E87">
        <w:rPr>
          <w:rFonts w:ascii="Arial" w:hAnsi="Arial" w:cs="Arial"/>
          <w:sz w:val="22"/>
          <w:szCs w:val="22"/>
          <w:lang w:val="en"/>
        </w:rPr>
        <w:t xml:space="preserve">small and medium </w:t>
      </w:r>
      <w:r>
        <w:rPr>
          <w:rFonts w:ascii="Arial" w:hAnsi="Arial" w:cs="Arial"/>
          <w:sz w:val="22"/>
          <w:szCs w:val="22"/>
          <w:lang w:val="en"/>
        </w:rPr>
        <w:t>issuers.</w:t>
      </w:r>
      <w:r w:rsidR="003A7CBF">
        <w:rPr>
          <w:rFonts w:ascii="Arial" w:hAnsi="Arial" w:cs="Arial"/>
          <w:sz w:val="22"/>
          <w:szCs w:val="22"/>
          <w:lang w:val="en"/>
        </w:rPr>
        <w:t xml:space="preserve">  This may be more capable of being achieved using the CAMAC model.</w:t>
      </w:r>
    </w:p>
    <w:p w14:paraId="42E31411" w14:textId="28E63EAF" w:rsidR="008C1812" w:rsidRDefault="008C1812" w:rsidP="008C1812">
      <w:pPr>
        <w:spacing w:after="240" w:line="276" w:lineRule="auto"/>
        <w:rPr>
          <w:rFonts w:ascii="Arial" w:hAnsi="Arial" w:cs="Arial"/>
          <w:sz w:val="22"/>
          <w:szCs w:val="22"/>
          <w:lang w:val="en-AU"/>
        </w:rPr>
      </w:pPr>
      <w:r>
        <w:rPr>
          <w:rFonts w:ascii="Arial" w:hAnsi="Arial" w:cs="Arial"/>
          <w:sz w:val="22"/>
          <w:szCs w:val="22"/>
          <w:lang w:val="en"/>
        </w:rPr>
        <w:t xml:space="preserve">Option 1 proposes that eligible issuers be </w:t>
      </w:r>
      <w:r w:rsidRPr="001238C7">
        <w:rPr>
          <w:rFonts w:ascii="Arial" w:hAnsi="Arial" w:cs="Arial"/>
          <w:sz w:val="22"/>
          <w:szCs w:val="22"/>
          <w:lang w:val="en-AU"/>
        </w:rPr>
        <w:t>limited to certain small enterprises that have not raised funds under the existing public offer arrangements</w:t>
      </w:r>
      <w:r>
        <w:rPr>
          <w:rFonts w:ascii="Arial" w:hAnsi="Arial" w:cs="Arial"/>
          <w:sz w:val="22"/>
          <w:szCs w:val="22"/>
          <w:lang w:val="en-AU"/>
        </w:rPr>
        <w:t>.</w:t>
      </w:r>
      <w:r>
        <w:rPr>
          <w:rStyle w:val="FootnoteReference"/>
          <w:rFonts w:ascii="Arial" w:hAnsi="Arial" w:cs="Arial"/>
          <w:sz w:val="22"/>
          <w:szCs w:val="22"/>
          <w:lang w:val="en-AU"/>
        </w:rPr>
        <w:footnoteReference w:id="11"/>
      </w:r>
      <w:r w:rsidR="003A7CBF">
        <w:rPr>
          <w:rFonts w:ascii="Arial" w:hAnsi="Arial" w:cs="Arial"/>
          <w:sz w:val="22"/>
          <w:szCs w:val="22"/>
          <w:lang w:val="en-AU"/>
        </w:rPr>
        <w:t xml:space="preserve"> </w:t>
      </w:r>
      <w:r>
        <w:rPr>
          <w:rFonts w:ascii="Arial" w:hAnsi="Arial" w:cs="Arial"/>
          <w:sz w:val="22"/>
          <w:szCs w:val="22"/>
          <w:lang w:val="en-AU"/>
        </w:rPr>
        <w:t xml:space="preserve"> </w:t>
      </w:r>
      <w:r w:rsidRPr="003D639D">
        <w:rPr>
          <w:rFonts w:ascii="Arial" w:hAnsi="Arial" w:cs="Arial"/>
          <w:sz w:val="22"/>
          <w:szCs w:val="22"/>
          <w:lang w:val="en-AU"/>
        </w:rPr>
        <w:t>CAMAC recommended that eligibility to become, and to remain, an exempt public company be limited to companies with turnover below $5 million per annum and capital of less than $5 million.</w:t>
      </w:r>
      <w:r>
        <w:rPr>
          <w:rStyle w:val="FootnoteReference"/>
          <w:rFonts w:ascii="Arial" w:hAnsi="Arial" w:cs="Arial"/>
          <w:sz w:val="22"/>
          <w:szCs w:val="22"/>
          <w:lang w:val="en-AU"/>
        </w:rPr>
        <w:footnoteReference w:id="12"/>
      </w:r>
      <w:r>
        <w:rPr>
          <w:rFonts w:ascii="Arial" w:hAnsi="Arial" w:cs="Arial"/>
          <w:sz w:val="22"/>
          <w:szCs w:val="22"/>
          <w:lang w:val="en-AU"/>
        </w:rPr>
        <w:t xml:space="preserve"> </w:t>
      </w:r>
    </w:p>
    <w:p w14:paraId="395608A8" w14:textId="1D20C68A" w:rsidR="006759EF" w:rsidRDefault="00B30F0B" w:rsidP="008C1812">
      <w:pPr>
        <w:spacing w:after="240" w:line="276" w:lineRule="auto"/>
        <w:rPr>
          <w:rFonts w:ascii="Arial" w:hAnsi="Arial" w:cs="Arial"/>
          <w:sz w:val="22"/>
          <w:szCs w:val="22"/>
          <w:lang w:val="en-AU"/>
        </w:rPr>
      </w:pPr>
      <w:r>
        <w:rPr>
          <w:rFonts w:ascii="Arial" w:hAnsi="Arial" w:cs="Arial"/>
          <w:sz w:val="22"/>
          <w:szCs w:val="22"/>
          <w:lang w:val="en-AU"/>
        </w:rPr>
        <w:t xml:space="preserve">We are not aware of a turnover of less than $5 million being </w:t>
      </w:r>
      <w:r w:rsidRPr="00B30F0B">
        <w:rPr>
          <w:rFonts w:ascii="Arial" w:hAnsi="Arial" w:cs="Arial"/>
          <w:sz w:val="22"/>
          <w:szCs w:val="22"/>
        </w:rPr>
        <w:t>on the statute book</w:t>
      </w:r>
      <w:r>
        <w:rPr>
          <w:rFonts w:ascii="Arial" w:hAnsi="Arial" w:cs="Arial"/>
          <w:sz w:val="22"/>
          <w:szCs w:val="22"/>
        </w:rPr>
        <w:t xml:space="preserve"> as a definition of a small business.</w:t>
      </w:r>
      <w:r w:rsidR="003A7CBF">
        <w:rPr>
          <w:rFonts w:ascii="Arial" w:hAnsi="Arial" w:cs="Arial"/>
          <w:sz w:val="22"/>
          <w:szCs w:val="22"/>
        </w:rPr>
        <w:t xml:space="preserve"> </w:t>
      </w:r>
      <w:r>
        <w:rPr>
          <w:rFonts w:ascii="Arial" w:hAnsi="Arial" w:cs="Arial"/>
          <w:sz w:val="22"/>
          <w:szCs w:val="22"/>
          <w:lang w:val="en-AU"/>
        </w:rPr>
        <w:t xml:space="preserve"> Although we note there have been calls for the Australian Taxation Office’s </w:t>
      </w:r>
      <w:r w:rsidRPr="00D14442">
        <w:rPr>
          <w:rFonts w:ascii="Arial" w:hAnsi="Arial" w:cs="Arial"/>
          <w:sz w:val="22"/>
          <w:szCs w:val="22"/>
          <w:lang w:val="en-AU"/>
        </w:rPr>
        <w:t>threshold</w:t>
      </w:r>
      <w:r>
        <w:rPr>
          <w:rFonts w:ascii="Arial" w:hAnsi="Arial" w:cs="Arial"/>
          <w:sz w:val="22"/>
          <w:szCs w:val="22"/>
          <w:lang w:val="en-AU"/>
        </w:rPr>
        <w:t xml:space="preserve"> for </w:t>
      </w:r>
      <w:r w:rsidRPr="00D14442">
        <w:rPr>
          <w:rFonts w:ascii="Arial" w:hAnsi="Arial" w:cs="Arial"/>
          <w:sz w:val="22"/>
          <w:szCs w:val="22"/>
          <w:lang w:val="en-AU"/>
        </w:rPr>
        <w:t xml:space="preserve">small business </w:t>
      </w:r>
      <w:r>
        <w:rPr>
          <w:rFonts w:ascii="Arial" w:hAnsi="Arial" w:cs="Arial"/>
          <w:sz w:val="22"/>
          <w:szCs w:val="22"/>
          <w:lang w:val="en-AU"/>
        </w:rPr>
        <w:t>to rise</w:t>
      </w:r>
      <w:r w:rsidRPr="00D14442">
        <w:rPr>
          <w:rFonts w:ascii="Arial" w:hAnsi="Arial" w:cs="Arial"/>
          <w:sz w:val="22"/>
          <w:szCs w:val="22"/>
          <w:lang w:val="en-AU"/>
        </w:rPr>
        <w:t xml:space="preserve"> to $5 million</w:t>
      </w:r>
      <w:r>
        <w:rPr>
          <w:rStyle w:val="FootnoteReference"/>
          <w:rFonts w:ascii="Arial" w:hAnsi="Arial" w:cs="Arial"/>
          <w:sz w:val="22"/>
          <w:szCs w:val="22"/>
          <w:lang w:val="en-AU"/>
        </w:rPr>
        <w:footnoteReference w:id="13"/>
      </w:r>
      <w:r>
        <w:rPr>
          <w:rFonts w:ascii="Arial" w:hAnsi="Arial" w:cs="Arial"/>
          <w:sz w:val="22"/>
          <w:szCs w:val="22"/>
          <w:lang w:val="en-AU"/>
        </w:rPr>
        <w:t>.</w:t>
      </w:r>
      <w:r w:rsidR="003A7CBF">
        <w:rPr>
          <w:rFonts w:ascii="Arial" w:hAnsi="Arial" w:cs="Arial"/>
          <w:sz w:val="22"/>
          <w:szCs w:val="22"/>
          <w:lang w:val="en-AU"/>
        </w:rPr>
        <w:t xml:space="preserve"> </w:t>
      </w:r>
      <w:r w:rsidR="006759EF">
        <w:rPr>
          <w:rFonts w:ascii="Arial" w:hAnsi="Arial" w:cs="Arial"/>
          <w:sz w:val="22"/>
          <w:szCs w:val="22"/>
          <w:lang w:val="en-AU"/>
        </w:rPr>
        <w:t xml:space="preserve">The </w:t>
      </w:r>
      <w:r>
        <w:rPr>
          <w:rFonts w:ascii="Arial" w:hAnsi="Arial" w:cs="Arial"/>
          <w:sz w:val="22"/>
          <w:szCs w:val="22"/>
          <w:lang w:val="en-AU"/>
        </w:rPr>
        <w:t xml:space="preserve">current </w:t>
      </w:r>
      <w:r w:rsidR="006759EF">
        <w:rPr>
          <w:rFonts w:ascii="Arial" w:hAnsi="Arial" w:cs="Arial"/>
          <w:sz w:val="22"/>
          <w:szCs w:val="22"/>
          <w:lang w:val="en-AU"/>
        </w:rPr>
        <w:t xml:space="preserve">definition for </w:t>
      </w:r>
      <w:r w:rsidR="006759EF" w:rsidRPr="009611E9">
        <w:rPr>
          <w:rFonts w:ascii="Arial" w:hAnsi="Arial" w:cs="Arial"/>
          <w:sz w:val="22"/>
          <w:szCs w:val="22"/>
          <w:lang w:val="en-AU"/>
        </w:rPr>
        <w:t xml:space="preserve">a small business entity </w:t>
      </w:r>
      <w:r w:rsidR="006759EF">
        <w:rPr>
          <w:rFonts w:ascii="Arial" w:hAnsi="Arial" w:cs="Arial"/>
          <w:sz w:val="22"/>
          <w:szCs w:val="22"/>
          <w:lang w:val="en-AU"/>
        </w:rPr>
        <w:t xml:space="preserve">used by the </w:t>
      </w:r>
      <w:r>
        <w:rPr>
          <w:rFonts w:ascii="Arial" w:hAnsi="Arial" w:cs="Arial"/>
          <w:sz w:val="22"/>
          <w:szCs w:val="22"/>
          <w:lang w:val="en-AU"/>
        </w:rPr>
        <w:t xml:space="preserve">ATO </w:t>
      </w:r>
      <w:r w:rsidR="006759EF">
        <w:rPr>
          <w:rFonts w:ascii="Arial" w:hAnsi="Arial" w:cs="Arial"/>
          <w:sz w:val="22"/>
          <w:szCs w:val="22"/>
          <w:lang w:val="en-AU"/>
        </w:rPr>
        <w:t>is an</w:t>
      </w:r>
      <w:r w:rsidR="006759EF" w:rsidRPr="009611E9">
        <w:rPr>
          <w:rFonts w:ascii="Arial" w:hAnsi="Arial" w:cs="Arial"/>
          <w:sz w:val="22"/>
          <w:szCs w:val="22"/>
          <w:lang w:val="en-AU"/>
        </w:rPr>
        <w:t xml:space="preserve"> individual, partnership, company or trus</w:t>
      </w:r>
      <w:r w:rsidR="006759EF">
        <w:rPr>
          <w:rFonts w:ascii="Arial" w:hAnsi="Arial" w:cs="Arial"/>
          <w:sz w:val="22"/>
          <w:szCs w:val="22"/>
          <w:lang w:val="en-AU"/>
        </w:rPr>
        <w:t>t that is carrying on a business</w:t>
      </w:r>
      <w:r w:rsidR="006759EF" w:rsidRPr="009611E9">
        <w:rPr>
          <w:rFonts w:ascii="Arial" w:hAnsi="Arial" w:cs="Arial"/>
          <w:sz w:val="22"/>
          <w:szCs w:val="22"/>
          <w:lang w:val="en-AU"/>
        </w:rPr>
        <w:t xml:space="preserve"> and</w:t>
      </w:r>
      <w:r w:rsidR="006759EF">
        <w:rPr>
          <w:rFonts w:ascii="Arial" w:hAnsi="Arial" w:cs="Arial"/>
          <w:sz w:val="22"/>
          <w:szCs w:val="22"/>
          <w:lang w:val="en-AU"/>
        </w:rPr>
        <w:t xml:space="preserve"> </w:t>
      </w:r>
      <w:r w:rsidR="006759EF" w:rsidRPr="009611E9">
        <w:rPr>
          <w:rFonts w:ascii="Arial" w:hAnsi="Arial" w:cs="Arial"/>
          <w:sz w:val="22"/>
          <w:szCs w:val="22"/>
          <w:lang w:val="en-AU"/>
        </w:rPr>
        <w:t>has less than $2</w:t>
      </w:r>
      <w:r w:rsidR="006759EF">
        <w:rPr>
          <w:rFonts w:ascii="Arial" w:hAnsi="Arial" w:cs="Arial"/>
          <w:sz w:val="22"/>
          <w:szCs w:val="22"/>
          <w:lang w:val="en-AU"/>
        </w:rPr>
        <w:t> </w:t>
      </w:r>
      <w:r w:rsidR="006759EF" w:rsidRPr="009611E9">
        <w:rPr>
          <w:rFonts w:ascii="Arial" w:hAnsi="Arial" w:cs="Arial"/>
          <w:sz w:val="22"/>
          <w:szCs w:val="22"/>
          <w:lang w:val="en-AU"/>
        </w:rPr>
        <w:t>million aggregated turnover</w:t>
      </w:r>
      <w:r w:rsidR="006759EF">
        <w:rPr>
          <w:rFonts w:ascii="Arial" w:hAnsi="Arial" w:cs="Arial"/>
          <w:sz w:val="22"/>
          <w:szCs w:val="22"/>
          <w:lang w:val="en-AU"/>
        </w:rPr>
        <w:t>.</w:t>
      </w:r>
    </w:p>
    <w:p w14:paraId="1C85B4CF" w14:textId="0DF031FC" w:rsidR="008C1812" w:rsidRDefault="003A7CBF" w:rsidP="008C1812">
      <w:pPr>
        <w:spacing w:after="240" w:line="276" w:lineRule="auto"/>
        <w:rPr>
          <w:rFonts w:ascii="Arial" w:hAnsi="Arial" w:cs="Arial"/>
          <w:sz w:val="22"/>
          <w:szCs w:val="22"/>
          <w:lang w:val="en-AU"/>
        </w:rPr>
      </w:pPr>
      <w:r>
        <w:rPr>
          <w:rFonts w:ascii="Arial" w:hAnsi="Arial" w:cs="Arial"/>
          <w:sz w:val="22"/>
          <w:szCs w:val="22"/>
          <w:lang w:val="en-AU"/>
        </w:rPr>
        <w:t xml:space="preserve">However, having said that, we </w:t>
      </w:r>
      <w:r w:rsidR="006759EF">
        <w:rPr>
          <w:rFonts w:ascii="Arial" w:hAnsi="Arial" w:cs="Arial"/>
          <w:sz w:val="22"/>
          <w:szCs w:val="22"/>
          <w:lang w:val="en-AU"/>
        </w:rPr>
        <w:t>are s</w:t>
      </w:r>
      <w:r w:rsidR="00322501">
        <w:rPr>
          <w:rFonts w:ascii="Arial" w:hAnsi="Arial" w:cs="Arial"/>
          <w:sz w:val="22"/>
          <w:szCs w:val="22"/>
          <w:lang w:val="en-AU"/>
        </w:rPr>
        <w:t>upportive of allowing access</w:t>
      </w:r>
      <w:r w:rsidR="006759EF">
        <w:rPr>
          <w:rFonts w:ascii="Arial" w:hAnsi="Arial" w:cs="Arial"/>
          <w:sz w:val="22"/>
          <w:szCs w:val="22"/>
          <w:lang w:val="en-AU"/>
        </w:rPr>
        <w:t xml:space="preserve"> </w:t>
      </w:r>
      <w:r w:rsidR="00322501">
        <w:rPr>
          <w:rFonts w:ascii="Arial" w:hAnsi="Arial" w:cs="Arial"/>
          <w:sz w:val="22"/>
          <w:szCs w:val="22"/>
          <w:lang w:val="en-AU"/>
        </w:rPr>
        <w:t xml:space="preserve">to CSEF as a funding option for as many small and medium businesses as possible, which the higher </w:t>
      </w:r>
      <w:r w:rsidR="00B30F0B" w:rsidRPr="003D639D">
        <w:rPr>
          <w:rFonts w:ascii="Arial" w:hAnsi="Arial" w:cs="Arial"/>
          <w:sz w:val="22"/>
          <w:szCs w:val="22"/>
          <w:lang w:val="en-AU"/>
        </w:rPr>
        <w:t>$5 million</w:t>
      </w:r>
      <w:r w:rsidR="00B30F0B">
        <w:rPr>
          <w:rFonts w:ascii="Arial" w:hAnsi="Arial" w:cs="Arial"/>
          <w:sz w:val="22"/>
          <w:szCs w:val="22"/>
          <w:lang w:val="en-AU"/>
        </w:rPr>
        <w:t xml:space="preserve"> </w:t>
      </w:r>
      <w:r w:rsidR="00322501">
        <w:rPr>
          <w:rFonts w:ascii="Arial" w:hAnsi="Arial" w:cs="Arial"/>
          <w:sz w:val="22"/>
          <w:szCs w:val="22"/>
          <w:lang w:val="en-AU"/>
        </w:rPr>
        <w:t xml:space="preserve">threshold </w:t>
      </w:r>
      <w:r>
        <w:rPr>
          <w:rFonts w:ascii="Arial" w:hAnsi="Arial" w:cs="Arial"/>
          <w:sz w:val="22"/>
          <w:szCs w:val="22"/>
          <w:lang w:val="en-AU"/>
        </w:rPr>
        <w:t>would</w:t>
      </w:r>
      <w:r w:rsidR="00B30F0B">
        <w:rPr>
          <w:rFonts w:ascii="Arial" w:hAnsi="Arial" w:cs="Arial"/>
          <w:sz w:val="22"/>
          <w:szCs w:val="22"/>
          <w:lang w:val="en-AU"/>
        </w:rPr>
        <w:t xml:space="preserve"> facilitate.</w:t>
      </w:r>
    </w:p>
    <w:p w14:paraId="376CD6F3" w14:textId="22E697F2" w:rsidR="008C1812" w:rsidRPr="0000733E" w:rsidRDefault="008C1812" w:rsidP="008C1812">
      <w:pPr>
        <w:spacing w:after="240" w:line="276" w:lineRule="auto"/>
        <w:rPr>
          <w:rFonts w:ascii="Arial" w:hAnsi="Arial" w:cs="Arial"/>
          <w:sz w:val="22"/>
          <w:szCs w:val="22"/>
          <w:lang w:val="en"/>
        </w:rPr>
      </w:pPr>
      <w:r>
        <w:rPr>
          <w:rFonts w:ascii="Arial" w:hAnsi="Arial" w:cs="Arial"/>
          <w:sz w:val="22"/>
          <w:szCs w:val="22"/>
          <w:lang w:val="en-AU"/>
        </w:rPr>
        <w:lastRenderedPageBreak/>
        <w:t xml:space="preserve">In regards to Option 2, the discussion paper asks the question of whether </w:t>
      </w:r>
      <w:r w:rsidRPr="00A55F2D">
        <w:rPr>
          <w:rFonts w:ascii="Arial" w:hAnsi="Arial" w:cs="Arial"/>
          <w:sz w:val="22"/>
          <w:szCs w:val="22"/>
          <w:lang w:val="en-AU"/>
        </w:rPr>
        <w:t>it is important that the Australian and New Zealand CSEF models are aligned</w:t>
      </w:r>
      <w:r>
        <w:rPr>
          <w:rFonts w:ascii="Arial" w:hAnsi="Arial" w:cs="Arial"/>
          <w:sz w:val="22"/>
          <w:szCs w:val="22"/>
          <w:lang w:val="en-AU"/>
        </w:rPr>
        <w:t>.</w:t>
      </w:r>
      <w:r>
        <w:rPr>
          <w:rStyle w:val="FootnoteReference"/>
          <w:rFonts w:ascii="Arial" w:hAnsi="Arial" w:cs="Arial"/>
          <w:sz w:val="22"/>
          <w:szCs w:val="22"/>
          <w:lang w:val="en-AU"/>
        </w:rPr>
        <w:footnoteReference w:id="14"/>
      </w:r>
      <w:r>
        <w:rPr>
          <w:rFonts w:ascii="Arial" w:hAnsi="Arial" w:cs="Arial"/>
          <w:sz w:val="22"/>
          <w:szCs w:val="22"/>
          <w:lang w:val="en-AU"/>
        </w:rPr>
        <w:t xml:space="preserve"> </w:t>
      </w:r>
      <w:r w:rsidR="003A7CBF">
        <w:rPr>
          <w:rFonts w:ascii="Arial" w:hAnsi="Arial" w:cs="Arial"/>
          <w:sz w:val="22"/>
          <w:szCs w:val="22"/>
          <w:lang w:val="en-AU"/>
        </w:rPr>
        <w:t xml:space="preserve"> </w:t>
      </w:r>
      <w:r>
        <w:rPr>
          <w:rFonts w:ascii="Arial" w:hAnsi="Arial" w:cs="Arial"/>
          <w:sz w:val="22"/>
          <w:szCs w:val="22"/>
          <w:lang w:val="en-AU"/>
        </w:rPr>
        <w:t xml:space="preserve">While there are some definite benefits for business regulations to be aligned with one of our closest neighbours, </w:t>
      </w:r>
      <w:r w:rsidR="003A7CBF">
        <w:rPr>
          <w:rFonts w:ascii="Arial" w:hAnsi="Arial" w:cs="Arial"/>
          <w:sz w:val="22"/>
          <w:szCs w:val="22"/>
          <w:lang w:val="en-AU"/>
        </w:rPr>
        <w:t xml:space="preserve">we believe that </w:t>
      </w:r>
      <w:r>
        <w:rPr>
          <w:rFonts w:ascii="Arial" w:hAnsi="Arial" w:cs="Arial"/>
          <w:sz w:val="22"/>
          <w:szCs w:val="22"/>
          <w:lang w:val="en-AU"/>
        </w:rPr>
        <w:t xml:space="preserve">this should only be done if the New Zealand CSEF framework is the best model. </w:t>
      </w:r>
      <w:r w:rsidR="003A7CBF">
        <w:rPr>
          <w:rFonts w:ascii="Arial" w:hAnsi="Arial" w:cs="Arial"/>
          <w:sz w:val="22"/>
          <w:szCs w:val="22"/>
          <w:lang w:val="en-AU"/>
        </w:rPr>
        <w:t xml:space="preserve"> </w:t>
      </w:r>
      <w:r w:rsidRPr="00590F76">
        <w:rPr>
          <w:rFonts w:ascii="Arial" w:hAnsi="Arial" w:cs="Arial"/>
          <w:sz w:val="22"/>
          <w:szCs w:val="22"/>
          <w:lang w:val="en-AU"/>
        </w:rPr>
        <w:t xml:space="preserve">If </w:t>
      </w:r>
      <w:r w:rsidR="00CC2649">
        <w:rPr>
          <w:rFonts w:ascii="Arial" w:hAnsi="Arial" w:cs="Arial"/>
          <w:sz w:val="22"/>
          <w:szCs w:val="22"/>
          <w:lang w:val="en-AU"/>
        </w:rPr>
        <w:t xml:space="preserve">the CAMAC model or similar is implemented, </w:t>
      </w:r>
      <w:r w:rsidRPr="00590F76">
        <w:rPr>
          <w:rFonts w:ascii="Arial" w:hAnsi="Arial" w:cs="Arial"/>
          <w:sz w:val="22"/>
          <w:szCs w:val="22"/>
          <w:lang w:val="en-AU"/>
        </w:rPr>
        <w:t>it is more appropriate for CSEF to be considered under the Trans</w:t>
      </w:r>
      <w:r w:rsidRPr="00590F76">
        <w:rPr>
          <w:rFonts w:ascii="Arial" w:hAnsi="Arial" w:cs="Arial"/>
          <w:sz w:val="22"/>
          <w:szCs w:val="22"/>
          <w:lang w:val="en-AU"/>
        </w:rPr>
        <w:noBreakHyphen/>
        <w:t>Tasma</w:t>
      </w:r>
      <w:r w:rsidR="00CC2649">
        <w:rPr>
          <w:rFonts w:ascii="Arial" w:hAnsi="Arial" w:cs="Arial"/>
          <w:sz w:val="22"/>
          <w:szCs w:val="22"/>
          <w:lang w:val="en-AU"/>
        </w:rPr>
        <w:t>n mutual recognition framework.</w:t>
      </w:r>
    </w:p>
    <w:p w14:paraId="47CDAFE5" w14:textId="5074A2D5" w:rsidR="00092063" w:rsidRPr="0000733E" w:rsidRDefault="008C1812" w:rsidP="00092063">
      <w:pPr>
        <w:spacing w:after="240" w:line="276" w:lineRule="auto"/>
        <w:rPr>
          <w:rFonts w:ascii="Arial" w:hAnsi="Arial" w:cs="Arial"/>
          <w:sz w:val="22"/>
          <w:szCs w:val="22"/>
          <w:lang w:val="en"/>
        </w:rPr>
      </w:pPr>
      <w:r>
        <w:rPr>
          <w:rFonts w:ascii="Arial" w:hAnsi="Arial" w:cs="Arial"/>
          <w:sz w:val="22"/>
          <w:szCs w:val="22"/>
          <w:lang w:val="en"/>
        </w:rPr>
        <w:t>Option 3,</w:t>
      </w:r>
      <w:r w:rsidR="001238C7">
        <w:rPr>
          <w:rFonts w:ascii="Arial" w:hAnsi="Arial" w:cs="Arial"/>
          <w:sz w:val="22"/>
          <w:szCs w:val="22"/>
          <w:lang w:val="en"/>
        </w:rPr>
        <w:t xml:space="preserve"> m</w:t>
      </w:r>
      <w:r w:rsidR="00092063">
        <w:rPr>
          <w:rFonts w:ascii="Arial" w:hAnsi="Arial" w:cs="Arial"/>
          <w:sz w:val="22"/>
          <w:szCs w:val="22"/>
          <w:lang w:val="en"/>
        </w:rPr>
        <w:t>aintaining the status quo</w:t>
      </w:r>
      <w:r>
        <w:rPr>
          <w:rFonts w:ascii="Arial" w:hAnsi="Arial" w:cs="Arial"/>
          <w:sz w:val="22"/>
          <w:szCs w:val="22"/>
          <w:lang w:val="en"/>
        </w:rPr>
        <w:t>,</w:t>
      </w:r>
      <w:r w:rsidR="00092063">
        <w:rPr>
          <w:rFonts w:ascii="Arial" w:hAnsi="Arial" w:cs="Arial"/>
          <w:sz w:val="22"/>
          <w:szCs w:val="22"/>
          <w:lang w:val="en"/>
        </w:rPr>
        <w:t xml:space="preserve"> is not supported by the ASBC. </w:t>
      </w:r>
      <w:r w:rsidR="00A269DF">
        <w:rPr>
          <w:rFonts w:ascii="Arial" w:hAnsi="Arial" w:cs="Arial"/>
          <w:sz w:val="22"/>
          <w:szCs w:val="22"/>
          <w:lang w:val="en"/>
        </w:rPr>
        <w:t xml:space="preserve"> </w:t>
      </w:r>
      <w:r w:rsidR="00092063">
        <w:rPr>
          <w:rFonts w:ascii="Arial" w:hAnsi="Arial" w:cs="Arial"/>
          <w:sz w:val="22"/>
          <w:szCs w:val="22"/>
          <w:lang w:val="en"/>
        </w:rPr>
        <w:t>While this option would result in no additional compliance costs for issuers and intermediaries</w:t>
      </w:r>
      <w:r w:rsidR="00092063">
        <w:rPr>
          <w:rStyle w:val="FootnoteReference"/>
          <w:rFonts w:ascii="Arial" w:hAnsi="Arial" w:cs="Arial"/>
          <w:sz w:val="22"/>
          <w:szCs w:val="22"/>
          <w:lang w:val="en"/>
        </w:rPr>
        <w:footnoteReference w:id="15"/>
      </w:r>
      <w:r w:rsidR="00092063">
        <w:rPr>
          <w:rFonts w:ascii="Arial" w:hAnsi="Arial" w:cs="Arial"/>
          <w:sz w:val="22"/>
          <w:szCs w:val="22"/>
          <w:lang w:val="en"/>
        </w:rPr>
        <w:t>, it also offers no additional benefits for small business or investors.</w:t>
      </w:r>
      <w:r w:rsidR="00A269DF">
        <w:rPr>
          <w:rFonts w:ascii="Arial" w:hAnsi="Arial" w:cs="Arial"/>
          <w:sz w:val="22"/>
          <w:szCs w:val="22"/>
          <w:lang w:val="en"/>
        </w:rPr>
        <w:t xml:space="preserve"> </w:t>
      </w:r>
      <w:r w:rsidR="00092063">
        <w:rPr>
          <w:rFonts w:ascii="Arial" w:hAnsi="Arial" w:cs="Arial"/>
          <w:sz w:val="22"/>
          <w:szCs w:val="22"/>
          <w:lang w:val="en"/>
        </w:rPr>
        <w:t xml:space="preserve"> As </w:t>
      </w:r>
      <w:r w:rsidR="00A269DF">
        <w:rPr>
          <w:rFonts w:ascii="Arial" w:hAnsi="Arial" w:cs="Arial"/>
          <w:sz w:val="22"/>
          <w:szCs w:val="22"/>
          <w:lang w:val="en"/>
        </w:rPr>
        <w:t xml:space="preserve">raised under </w:t>
      </w:r>
      <w:r w:rsidR="00092063">
        <w:rPr>
          <w:rFonts w:ascii="Arial" w:hAnsi="Arial" w:cs="Arial"/>
          <w:sz w:val="22"/>
          <w:szCs w:val="22"/>
          <w:lang w:val="en"/>
        </w:rPr>
        <w:t xml:space="preserve">question 15 of the paper, this could </w:t>
      </w:r>
      <w:r w:rsidR="00EE6E83">
        <w:rPr>
          <w:rFonts w:ascii="Arial" w:hAnsi="Arial" w:cs="Arial"/>
          <w:sz w:val="22"/>
          <w:szCs w:val="22"/>
          <w:lang w:val="en"/>
        </w:rPr>
        <w:t xml:space="preserve">also </w:t>
      </w:r>
      <w:r w:rsidR="00092063">
        <w:rPr>
          <w:rFonts w:ascii="Arial" w:hAnsi="Arial" w:cs="Arial"/>
          <w:sz w:val="22"/>
          <w:szCs w:val="22"/>
          <w:lang w:val="en"/>
        </w:rPr>
        <w:t xml:space="preserve">drive </w:t>
      </w:r>
      <w:r w:rsidR="00EE6E83">
        <w:rPr>
          <w:rFonts w:ascii="Arial" w:hAnsi="Arial" w:cs="Arial"/>
          <w:sz w:val="22"/>
          <w:szCs w:val="22"/>
          <w:lang w:val="en"/>
        </w:rPr>
        <w:t xml:space="preserve">potential </w:t>
      </w:r>
      <w:r w:rsidR="00092063">
        <w:rPr>
          <w:rFonts w:ascii="Arial" w:hAnsi="Arial" w:cs="Arial"/>
          <w:sz w:val="22"/>
          <w:szCs w:val="22"/>
          <w:lang w:val="en"/>
        </w:rPr>
        <w:t>investors away.</w:t>
      </w:r>
    </w:p>
    <w:p w14:paraId="0A793A8A" w14:textId="4BB9A9DB" w:rsidR="00245627" w:rsidRPr="004011FF" w:rsidRDefault="004011FF" w:rsidP="004011FF">
      <w:pPr>
        <w:pStyle w:val="Heading1"/>
        <w:spacing w:after="240"/>
        <w:rPr>
          <w:color w:val="244061" w:themeColor="accent1" w:themeShade="80"/>
        </w:rPr>
      </w:pPr>
      <w:r w:rsidRPr="004011FF">
        <w:rPr>
          <w:color w:val="244061" w:themeColor="accent1" w:themeShade="80"/>
        </w:rPr>
        <w:t>CONCLUSIONS</w:t>
      </w:r>
    </w:p>
    <w:p w14:paraId="2654F591" w14:textId="340C17DF" w:rsidR="00B34126" w:rsidRDefault="00B34126" w:rsidP="00B34126">
      <w:pPr>
        <w:spacing w:after="240" w:line="276" w:lineRule="auto"/>
        <w:rPr>
          <w:rFonts w:ascii="Arial" w:hAnsi="Arial" w:cs="Arial"/>
          <w:sz w:val="22"/>
          <w:szCs w:val="22"/>
          <w:lang w:val="en"/>
        </w:rPr>
      </w:pPr>
      <w:r w:rsidRPr="00B34126">
        <w:rPr>
          <w:rFonts w:ascii="Arial" w:hAnsi="Arial" w:cs="Arial"/>
          <w:sz w:val="22"/>
          <w:szCs w:val="22"/>
          <w:lang w:val="en"/>
        </w:rPr>
        <w:t xml:space="preserve">The ASBC </w:t>
      </w:r>
      <w:r>
        <w:rPr>
          <w:rFonts w:ascii="Arial" w:hAnsi="Arial" w:cs="Arial"/>
          <w:sz w:val="22"/>
          <w:szCs w:val="22"/>
          <w:lang w:val="en"/>
        </w:rPr>
        <w:t xml:space="preserve">supports removing regulatory barriers for the use of CSEF in Australia </w:t>
      </w:r>
      <w:r w:rsidR="0098423A">
        <w:rPr>
          <w:rFonts w:ascii="Arial" w:hAnsi="Arial" w:cs="Arial"/>
          <w:sz w:val="22"/>
          <w:szCs w:val="22"/>
          <w:lang w:val="en"/>
        </w:rPr>
        <w:t>as part of the</w:t>
      </w:r>
      <w:r w:rsidRPr="0000733E">
        <w:rPr>
          <w:rFonts w:ascii="Arial" w:hAnsi="Arial" w:cs="Arial"/>
          <w:sz w:val="22"/>
          <w:szCs w:val="22"/>
          <w:lang w:val="en"/>
        </w:rPr>
        <w:t xml:space="preserve"> Government’s commitment to improving small businesses’ access to affordable finance to ensure they have the oppor</w:t>
      </w:r>
      <w:r>
        <w:rPr>
          <w:rFonts w:ascii="Arial" w:hAnsi="Arial" w:cs="Arial"/>
          <w:sz w:val="22"/>
          <w:szCs w:val="22"/>
          <w:lang w:val="en"/>
        </w:rPr>
        <w:t>tunity to establish and develop</w:t>
      </w:r>
      <w:r w:rsidR="0098423A">
        <w:rPr>
          <w:rFonts w:ascii="Arial" w:hAnsi="Arial" w:cs="Arial"/>
          <w:sz w:val="22"/>
          <w:szCs w:val="22"/>
          <w:lang w:val="en"/>
        </w:rPr>
        <w:t>.</w:t>
      </w:r>
    </w:p>
    <w:p w14:paraId="09302868" w14:textId="41BB5027" w:rsidR="00F91C55" w:rsidRDefault="00F91C55" w:rsidP="00F91C55">
      <w:pPr>
        <w:spacing w:after="120" w:line="276" w:lineRule="auto"/>
        <w:rPr>
          <w:rFonts w:ascii="Arial" w:hAnsi="Arial" w:cs="Arial"/>
          <w:sz w:val="22"/>
          <w:szCs w:val="22"/>
          <w:lang w:val="en"/>
        </w:rPr>
      </w:pPr>
      <w:r>
        <w:rPr>
          <w:rFonts w:ascii="Arial" w:hAnsi="Arial" w:cs="Arial"/>
          <w:sz w:val="22"/>
          <w:szCs w:val="22"/>
          <w:lang w:val="en"/>
        </w:rPr>
        <w:t xml:space="preserve">In summary, our </w:t>
      </w:r>
      <w:r w:rsidR="00A269DF">
        <w:rPr>
          <w:rFonts w:ascii="Arial" w:hAnsi="Arial" w:cs="Arial"/>
          <w:sz w:val="22"/>
          <w:szCs w:val="22"/>
          <w:lang w:val="en"/>
        </w:rPr>
        <w:t xml:space="preserve">key observations </w:t>
      </w:r>
      <w:r>
        <w:rPr>
          <w:rFonts w:ascii="Arial" w:hAnsi="Arial" w:cs="Arial"/>
          <w:sz w:val="22"/>
          <w:szCs w:val="22"/>
          <w:lang w:val="en"/>
        </w:rPr>
        <w:t>are:</w:t>
      </w:r>
    </w:p>
    <w:p w14:paraId="3B0BC602" w14:textId="0C6EAB71" w:rsidR="00092063" w:rsidRDefault="0098423A" w:rsidP="00F91C55">
      <w:pPr>
        <w:pStyle w:val="Bullet"/>
        <w:spacing w:after="120"/>
        <w:rPr>
          <w:rFonts w:ascii="Arial" w:hAnsi="Arial" w:cs="Arial"/>
        </w:rPr>
      </w:pPr>
      <w:r w:rsidRPr="00F91C55">
        <w:rPr>
          <w:rFonts w:ascii="Arial" w:hAnsi="Arial" w:cs="Arial"/>
        </w:rPr>
        <w:t>Access to CSEF for issuers needs to b</w:t>
      </w:r>
      <w:r w:rsidR="00F91C55">
        <w:rPr>
          <w:rFonts w:ascii="Arial" w:hAnsi="Arial" w:cs="Arial"/>
        </w:rPr>
        <w:t>e</w:t>
      </w:r>
      <w:r w:rsidRPr="00F91C55">
        <w:rPr>
          <w:rFonts w:ascii="Arial" w:hAnsi="Arial" w:cs="Arial"/>
        </w:rPr>
        <w:t xml:space="preserve"> simple and made available to as wide an audience as possible, while bala</w:t>
      </w:r>
      <w:r w:rsidR="00F91C55">
        <w:rPr>
          <w:rFonts w:ascii="Arial" w:hAnsi="Arial" w:cs="Arial"/>
        </w:rPr>
        <w:t>ncing protections for investors;</w:t>
      </w:r>
    </w:p>
    <w:p w14:paraId="6F6EC1D1" w14:textId="6A0276D7" w:rsidR="00F91C55" w:rsidRDefault="00F91C55" w:rsidP="00F91C55">
      <w:pPr>
        <w:pStyle w:val="Bullet"/>
        <w:spacing w:after="120"/>
        <w:rPr>
          <w:rFonts w:ascii="Arial" w:hAnsi="Arial" w:cs="Arial"/>
        </w:rPr>
      </w:pPr>
      <w:r>
        <w:rPr>
          <w:rFonts w:ascii="Arial" w:hAnsi="Arial" w:cs="Arial"/>
        </w:rPr>
        <w:t>The establishment of an exempt public company structure is supported with reduced compliance costs;</w:t>
      </w:r>
    </w:p>
    <w:p w14:paraId="66807B2E" w14:textId="13C1112E" w:rsidR="00F91C55" w:rsidRDefault="00F91C55" w:rsidP="00F91C55">
      <w:pPr>
        <w:pStyle w:val="Bullet"/>
        <w:spacing w:after="120"/>
        <w:rPr>
          <w:rFonts w:ascii="Arial" w:hAnsi="Arial" w:cs="Arial"/>
        </w:rPr>
      </w:pPr>
      <w:r>
        <w:rPr>
          <w:rFonts w:ascii="Arial" w:hAnsi="Arial" w:cs="Arial"/>
        </w:rPr>
        <w:t>A comprehensive information and education programme needs to accompany changes to the CSEF framework so issuers and investors can make an informed business decision;</w:t>
      </w:r>
      <w:r w:rsidR="00F400F5">
        <w:rPr>
          <w:rFonts w:ascii="Arial" w:hAnsi="Arial" w:cs="Arial"/>
        </w:rPr>
        <w:t xml:space="preserve"> and</w:t>
      </w:r>
    </w:p>
    <w:p w14:paraId="4DB80E92" w14:textId="49FED1BE" w:rsidR="00092063" w:rsidRPr="00F400F5" w:rsidRDefault="00F400F5" w:rsidP="00F400F5">
      <w:pPr>
        <w:pStyle w:val="Bullet"/>
        <w:spacing w:after="120"/>
        <w:rPr>
          <w:rFonts w:ascii="Arial" w:hAnsi="Arial" w:cs="Arial"/>
        </w:rPr>
      </w:pPr>
      <w:r>
        <w:rPr>
          <w:rFonts w:ascii="Arial" w:hAnsi="Arial" w:cs="Arial"/>
        </w:rPr>
        <w:t>Access to a low cost alternative dispute resolution service</w:t>
      </w:r>
      <w:r w:rsidR="00A269DF">
        <w:rPr>
          <w:rFonts w:ascii="Arial" w:hAnsi="Arial" w:cs="Arial"/>
        </w:rPr>
        <w:t xml:space="preserve"> should form a part of the approach</w:t>
      </w:r>
      <w:r>
        <w:rPr>
          <w:rFonts w:ascii="Arial" w:hAnsi="Arial" w:cs="Arial"/>
        </w:rPr>
        <w:t>.</w:t>
      </w:r>
    </w:p>
    <w:p w14:paraId="2913DAB2" w14:textId="77777777" w:rsidR="00092063" w:rsidRPr="00B34126" w:rsidRDefault="00092063" w:rsidP="0000733E">
      <w:pPr>
        <w:spacing w:after="240" w:line="276" w:lineRule="auto"/>
        <w:rPr>
          <w:rFonts w:ascii="Arial" w:hAnsi="Arial" w:cs="Arial"/>
          <w:sz w:val="22"/>
          <w:szCs w:val="22"/>
          <w:lang w:val="en"/>
        </w:rPr>
      </w:pPr>
    </w:p>
    <w:p w14:paraId="79B9A877" w14:textId="77777777" w:rsidR="00092063" w:rsidRPr="0000733E" w:rsidRDefault="00092063">
      <w:pPr>
        <w:spacing w:after="240" w:line="276" w:lineRule="auto"/>
        <w:rPr>
          <w:rFonts w:ascii="Arial" w:hAnsi="Arial" w:cs="Arial"/>
          <w:sz w:val="22"/>
          <w:szCs w:val="22"/>
          <w:lang w:val="en"/>
        </w:rPr>
      </w:pPr>
    </w:p>
    <w:sectPr w:rsidR="00092063" w:rsidRPr="0000733E" w:rsidSect="001D1A18">
      <w:headerReference w:type="default" r:id="rId13"/>
      <w:footerReference w:type="even" r:id="rId14"/>
      <w:footerReference w:type="default" r:id="rId15"/>
      <w:headerReference w:type="first" r:id="rId16"/>
      <w:pgSz w:w="11900" w:h="16840" w:code="156"/>
      <w:pgMar w:top="1440" w:right="1440" w:bottom="1440" w:left="1440" w:header="567"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B7360" w14:textId="77777777" w:rsidR="005A1770" w:rsidRDefault="005A1770" w:rsidP="00A44F3E">
      <w:r>
        <w:separator/>
      </w:r>
    </w:p>
  </w:endnote>
  <w:endnote w:type="continuationSeparator" w:id="0">
    <w:p w14:paraId="5E097642" w14:textId="77777777" w:rsidR="005A1770" w:rsidRDefault="005A1770" w:rsidP="00A4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Haptic-Light_0_wt">
    <w:altName w:val="Haptic Light"/>
    <w:panose1 w:val="00000000000000000000"/>
    <w:charset w:val="4D"/>
    <w:family w:val="auto"/>
    <w:notTrueType/>
    <w:pitch w:val="default"/>
    <w:sig w:usb0="00000003" w:usb1="00000000" w:usb2="00000000" w:usb3="00000000" w:csb0="00000001" w:csb1="00000000"/>
  </w:font>
  <w:font w:name="Haptic-Bold">
    <w:altName w:val="Haptic Regular"/>
    <w:panose1 w:val="00000000000000000000"/>
    <w:charset w:val="4D"/>
    <w:family w:val="auto"/>
    <w:notTrueType/>
    <w:pitch w:val="default"/>
    <w:sig w:usb0="00000003" w:usb1="00000000" w:usb2="00000000" w:usb3="00000000" w:csb0="00000001" w:csb1="00000000"/>
  </w:font>
  <w:font w:name="MinionPro-Regular">
    <w:altName w:val="Minion Pro Med"/>
    <w:panose1 w:val="00000000000000000000"/>
    <w:charset w:val="4D"/>
    <w:family w:val="auto"/>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43C88" w14:textId="77777777" w:rsidR="00E16645" w:rsidRDefault="00E16645" w:rsidP="00792CCD">
    <w:pPr>
      <w:pStyle w:val="Footer"/>
      <w:framePr w:wrap="around"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14:paraId="6611225E" w14:textId="77777777" w:rsidR="00E16645" w:rsidRDefault="00E16645" w:rsidP="00792C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B1BC" w14:textId="22D0AA10" w:rsidR="00E16645" w:rsidRPr="00E16645" w:rsidRDefault="00E16645" w:rsidP="0058289C">
    <w:pPr>
      <w:pStyle w:val="Footer"/>
      <w:framePr w:w="3521" w:h="1077" w:hRule="exact" w:wrap="around" w:vAnchor="page" w:hAnchor="page" w:x="7321" w:yAlign="bottom"/>
      <w:jc w:val="right"/>
      <w:rPr>
        <w:rStyle w:val="PageNumber"/>
        <w:rFonts w:ascii="Arial" w:hAnsi="Arial"/>
        <w:sz w:val="16"/>
        <w:szCs w:val="16"/>
      </w:rPr>
    </w:pPr>
    <w:r w:rsidRPr="00E16645">
      <w:rPr>
        <w:rStyle w:val="PageNumber"/>
        <w:rFonts w:ascii="Arial" w:hAnsi="Arial"/>
        <w:sz w:val="16"/>
        <w:szCs w:val="16"/>
      </w:rPr>
      <w:fldChar w:fldCharType="begin"/>
    </w:r>
    <w:r w:rsidRPr="00E16645">
      <w:rPr>
        <w:rStyle w:val="PageNumber"/>
        <w:rFonts w:ascii="Arial" w:hAnsi="Arial"/>
        <w:sz w:val="16"/>
        <w:szCs w:val="16"/>
      </w:rPr>
      <w:instrText xml:space="preserve">PAGE  </w:instrText>
    </w:r>
    <w:r w:rsidRPr="00E16645">
      <w:rPr>
        <w:rStyle w:val="PageNumber"/>
        <w:rFonts w:ascii="Arial" w:hAnsi="Arial"/>
        <w:sz w:val="16"/>
        <w:szCs w:val="16"/>
      </w:rPr>
      <w:fldChar w:fldCharType="separate"/>
    </w:r>
    <w:r w:rsidR="007C720D">
      <w:rPr>
        <w:rStyle w:val="PageNumber"/>
        <w:rFonts w:ascii="Arial" w:hAnsi="Arial"/>
        <w:noProof/>
        <w:sz w:val="16"/>
        <w:szCs w:val="16"/>
      </w:rPr>
      <w:t>8</w:t>
    </w:r>
    <w:r w:rsidRPr="00E16645">
      <w:rPr>
        <w:rStyle w:val="PageNumber"/>
        <w:rFonts w:ascii="Arial" w:hAnsi="Arial"/>
        <w:sz w:val="16"/>
        <w:szCs w:val="16"/>
      </w:rPr>
      <w:fldChar w:fldCharType="end"/>
    </w:r>
  </w:p>
  <w:p w14:paraId="75BA5F87" w14:textId="1B2AE314" w:rsidR="00E16645" w:rsidRDefault="00E16645" w:rsidP="00792CCD">
    <w:pPr>
      <w:pStyle w:val="Footer"/>
      <w:ind w:right="360"/>
    </w:pPr>
    <w:r>
      <w:rPr>
        <w:rFonts w:hint="eastAsia"/>
        <w:noProof/>
        <w:lang w:val="en-AU" w:eastAsia="en-AU"/>
      </w:rPr>
      <mc:AlternateContent>
        <mc:Choice Requires="wps">
          <w:drawing>
            <wp:anchor distT="0" distB="0" distL="114300" distR="114300" simplePos="0" relativeHeight="251656192" behindDoc="0" locked="0" layoutInCell="1" allowOverlap="1" wp14:anchorId="501AC298" wp14:editId="006F0156">
              <wp:simplePos x="0" y="0"/>
              <wp:positionH relativeFrom="column">
                <wp:posOffset>0</wp:posOffset>
              </wp:positionH>
              <wp:positionV relativeFrom="page">
                <wp:align>bottom</wp:align>
              </wp:positionV>
              <wp:extent cx="4114800" cy="7366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114800" cy="736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5F68EB" w14:textId="6F47FB5A" w:rsidR="00E16645" w:rsidRPr="00B96024" w:rsidRDefault="00245627" w:rsidP="00792CCD">
                          <w:pPr>
                            <w:widowControl w:val="0"/>
                            <w:suppressAutoHyphens/>
                            <w:autoSpaceDE w:val="0"/>
                            <w:autoSpaceDN w:val="0"/>
                            <w:adjustRightInd w:val="0"/>
                            <w:spacing w:line="288" w:lineRule="auto"/>
                            <w:textAlignment w:val="center"/>
                            <w:rPr>
                              <w:rFonts w:ascii="Arial" w:hAnsi="Arial" w:cs="ArialMT"/>
                              <w:color w:val="55B21D"/>
                              <w:sz w:val="16"/>
                              <w:szCs w:val="16"/>
                              <w:lang w:val="en-AU"/>
                              <w14:textOutline w14:w="0" w14:cap="flat" w14:cmpd="sng" w14:algn="ctr">
                                <w14:solidFill>
                                  <w14:srgbClr w14:val="000000"/>
                                </w14:solidFill>
                                <w14:prstDash w14:val="solid"/>
                                <w14:round/>
                              </w14:textOutline>
                            </w:rPr>
                          </w:pPr>
                          <w:r>
                            <w:rPr>
                              <w:rFonts w:ascii="Arial" w:hAnsi="Arial" w:cs="ArialMT"/>
                              <w:color w:val="55B21D"/>
                              <w:sz w:val="16"/>
                              <w:szCs w:val="16"/>
                              <w:lang w:val="en-AU"/>
                              <w14:textOutline w14:w="0" w14:cap="flat" w14:cmpd="sng" w14:algn="ctr">
                                <w14:solidFill>
                                  <w14:srgbClr w14:val="000000"/>
                                </w14:solidFill>
                                <w14:prstDash w14:val="solid"/>
                                <w14:round/>
                              </w14:textOutline>
                            </w:rPr>
                            <w:t>Crowd-sourced Equity Funding</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0;margin-top:0;width:324pt;height:58pt;z-index:251656192;visibility:visible;mso-wrap-style:square;mso-height-percent:0;mso-wrap-distance-left:9pt;mso-wrap-distance-top:0;mso-wrap-distance-right:9pt;mso-wrap-distance-bottom:0;mso-position-horizontal:absolute;mso-position-horizontal-relative:text;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" filled="f" stroked="f">
              <v:textbox inset="0">
                <w:txbxContent>
                  <w:p w14:paraId="245F68EB" w14:textId="6F47FB5A" w:rsidR="00E16645" w:rsidRPr="00B96024" w:rsidRDefault="00245627" w:rsidP="00792CCD">
                    <w:pPr>
                      <w:widowControl w:val="0"/>
                      <w:suppressAutoHyphens/>
                      <w:autoSpaceDE w:val="0"/>
                      <w:autoSpaceDN w:val="0"/>
                      <w:adjustRightInd w:val="0"/>
                      <w:spacing w:line="288" w:lineRule="auto"/>
                      <w:textAlignment w:val="center"/>
                      <w:rPr>
                        <w:rFonts w:ascii="Arial" w:hAnsi="Arial" w:cs="ArialMT"/>
                        <w:color w:val="55B21D"/>
                        <w:sz w:val="16"/>
                        <w:szCs w:val="16"/>
                        <w:lang w:val="en-AU"/>
                        <w14:textOutline w14:w="0" w14:cap="flat" w14:cmpd="sng" w14:algn="ctr">
                          <w14:solidFill>
                            <w14:srgbClr w14:val="000000"/>
                          </w14:solidFill>
                          <w14:prstDash w14:val="solid"/>
                          <w14:round/>
                        </w14:textOutline>
                      </w:rPr>
                    </w:pPr>
                    <w:r>
                      <w:rPr>
                        <w:rFonts w:ascii="Arial" w:hAnsi="Arial" w:cs="ArialMT"/>
                        <w:color w:val="55B21D"/>
                        <w:sz w:val="16"/>
                        <w:szCs w:val="16"/>
                        <w:lang w:val="en-AU"/>
                        <w14:textOutline w14:w="0" w14:cap="flat" w14:cmpd="sng" w14:algn="ctr">
                          <w14:solidFill>
                            <w14:srgbClr w14:val="000000"/>
                          </w14:solidFill>
                          <w14:prstDash w14:val="solid"/>
                          <w14:round/>
                        </w14:textOutline>
                      </w:rPr>
                      <w:t>Crowd-sourced Equity Funding</w:t>
                    </w: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BCC5A" w14:textId="77777777" w:rsidR="005A1770" w:rsidRDefault="005A1770" w:rsidP="00A44F3E">
      <w:r>
        <w:separator/>
      </w:r>
    </w:p>
  </w:footnote>
  <w:footnote w:type="continuationSeparator" w:id="0">
    <w:p w14:paraId="053A22DB" w14:textId="77777777" w:rsidR="005A1770" w:rsidRDefault="005A1770" w:rsidP="00A44F3E">
      <w:r>
        <w:continuationSeparator/>
      </w:r>
    </w:p>
  </w:footnote>
  <w:footnote w:id="1">
    <w:p w14:paraId="5D7BB655" w14:textId="24C44879" w:rsidR="008D760F" w:rsidRPr="002B75B3" w:rsidRDefault="008D760F" w:rsidP="008D760F">
      <w:pPr>
        <w:pStyle w:val="FootnoteText"/>
        <w:rPr>
          <w:rFonts w:ascii="Arial" w:hAnsi="Arial" w:cs="Arial"/>
          <w:sz w:val="18"/>
          <w:szCs w:val="18"/>
        </w:rPr>
      </w:pPr>
      <w:r>
        <w:rPr>
          <w:rStyle w:val="FootnoteReference"/>
        </w:rPr>
        <w:footnoteRef/>
      </w:r>
      <w:r>
        <w:t xml:space="preserve"> </w:t>
      </w:r>
      <w:r w:rsidRPr="008D760F">
        <w:rPr>
          <w:rFonts w:ascii="Arial" w:hAnsi="Arial" w:cs="Arial"/>
          <w:sz w:val="18"/>
          <w:szCs w:val="18"/>
        </w:rPr>
        <w:t xml:space="preserve">The </w:t>
      </w:r>
      <w:r>
        <w:rPr>
          <w:rFonts w:ascii="Arial" w:hAnsi="Arial" w:cs="Arial"/>
          <w:sz w:val="18"/>
          <w:szCs w:val="18"/>
        </w:rPr>
        <w:t xml:space="preserve">role of the </w:t>
      </w:r>
      <w:r w:rsidRPr="008D760F">
        <w:rPr>
          <w:rFonts w:ascii="Arial" w:hAnsi="Arial" w:cs="Arial"/>
          <w:sz w:val="18"/>
          <w:szCs w:val="18"/>
        </w:rPr>
        <w:t>ASBC is to</w:t>
      </w:r>
      <w:r>
        <w:rPr>
          <w:rFonts w:ascii="Arial" w:hAnsi="Arial" w:cs="Arial"/>
          <w:sz w:val="18"/>
          <w:szCs w:val="18"/>
        </w:rPr>
        <w:t xml:space="preserve"> p</w:t>
      </w:r>
      <w:r w:rsidRPr="008D760F">
        <w:rPr>
          <w:rFonts w:ascii="Arial" w:hAnsi="Arial" w:cs="Arial"/>
          <w:sz w:val="18"/>
          <w:szCs w:val="18"/>
        </w:rPr>
        <w:t>rovide information and assistance to small businesses,</w:t>
      </w:r>
      <w:r>
        <w:rPr>
          <w:rFonts w:ascii="Arial" w:hAnsi="Arial" w:cs="Arial"/>
          <w:sz w:val="18"/>
          <w:szCs w:val="18"/>
        </w:rPr>
        <w:t xml:space="preserve"> r</w:t>
      </w:r>
      <w:r w:rsidRPr="008D760F">
        <w:rPr>
          <w:rFonts w:ascii="Arial" w:hAnsi="Arial" w:cs="Arial"/>
          <w:sz w:val="18"/>
          <w:szCs w:val="18"/>
        </w:rPr>
        <w:t>epresent small business interests and concerns to the Australian Government, and</w:t>
      </w:r>
      <w:r>
        <w:rPr>
          <w:rFonts w:ascii="Arial" w:hAnsi="Arial" w:cs="Arial"/>
          <w:sz w:val="18"/>
          <w:szCs w:val="18"/>
        </w:rPr>
        <w:t xml:space="preserve"> w</w:t>
      </w:r>
      <w:r w:rsidRPr="008D760F">
        <w:rPr>
          <w:rFonts w:ascii="Arial" w:hAnsi="Arial" w:cs="Arial"/>
          <w:sz w:val="18"/>
          <w:szCs w:val="18"/>
        </w:rPr>
        <w:t>ork with industry and government to promote a consistent an</w:t>
      </w:r>
      <w:r>
        <w:rPr>
          <w:rFonts w:ascii="Arial" w:hAnsi="Arial" w:cs="Arial"/>
          <w:sz w:val="18"/>
          <w:szCs w:val="18"/>
        </w:rPr>
        <w:t xml:space="preserve">d coordinated approach to small </w:t>
      </w:r>
      <w:r w:rsidRPr="008D760F">
        <w:rPr>
          <w:rFonts w:ascii="Arial" w:hAnsi="Arial" w:cs="Arial"/>
          <w:sz w:val="18"/>
          <w:szCs w:val="18"/>
        </w:rPr>
        <w:t>business matters.</w:t>
      </w:r>
      <w:r>
        <w:rPr>
          <w:rFonts w:ascii="Arial" w:hAnsi="Arial" w:cs="Arial"/>
          <w:sz w:val="18"/>
          <w:szCs w:val="18"/>
        </w:rPr>
        <w:t xml:space="preserve">  The </w:t>
      </w:r>
      <w:r w:rsidRPr="002B75B3">
        <w:rPr>
          <w:rFonts w:ascii="Arial" w:hAnsi="Arial" w:cs="Arial"/>
          <w:sz w:val="18"/>
          <w:szCs w:val="18"/>
        </w:rPr>
        <w:t>Australian Government is committed to transforming the ASBC into the Australian Small Business and Family Enterprise Ombudsman that will be a:</w:t>
      </w:r>
    </w:p>
    <w:p w14:paraId="6E0EC6C6" w14:textId="77777777" w:rsidR="008D760F" w:rsidRPr="002B75B3" w:rsidRDefault="008D760F" w:rsidP="008D760F">
      <w:pPr>
        <w:pStyle w:val="FootnoteText"/>
        <w:tabs>
          <w:tab w:val="left" w:pos="284"/>
        </w:tabs>
        <w:rPr>
          <w:rFonts w:ascii="Arial" w:hAnsi="Arial" w:cs="Arial"/>
          <w:sz w:val="18"/>
          <w:szCs w:val="18"/>
        </w:rPr>
      </w:pPr>
      <w:r w:rsidRPr="002B75B3">
        <w:rPr>
          <w:rFonts w:ascii="Arial" w:hAnsi="Arial" w:cs="Arial"/>
          <w:sz w:val="18"/>
          <w:szCs w:val="18"/>
        </w:rPr>
        <w:t>•</w:t>
      </w:r>
      <w:r w:rsidRPr="002B75B3">
        <w:rPr>
          <w:rFonts w:ascii="Arial" w:hAnsi="Arial" w:cs="Arial"/>
          <w:sz w:val="18"/>
          <w:szCs w:val="18"/>
        </w:rPr>
        <w:tab/>
        <w:t>Commonwealth-wide advocate for small businesses and family enterprises;</w:t>
      </w:r>
    </w:p>
    <w:p w14:paraId="47EC94D0" w14:textId="77777777" w:rsidR="008D760F" w:rsidRPr="002B75B3" w:rsidRDefault="008D760F" w:rsidP="008D760F">
      <w:pPr>
        <w:pStyle w:val="FootnoteText"/>
        <w:tabs>
          <w:tab w:val="left" w:pos="284"/>
        </w:tabs>
        <w:rPr>
          <w:rFonts w:ascii="Arial" w:hAnsi="Arial" w:cs="Arial"/>
          <w:sz w:val="18"/>
          <w:szCs w:val="18"/>
        </w:rPr>
      </w:pPr>
      <w:r w:rsidRPr="002B75B3">
        <w:rPr>
          <w:rFonts w:ascii="Arial" w:hAnsi="Arial" w:cs="Arial"/>
          <w:sz w:val="18"/>
          <w:szCs w:val="18"/>
        </w:rPr>
        <w:t>•</w:t>
      </w:r>
      <w:r w:rsidRPr="002B75B3">
        <w:rPr>
          <w:rFonts w:ascii="Arial" w:hAnsi="Arial" w:cs="Arial"/>
          <w:sz w:val="18"/>
          <w:szCs w:val="18"/>
        </w:rPr>
        <w:tab/>
        <w:t>Concierge for a dispute resolution service;</w:t>
      </w:r>
    </w:p>
    <w:p w14:paraId="5A15C534" w14:textId="77777777" w:rsidR="008D760F" w:rsidRPr="002B75B3" w:rsidRDefault="008D760F" w:rsidP="008D760F">
      <w:pPr>
        <w:pStyle w:val="FootnoteText"/>
        <w:tabs>
          <w:tab w:val="left" w:pos="284"/>
        </w:tabs>
        <w:rPr>
          <w:rFonts w:ascii="Arial" w:hAnsi="Arial" w:cs="Arial"/>
          <w:sz w:val="18"/>
          <w:szCs w:val="18"/>
        </w:rPr>
      </w:pPr>
      <w:r w:rsidRPr="002B75B3">
        <w:rPr>
          <w:rFonts w:ascii="Arial" w:hAnsi="Arial" w:cs="Arial"/>
          <w:sz w:val="18"/>
          <w:szCs w:val="18"/>
        </w:rPr>
        <w:t>•</w:t>
      </w:r>
      <w:r w:rsidRPr="002B75B3">
        <w:rPr>
          <w:rFonts w:ascii="Arial" w:hAnsi="Arial" w:cs="Arial"/>
          <w:sz w:val="18"/>
          <w:szCs w:val="18"/>
        </w:rPr>
        <w:tab/>
        <w:t>Contributor to the development of small business friendly Commonwealth laws and regulations; and</w:t>
      </w:r>
    </w:p>
    <w:p w14:paraId="4E128FDE" w14:textId="191D12DD" w:rsidR="008D760F" w:rsidRPr="008D760F" w:rsidRDefault="008D760F" w:rsidP="008D760F">
      <w:pPr>
        <w:pStyle w:val="FootnoteText"/>
        <w:tabs>
          <w:tab w:val="left" w:pos="284"/>
        </w:tabs>
        <w:ind w:left="284" w:hanging="284"/>
        <w:rPr>
          <w:rFonts w:ascii="Arial" w:hAnsi="Arial" w:cs="Arial"/>
          <w:sz w:val="18"/>
          <w:szCs w:val="18"/>
        </w:rPr>
      </w:pPr>
      <w:r w:rsidRPr="002B75B3">
        <w:rPr>
          <w:rFonts w:ascii="Arial" w:hAnsi="Arial" w:cs="Arial"/>
          <w:sz w:val="18"/>
          <w:szCs w:val="18"/>
        </w:rPr>
        <w:t>•</w:t>
      </w:r>
      <w:r w:rsidRPr="002B75B3">
        <w:rPr>
          <w:rFonts w:ascii="Arial" w:hAnsi="Arial" w:cs="Arial"/>
          <w:sz w:val="18"/>
          <w:szCs w:val="18"/>
        </w:rPr>
        <w:tab/>
        <w:t xml:space="preserve">Seamless link with the Government’s Single Business Service to help small businesses easily find out about other Government services and </w:t>
      </w:r>
      <w:r w:rsidRPr="00796633">
        <w:rPr>
          <w:rFonts w:ascii="Arial" w:hAnsi="Arial" w:cs="Arial"/>
          <w:sz w:val="18"/>
          <w:szCs w:val="18"/>
          <w:lang w:val="en-AU"/>
        </w:rPr>
        <w:t>programmes</w:t>
      </w:r>
      <w:r w:rsidRPr="002B75B3">
        <w:rPr>
          <w:rFonts w:ascii="Arial" w:hAnsi="Arial" w:cs="Arial"/>
          <w:sz w:val="18"/>
          <w:szCs w:val="18"/>
        </w:rPr>
        <w:t>, including general business advice.</w:t>
      </w:r>
    </w:p>
  </w:footnote>
  <w:footnote w:id="2">
    <w:p w14:paraId="1AD0AE52" w14:textId="2D5653AA" w:rsidR="00E36A16" w:rsidRPr="00E36A16" w:rsidRDefault="00E36A16">
      <w:pPr>
        <w:pStyle w:val="FootnoteText"/>
        <w:rPr>
          <w:lang w:val="en-AU"/>
        </w:rPr>
      </w:pPr>
      <w:r>
        <w:rPr>
          <w:rStyle w:val="FootnoteReference"/>
        </w:rPr>
        <w:footnoteRef/>
      </w:r>
      <w:r>
        <w:t xml:space="preserve"> </w:t>
      </w:r>
      <w:r>
        <w:rPr>
          <w:lang w:val="en-AU"/>
        </w:rPr>
        <w:t xml:space="preserve">Most financial institutions require the last 2 years financial statements from a business to assess </w:t>
      </w:r>
      <w:r w:rsidR="00B34126">
        <w:rPr>
          <w:lang w:val="en-AU"/>
        </w:rPr>
        <w:t>the ability of the business to service the debt.</w:t>
      </w:r>
    </w:p>
  </w:footnote>
  <w:footnote w:id="3">
    <w:p w14:paraId="3D725A45" w14:textId="09B95532" w:rsidR="00E91603" w:rsidRPr="00473E45" w:rsidRDefault="00E91603" w:rsidP="00E91603">
      <w:pPr>
        <w:pStyle w:val="FootnoteText"/>
        <w:rPr>
          <w:lang w:val="en-AU"/>
        </w:rPr>
      </w:pPr>
      <w:r>
        <w:rPr>
          <w:rStyle w:val="FootnoteReference"/>
        </w:rPr>
        <w:footnoteRef/>
      </w:r>
      <w:r>
        <w:t xml:space="preserve"> </w:t>
      </w:r>
      <w:r w:rsidR="00145EB3" w:rsidRPr="00473E45">
        <w:t>Cro</w:t>
      </w:r>
      <w:r w:rsidR="00145EB3">
        <w:t>wd-sourced Equity Funding</w:t>
      </w:r>
      <w:r w:rsidR="00145EB3" w:rsidRPr="00473E45">
        <w:t xml:space="preserve"> Discussion Paper</w:t>
      </w:r>
      <w:r>
        <w:t>, p 5</w:t>
      </w:r>
      <w:r w:rsidR="006E1552">
        <w:t>.</w:t>
      </w:r>
    </w:p>
  </w:footnote>
  <w:footnote w:id="4">
    <w:p w14:paraId="2C47E8BF" w14:textId="26061E41" w:rsidR="0024698A" w:rsidRPr="0024698A" w:rsidRDefault="0024698A">
      <w:pPr>
        <w:pStyle w:val="FootnoteText"/>
        <w:rPr>
          <w:lang w:val="en-AU"/>
        </w:rPr>
      </w:pPr>
      <w:r>
        <w:rPr>
          <w:rStyle w:val="FootnoteReference"/>
        </w:rPr>
        <w:footnoteRef/>
      </w:r>
      <w:r>
        <w:t xml:space="preserve"> </w:t>
      </w:r>
      <w:r>
        <w:rPr>
          <w:lang w:val="en-AU"/>
        </w:rPr>
        <w:t>ibid, p 20</w:t>
      </w:r>
      <w:r w:rsidR="006E1552">
        <w:rPr>
          <w:lang w:val="en-AU"/>
        </w:rPr>
        <w:t>.</w:t>
      </w:r>
    </w:p>
  </w:footnote>
  <w:footnote w:id="5">
    <w:p w14:paraId="0D5A60B2" w14:textId="0CBB7FC0" w:rsidR="006E1552" w:rsidRPr="00433B0A" w:rsidRDefault="00433B0A">
      <w:pPr>
        <w:pStyle w:val="FootnoteText"/>
        <w:rPr>
          <w:lang w:val="en-AU"/>
        </w:rPr>
      </w:pPr>
      <w:r>
        <w:rPr>
          <w:rStyle w:val="FootnoteReference"/>
        </w:rPr>
        <w:footnoteRef/>
      </w:r>
      <w:r>
        <w:t xml:space="preserve"> </w:t>
      </w:r>
      <w:hyperlink r:id="rId1" w:history="1">
        <w:r w:rsidR="006E1552" w:rsidRPr="003B26AB">
          <w:rPr>
            <w:rStyle w:val="Hyperlink"/>
          </w:rPr>
          <w:t>http://www.entrepreneur.com/encyclopedia/subchapter-s-corporation</w:t>
        </w:r>
      </w:hyperlink>
    </w:p>
  </w:footnote>
  <w:footnote w:id="6">
    <w:p w14:paraId="59B30599" w14:textId="10D41765" w:rsidR="00083544" w:rsidRPr="00083544" w:rsidRDefault="00083544">
      <w:pPr>
        <w:pStyle w:val="FootnoteText"/>
        <w:rPr>
          <w:lang w:val="en-AU"/>
        </w:rPr>
      </w:pPr>
      <w:r>
        <w:rPr>
          <w:rStyle w:val="FootnoteReference"/>
        </w:rPr>
        <w:footnoteRef/>
      </w:r>
      <w:r>
        <w:t xml:space="preserve"> </w:t>
      </w:r>
      <w:r w:rsidRPr="00473E45">
        <w:t>Cro</w:t>
      </w:r>
      <w:r>
        <w:t>wd-sourced Equity Funding</w:t>
      </w:r>
      <w:r w:rsidRPr="00473E45">
        <w:t xml:space="preserve"> Discussion Paper</w:t>
      </w:r>
      <w:r w:rsidR="00974F9A">
        <w:t>,</w:t>
      </w:r>
      <w:r>
        <w:t xml:space="preserve"> Question 6, p 13</w:t>
      </w:r>
      <w:r w:rsidR="006E1552">
        <w:t>.</w:t>
      </w:r>
    </w:p>
  </w:footnote>
  <w:footnote w:id="7">
    <w:p w14:paraId="1BE84A21" w14:textId="77777777" w:rsidR="0073789E" w:rsidRPr="00936326" w:rsidRDefault="0073789E" w:rsidP="0073789E">
      <w:pPr>
        <w:pStyle w:val="FootnoteText"/>
        <w:rPr>
          <w:lang w:val="en-AU"/>
        </w:rPr>
      </w:pPr>
      <w:r>
        <w:rPr>
          <w:rStyle w:val="FootnoteReference"/>
        </w:rPr>
        <w:footnoteRef/>
      </w:r>
      <w:r>
        <w:rPr>
          <w:lang w:val="en-AU"/>
        </w:rPr>
        <w:t xml:space="preserve">Australian Bureau of Statistics (ABC), June 2014, </w:t>
      </w:r>
      <w:r>
        <w:rPr>
          <w:i/>
          <w:lang w:val="en-AU"/>
        </w:rPr>
        <w:t>Count of Australian Businesses, including entries and exits</w:t>
      </w:r>
      <w:r>
        <w:rPr>
          <w:lang w:val="en-AU"/>
        </w:rPr>
        <w:t>, (CAT 8165.0). The ABS defines an actively trading businesses as having an ABN and being registered for GST.</w:t>
      </w:r>
    </w:p>
  </w:footnote>
  <w:footnote w:id="8">
    <w:p w14:paraId="63183FF7" w14:textId="10208F44" w:rsidR="00EB5D64" w:rsidRPr="00EB5D64" w:rsidRDefault="00EB5D64" w:rsidP="00EB5D64">
      <w:pPr>
        <w:pStyle w:val="FootnoteText"/>
        <w:rPr>
          <w:lang w:val="en-AU"/>
        </w:rPr>
      </w:pPr>
      <w:r>
        <w:rPr>
          <w:rStyle w:val="FootnoteReference"/>
        </w:rPr>
        <w:footnoteRef/>
      </w:r>
      <w:r>
        <w:t xml:space="preserve"> </w:t>
      </w:r>
      <w:r w:rsidRPr="00473E45">
        <w:t>Cro</w:t>
      </w:r>
      <w:r>
        <w:t>wd-sourced Equity Funding</w:t>
      </w:r>
      <w:r w:rsidRPr="00473E45">
        <w:t xml:space="preserve"> Discussion Paper</w:t>
      </w:r>
      <w:r>
        <w:t>, p 4</w:t>
      </w:r>
      <w:r w:rsidR="006E1552">
        <w:t>.</w:t>
      </w:r>
    </w:p>
  </w:footnote>
  <w:footnote w:id="9">
    <w:p w14:paraId="7B14C240" w14:textId="5906C89B" w:rsidR="002E543D" w:rsidRPr="00EB7DE7" w:rsidRDefault="00863A68" w:rsidP="00863A68">
      <w:pPr>
        <w:pStyle w:val="FootnoteText"/>
        <w:rPr>
          <w:lang w:val="en-AU"/>
        </w:rPr>
      </w:pPr>
      <w:r>
        <w:rPr>
          <w:rStyle w:val="FootnoteReference"/>
        </w:rPr>
        <w:footnoteRef/>
      </w:r>
      <w:r>
        <w:t xml:space="preserve"> </w:t>
      </w:r>
      <w:hyperlink r:id="rId2" w:history="1">
        <w:r w:rsidR="002E543D" w:rsidRPr="003B26AB">
          <w:rPr>
            <w:rStyle w:val="Hyperlink"/>
          </w:rPr>
          <w:t>http://british-business-bank.co.uk/bfg/</w:t>
        </w:r>
      </w:hyperlink>
    </w:p>
  </w:footnote>
  <w:footnote w:id="10">
    <w:p w14:paraId="60E18347" w14:textId="4C24E51D" w:rsidR="00F400F5" w:rsidRPr="00955276" w:rsidRDefault="00F400F5" w:rsidP="00F400F5">
      <w:pPr>
        <w:pStyle w:val="FootnoteText"/>
        <w:rPr>
          <w:lang w:val="en-AU"/>
        </w:rPr>
      </w:pPr>
      <w:r>
        <w:rPr>
          <w:rStyle w:val="FootnoteReference"/>
        </w:rPr>
        <w:footnoteRef/>
      </w:r>
      <w:r>
        <w:t xml:space="preserve"> </w:t>
      </w:r>
      <w:r w:rsidRPr="00473E45">
        <w:t>Cro</w:t>
      </w:r>
      <w:r>
        <w:t>wd-sourced Equity Funding</w:t>
      </w:r>
      <w:r w:rsidRPr="00473E45">
        <w:t xml:space="preserve"> Discussion Paper</w:t>
      </w:r>
      <w:r>
        <w:t>, p 8</w:t>
      </w:r>
      <w:r w:rsidR="006E1552">
        <w:t>.</w:t>
      </w:r>
    </w:p>
  </w:footnote>
  <w:footnote w:id="11">
    <w:p w14:paraId="5DE38E45" w14:textId="3E767954" w:rsidR="008C1812" w:rsidRPr="001238C7" w:rsidRDefault="008C1812" w:rsidP="008C1812">
      <w:pPr>
        <w:pStyle w:val="FootnoteText"/>
        <w:rPr>
          <w:lang w:val="en-AU"/>
        </w:rPr>
      </w:pPr>
      <w:r>
        <w:rPr>
          <w:rStyle w:val="FootnoteReference"/>
        </w:rPr>
        <w:footnoteRef/>
      </w:r>
      <w:r>
        <w:t xml:space="preserve"> </w:t>
      </w:r>
      <w:r>
        <w:rPr>
          <w:lang w:val="en-AU"/>
        </w:rPr>
        <w:t>ibid, p 8</w:t>
      </w:r>
      <w:r w:rsidR="006E1552">
        <w:rPr>
          <w:lang w:val="en-AU"/>
        </w:rPr>
        <w:t>.</w:t>
      </w:r>
    </w:p>
  </w:footnote>
  <w:footnote w:id="12">
    <w:p w14:paraId="7DD5CAE0" w14:textId="699C75BB" w:rsidR="008C1812" w:rsidRPr="00EE6E83" w:rsidRDefault="008C1812" w:rsidP="008C1812">
      <w:pPr>
        <w:pStyle w:val="FootnoteText"/>
        <w:rPr>
          <w:lang w:val="en-AU"/>
        </w:rPr>
      </w:pPr>
      <w:r>
        <w:rPr>
          <w:rStyle w:val="FootnoteReference"/>
        </w:rPr>
        <w:footnoteRef/>
      </w:r>
      <w:r>
        <w:t xml:space="preserve"> </w:t>
      </w:r>
      <w:r w:rsidR="00A269DF">
        <w:rPr>
          <w:lang w:val="en-AU"/>
        </w:rPr>
        <w:t>i</w:t>
      </w:r>
      <w:r>
        <w:rPr>
          <w:lang w:val="en-AU"/>
        </w:rPr>
        <w:t>bid, p 20</w:t>
      </w:r>
      <w:r w:rsidR="006E1552">
        <w:rPr>
          <w:lang w:val="en-AU"/>
        </w:rPr>
        <w:t>.</w:t>
      </w:r>
    </w:p>
  </w:footnote>
  <w:footnote w:id="13">
    <w:p w14:paraId="53BB5A80" w14:textId="43987362" w:rsidR="00CA1FB6" w:rsidRPr="00590F76" w:rsidRDefault="00B30F0B" w:rsidP="00B30F0B">
      <w:pPr>
        <w:pStyle w:val="FootnoteText"/>
        <w:rPr>
          <w:lang w:val="en-AU"/>
        </w:rPr>
      </w:pPr>
      <w:r>
        <w:rPr>
          <w:rStyle w:val="FootnoteReference"/>
        </w:rPr>
        <w:footnoteRef/>
      </w:r>
      <w:r>
        <w:t xml:space="preserve"> </w:t>
      </w:r>
      <w:r w:rsidRPr="00CA1FB6">
        <w:t xml:space="preserve">Recommendation (No. </w:t>
      </w:r>
      <w:r w:rsidR="00974F9A" w:rsidRPr="00CA1FB6">
        <w:t>30) in the Henry R</w:t>
      </w:r>
      <w:r w:rsidRPr="00CA1FB6">
        <w:t>eview of the taxation system in 2008-09</w:t>
      </w:r>
      <w:r w:rsidR="006E1552" w:rsidRPr="00CA1FB6">
        <w:t>.</w:t>
      </w:r>
      <w:r w:rsidR="00CA1FB6">
        <w:t xml:space="preserve"> </w:t>
      </w:r>
      <w:hyperlink r:id="rId3" w:history="1">
        <w:r w:rsidR="00CA1FB6" w:rsidRPr="008B6D35">
          <w:rPr>
            <w:rStyle w:val="Hyperlink"/>
            <w:lang w:val="en-AU"/>
          </w:rPr>
          <w:t>http://taxreview.treasury.gov.au/content/downloads/final_report_part_1/00_afts_final_report_consolidated.pdf</w:t>
        </w:r>
      </w:hyperlink>
    </w:p>
  </w:footnote>
  <w:footnote w:id="14">
    <w:p w14:paraId="657F093C" w14:textId="40B5D8BB" w:rsidR="008C1812" w:rsidRPr="00105605" w:rsidRDefault="008C1812" w:rsidP="008C1812">
      <w:pPr>
        <w:pStyle w:val="FootnoteText"/>
        <w:rPr>
          <w:lang w:val="en-AU"/>
        </w:rPr>
      </w:pPr>
      <w:r>
        <w:rPr>
          <w:rStyle w:val="FootnoteReference"/>
        </w:rPr>
        <w:footnoteRef/>
      </w:r>
      <w:r>
        <w:t xml:space="preserve"> </w:t>
      </w:r>
      <w:r w:rsidR="00974F9A" w:rsidRPr="00974F9A">
        <w:rPr>
          <w:lang w:val="en-AU"/>
        </w:rPr>
        <w:t xml:space="preserve">Crowd-sourced Equity Funding Discussion Paper, </w:t>
      </w:r>
      <w:r>
        <w:rPr>
          <w:lang w:val="en-AU"/>
        </w:rPr>
        <w:t>question 12, p 15</w:t>
      </w:r>
      <w:r w:rsidR="006E1552">
        <w:rPr>
          <w:lang w:val="en-AU"/>
        </w:rPr>
        <w:t>.</w:t>
      </w:r>
    </w:p>
  </w:footnote>
  <w:footnote w:id="15">
    <w:p w14:paraId="4610786A" w14:textId="53C9AB22" w:rsidR="00092063" w:rsidRPr="005C0D6F" w:rsidRDefault="00092063" w:rsidP="00092063">
      <w:pPr>
        <w:pStyle w:val="FootnoteText"/>
        <w:rPr>
          <w:lang w:val="en-AU"/>
        </w:rPr>
      </w:pPr>
      <w:r>
        <w:rPr>
          <w:rStyle w:val="FootnoteReference"/>
        </w:rPr>
        <w:footnoteRef/>
      </w:r>
      <w:r>
        <w:t xml:space="preserve"> </w:t>
      </w:r>
      <w:r w:rsidR="00974F9A">
        <w:t>ibid</w:t>
      </w:r>
      <w:r>
        <w:t>, p 15</w:t>
      </w:r>
      <w:r w:rsidR="006E155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20930" w14:textId="77777777" w:rsidR="00616268" w:rsidRDefault="00616268">
    <w:pPr>
      <w:pStyle w:val="Header"/>
    </w:pPr>
  </w:p>
  <w:p w14:paraId="20674497" w14:textId="77777777" w:rsidR="00616268" w:rsidRDefault="00616268">
    <w:pPr>
      <w:pStyle w:val="Header"/>
    </w:pPr>
  </w:p>
  <w:p w14:paraId="34BF19A4" w14:textId="77777777" w:rsidR="00616268" w:rsidRDefault="00616268">
    <w:pPr>
      <w:pStyle w:val="Header"/>
    </w:pPr>
  </w:p>
  <w:p w14:paraId="224778AE" w14:textId="77777777" w:rsidR="00616268" w:rsidRDefault="00616268">
    <w:pPr>
      <w:pStyle w:val="Header"/>
    </w:pPr>
  </w:p>
  <w:p w14:paraId="7597152D" w14:textId="77777777" w:rsidR="00616268" w:rsidRDefault="00616268">
    <w:pPr>
      <w:pStyle w:val="Header"/>
    </w:pPr>
  </w:p>
  <w:p w14:paraId="0975134C" w14:textId="3A596FB1" w:rsidR="00E16645" w:rsidRDefault="0040652B">
    <w:pPr>
      <w:pStyle w:val="Header"/>
    </w:pPr>
    <w:r>
      <w:rPr>
        <w:noProof/>
        <w:lang w:val="en-AU" w:eastAsia="en-AU"/>
      </w:rPr>
      <w:drawing>
        <wp:anchor distT="0" distB="0" distL="114300" distR="114300" simplePos="0" relativeHeight="251657216" behindDoc="0" locked="0" layoutInCell="1" allowOverlap="1" wp14:anchorId="3BCDE592" wp14:editId="51878936">
          <wp:simplePos x="0" y="0"/>
          <wp:positionH relativeFrom="page">
            <wp:posOffset>5644515</wp:posOffset>
          </wp:positionH>
          <wp:positionV relativeFrom="page">
            <wp:posOffset>558165</wp:posOffset>
          </wp:positionV>
          <wp:extent cx="1343660" cy="677545"/>
          <wp:effectExtent l="0" t="0" r="889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 you bannerhead colour floating.jpg"/>
                  <pic:cNvPicPr/>
                </pic:nvPicPr>
                <pic:blipFill>
                  <a:blip r:embed="rId1">
                    <a:extLst>
                      <a:ext uri="{28A0092B-C50C-407E-A947-70E740481C1C}">
                        <a14:useLocalDpi xmlns:a14="http://schemas.microsoft.com/office/drawing/2010/main" val="0"/>
                      </a:ext>
                    </a:extLst>
                  </a:blip>
                  <a:stretch>
                    <a:fillRect/>
                  </a:stretch>
                </pic:blipFill>
                <pic:spPr>
                  <a:xfrm>
                    <a:off x="0" y="0"/>
                    <a:ext cx="1343660" cy="6775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6A654" w14:textId="14ABE9B9" w:rsidR="00EA517B" w:rsidRDefault="0040652B">
    <w:pPr>
      <w:pStyle w:val="Header"/>
    </w:pPr>
    <w:r>
      <w:rPr>
        <w:noProof/>
        <w:lang w:val="en-AU" w:eastAsia="en-AU"/>
      </w:rPr>
      <w:drawing>
        <wp:anchor distT="0" distB="0" distL="114300" distR="114300" simplePos="0" relativeHeight="251658240" behindDoc="0" locked="0" layoutInCell="1" allowOverlap="1" wp14:anchorId="2969F81B" wp14:editId="21175AC1">
          <wp:simplePos x="0" y="0"/>
          <wp:positionH relativeFrom="page">
            <wp:posOffset>5596890</wp:posOffset>
          </wp:positionH>
          <wp:positionV relativeFrom="page">
            <wp:posOffset>580390</wp:posOffset>
          </wp:positionV>
          <wp:extent cx="1343660" cy="677545"/>
          <wp:effectExtent l="0" t="0" r="8890" b="82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 you bannerhead colour floating.jpg"/>
                  <pic:cNvPicPr/>
                </pic:nvPicPr>
                <pic:blipFill>
                  <a:blip r:embed="rId1">
                    <a:extLst>
                      <a:ext uri="{28A0092B-C50C-407E-A947-70E740481C1C}">
                        <a14:useLocalDpi xmlns:a14="http://schemas.microsoft.com/office/drawing/2010/main" val="0"/>
                      </a:ext>
                    </a:extLst>
                  </a:blip>
                  <a:stretch>
                    <a:fillRect/>
                  </a:stretch>
                </pic:blipFill>
                <pic:spPr>
                  <a:xfrm>
                    <a:off x="0" y="0"/>
                    <a:ext cx="1343660" cy="6775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70D0"/>
    <w:multiLevelType w:val="hybridMultilevel"/>
    <w:tmpl w:val="F3FA4C76"/>
    <w:lvl w:ilvl="0" w:tplc="FFFFFFFF">
      <w:start w:val="1"/>
      <w:numFmt w:val="bullet"/>
      <w:pStyle w:val="AAindent1"/>
      <w:lvlText w:val=""/>
      <w:lvlJc w:val="left"/>
      <w:pPr>
        <w:tabs>
          <w:tab w:val="num" w:pos="360"/>
        </w:tabs>
        <w:ind w:left="34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987092D"/>
    <w:multiLevelType w:val="hybridMultilevel"/>
    <w:tmpl w:val="F670D16C"/>
    <w:lvl w:ilvl="0" w:tplc="C01A15D6">
      <w:start w:val="1"/>
      <w:numFmt w:val="decimal"/>
      <w:pStyle w:val="AAindent2"/>
      <w:lvlText w:val="%1."/>
      <w:lvlJc w:val="left"/>
      <w:pPr>
        <w:tabs>
          <w:tab w:val="num" w:pos="360"/>
        </w:tabs>
        <w:ind w:left="360" w:hanging="360"/>
      </w:pPr>
      <w:rPr>
        <w:rFonts w:hint="default"/>
      </w:rPr>
    </w:lvl>
    <w:lvl w:ilvl="1" w:tplc="C21058C6">
      <w:start w:val="3"/>
      <w:numFmt w:val="decimal"/>
      <w:lvlText w:val="%2.1"/>
      <w:lvlJc w:val="left"/>
      <w:pPr>
        <w:tabs>
          <w:tab w:val="num" w:pos="1440"/>
        </w:tabs>
        <w:ind w:left="1440" w:hanging="360"/>
      </w:pPr>
      <w:rPr>
        <w:rFonts w:hint="default"/>
      </w:rPr>
    </w:lvl>
    <w:lvl w:ilvl="2" w:tplc="77D6CA50" w:tentative="1">
      <w:start w:val="1"/>
      <w:numFmt w:val="bullet"/>
      <w:lvlText w:val=""/>
      <w:lvlJc w:val="left"/>
      <w:pPr>
        <w:tabs>
          <w:tab w:val="num" w:pos="2160"/>
        </w:tabs>
        <w:ind w:left="2160" w:hanging="360"/>
      </w:pPr>
      <w:rPr>
        <w:rFonts w:ascii="Wingdings" w:hAnsi="Wingdings" w:hint="default"/>
      </w:rPr>
    </w:lvl>
    <w:lvl w:ilvl="3" w:tplc="FBD81BA0" w:tentative="1">
      <w:start w:val="1"/>
      <w:numFmt w:val="bullet"/>
      <w:lvlText w:val=""/>
      <w:lvlJc w:val="left"/>
      <w:pPr>
        <w:tabs>
          <w:tab w:val="num" w:pos="2880"/>
        </w:tabs>
        <w:ind w:left="2880" w:hanging="360"/>
      </w:pPr>
      <w:rPr>
        <w:rFonts w:ascii="Symbol" w:hAnsi="Symbol" w:hint="default"/>
      </w:rPr>
    </w:lvl>
    <w:lvl w:ilvl="4" w:tplc="38CE9CDA" w:tentative="1">
      <w:start w:val="1"/>
      <w:numFmt w:val="bullet"/>
      <w:lvlText w:val="o"/>
      <w:lvlJc w:val="left"/>
      <w:pPr>
        <w:tabs>
          <w:tab w:val="num" w:pos="3600"/>
        </w:tabs>
        <w:ind w:left="3600" w:hanging="360"/>
      </w:pPr>
      <w:rPr>
        <w:rFonts w:ascii="Courier New" w:hAnsi="Courier New" w:hint="default"/>
      </w:rPr>
    </w:lvl>
    <w:lvl w:ilvl="5" w:tplc="FC7CDA1E" w:tentative="1">
      <w:start w:val="1"/>
      <w:numFmt w:val="bullet"/>
      <w:lvlText w:val=""/>
      <w:lvlJc w:val="left"/>
      <w:pPr>
        <w:tabs>
          <w:tab w:val="num" w:pos="4320"/>
        </w:tabs>
        <w:ind w:left="4320" w:hanging="360"/>
      </w:pPr>
      <w:rPr>
        <w:rFonts w:ascii="Wingdings" w:hAnsi="Wingdings" w:hint="default"/>
      </w:rPr>
    </w:lvl>
    <w:lvl w:ilvl="6" w:tplc="5E00BA1A" w:tentative="1">
      <w:start w:val="1"/>
      <w:numFmt w:val="bullet"/>
      <w:lvlText w:val=""/>
      <w:lvlJc w:val="left"/>
      <w:pPr>
        <w:tabs>
          <w:tab w:val="num" w:pos="5040"/>
        </w:tabs>
        <w:ind w:left="5040" w:hanging="360"/>
      </w:pPr>
      <w:rPr>
        <w:rFonts w:ascii="Symbol" w:hAnsi="Symbol" w:hint="default"/>
      </w:rPr>
    </w:lvl>
    <w:lvl w:ilvl="7" w:tplc="04D60688" w:tentative="1">
      <w:start w:val="1"/>
      <w:numFmt w:val="bullet"/>
      <w:lvlText w:val="o"/>
      <w:lvlJc w:val="left"/>
      <w:pPr>
        <w:tabs>
          <w:tab w:val="num" w:pos="5760"/>
        </w:tabs>
        <w:ind w:left="5760" w:hanging="360"/>
      </w:pPr>
      <w:rPr>
        <w:rFonts w:ascii="Courier New" w:hAnsi="Courier New" w:hint="default"/>
      </w:rPr>
    </w:lvl>
    <w:lvl w:ilvl="8" w:tplc="ECC85B14" w:tentative="1">
      <w:start w:val="1"/>
      <w:numFmt w:val="bullet"/>
      <w:lvlText w:val=""/>
      <w:lvlJc w:val="left"/>
      <w:pPr>
        <w:tabs>
          <w:tab w:val="num" w:pos="6480"/>
        </w:tabs>
        <w:ind w:left="6480" w:hanging="360"/>
      </w:pPr>
      <w:rPr>
        <w:rFonts w:ascii="Wingdings" w:hAnsi="Wingdings" w:hint="default"/>
      </w:rPr>
    </w:lvl>
  </w:abstractNum>
  <w:abstractNum w:abstractNumId="2">
    <w:nsid w:val="1CA11172"/>
    <w:multiLevelType w:val="hybridMultilevel"/>
    <w:tmpl w:val="C57A7AA6"/>
    <w:lvl w:ilvl="0" w:tplc="A998C83E">
      <w:start w:val="3"/>
      <w:numFmt w:val="decimal"/>
      <w:lvlText w:val="%1.1"/>
      <w:lvlJc w:val="left"/>
      <w:pPr>
        <w:tabs>
          <w:tab w:val="num" w:pos="720"/>
        </w:tabs>
        <w:ind w:left="720" w:hanging="360"/>
      </w:pPr>
      <w:rPr>
        <w:rFonts w:hint="default"/>
      </w:rPr>
    </w:lvl>
    <w:lvl w:ilvl="1" w:tplc="37AAC36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333189E"/>
    <w:multiLevelType w:val="hybridMultilevel"/>
    <w:tmpl w:val="55CE4C98"/>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nsid w:val="260005B6"/>
    <w:multiLevelType w:val="hybridMultilevel"/>
    <w:tmpl w:val="78F61694"/>
    <w:lvl w:ilvl="0" w:tplc="D5F2643A">
      <w:numFmt w:val="bullet"/>
      <w:lvlText w:val="-"/>
      <w:lvlJc w:val="left"/>
      <w:pPr>
        <w:ind w:left="369" w:hanging="360"/>
      </w:pPr>
      <w:rPr>
        <w:rFonts w:ascii="Arial" w:eastAsiaTheme="minorHAnsi" w:hAnsi="Arial" w:cs="Arial" w:hint="default"/>
        <w:b w:val="0"/>
      </w:rPr>
    </w:lvl>
    <w:lvl w:ilvl="1" w:tplc="0C090003" w:tentative="1">
      <w:start w:val="1"/>
      <w:numFmt w:val="bullet"/>
      <w:lvlText w:val="o"/>
      <w:lvlJc w:val="left"/>
      <w:pPr>
        <w:ind w:left="1089" w:hanging="360"/>
      </w:pPr>
      <w:rPr>
        <w:rFonts w:ascii="Courier New" w:hAnsi="Courier New" w:cs="Courier New" w:hint="default"/>
      </w:rPr>
    </w:lvl>
    <w:lvl w:ilvl="2" w:tplc="0C090005" w:tentative="1">
      <w:start w:val="1"/>
      <w:numFmt w:val="bullet"/>
      <w:lvlText w:val=""/>
      <w:lvlJc w:val="left"/>
      <w:pPr>
        <w:ind w:left="1809" w:hanging="360"/>
      </w:pPr>
      <w:rPr>
        <w:rFonts w:ascii="Wingdings" w:hAnsi="Wingdings" w:hint="default"/>
      </w:rPr>
    </w:lvl>
    <w:lvl w:ilvl="3" w:tplc="0C090001" w:tentative="1">
      <w:start w:val="1"/>
      <w:numFmt w:val="bullet"/>
      <w:lvlText w:val=""/>
      <w:lvlJc w:val="left"/>
      <w:pPr>
        <w:ind w:left="2529" w:hanging="360"/>
      </w:pPr>
      <w:rPr>
        <w:rFonts w:ascii="Symbol" w:hAnsi="Symbol" w:hint="default"/>
      </w:rPr>
    </w:lvl>
    <w:lvl w:ilvl="4" w:tplc="0C090003" w:tentative="1">
      <w:start w:val="1"/>
      <w:numFmt w:val="bullet"/>
      <w:lvlText w:val="o"/>
      <w:lvlJc w:val="left"/>
      <w:pPr>
        <w:ind w:left="3249" w:hanging="360"/>
      </w:pPr>
      <w:rPr>
        <w:rFonts w:ascii="Courier New" w:hAnsi="Courier New" w:cs="Courier New" w:hint="default"/>
      </w:rPr>
    </w:lvl>
    <w:lvl w:ilvl="5" w:tplc="0C090005" w:tentative="1">
      <w:start w:val="1"/>
      <w:numFmt w:val="bullet"/>
      <w:lvlText w:val=""/>
      <w:lvlJc w:val="left"/>
      <w:pPr>
        <w:ind w:left="3969" w:hanging="360"/>
      </w:pPr>
      <w:rPr>
        <w:rFonts w:ascii="Wingdings" w:hAnsi="Wingdings" w:hint="default"/>
      </w:rPr>
    </w:lvl>
    <w:lvl w:ilvl="6" w:tplc="0C090001" w:tentative="1">
      <w:start w:val="1"/>
      <w:numFmt w:val="bullet"/>
      <w:lvlText w:val=""/>
      <w:lvlJc w:val="left"/>
      <w:pPr>
        <w:ind w:left="4689" w:hanging="360"/>
      </w:pPr>
      <w:rPr>
        <w:rFonts w:ascii="Symbol" w:hAnsi="Symbol" w:hint="default"/>
      </w:rPr>
    </w:lvl>
    <w:lvl w:ilvl="7" w:tplc="0C090003" w:tentative="1">
      <w:start w:val="1"/>
      <w:numFmt w:val="bullet"/>
      <w:lvlText w:val="o"/>
      <w:lvlJc w:val="left"/>
      <w:pPr>
        <w:ind w:left="5409" w:hanging="360"/>
      </w:pPr>
      <w:rPr>
        <w:rFonts w:ascii="Courier New" w:hAnsi="Courier New" w:cs="Courier New" w:hint="default"/>
      </w:rPr>
    </w:lvl>
    <w:lvl w:ilvl="8" w:tplc="0C090005" w:tentative="1">
      <w:start w:val="1"/>
      <w:numFmt w:val="bullet"/>
      <w:lvlText w:val=""/>
      <w:lvlJc w:val="left"/>
      <w:pPr>
        <w:ind w:left="6129" w:hanging="360"/>
      </w:pPr>
      <w:rPr>
        <w:rFonts w:ascii="Wingdings" w:hAnsi="Wingdings" w:hint="default"/>
      </w:rPr>
    </w:lvl>
  </w:abstractNum>
  <w:abstractNum w:abstractNumId="5">
    <w:nsid w:val="2D304A7E"/>
    <w:multiLevelType w:val="hybridMultilevel"/>
    <w:tmpl w:val="F530C92E"/>
    <w:lvl w:ilvl="0" w:tplc="04090019">
      <w:start w:val="1"/>
      <w:numFmt w:val="lowerLetter"/>
      <w:lvlText w:val="%1."/>
      <w:lvlJc w:val="left"/>
      <w:pPr>
        <w:tabs>
          <w:tab w:val="num" w:pos="1040"/>
        </w:tabs>
        <w:ind w:left="104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6">
    <w:nsid w:val="3AEC3D3E"/>
    <w:multiLevelType w:val="hybridMultilevel"/>
    <w:tmpl w:val="97FAB774"/>
    <w:lvl w:ilvl="0" w:tplc="D5F2643A">
      <w:numFmt w:val="bullet"/>
      <w:lvlText w:val="-"/>
      <w:lvlJc w:val="left"/>
      <w:pPr>
        <w:ind w:left="1305" w:hanging="360"/>
      </w:pPr>
      <w:rPr>
        <w:rFonts w:ascii="Arial" w:eastAsiaTheme="minorHAnsi" w:hAnsi="Arial" w:cs="Arial" w:hint="default"/>
        <w:b w:val="0"/>
      </w:rPr>
    </w:lvl>
    <w:lvl w:ilvl="1" w:tplc="0C090003" w:tentative="1">
      <w:start w:val="1"/>
      <w:numFmt w:val="bullet"/>
      <w:lvlText w:val="o"/>
      <w:lvlJc w:val="left"/>
      <w:pPr>
        <w:ind w:left="2025" w:hanging="360"/>
      </w:pPr>
      <w:rPr>
        <w:rFonts w:ascii="Courier New" w:hAnsi="Courier New" w:cs="Courier New" w:hint="default"/>
      </w:rPr>
    </w:lvl>
    <w:lvl w:ilvl="2" w:tplc="0C090005" w:tentative="1">
      <w:start w:val="1"/>
      <w:numFmt w:val="bullet"/>
      <w:lvlText w:val=""/>
      <w:lvlJc w:val="left"/>
      <w:pPr>
        <w:ind w:left="2745" w:hanging="360"/>
      </w:pPr>
      <w:rPr>
        <w:rFonts w:ascii="Wingdings" w:hAnsi="Wingdings" w:hint="default"/>
      </w:rPr>
    </w:lvl>
    <w:lvl w:ilvl="3" w:tplc="0C090001" w:tentative="1">
      <w:start w:val="1"/>
      <w:numFmt w:val="bullet"/>
      <w:lvlText w:val=""/>
      <w:lvlJc w:val="left"/>
      <w:pPr>
        <w:ind w:left="3465" w:hanging="360"/>
      </w:pPr>
      <w:rPr>
        <w:rFonts w:ascii="Symbol" w:hAnsi="Symbol" w:hint="default"/>
      </w:rPr>
    </w:lvl>
    <w:lvl w:ilvl="4" w:tplc="0C090003" w:tentative="1">
      <w:start w:val="1"/>
      <w:numFmt w:val="bullet"/>
      <w:lvlText w:val="o"/>
      <w:lvlJc w:val="left"/>
      <w:pPr>
        <w:ind w:left="4185" w:hanging="360"/>
      </w:pPr>
      <w:rPr>
        <w:rFonts w:ascii="Courier New" w:hAnsi="Courier New" w:cs="Courier New" w:hint="default"/>
      </w:rPr>
    </w:lvl>
    <w:lvl w:ilvl="5" w:tplc="0C090005" w:tentative="1">
      <w:start w:val="1"/>
      <w:numFmt w:val="bullet"/>
      <w:lvlText w:val=""/>
      <w:lvlJc w:val="left"/>
      <w:pPr>
        <w:ind w:left="4905" w:hanging="360"/>
      </w:pPr>
      <w:rPr>
        <w:rFonts w:ascii="Wingdings" w:hAnsi="Wingdings" w:hint="default"/>
      </w:rPr>
    </w:lvl>
    <w:lvl w:ilvl="6" w:tplc="0C090001" w:tentative="1">
      <w:start w:val="1"/>
      <w:numFmt w:val="bullet"/>
      <w:lvlText w:val=""/>
      <w:lvlJc w:val="left"/>
      <w:pPr>
        <w:ind w:left="5625" w:hanging="360"/>
      </w:pPr>
      <w:rPr>
        <w:rFonts w:ascii="Symbol" w:hAnsi="Symbol" w:hint="default"/>
      </w:rPr>
    </w:lvl>
    <w:lvl w:ilvl="7" w:tplc="0C090003" w:tentative="1">
      <w:start w:val="1"/>
      <w:numFmt w:val="bullet"/>
      <w:lvlText w:val="o"/>
      <w:lvlJc w:val="left"/>
      <w:pPr>
        <w:ind w:left="6345" w:hanging="360"/>
      </w:pPr>
      <w:rPr>
        <w:rFonts w:ascii="Courier New" w:hAnsi="Courier New" w:cs="Courier New" w:hint="default"/>
      </w:rPr>
    </w:lvl>
    <w:lvl w:ilvl="8" w:tplc="0C090005" w:tentative="1">
      <w:start w:val="1"/>
      <w:numFmt w:val="bullet"/>
      <w:lvlText w:val=""/>
      <w:lvlJc w:val="left"/>
      <w:pPr>
        <w:ind w:left="7065" w:hanging="360"/>
      </w:pPr>
      <w:rPr>
        <w:rFonts w:ascii="Wingdings" w:hAnsi="Wingdings" w:hint="default"/>
      </w:rPr>
    </w:lvl>
  </w:abstractNum>
  <w:abstractNum w:abstractNumId="7">
    <w:nsid w:val="3D496410"/>
    <w:multiLevelType w:val="multilevel"/>
    <w:tmpl w:val="8DD240F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2A55C6D"/>
    <w:multiLevelType w:val="hybridMultilevel"/>
    <w:tmpl w:val="25326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3A77102"/>
    <w:multiLevelType w:val="hybridMultilevel"/>
    <w:tmpl w:val="35345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F0167FC"/>
    <w:multiLevelType w:val="multilevel"/>
    <w:tmpl w:val="C8D4135C"/>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80A1777"/>
    <w:multiLevelType w:val="multilevel"/>
    <w:tmpl w:val="625E33E8"/>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9134B1A"/>
    <w:multiLevelType w:val="hybridMultilevel"/>
    <w:tmpl w:val="B95CB49E"/>
    <w:lvl w:ilvl="0" w:tplc="49522F2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num>
  <w:num w:numId="3">
    <w:abstractNumId w:val="5"/>
  </w:num>
  <w:num w:numId="4">
    <w:abstractNumId w:val="2"/>
  </w:num>
  <w:num w:numId="5">
    <w:abstractNumId w:val="8"/>
  </w:num>
  <w:num w:numId="6">
    <w:abstractNumId w:val="6"/>
  </w:num>
  <w:num w:numId="7">
    <w:abstractNumId w:val="9"/>
  </w:num>
  <w:num w:numId="8">
    <w:abstractNumId w:val="3"/>
  </w:num>
  <w:num w:numId="9">
    <w:abstractNumId w:val="12"/>
  </w:num>
  <w:num w:numId="10">
    <w:abstractNumId w:val="4"/>
  </w:num>
  <w:num w:numId="11">
    <w:abstractNumId w:val="10"/>
  </w:num>
  <w:num w:numId="12">
    <w:abstractNumId w:val="11"/>
  </w:num>
  <w:num w:numId="13">
    <w:abstractNumId w:val="10"/>
  </w:num>
  <w:num w:numId="14">
    <w:abstractNumId w:val="10"/>
  </w:num>
  <w:num w:numId="15">
    <w:abstractNumId w:val="10"/>
  </w:num>
  <w:num w:numId="16">
    <w:abstractNumId w:val="10"/>
  </w:num>
  <w:num w:numId="17">
    <w:abstractNumId w:val="10"/>
  </w:num>
  <w:num w:numId="18">
    <w:abstractNumId w:val="7"/>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F3E"/>
    <w:rsid w:val="0000733E"/>
    <w:rsid w:val="000232A5"/>
    <w:rsid w:val="00083544"/>
    <w:rsid w:val="00092063"/>
    <w:rsid w:val="00096D04"/>
    <w:rsid w:val="000C7123"/>
    <w:rsid w:val="000D14D1"/>
    <w:rsid w:val="000E7CFE"/>
    <w:rsid w:val="0010131F"/>
    <w:rsid w:val="00105605"/>
    <w:rsid w:val="001238C7"/>
    <w:rsid w:val="00123BDB"/>
    <w:rsid w:val="00134CC5"/>
    <w:rsid w:val="00145EB3"/>
    <w:rsid w:val="00183718"/>
    <w:rsid w:val="001935B9"/>
    <w:rsid w:val="001B727F"/>
    <w:rsid w:val="001C1CE8"/>
    <w:rsid w:val="001D1A18"/>
    <w:rsid w:val="001D6FF5"/>
    <w:rsid w:val="002000FC"/>
    <w:rsid w:val="002105D1"/>
    <w:rsid w:val="002311C3"/>
    <w:rsid w:val="00241E04"/>
    <w:rsid w:val="00245627"/>
    <w:rsid w:val="0024698A"/>
    <w:rsid w:val="00252981"/>
    <w:rsid w:val="002A1B1F"/>
    <w:rsid w:val="002E543D"/>
    <w:rsid w:val="002F299D"/>
    <w:rsid w:val="002F3A79"/>
    <w:rsid w:val="002F65C5"/>
    <w:rsid w:val="00312D6B"/>
    <w:rsid w:val="00322501"/>
    <w:rsid w:val="00335FA5"/>
    <w:rsid w:val="00353AA7"/>
    <w:rsid w:val="00353D9C"/>
    <w:rsid w:val="00355EC8"/>
    <w:rsid w:val="00363644"/>
    <w:rsid w:val="00364E45"/>
    <w:rsid w:val="003708F0"/>
    <w:rsid w:val="00372600"/>
    <w:rsid w:val="00382378"/>
    <w:rsid w:val="00384031"/>
    <w:rsid w:val="00385418"/>
    <w:rsid w:val="003A5EA1"/>
    <w:rsid w:val="003A7CBF"/>
    <w:rsid w:val="003B5DA3"/>
    <w:rsid w:val="003D05B6"/>
    <w:rsid w:val="003D639D"/>
    <w:rsid w:val="003F2CB8"/>
    <w:rsid w:val="003F3802"/>
    <w:rsid w:val="00400331"/>
    <w:rsid w:val="004011FF"/>
    <w:rsid w:val="0040652B"/>
    <w:rsid w:val="00407D96"/>
    <w:rsid w:val="00431E01"/>
    <w:rsid w:val="00433B0A"/>
    <w:rsid w:val="00434935"/>
    <w:rsid w:val="00434C64"/>
    <w:rsid w:val="00440A6E"/>
    <w:rsid w:val="0044611B"/>
    <w:rsid w:val="004476BB"/>
    <w:rsid w:val="004539B5"/>
    <w:rsid w:val="004705DA"/>
    <w:rsid w:val="00473E45"/>
    <w:rsid w:val="00477909"/>
    <w:rsid w:val="00493FDF"/>
    <w:rsid w:val="004D041E"/>
    <w:rsid w:val="005043A6"/>
    <w:rsid w:val="0051482F"/>
    <w:rsid w:val="005324C8"/>
    <w:rsid w:val="005513FF"/>
    <w:rsid w:val="00582532"/>
    <w:rsid w:val="0058289C"/>
    <w:rsid w:val="00590F76"/>
    <w:rsid w:val="005A1770"/>
    <w:rsid w:val="005B254B"/>
    <w:rsid w:val="005C0D6F"/>
    <w:rsid w:val="005C3911"/>
    <w:rsid w:val="005D0887"/>
    <w:rsid w:val="005E3B70"/>
    <w:rsid w:val="005E3E1C"/>
    <w:rsid w:val="00602C4B"/>
    <w:rsid w:val="00616268"/>
    <w:rsid w:val="0062554C"/>
    <w:rsid w:val="00636F58"/>
    <w:rsid w:val="00637E17"/>
    <w:rsid w:val="00642EDA"/>
    <w:rsid w:val="00645743"/>
    <w:rsid w:val="00653ED5"/>
    <w:rsid w:val="00657D1A"/>
    <w:rsid w:val="00667DD7"/>
    <w:rsid w:val="00671E2D"/>
    <w:rsid w:val="006759EF"/>
    <w:rsid w:val="00683D23"/>
    <w:rsid w:val="006873E4"/>
    <w:rsid w:val="006B6B0A"/>
    <w:rsid w:val="006D10D1"/>
    <w:rsid w:val="006D616D"/>
    <w:rsid w:val="006E072C"/>
    <w:rsid w:val="006E1552"/>
    <w:rsid w:val="006F3D43"/>
    <w:rsid w:val="007062AE"/>
    <w:rsid w:val="0070649D"/>
    <w:rsid w:val="0071383C"/>
    <w:rsid w:val="007167C3"/>
    <w:rsid w:val="00725494"/>
    <w:rsid w:val="007303F5"/>
    <w:rsid w:val="00731D6D"/>
    <w:rsid w:val="0073789E"/>
    <w:rsid w:val="00751DCE"/>
    <w:rsid w:val="00757AB1"/>
    <w:rsid w:val="007622E3"/>
    <w:rsid w:val="007642C7"/>
    <w:rsid w:val="0078015E"/>
    <w:rsid w:val="00781E87"/>
    <w:rsid w:val="00792CCD"/>
    <w:rsid w:val="00796633"/>
    <w:rsid w:val="007B6BDA"/>
    <w:rsid w:val="007C720D"/>
    <w:rsid w:val="007F2C8C"/>
    <w:rsid w:val="00803D54"/>
    <w:rsid w:val="00843928"/>
    <w:rsid w:val="00854092"/>
    <w:rsid w:val="00856F6D"/>
    <w:rsid w:val="00863A68"/>
    <w:rsid w:val="008821B6"/>
    <w:rsid w:val="008823C3"/>
    <w:rsid w:val="008909F7"/>
    <w:rsid w:val="008B2B70"/>
    <w:rsid w:val="008C1812"/>
    <w:rsid w:val="008D760F"/>
    <w:rsid w:val="008F3711"/>
    <w:rsid w:val="00913AD7"/>
    <w:rsid w:val="00916E25"/>
    <w:rsid w:val="009238B5"/>
    <w:rsid w:val="00925841"/>
    <w:rsid w:val="009306B7"/>
    <w:rsid w:val="00935735"/>
    <w:rsid w:val="00936326"/>
    <w:rsid w:val="00945667"/>
    <w:rsid w:val="0095244A"/>
    <w:rsid w:val="00955276"/>
    <w:rsid w:val="00956173"/>
    <w:rsid w:val="009611E9"/>
    <w:rsid w:val="009717BF"/>
    <w:rsid w:val="00974F9A"/>
    <w:rsid w:val="0098423A"/>
    <w:rsid w:val="009903B6"/>
    <w:rsid w:val="009977E5"/>
    <w:rsid w:val="009E7EEE"/>
    <w:rsid w:val="009F4D5E"/>
    <w:rsid w:val="00A16FB2"/>
    <w:rsid w:val="00A269DF"/>
    <w:rsid w:val="00A40CAF"/>
    <w:rsid w:val="00A44F3E"/>
    <w:rsid w:val="00A55F2D"/>
    <w:rsid w:val="00A77CCE"/>
    <w:rsid w:val="00A91B65"/>
    <w:rsid w:val="00A95ABA"/>
    <w:rsid w:val="00AB1E72"/>
    <w:rsid w:val="00AC18AB"/>
    <w:rsid w:val="00AD44A1"/>
    <w:rsid w:val="00AE49E1"/>
    <w:rsid w:val="00AE5AD1"/>
    <w:rsid w:val="00AF2E27"/>
    <w:rsid w:val="00B01A7A"/>
    <w:rsid w:val="00B107F2"/>
    <w:rsid w:val="00B26D60"/>
    <w:rsid w:val="00B30F0B"/>
    <w:rsid w:val="00B34126"/>
    <w:rsid w:val="00B43555"/>
    <w:rsid w:val="00B43713"/>
    <w:rsid w:val="00B53374"/>
    <w:rsid w:val="00B67CBF"/>
    <w:rsid w:val="00B7485A"/>
    <w:rsid w:val="00B862BD"/>
    <w:rsid w:val="00B96024"/>
    <w:rsid w:val="00BC50C8"/>
    <w:rsid w:val="00BE3731"/>
    <w:rsid w:val="00C03C89"/>
    <w:rsid w:val="00C246E8"/>
    <w:rsid w:val="00C533CA"/>
    <w:rsid w:val="00C534A3"/>
    <w:rsid w:val="00C62027"/>
    <w:rsid w:val="00C63996"/>
    <w:rsid w:val="00C63D36"/>
    <w:rsid w:val="00C67B0C"/>
    <w:rsid w:val="00C73537"/>
    <w:rsid w:val="00C8700F"/>
    <w:rsid w:val="00C8798E"/>
    <w:rsid w:val="00C91FA0"/>
    <w:rsid w:val="00CA1FB6"/>
    <w:rsid w:val="00CB55FF"/>
    <w:rsid w:val="00CC2649"/>
    <w:rsid w:val="00CD7712"/>
    <w:rsid w:val="00D0624F"/>
    <w:rsid w:val="00D14442"/>
    <w:rsid w:val="00D157B0"/>
    <w:rsid w:val="00D2364C"/>
    <w:rsid w:val="00D75947"/>
    <w:rsid w:val="00D90DAF"/>
    <w:rsid w:val="00D9609F"/>
    <w:rsid w:val="00DA1A16"/>
    <w:rsid w:val="00DB264A"/>
    <w:rsid w:val="00DC0F86"/>
    <w:rsid w:val="00DC22EC"/>
    <w:rsid w:val="00DC478B"/>
    <w:rsid w:val="00E02A3E"/>
    <w:rsid w:val="00E070B8"/>
    <w:rsid w:val="00E16645"/>
    <w:rsid w:val="00E212E6"/>
    <w:rsid w:val="00E23536"/>
    <w:rsid w:val="00E3120D"/>
    <w:rsid w:val="00E36A16"/>
    <w:rsid w:val="00E5715E"/>
    <w:rsid w:val="00E705C0"/>
    <w:rsid w:val="00E7572F"/>
    <w:rsid w:val="00E832FD"/>
    <w:rsid w:val="00E91603"/>
    <w:rsid w:val="00E952D0"/>
    <w:rsid w:val="00EA517B"/>
    <w:rsid w:val="00EB5D64"/>
    <w:rsid w:val="00EB7DE7"/>
    <w:rsid w:val="00ED61DE"/>
    <w:rsid w:val="00EE6E83"/>
    <w:rsid w:val="00F02232"/>
    <w:rsid w:val="00F07C5C"/>
    <w:rsid w:val="00F12BB6"/>
    <w:rsid w:val="00F256A4"/>
    <w:rsid w:val="00F400F5"/>
    <w:rsid w:val="00F40124"/>
    <w:rsid w:val="00F41C95"/>
    <w:rsid w:val="00F55C2A"/>
    <w:rsid w:val="00F6405E"/>
    <w:rsid w:val="00F8567D"/>
    <w:rsid w:val="00F91C55"/>
    <w:rsid w:val="00F92820"/>
    <w:rsid w:val="00F94B63"/>
    <w:rsid w:val="00FD767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776394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4C8"/>
    <w:rPr>
      <w:rFonts w:ascii="Times" w:eastAsia="Times" w:hAnsi="Times" w:cs="Times New Roman"/>
      <w:szCs w:val="20"/>
      <w:lang w:val="en-US"/>
    </w:rPr>
  </w:style>
  <w:style w:type="paragraph" w:styleId="Heading1">
    <w:name w:val="heading 1"/>
    <w:basedOn w:val="Normal"/>
    <w:next w:val="Normal"/>
    <w:link w:val="Heading1Char"/>
    <w:uiPriority w:val="9"/>
    <w:qFormat/>
    <w:rsid w:val="00AC18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71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4F3E"/>
    <w:pPr>
      <w:tabs>
        <w:tab w:val="center" w:pos="4320"/>
        <w:tab w:val="right" w:pos="8640"/>
      </w:tabs>
    </w:pPr>
  </w:style>
  <w:style w:type="character" w:customStyle="1" w:styleId="HeaderChar">
    <w:name w:val="Header Char"/>
    <w:basedOn w:val="DefaultParagraphFont"/>
    <w:link w:val="Header"/>
    <w:rsid w:val="00A44F3E"/>
  </w:style>
  <w:style w:type="paragraph" w:styleId="Footer">
    <w:name w:val="footer"/>
    <w:basedOn w:val="Normal"/>
    <w:link w:val="FooterChar"/>
    <w:uiPriority w:val="99"/>
    <w:unhideWhenUsed/>
    <w:rsid w:val="00A44F3E"/>
    <w:pPr>
      <w:tabs>
        <w:tab w:val="center" w:pos="4320"/>
        <w:tab w:val="right" w:pos="8640"/>
      </w:tabs>
    </w:pPr>
  </w:style>
  <w:style w:type="character" w:customStyle="1" w:styleId="FooterChar">
    <w:name w:val="Footer Char"/>
    <w:basedOn w:val="DefaultParagraphFont"/>
    <w:link w:val="Footer"/>
    <w:uiPriority w:val="99"/>
    <w:rsid w:val="00A44F3E"/>
  </w:style>
  <w:style w:type="paragraph" w:styleId="BalloonText">
    <w:name w:val="Balloon Text"/>
    <w:basedOn w:val="Normal"/>
    <w:link w:val="BalloonTextChar"/>
    <w:uiPriority w:val="99"/>
    <w:semiHidden/>
    <w:unhideWhenUsed/>
    <w:rsid w:val="00A44F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4F3E"/>
    <w:rPr>
      <w:rFonts w:ascii="Lucida Grande" w:hAnsi="Lucida Grande" w:cs="Lucida Grande"/>
      <w:sz w:val="18"/>
      <w:szCs w:val="18"/>
    </w:rPr>
  </w:style>
  <w:style w:type="paragraph" w:customStyle="1" w:styleId="BCBodycopy">
    <w:name w:val="BC Body copy"/>
    <w:basedOn w:val="Normal"/>
    <w:uiPriority w:val="99"/>
    <w:rsid w:val="00A44F3E"/>
    <w:pPr>
      <w:widowControl w:val="0"/>
      <w:tabs>
        <w:tab w:val="left" w:pos="160"/>
      </w:tabs>
      <w:autoSpaceDE w:val="0"/>
      <w:autoSpaceDN w:val="0"/>
      <w:adjustRightInd w:val="0"/>
      <w:spacing w:line="190" w:lineRule="atLeast"/>
      <w:textAlignment w:val="center"/>
    </w:pPr>
    <w:rPr>
      <w:rFonts w:ascii="Haptic-Light_0_wt" w:hAnsi="Haptic-Light_0_wt" w:cs="Haptic-Light_0_wt"/>
      <w:color w:val="000000"/>
      <w:sz w:val="16"/>
      <w:szCs w:val="16"/>
      <w:lang w:val="en-GB"/>
    </w:rPr>
  </w:style>
  <w:style w:type="character" w:customStyle="1" w:styleId="BCBold">
    <w:name w:val="BC Bold"/>
    <w:uiPriority w:val="99"/>
    <w:rsid w:val="00A44F3E"/>
    <w:rPr>
      <w:rFonts w:ascii="Haptic-Bold" w:hAnsi="Haptic-Bold" w:cs="Haptic-Bold"/>
      <w:b/>
      <w:bCs/>
      <w:color w:val="000000"/>
      <w:spacing w:val="0"/>
      <w:sz w:val="16"/>
      <w:szCs w:val="16"/>
      <w:vertAlign w:val="baseline"/>
    </w:rPr>
  </w:style>
  <w:style w:type="paragraph" w:customStyle="1" w:styleId="NoParagraphStyle">
    <w:name w:val="[No Paragraph Style]"/>
    <w:rsid w:val="002F299D"/>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BasicParagraph">
    <w:name w:val="[Basic Paragraph]"/>
    <w:basedOn w:val="NoParagraphStyle"/>
    <w:uiPriority w:val="99"/>
    <w:rsid w:val="00602C4B"/>
  </w:style>
  <w:style w:type="character" w:styleId="PageNumber">
    <w:name w:val="page number"/>
    <w:basedOn w:val="DefaultParagraphFont"/>
    <w:uiPriority w:val="99"/>
    <w:semiHidden/>
    <w:unhideWhenUsed/>
    <w:rsid w:val="00792CCD"/>
  </w:style>
  <w:style w:type="paragraph" w:customStyle="1" w:styleId="AAbody">
    <w:name w:val="AA body"/>
    <w:rsid w:val="005324C8"/>
    <w:pPr>
      <w:spacing w:after="120" w:line="280" w:lineRule="exact"/>
    </w:pPr>
    <w:rPr>
      <w:rFonts w:ascii="Arial" w:eastAsia="Times" w:hAnsi="Arial" w:cs="Times New Roman"/>
      <w:sz w:val="21"/>
      <w:szCs w:val="20"/>
    </w:rPr>
  </w:style>
  <w:style w:type="character" w:customStyle="1" w:styleId="AAbold">
    <w:name w:val="AA bold"/>
    <w:rsid w:val="005324C8"/>
    <w:rPr>
      <w:rFonts w:ascii="Arial" w:hAnsi="Arial"/>
      <w:b/>
      <w:dstrike w:val="0"/>
      <w:color w:val="auto"/>
      <w:sz w:val="21"/>
      <w:u w:val="none"/>
      <w:vertAlign w:val="baseline"/>
      <w:lang w:val="en-AU"/>
    </w:rPr>
  </w:style>
  <w:style w:type="paragraph" w:customStyle="1" w:styleId="AAindent1">
    <w:name w:val="AA indent 1"/>
    <w:rsid w:val="005324C8"/>
    <w:pPr>
      <w:numPr>
        <w:numId w:val="1"/>
      </w:numPr>
      <w:tabs>
        <w:tab w:val="left" w:pos="2698"/>
      </w:tabs>
      <w:spacing w:after="120" w:line="280" w:lineRule="exact"/>
    </w:pPr>
    <w:rPr>
      <w:rFonts w:ascii="Arial" w:eastAsia="Times" w:hAnsi="Arial" w:cs="Times New Roman"/>
      <w:sz w:val="21"/>
      <w:szCs w:val="20"/>
    </w:rPr>
  </w:style>
  <w:style w:type="paragraph" w:customStyle="1" w:styleId="AAindent2">
    <w:name w:val="AA indent 2"/>
    <w:autoRedefine/>
    <w:rsid w:val="005324C8"/>
    <w:pPr>
      <w:numPr>
        <w:numId w:val="2"/>
      </w:numPr>
      <w:tabs>
        <w:tab w:val="left" w:pos="2698"/>
      </w:tabs>
      <w:spacing w:after="120" w:line="280" w:lineRule="exact"/>
    </w:pPr>
    <w:rPr>
      <w:rFonts w:ascii="Arial" w:eastAsia="Times" w:hAnsi="Arial" w:cs="Times New Roman"/>
      <w:sz w:val="21"/>
      <w:szCs w:val="20"/>
    </w:rPr>
  </w:style>
  <w:style w:type="paragraph" w:customStyle="1" w:styleId="AAheading2">
    <w:name w:val="AA heading 2"/>
    <w:rsid w:val="00D9609F"/>
    <w:pPr>
      <w:spacing w:before="360" w:after="120"/>
    </w:pPr>
    <w:rPr>
      <w:rFonts w:ascii="Arial" w:eastAsia="Times" w:hAnsi="Arial" w:cs="Times New Roman"/>
      <w:b/>
      <w:szCs w:val="20"/>
    </w:rPr>
  </w:style>
  <w:style w:type="character" w:customStyle="1" w:styleId="AAitalic">
    <w:name w:val="AA italic"/>
    <w:basedOn w:val="DefaultParagraphFont"/>
    <w:rsid w:val="005324C8"/>
    <w:rPr>
      <w:rFonts w:ascii="Arial" w:hAnsi="Arial"/>
      <w:i/>
      <w:dstrike w:val="0"/>
      <w:color w:val="auto"/>
      <w:sz w:val="21"/>
      <w:u w:val="none"/>
      <w:vertAlign w:val="baseline"/>
      <w:lang w:val="en-AU"/>
    </w:rPr>
  </w:style>
  <w:style w:type="character" w:customStyle="1" w:styleId="AAbolditalic">
    <w:name w:val="AA bold italic"/>
    <w:basedOn w:val="DefaultParagraphFont"/>
    <w:rsid w:val="005324C8"/>
    <w:rPr>
      <w:rFonts w:ascii="Arial" w:hAnsi="Arial"/>
      <w:b/>
      <w:i/>
      <w:dstrike w:val="0"/>
      <w:color w:val="auto"/>
      <w:sz w:val="21"/>
      <w:u w:val="none"/>
      <w:vertAlign w:val="baseline"/>
      <w:lang w:val="en-AU"/>
    </w:rPr>
  </w:style>
  <w:style w:type="paragraph" w:customStyle="1" w:styleId="AAindent3">
    <w:name w:val="AA indent 3"/>
    <w:rsid w:val="005324C8"/>
    <w:pPr>
      <w:spacing w:after="120" w:line="280" w:lineRule="exact"/>
    </w:pPr>
    <w:rPr>
      <w:rFonts w:ascii="Arial" w:eastAsia="Times" w:hAnsi="Arial" w:cs="Times New Roman"/>
      <w:sz w:val="21"/>
      <w:szCs w:val="20"/>
    </w:rPr>
  </w:style>
  <w:style w:type="paragraph" w:customStyle="1" w:styleId="AAheading3">
    <w:name w:val="AA heading 3"/>
    <w:rsid w:val="00D9609F"/>
    <w:pPr>
      <w:spacing w:before="240" w:after="120" w:line="240" w:lineRule="exact"/>
    </w:pPr>
    <w:rPr>
      <w:rFonts w:ascii="Arial" w:eastAsia="Times" w:hAnsi="Arial" w:cs="Times New Roman"/>
      <w:b/>
      <w:sz w:val="21"/>
      <w:szCs w:val="20"/>
    </w:rPr>
  </w:style>
  <w:style w:type="paragraph" w:customStyle="1" w:styleId="AAheading1">
    <w:name w:val="AA heading 1"/>
    <w:basedOn w:val="AAheading2"/>
    <w:qFormat/>
    <w:rsid w:val="005D0887"/>
    <w:pPr>
      <w:spacing w:before="480" w:after="240"/>
    </w:pPr>
    <w:rPr>
      <w:sz w:val="36"/>
    </w:rPr>
  </w:style>
  <w:style w:type="paragraph" w:styleId="ListParagraph">
    <w:name w:val="List Paragraph"/>
    <w:basedOn w:val="Normal"/>
    <w:uiPriority w:val="34"/>
    <w:qFormat/>
    <w:rsid w:val="00DB264A"/>
    <w:pPr>
      <w:spacing w:after="200" w:line="276" w:lineRule="auto"/>
      <w:ind w:left="720"/>
      <w:contextualSpacing/>
    </w:pPr>
    <w:rPr>
      <w:rFonts w:asciiTheme="minorHAnsi" w:eastAsiaTheme="minorHAnsi" w:hAnsiTheme="minorHAnsi" w:cstheme="minorBidi"/>
      <w:sz w:val="22"/>
      <w:szCs w:val="22"/>
      <w:lang w:val="en-AU"/>
    </w:rPr>
  </w:style>
  <w:style w:type="paragraph" w:customStyle="1" w:styleId="Default">
    <w:name w:val="Default"/>
    <w:uiPriority w:val="99"/>
    <w:rsid w:val="00DB264A"/>
    <w:pPr>
      <w:autoSpaceDE w:val="0"/>
      <w:autoSpaceDN w:val="0"/>
      <w:adjustRightInd w:val="0"/>
    </w:pPr>
    <w:rPr>
      <w:rFonts w:ascii="Myriad Pro" w:eastAsia="Calibri" w:hAnsi="Myriad Pro" w:cs="Myriad Pro"/>
      <w:color w:val="000000"/>
    </w:rPr>
  </w:style>
  <w:style w:type="character" w:styleId="FootnoteReference">
    <w:name w:val="footnote reference"/>
    <w:basedOn w:val="DefaultParagraphFont"/>
    <w:semiHidden/>
    <w:rsid w:val="00843928"/>
    <w:rPr>
      <w:vertAlign w:val="superscript"/>
    </w:rPr>
  </w:style>
  <w:style w:type="paragraph" w:styleId="TOC2">
    <w:name w:val="toc 2"/>
    <w:basedOn w:val="BodyText"/>
    <w:uiPriority w:val="39"/>
    <w:rsid w:val="0044611B"/>
    <w:pPr>
      <w:tabs>
        <w:tab w:val="right" w:pos="8789"/>
      </w:tabs>
      <w:spacing w:before="240" w:after="0" w:line="320" w:lineRule="atLeast"/>
      <w:ind w:left="510" w:right="851" w:hanging="510"/>
    </w:pPr>
    <w:rPr>
      <w:rFonts w:ascii="Times New Roman" w:eastAsia="Times New Roman" w:hAnsi="Times New Roman"/>
      <w:b/>
      <w:sz w:val="26"/>
      <w:lang w:val="en-AU" w:eastAsia="en-AU"/>
    </w:rPr>
  </w:style>
  <w:style w:type="paragraph" w:styleId="BodyText">
    <w:name w:val="Body Text"/>
    <w:basedOn w:val="Normal"/>
    <w:link w:val="BodyTextChar"/>
    <w:uiPriority w:val="99"/>
    <w:semiHidden/>
    <w:unhideWhenUsed/>
    <w:rsid w:val="0044611B"/>
    <w:pPr>
      <w:spacing w:after="120"/>
    </w:pPr>
  </w:style>
  <w:style w:type="character" w:customStyle="1" w:styleId="BodyTextChar">
    <w:name w:val="Body Text Char"/>
    <w:basedOn w:val="DefaultParagraphFont"/>
    <w:link w:val="BodyText"/>
    <w:uiPriority w:val="99"/>
    <w:semiHidden/>
    <w:rsid w:val="0044611B"/>
    <w:rPr>
      <w:rFonts w:ascii="Times" w:eastAsia="Times" w:hAnsi="Times" w:cs="Times New Roman"/>
      <w:szCs w:val="20"/>
      <w:lang w:val="en-US"/>
    </w:rPr>
  </w:style>
  <w:style w:type="paragraph" w:styleId="FootnoteText">
    <w:name w:val="footnote text"/>
    <w:basedOn w:val="Normal"/>
    <w:link w:val="FootnoteTextChar"/>
    <w:uiPriority w:val="99"/>
    <w:unhideWhenUsed/>
    <w:rsid w:val="00353AA7"/>
    <w:rPr>
      <w:sz w:val="20"/>
    </w:rPr>
  </w:style>
  <w:style w:type="character" w:customStyle="1" w:styleId="FootnoteTextChar">
    <w:name w:val="Footnote Text Char"/>
    <w:basedOn w:val="DefaultParagraphFont"/>
    <w:link w:val="FootnoteText"/>
    <w:uiPriority w:val="99"/>
    <w:rsid w:val="00353AA7"/>
    <w:rPr>
      <w:rFonts w:ascii="Times" w:eastAsia="Times" w:hAnsi="Times" w:cs="Times New Roman"/>
      <w:sz w:val="20"/>
      <w:szCs w:val="20"/>
      <w:lang w:val="en-US"/>
    </w:rPr>
  </w:style>
  <w:style w:type="paragraph" w:customStyle="1" w:styleId="Bullet">
    <w:name w:val="Bullet"/>
    <w:basedOn w:val="Normal"/>
    <w:link w:val="BulletChar"/>
    <w:rsid w:val="00E070B8"/>
    <w:pPr>
      <w:numPr>
        <w:numId w:val="11"/>
      </w:numPr>
      <w:spacing w:after="200" w:line="276" w:lineRule="auto"/>
    </w:pPr>
    <w:rPr>
      <w:rFonts w:asciiTheme="minorHAnsi" w:eastAsiaTheme="minorHAnsi" w:hAnsiTheme="minorHAnsi" w:cstheme="minorBidi"/>
      <w:sz w:val="22"/>
      <w:szCs w:val="22"/>
      <w:lang w:val="en-AU"/>
    </w:rPr>
  </w:style>
  <w:style w:type="character" w:customStyle="1" w:styleId="BulletChar">
    <w:name w:val="Bullet Char"/>
    <w:basedOn w:val="DefaultParagraphFont"/>
    <w:link w:val="Bullet"/>
    <w:rsid w:val="00E070B8"/>
    <w:rPr>
      <w:rFonts w:eastAsiaTheme="minorHAnsi"/>
      <w:sz w:val="22"/>
      <w:szCs w:val="22"/>
    </w:rPr>
  </w:style>
  <w:style w:type="paragraph" w:customStyle="1" w:styleId="Dash">
    <w:name w:val="Dash"/>
    <w:basedOn w:val="Normal"/>
    <w:rsid w:val="00E070B8"/>
    <w:pPr>
      <w:numPr>
        <w:ilvl w:val="1"/>
        <w:numId w:val="11"/>
      </w:numPr>
      <w:spacing w:after="200" w:line="276" w:lineRule="auto"/>
    </w:pPr>
    <w:rPr>
      <w:rFonts w:asciiTheme="minorHAnsi" w:eastAsiaTheme="minorHAnsi" w:hAnsiTheme="minorHAnsi" w:cstheme="minorBidi"/>
      <w:sz w:val="22"/>
      <w:szCs w:val="22"/>
      <w:lang w:val="en-AU"/>
    </w:rPr>
  </w:style>
  <w:style w:type="paragraph" w:customStyle="1" w:styleId="DoubleDot">
    <w:name w:val="Double Dot"/>
    <w:basedOn w:val="Normal"/>
    <w:rsid w:val="00E070B8"/>
    <w:pPr>
      <w:numPr>
        <w:ilvl w:val="2"/>
        <w:numId w:val="11"/>
      </w:numPr>
      <w:spacing w:after="200" w:line="276" w:lineRule="auto"/>
    </w:pPr>
    <w:rPr>
      <w:rFonts w:asciiTheme="minorHAnsi" w:eastAsiaTheme="minorHAnsi" w:hAnsiTheme="minorHAnsi" w:cstheme="minorBidi"/>
      <w:sz w:val="22"/>
      <w:szCs w:val="22"/>
      <w:lang w:val="en-AU"/>
    </w:rPr>
  </w:style>
  <w:style w:type="paragraph" w:customStyle="1" w:styleId="OutlineNumbered1">
    <w:name w:val="Outline Numbered 1"/>
    <w:basedOn w:val="Normal"/>
    <w:link w:val="OutlineNumbered1Char"/>
    <w:rsid w:val="00E070B8"/>
    <w:pPr>
      <w:numPr>
        <w:numId w:val="12"/>
      </w:numPr>
      <w:spacing w:after="80" w:line="276" w:lineRule="auto"/>
    </w:pPr>
    <w:rPr>
      <w:rFonts w:asciiTheme="minorHAnsi" w:eastAsiaTheme="minorHAnsi" w:hAnsiTheme="minorHAnsi" w:cstheme="minorBidi"/>
      <w:sz w:val="22"/>
      <w:szCs w:val="22"/>
      <w:lang w:val="en-AU"/>
    </w:rPr>
  </w:style>
  <w:style w:type="character" w:customStyle="1" w:styleId="OutlineNumbered1Char">
    <w:name w:val="Outline Numbered 1 Char"/>
    <w:basedOn w:val="BulletChar"/>
    <w:link w:val="OutlineNumbered1"/>
    <w:rsid w:val="00E070B8"/>
    <w:rPr>
      <w:rFonts w:eastAsiaTheme="minorHAnsi"/>
      <w:sz w:val="22"/>
      <w:szCs w:val="22"/>
    </w:rPr>
  </w:style>
  <w:style w:type="paragraph" w:customStyle="1" w:styleId="OutlineNumbered2">
    <w:name w:val="Outline Numbered 2"/>
    <w:basedOn w:val="Normal"/>
    <w:rsid w:val="00E070B8"/>
    <w:pPr>
      <w:numPr>
        <w:ilvl w:val="1"/>
        <w:numId w:val="12"/>
      </w:numPr>
      <w:spacing w:after="80" w:line="276" w:lineRule="auto"/>
    </w:pPr>
    <w:rPr>
      <w:rFonts w:asciiTheme="minorHAnsi" w:eastAsiaTheme="minorHAnsi" w:hAnsiTheme="minorHAnsi" w:cstheme="minorBidi"/>
      <w:sz w:val="22"/>
      <w:szCs w:val="22"/>
      <w:lang w:val="en-AU"/>
    </w:rPr>
  </w:style>
  <w:style w:type="paragraph" w:customStyle="1" w:styleId="OutlineNumbered3">
    <w:name w:val="Outline Numbered 3"/>
    <w:basedOn w:val="Normal"/>
    <w:rsid w:val="00E070B8"/>
    <w:pPr>
      <w:numPr>
        <w:ilvl w:val="2"/>
        <w:numId w:val="12"/>
      </w:numPr>
      <w:spacing w:after="80" w:line="276" w:lineRule="auto"/>
    </w:pPr>
    <w:rPr>
      <w:rFonts w:asciiTheme="minorHAnsi" w:eastAsiaTheme="minorHAnsi" w:hAnsiTheme="minorHAnsi" w:cstheme="minorBidi"/>
      <w:sz w:val="22"/>
      <w:szCs w:val="22"/>
      <w:lang w:val="en-AU"/>
    </w:rPr>
  </w:style>
  <w:style w:type="character" w:customStyle="1" w:styleId="Heading1Char">
    <w:name w:val="Heading 1 Char"/>
    <w:basedOn w:val="DefaultParagraphFont"/>
    <w:link w:val="Heading1"/>
    <w:uiPriority w:val="9"/>
    <w:rsid w:val="00AC18A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E5715E"/>
    <w:rPr>
      <w:rFonts w:asciiTheme="majorHAnsi" w:eastAsiaTheme="majorEastAsia" w:hAnsiTheme="majorHAnsi" w:cstheme="majorBidi"/>
      <w:b/>
      <w:bCs/>
      <w:color w:val="4F81BD" w:themeColor="accent1"/>
      <w:sz w:val="26"/>
      <w:szCs w:val="26"/>
      <w:lang w:val="en-US"/>
    </w:rPr>
  </w:style>
  <w:style w:type="character" w:styleId="Hyperlink">
    <w:name w:val="Hyperlink"/>
    <w:basedOn w:val="DefaultParagraphFont"/>
    <w:uiPriority w:val="99"/>
    <w:unhideWhenUsed/>
    <w:rsid w:val="006E15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4C8"/>
    <w:rPr>
      <w:rFonts w:ascii="Times" w:eastAsia="Times" w:hAnsi="Times" w:cs="Times New Roman"/>
      <w:szCs w:val="20"/>
      <w:lang w:val="en-US"/>
    </w:rPr>
  </w:style>
  <w:style w:type="paragraph" w:styleId="Heading1">
    <w:name w:val="heading 1"/>
    <w:basedOn w:val="Normal"/>
    <w:next w:val="Normal"/>
    <w:link w:val="Heading1Char"/>
    <w:uiPriority w:val="9"/>
    <w:qFormat/>
    <w:rsid w:val="00AC18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71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4F3E"/>
    <w:pPr>
      <w:tabs>
        <w:tab w:val="center" w:pos="4320"/>
        <w:tab w:val="right" w:pos="8640"/>
      </w:tabs>
    </w:pPr>
  </w:style>
  <w:style w:type="character" w:customStyle="1" w:styleId="HeaderChar">
    <w:name w:val="Header Char"/>
    <w:basedOn w:val="DefaultParagraphFont"/>
    <w:link w:val="Header"/>
    <w:rsid w:val="00A44F3E"/>
  </w:style>
  <w:style w:type="paragraph" w:styleId="Footer">
    <w:name w:val="footer"/>
    <w:basedOn w:val="Normal"/>
    <w:link w:val="FooterChar"/>
    <w:uiPriority w:val="99"/>
    <w:unhideWhenUsed/>
    <w:rsid w:val="00A44F3E"/>
    <w:pPr>
      <w:tabs>
        <w:tab w:val="center" w:pos="4320"/>
        <w:tab w:val="right" w:pos="8640"/>
      </w:tabs>
    </w:pPr>
  </w:style>
  <w:style w:type="character" w:customStyle="1" w:styleId="FooterChar">
    <w:name w:val="Footer Char"/>
    <w:basedOn w:val="DefaultParagraphFont"/>
    <w:link w:val="Footer"/>
    <w:uiPriority w:val="99"/>
    <w:rsid w:val="00A44F3E"/>
  </w:style>
  <w:style w:type="paragraph" w:styleId="BalloonText">
    <w:name w:val="Balloon Text"/>
    <w:basedOn w:val="Normal"/>
    <w:link w:val="BalloonTextChar"/>
    <w:uiPriority w:val="99"/>
    <w:semiHidden/>
    <w:unhideWhenUsed/>
    <w:rsid w:val="00A44F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4F3E"/>
    <w:rPr>
      <w:rFonts w:ascii="Lucida Grande" w:hAnsi="Lucida Grande" w:cs="Lucida Grande"/>
      <w:sz w:val="18"/>
      <w:szCs w:val="18"/>
    </w:rPr>
  </w:style>
  <w:style w:type="paragraph" w:customStyle="1" w:styleId="BCBodycopy">
    <w:name w:val="BC Body copy"/>
    <w:basedOn w:val="Normal"/>
    <w:uiPriority w:val="99"/>
    <w:rsid w:val="00A44F3E"/>
    <w:pPr>
      <w:widowControl w:val="0"/>
      <w:tabs>
        <w:tab w:val="left" w:pos="160"/>
      </w:tabs>
      <w:autoSpaceDE w:val="0"/>
      <w:autoSpaceDN w:val="0"/>
      <w:adjustRightInd w:val="0"/>
      <w:spacing w:line="190" w:lineRule="atLeast"/>
      <w:textAlignment w:val="center"/>
    </w:pPr>
    <w:rPr>
      <w:rFonts w:ascii="Haptic-Light_0_wt" w:hAnsi="Haptic-Light_0_wt" w:cs="Haptic-Light_0_wt"/>
      <w:color w:val="000000"/>
      <w:sz w:val="16"/>
      <w:szCs w:val="16"/>
      <w:lang w:val="en-GB"/>
    </w:rPr>
  </w:style>
  <w:style w:type="character" w:customStyle="1" w:styleId="BCBold">
    <w:name w:val="BC Bold"/>
    <w:uiPriority w:val="99"/>
    <w:rsid w:val="00A44F3E"/>
    <w:rPr>
      <w:rFonts w:ascii="Haptic-Bold" w:hAnsi="Haptic-Bold" w:cs="Haptic-Bold"/>
      <w:b/>
      <w:bCs/>
      <w:color w:val="000000"/>
      <w:spacing w:val="0"/>
      <w:sz w:val="16"/>
      <w:szCs w:val="16"/>
      <w:vertAlign w:val="baseline"/>
    </w:rPr>
  </w:style>
  <w:style w:type="paragraph" w:customStyle="1" w:styleId="NoParagraphStyle">
    <w:name w:val="[No Paragraph Style]"/>
    <w:rsid w:val="002F299D"/>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BasicParagraph">
    <w:name w:val="[Basic Paragraph]"/>
    <w:basedOn w:val="NoParagraphStyle"/>
    <w:uiPriority w:val="99"/>
    <w:rsid w:val="00602C4B"/>
  </w:style>
  <w:style w:type="character" w:styleId="PageNumber">
    <w:name w:val="page number"/>
    <w:basedOn w:val="DefaultParagraphFont"/>
    <w:uiPriority w:val="99"/>
    <w:semiHidden/>
    <w:unhideWhenUsed/>
    <w:rsid w:val="00792CCD"/>
  </w:style>
  <w:style w:type="paragraph" w:customStyle="1" w:styleId="AAbody">
    <w:name w:val="AA body"/>
    <w:rsid w:val="005324C8"/>
    <w:pPr>
      <w:spacing w:after="120" w:line="280" w:lineRule="exact"/>
    </w:pPr>
    <w:rPr>
      <w:rFonts w:ascii="Arial" w:eastAsia="Times" w:hAnsi="Arial" w:cs="Times New Roman"/>
      <w:sz w:val="21"/>
      <w:szCs w:val="20"/>
    </w:rPr>
  </w:style>
  <w:style w:type="character" w:customStyle="1" w:styleId="AAbold">
    <w:name w:val="AA bold"/>
    <w:rsid w:val="005324C8"/>
    <w:rPr>
      <w:rFonts w:ascii="Arial" w:hAnsi="Arial"/>
      <w:b/>
      <w:dstrike w:val="0"/>
      <w:color w:val="auto"/>
      <w:sz w:val="21"/>
      <w:u w:val="none"/>
      <w:vertAlign w:val="baseline"/>
      <w:lang w:val="en-AU"/>
    </w:rPr>
  </w:style>
  <w:style w:type="paragraph" w:customStyle="1" w:styleId="AAindent1">
    <w:name w:val="AA indent 1"/>
    <w:rsid w:val="005324C8"/>
    <w:pPr>
      <w:numPr>
        <w:numId w:val="1"/>
      </w:numPr>
      <w:tabs>
        <w:tab w:val="left" w:pos="2698"/>
      </w:tabs>
      <w:spacing w:after="120" w:line="280" w:lineRule="exact"/>
    </w:pPr>
    <w:rPr>
      <w:rFonts w:ascii="Arial" w:eastAsia="Times" w:hAnsi="Arial" w:cs="Times New Roman"/>
      <w:sz w:val="21"/>
      <w:szCs w:val="20"/>
    </w:rPr>
  </w:style>
  <w:style w:type="paragraph" w:customStyle="1" w:styleId="AAindent2">
    <w:name w:val="AA indent 2"/>
    <w:autoRedefine/>
    <w:rsid w:val="005324C8"/>
    <w:pPr>
      <w:numPr>
        <w:numId w:val="2"/>
      </w:numPr>
      <w:tabs>
        <w:tab w:val="left" w:pos="2698"/>
      </w:tabs>
      <w:spacing w:after="120" w:line="280" w:lineRule="exact"/>
    </w:pPr>
    <w:rPr>
      <w:rFonts w:ascii="Arial" w:eastAsia="Times" w:hAnsi="Arial" w:cs="Times New Roman"/>
      <w:sz w:val="21"/>
      <w:szCs w:val="20"/>
    </w:rPr>
  </w:style>
  <w:style w:type="paragraph" w:customStyle="1" w:styleId="AAheading2">
    <w:name w:val="AA heading 2"/>
    <w:rsid w:val="00D9609F"/>
    <w:pPr>
      <w:spacing w:before="360" w:after="120"/>
    </w:pPr>
    <w:rPr>
      <w:rFonts w:ascii="Arial" w:eastAsia="Times" w:hAnsi="Arial" w:cs="Times New Roman"/>
      <w:b/>
      <w:szCs w:val="20"/>
    </w:rPr>
  </w:style>
  <w:style w:type="character" w:customStyle="1" w:styleId="AAitalic">
    <w:name w:val="AA italic"/>
    <w:basedOn w:val="DefaultParagraphFont"/>
    <w:rsid w:val="005324C8"/>
    <w:rPr>
      <w:rFonts w:ascii="Arial" w:hAnsi="Arial"/>
      <w:i/>
      <w:dstrike w:val="0"/>
      <w:color w:val="auto"/>
      <w:sz w:val="21"/>
      <w:u w:val="none"/>
      <w:vertAlign w:val="baseline"/>
      <w:lang w:val="en-AU"/>
    </w:rPr>
  </w:style>
  <w:style w:type="character" w:customStyle="1" w:styleId="AAbolditalic">
    <w:name w:val="AA bold italic"/>
    <w:basedOn w:val="DefaultParagraphFont"/>
    <w:rsid w:val="005324C8"/>
    <w:rPr>
      <w:rFonts w:ascii="Arial" w:hAnsi="Arial"/>
      <w:b/>
      <w:i/>
      <w:dstrike w:val="0"/>
      <w:color w:val="auto"/>
      <w:sz w:val="21"/>
      <w:u w:val="none"/>
      <w:vertAlign w:val="baseline"/>
      <w:lang w:val="en-AU"/>
    </w:rPr>
  </w:style>
  <w:style w:type="paragraph" w:customStyle="1" w:styleId="AAindent3">
    <w:name w:val="AA indent 3"/>
    <w:rsid w:val="005324C8"/>
    <w:pPr>
      <w:spacing w:after="120" w:line="280" w:lineRule="exact"/>
    </w:pPr>
    <w:rPr>
      <w:rFonts w:ascii="Arial" w:eastAsia="Times" w:hAnsi="Arial" w:cs="Times New Roman"/>
      <w:sz w:val="21"/>
      <w:szCs w:val="20"/>
    </w:rPr>
  </w:style>
  <w:style w:type="paragraph" w:customStyle="1" w:styleId="AAheading3">
    <w:name w:val="AA heading 3"/>
    <w:rsid w:val="00D9609F"/>
    <w:pPr>
      <w:spacing w:before="240" w:after="120" w:line="240" w:lineRule="exact"/>
    </w:pPr>
    <w:rPr>
      <w:rFonts w:ascii="Arial" w:eastAsia="Times" w:hAnsi="Arial" w:cs="Times New Roman"/>
      <w:b/>
      <w:sz w:val="21"/>
      <w:szCs w:val="20"/>
    </w:rPr>
  </w:style>
  <w:style w:type="paragraph" w:customStyle="1" w:styleId="AAheading1">
    <w:name w:val="AA heading 1"/>
    <w:basedOn w:val="AAheading2"/>
    <w:qFormat/>
    <w:rsid w:val="005D0887"/>
    <w:pPr>
      <w:spacing w:before="480" w:after="240"/>
    </w:pPr>
    <w:rPr>
      <w:sz w:val="36"/>
    </w:rPr>
  </w:style>
  <w:style w:type="paragraph" w:styleId="ListParagraph">
    <w:name w:val="List Paragraph"/>
    <w:basedOn w:val="Normal"/>
    <w:uiPriority w:val="34"/>
    <w:qFormat/>
    <w:rsid w:val="00DB264A"/>
    <w:pPr>
      <w:spacing w:after="200" w:line="276" w:lineRule="auto"/>
      <w:ind w:left="720"/>
      <w:contextualSpacing/>
    </w:pPr>
    <w:rPr>
      <w:rFonts w:asciiTheme="minorHAnsi" w:eastAsiaTheme="minorHAnsi" w:hAnsiTheme="minorHAnsi" w:cstheme="minorBidi"/>
      <w:sz w:val="22"/>
      <w:szCs w:val="22"/>
      <w:lang w:val="en-AU"/>
    </w:rPr>
  </w:style>
  <w:style w:type="paragraph" w:customStyle="1" w:styleId="Default">
    <w:name w:val="Default"/>
    <w:uiPriority w:val="99"/>
    <w:rsid w:val="00DB264A"/>
    <w:pPr>
      <w:autoSpaceDE w:val="0"/>
      <w:autoSpaceDN w:val="0"/>
      <w:adjustRightInd w:val="0"/>
    </w:pPr>
    <w:rPr>
      <w:rFonts w:ascii="Myriad Pro" w:eastAsia="Calibri" w:hAnsi="Myriad Pro" w:cs="Myriad Pro"/>
      <w:color w:val="000000"/>
    </w:rPr>
  </w:style>
  <w:style w:type="character" w:styleId="FootnoteReference">
    <w:name w:val="footnote reference"/>
    <w:basedOn w:val="DefaultParagraphFont"/>
    <w:semiHidden/>
    <w:rsid w:val="00843928"/>
    <w:rPr>
      <w:vertAlign w:val="superscript"/>
    </w:rPr>
  </w:style>
  <w:style w:type="paragraph" w:styleId="TOC2">
    <w:name w:val="toc 2"/>
    <w:basedOn w:val="BodyText"/>
    <w:uiPriority w:val="39"/>
    <w:rsid w:val="0044611B"/>
    <w:pPr>
      <w:tabs>
        <w:tab w:val="right" w:pos="8789"/>
      </w:tabs>
      <w:spacing w:before="240" w:after="0" w:line="320" w:lineRule="atLeast"/>
      <w:ind w:left="510" w:right="851" w:hanging="510"/>
    </w:pPr>
    <w:rPr>
      <w:rFonts w:ascii="Times New Roman" w:eastAsia="Times New Roman" w:hAnsi="Times New Roman"/>
      <w:b/>
      <w:sz w:val="26"/>
      <w:lang w:val="en-AU" w:eastAsia="en-AU"/>
    </w:rPr>
  </w:style>
  <w:style w:type="paragraph" w:styleId="BodyText">
    <w:name w:val="Body Text"/>
    <w:basedOn w:val="Normal"/>
    <w:link w:val="BodyTextChar"/>
    <w:uiPriority w:val="99"/>
    <w:semiHidden/>
    <w:unhideWhenUsed/>
    <w:rsid w:val="0044611B"/>
    <w:pPr>
      <w:spacing w:after="120"/>
    </w:pPr>
  </w:style>
  <w:style w:type="character" w:customStyle="1" w:styleId="BodyTextChar">
    <w:name w:val="Body Text Char"/>
    <w:basedOn w:val="DefaultParagraphFont"/>
    <w:link w:val="BodyText"/>
    <w:uiPriority w:val="99"/>
    <w:semiHidden/>
    <w:rsid w:val="0044611B"/>
    <w:rPr>
      <w:rFonts w:ascii="Times" w:eastAsia="Times" w:hAnsi="Times" w:cs="Times New Roman"/>
      <w:szCs w:val="20"/>
      <w:lang w:val="en-US"/>
    </w:rPr>
  </w:style>
  <w:style w:type="paragraph" w:styleId="FootnoteText">
    <w:name w:val="footnote text"/>
    <w:basedOn w:val="Normal"/>
    <w:link w:val="FootnoteTextChar"/>
    <w:uiPriority w:val="99"/>
    <w:unhideWhenUsed/>
    <w:rsid w:val="00353AA7"/>
    <w:rPr>
      <w:sz w:val="20"/>
    </w:rPr>
  </w:style>
  <w:style w:type="character" w:customStyle="1" w:styleId="FootnoteTextChar">
    <w:name w:val="Footnote Text Char"/>
    <w:basedOn w:val="DefaultParagraphFont"/>
    <w:link w:val="FootnoteText"/>
    <w:uiPriority w:val="99"/>
    <w:rsid w:val="00353AA7"/>
    <w:rPr>
      <w:rFonts w:ascii="Times" w:eastAsia="Times" w:hAnsi="Times" w:cs="Times New Roman"/>
      <w:sz w:val="20"/>
      <w:szCs w:val="20"/>
      <w:lang w:val="en-US"/>
    </w:rPr>
  </w:style>
  <w:style w:type="paragraph" w:customStyle="1" w:styleId="Bullet">
    <w:name w:val="Bullet"/>
    <w:basedOn w:val="Normal"/>
    <w:link w:val="BulletChar"/>
    <w:rsid w:val="00E070B8"/>
    <w:pPr>
      <w:numPr>
        <w:numId w:val="11"/>
      </w:numPr>
      <w:spacing w:after="200" w:line="276" w:lineRule="auto"/>
    </w:pPr>
    <w:rPr>
      <w:rFonts w:asciiTheme="minorHAnsi" w:eastAsiaTheme="minorHAnsi" w:hAnsiTheme="minorHAnsi" w:cstheme="minorBidi"/>
      <w:sz w:val="22"/>
      <w:szCs w:val="22"/>
      <w:lang w:val="en-AU"/>
    </w:rPr>
  </w:style>
  <w:style w:type="character" w:customStyle="1" w:styleId="BulletChar">
    <w:name w:val="Bullet Char"/>
    <w:basedOn w:val="DefaultParagraphFont"/>
    <w:link w:val="Bullet"/>
    <w:rsid w:val="00E070B8"/>
    <w:rPr>
      <w:rFonts w:eastAsiaTheme="minorHAnsi"/>
      <w:sz w:val="22"/>
      <w:szCs w:val="22"/>
    </w:rPr>
  </w:style>
  <w:style w:type="paragraph" w:customStyle="1" w:styleId="Dash">
    <w:name w:val="Dash"/>
    <w:basedOn w:val="Normal"/>
    <w:rsid w:val="00E070B8"/>
    <w:pPr>
      <w:numPr>
        <w:ilvl w:val="1"/>
        <w:numId w:val="11"/>
      </w:numPr>
      <w:spacing w:after="200" w:line="276" w:lineRule="auto"/>
    </w:pPr>
    <w:rPr>
      <w:rFonts w:asciiTheme="minorHAnsi" w:eastAsiaTheme="minorHAnsi" w:hAnsiTheme="minorHAnsi" w:cstheme="minorBidi"/>
      <w:sz w:val="22"/>
      <w:szCs w:val="22"/>
      <w:lang w:val="en-AU"/>
    </w:rPr>
  </w:style>
  <w:style w:type="paragraph" w:customStyle="1" w:styleId="DoubleDot">
    <w:name w:val="Double Dot"/>
    <w:basedOn w:val="Normal"/>
    <w:rsid w:val="00E070B8"/>
    <w:pPr>
      <w:numPr>
        <w:ilvl w:val="2"/>
        <w:numId w:val="11"/>
      </w:numPr>
      <w:spacing w:after="200" w:line="276" w:lineRule="auto"/>
    </w:pPr>
    <w:rPr>
      <w:rFonts w:asciiTheme="minorHAnsi" w:eastAsiaTheme="minorHAnsi" w:hAnsiTheme="minorHAnsi" w:cstheme="minorBidi"/>
      <w:sz w:val="22"/>
      <w:szCs w:val="22"/>
      <w:lang w:val="en-AU"/>
    </w:rPr>
  </w:style>
  <w:style w:type="paragraph" w:customStyle="1" w:styleId="OutlineNumbered1">
    <w:name w:val="Outline Numbered 1"/>
    <w:basedOn w:val="Normal"/>
    <w:link w:val="OutlineNumbered1Char"/>
    <w:rsid w:val="00E070B8"/>
    <w:pPr>
      <w:numPr>
        <w:numId w:val="12"/>
      </w:numPr>
      <w:spacing w:after="80" w:line="276" w:lineRule="auto"/>
    </w:pPr>
    <w:rPr>
      <w:rFonts w:asciiTheme="minorHAnsi" w:eastAsiaTheme="minorHAnsi" w:hAnsiTheme="minorHAnsi" w:cstheme="minorBidi"/>
      <w:sz w:val="22"/>
      <w:szCs w:val="22"/>
      <w:lang w:val="en-AU"/>
    </w:rPr>
  </w:style>
  <w:style w:type="character" w:customStyle="1" w:styleId="OutlineNumbered1Char">
    <w:name w:val="Outline Numbered 1 Char"/>
    <w:basedOn w:val="BulletChar"/>
    <w:link w:val="OutlineNumbered1"/>
    <w:rsid w:val="00E070B8"/>
    <w:rPr>
      <w:rFonts w:eastAsiaTheme="minorHAnsi"/>
      <w:sz w:val="22"/>
      <w:szCs w:val="22"/>
    </w:rPr>
  </w:style>
  <w:style w:type="paragraph" w:customStyle="1" w:styleId="OutlineNumbered2">
    <w:name w:val="Outline Numbered 2"/>
    <w:basedOn w:val="Normal"/>
    <w:rsid w:val="00E070B8"/>
    <w:pPr>
      <w:numPr>
        <w:ilvl w:val="1"/>
        <w:numId w:val="12"/>
      </w:numPr>
      <w:spacing w:after="80" w:line="276" w:lineRule="auto"/>
    </w:pPr>
    <w:rPr>
      <w:rFonts w:asciiTheme="minorHAnsi" w:eastAsiaTheme="minorHAnsi" w:hAnsiTheme="minorHAnsi" w:cstheme="minorBidi"/>
      <w:sz w:val="22"/>
      <w:szCs w:val="22"/>
      <w:lang w:val="en-AU"/>
    </w:rPr>
  </w:style>
  <w:style w:type="paragraph" w:customStyle="1" w:styleId="OutlineNumbered3">
    <w:name w:val="Outline Numbered 3"/>
    <w:basedOn w:val="Normal"/>
    <w:rsid w:val="00E070B8"/>
    <w:pPr>
      <w:numPr>
        <w:ilvl w:val="2"/>
        <w:numId w:val="12"/>
      </w:numPr>
      <w:spacing w:after="80" w:line="276" w:lineRule="auto"/>
    </w:pPr>
    <w:rPr>
      <w:rFonts w:asciiTheme="minorHAnsi" w:eastAsiaTheme="minorHAnsi" w:hAnsiTheme="minorHAnsi" w:cstheme="minorBidi"/>
      <w:sz w:val="22"/>
      <w:szCs w:val="22"/>
      <w:lang w:val="en-AU"/>
    </w:rPr>
  </w:style>
  <w:style w:type="character" w:customStyle="1" w:styleId="Heading1Char">
    <w:name w:val="Heading 1 Char"/>
    <w:basedOn w:val="DefaultParagraphFont"/>
    <w:link w:val="Heading1"/>
    <w:uiPriority w:val="9"/>
    <w:rsid w:val="00AC18A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E5715E"/>
    <w:rPr>
      <w:rFonts w:asciiTheme="majorHAnsi" w:eastAsiaTheme="majorEastAsia" w:hAnsiTheme="majorHAnsi" w:cstheme="majorBidi"/>
      <w:b/>
      <w:bCs/>
      <w:color w:val="4F81BD" w:themeColor="accent1"/>
      <w:sz w:val="26"/>
      <w:szCs w:val="26"/>
      <w:lang w:val="en-US"/>
    </w:rPr>
  </w:style>
  <w:style w:type="character" w:styleId="Hyperlink">
    <w:name w:val="Hyperlink"/>
    <w:basedOn w:val="DefaultParagraphFont"/>
    <w:uiPriority w:val="99"/>
    <w:unhideWhenUsed/>
    <w:rsid w:val="006E15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5392">
      <w:bodyDiv w:val="1"/>
      <w:marLeft w:val="0"/>
      <w:marRight w:val="0"/>
      <w:marTop w:val="0"/>
      <w:marBottom w:val="0"/>
      <w:divBdr>
        <w:top w:val="none" w:sz="0" w:space="0" w:color="auto"/>
        <w:left w:val="none" w:sz="0" w:space="0" w:color="auto"/>
        <w:bottom w:val="none" w:sz="0" w:space="0" w:color="auto"/>
        <w:right w:val="none" w:sz="0" w:space="0" w:color="auto"/>
      </w:divBdr>
    </w:div>
    <w:div w:id="160630018">
      <w:bodyDiv w:val="1"/>
      <w:marLeft w:val="0"/>
      <w:marRight w:val="0"/>
      <w:marTop w:val="0"/>
      <w:marBottom w:val="0"/>
      <w:divBdr>
        <w:top w:val="none" w:sz="0" w:space="0" w:color="auto"/>
        <w:left w:val="none" w:sz="0" w:space="0" w:color="auto"/>
        <w:bottom w:val="none" w:sz="0" w:space="0" w:color="auto"/>
        <w:right w:val="none" w:sz="0" w:space="0" w:color="auto"/>
      </w:divBdr>
    </w:div>
    <w:div w:id="436798679">
      <w:bodyDiv w:val="1"/>
      <w:marLeft w:val="0"/>
      <w:marRight w:val="0"/>
      <w:marTop w:val="0"/>
      <w:marBottom w:val="0"/>
      <w:divBdr>
        <w:top w:val="none" w:sz="0" w:space="0" w:color="auto"/>
        <w:left w:val="none" w:sz="0" w:space="0" w:color="auto"/>
        <w:bottom w:val="none" w:sz="0" w:space="0" w:color="auto"/>
        <w:right w:val="none" w:sz="0" w:space="0" w:color="auto"/>
      </w:divBdr>
    </w:div>
    <w:div w:id="624820910">
      <w:bodyDiv w:val="1"/>
      <w:marLeft w:val="0"/>
      <w:marRight w:val="0"/>
      <w:marTop w:val="0"/>
      <w:marBottom w:val="0"/>
      <w:divBdr>
        <w:top w:val="none" w:sz="0" w:space="0" w:color="auto"/>
        <w:left w:val="none" w:sz="0" w:space="0" w:color="auto"/>
        <w:bottom w:val="none" w:sz="0" w:space="0" w:color="auto"/>
        <w:right w:val="none" w:sz="0" w:space="0" w:color="auto"/>
      </w:divBdr>
      <w:divsChild>
        <w:div w:id="812526309">
          <w:marLeft w:val="0"/>
          <w:marRight w:val="0"/>
          <w:marTop w:val="0"/>
          <w:marBottom w:val="0"/>
          <w:divBdr>
            <w:top w:val="none" w:sz="0" w:space="0" w:color="auto"/>
            <w:left w:val="none" w:sz="0" w:space="0" w:color="auto"/>
            <w:bottom w:val="none" w:sz="0" w:space="0" w:color="auto"/>
            <w:right w:val="none" w:sz="0" w:space="0" w:color="auto"/>
          </w:divBdr>
          <w:divsChild>
            <w:div w:id="2025325409">
              <w:marLeft w:val="0"/>
              <w:marRight w:val="0"/>
              <w:marTop w:val="0"/>
              <w:marBottom w:val="0"/>
              <w:divBdr>
                <w:top w:val="none" w:sz="0" w:space="0" w:color="auto"/>
                <w:left w:val="none" w:sz="0" w:space="0" w:color="auto"/>
                <w:bottom w:val="none" w:sz="0" w:space="0" w:color="auto"/>
                <w:right w:val="none" w:sz="0" w:space="0" w:color="auto"/>
              </w:divBdr>
              <w:divsChild>
                <w:div w:id="1303122184">
                  <w:marLeft w:val="0"/>
                  <w:marRight w:val="0"/>
                  <w:marTop w:val="0"/>
                  <w:marBottom w:val="0"/>
                  <w:divBdr>
                    <w:top w:val="none" w:sz="0" w:space="0" w:color="auto"/>
                    <w:left w:val="none" w:sz="0" w:space="0" w:color="auto"/>
                    <w:bottom w:val="none" w:sz="0" w:space="0" w:color="auto"/>
                    <w:right w:val="none" w:sz="0" w:space="0" w:color="auto"/>
                  </w:divBdr>
                  <w:divsChild>
                    <w:div w:id="560557442">
                      <w:marLeft w:val="-225"/>
                      <w:marRight w:val="-225"/>
                      <w:marTop w:val="0"/>
                      <w:marBottom w:val="0"/>
                      <w:divBdr>
                        <w:top w:val="none" w:sz="0" w:space="0" w:color="auto"/>
                        <w:left w:val="none" w:sz="0" w:space="0" w:color="auto"/>
                        <w:bottom w:val="none" w:sz="0" w:space="0" w:color="auto"/>
                        <w:right w:val="none" w:sz="0" w:space="0" w:color="auto"/>
                      </w:divBdr>
                      <w:divsChild>
                        <w:div w:id="1002395768">
                          <w:marLeft w:val="0"/>
                          <w:marRight w:val="0"/>
                          <w:marTop w:val="0"/>
                          <w:marBottom w:val="0"/>
                          <w:divBdr>
                            <w:top w:val="none" w:sz="0" w:space="0" w:color="auto"/>
                            <w:left w:val="none" w:sz="0" w:space="0" w:color="auto"/>
                            <w:bottom w:val="none" w:sz="0" w:space="0" w:color="auto"/>
                            <w:right w:val="none" w:sz="0" w:space="0" w:color="auto"/>
                          </w:divBdr>
                          <w:divsChild>
                            <w:div w:id="1831677953">
                              <w:marLeft w:val="0"/>
                              <w:marRight w:val="0"/>
                              <w:marTop w:val="0"/>
                              <w:marBottom w:val="0"/>
                              <w:divBdr>
                                <w:top w:val="none" w:sz="0" w:space="0" w:color="auto"/>
                                <w:left w:val="none" w:sz="0" w:space="0" w:color="auto"/>
                                <w:bottom w:val="none" w:sz="0" w:space="0" w:color="auto"/>
                                <w:right w:val="none" w:sz="0" w:space="0" w:color="auto"/>
                              </w:divBdr>
                              <w:divsChild>
                                <w:div w:id="1314287186">
                                  <w:marLeft w:val="0"/>
                                  <w:marRight w:val="0"/>
                                  <w:marTop w:val="0"/>
                                  <w:marBottom w:val="0"/>
                                  <w:divBdr>
                                    <w:top w:val="none" w:sz="0" w:space="0" w:color="auto"/>
                                    <w:left w:val="none" w:sz="0" w:space="0" w:color="auto"/>
                                    <w:bottom w:val="none" w:sz="0" w:space="0" w:color="auto"/>
                                    <w:right w:val="none" w:sz="0" w:space="0" w:color="auto"/>
                                  </w:divBdr>
                                  <w:divsChild>
                                    <w:div w:id="1995984563">
                                      <w:marLeft w:val="-225"/>
                                      <w:marRight w:val="-225"/>
                                      <w:marTop w:val="0"/>
                                      <w:marBottom w:val="0"/>
                                      <w:divBdr>
                                        <w:top w:val="none" w:sz="0" w:space="0" w:color="auto"/>
                                        <w:left w:val="none" w:sz="0" w:space="0" w:color="auto"/>
                                        <w:bottom w:val="none" w:sz="0" w:space="0" w:color="auto"/>
                                        <w:right w:val="none" w:sz="0" w:space="0" w:color="auto"/>
                                      </w:divBdr>
                                      <w:divsChild>
                                        <w:div w:id="999432307">
                                          <w:marLeft w:val="0"/>
                                          <w:marRight w:val="0"/>
                                          <w:marTop w:val="0"/>
                                          <w:marBottom w:val="0"/>
                                          <w:divBdr>
                                            <w:top w:val="none" w:sz="0" w:space="0" w:color="auto"/>
                                            <w:left w:val="none" w:sz="0" w:space="0" w:color="auto"/>
                                            <w:bottom w:val="none" w:sz="0" w:space="0" w:color="auto"/>
                                            <w:right w:val="none" w:sz="0" w:space="0" w:color="auto"/>
                                          </w:divBdr>
                                          <w:divsChild>
                                            <w:div w:id="1947737618">
                                              <w:marLeft w:val="0"/>
                                              <w:marRight w:val="0"/>
                                              <w:marTop w:val="0"/>
                                              <w:marBottom w:val="0"/>
                                              <w:divBdr>
                                                <w:top w:val="none" w:sz="0" w:space="0" w:color="auto"/>
                                                <w:left w:val="none" w:sz="0" w:space="0" w:color="auto"/>
                                                <w:bottom w:val="none" w:sz="0" w:space="0" w:color="auto"/>
                                                <w:right w:val="none" w:sz="0" w:space="0" w:color="auto"/>
                                              </w:divBdr>
                                              <w:divsChild>
                                                <w:div w:id="1879197380">
                                                  <w:marLeft w:val="0"/>
                                                  <w:marRight w:val="0"/>
                                                  <w:marTop w:val="0"/>
                                                  <w:marBottom w:val="0"/>
                                                  <w:divBdr>
                                                    <w:top w:val="none" w:sz="0" w:space="0" w:color="auto"/>
                                                    <w:left w:val="none" w:sz="0" w:space="0" w:color="auto"/>
                                                    <w:bottom w:val="none" w:sz="0" w:space="0" w:color="auto"/>
                                                    <w:right w:val="none" w:sz="0" w:space="0" w:color="auto"/>
                                                  </w:divBdr>
                                                  <w:divsChild>
                                                    <w:div w:id="1088843960">
                                                      <w:marLeft w:val="0"/>
                                                      <w:marRight w:val="0"/>
                                                      <w:marTop w:val="0"/>
                                                      <w:marBottom w:val="0"/>
                                                      <w:divBdr>
                                                        <w:top w:val="none" w:sz="0" w:space="0" w:color="auto"/>
                                                        <w:left w:val="none" w:sz="0" w:space="0" w:color="auto"/>
                                                        <w:bottom w:val="none" w:sz="0" w:space="0" w:color="auto"/>
                                                        <w:right w:val="none" w:sz="0" w:space="0" w:color="auto"/>
                                                      </w:divBdr>
                                                      <w:divsChild>
                                                        <w:div w:id="283585100">
                                                          <w:marLeft w:val="0"/>
                                                          <w:marRight w:val="0"/>
                                                          <w:marTop w:val="0"/>
                                                          <w:marBottom w:val="0"/>
                                                          <w:divBdr>
                                                            <w:top w:val="none" w:sz="0" w:space="0" w:color="auto"/>
                                                            <w:left w:val="none" w:sz="0" w:space="0" w:color="auto"/>
                                                            <w:bottom w:val="none" w:sz="0" w:space="0" w:color="auto"/>
                                                            <w:right w:val="none" w:sz="0" w:space="0" w:color="auto"/>
                                                          </w:divBdr>
                                                          <w:divsChild>
                                                            <w:div w:id="1818374171">
                                                              <w:marLeft w:val="0"/>
                                                              <w:marRight w:val="0"/>
                                                              <w:marTop w:val="0"/>
                                                              <w:marBottom w:val="0"/>
                                                              <w:divBdr>
                                                                <w:top w:val="none" w:sz="0" w:space="0" w:color="auto"/>
                                                                <w:left w:val="none" w:sz="0" w:space="0" w:color="auto"/>
                                                                <w:bottom w:val="none" w:sz="0" w:space="0" w:color="auto"/>
                                                                <w:right w:val="none" w:sz="0" w:space="0" w:color="auto"/>
                                                              </w:divBdr>
                                                              <w:divsChild>
                                                                <w:div w:id="163979815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taxreview.treasury.gov.au/content/downloads/final_report_part_1/00_afts_final_report_consolidated.pdf" TargetMode="External"/><Relationship Id="rId2" Type="http://schemas.openxmlformats.org/officeDocument/2006/relationships/hyperlink" Target="http://british-business-bank.co.uk/bfg/" TargetMode="External"/><Relationship Id="rId1" Type="http://schemas.openxmlformats.org/officeDocument/2006/relationships/hyperlink" Target="http://www.entrepreneur.com/encyclopedia/subchapter-s-corpor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4dd4adf-ddb3-46a3-8d7c-fab3fb2a6bc7">
      <Value>7</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_dlc_DocId xmlns="d4dd4adf-ddb3-46a3-8d7c-fab3fb2a6bc7">2014MG-93-11467</_dlc_DocId>
    <_dlc_DocIdUrl xmlns="d4dd4adf-ddb3-46a3-8d7c-fab3fb2a6bc7">
      <Url>http://tweb/sites/mg/fsd/_layouts/15/DocIdRedir.aspx?ID=2014MG-93-11467</Url>
      <Description>2014MG-93-11467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A4C39F1D50EC0F4EBD06D6A3817BE15D" ma:contentTypeVersion="17" ma:contentTypeDescription=" " ma:contentTypeScope="" ma:versionID="05e352d8acc251fe0bdd3962f7e88859">
  <xsd:schema xmlns:xsd="http://www.w3.org/2001/XMLSchema" xmlns:xs="http://www.w3.org/2001/XMLSchema" xmlns:p="http://schemas.microsoft.com/office/2006/metadata/properties" xmlns:ns1="http://schemas.microsoft.com/sharepoint/v3" xmlns:ns2="d4dd4adf-ddb3-46a3-8d7c-fab3fb2a6bc7" targetNamespace="http://schemas.microsoft.com/office/2006/metadata/properties" ma:root="true" ma:fieldsID="86a65ed0b00e7401c108b4db23034070" ns1:_="" ns2:_="">
    <xsd:import namespace="http://schemas.microsoft.com/sharepoint/v3"/>
    <xsd:import namespace="d4dd4adf-ddb3-46a3-8d7c-fab3fb2a6bc7"/>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7;#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BCCFD-D549-4F45-8541-F4186D4B8866}">
  <ds:schemaRefs>
    <ds:schemaRef ds:uri="http://schemas.microsoft.com/sharepoint/v3/contenttype/forms"/>
  </ds:schemaRefs>
</ds:datastoreItem>
</file>

<file path=customXml/itemProps2.xml><?xml version="1.0" encoding="utf-8"?>
<ds:datastoreItem xmlns:ds="http://schemas.openxmlformats.org/officeDocument/2006/customXml" ds:itemID="{B527AE1C-1E15-45BB-A900-37D8ED220C7F}">
  <ds:schemaRefs>
    <ds:schemaRef ds:uri="http://schemas.microsoft.com/sharepoint/events"/>
  </ds:schemaRefs>
</ds:datastoreItem>
</file>

<file path=customXml/itemProps3.xml><?xml version="1.0" encoding="utf-8"?>
<ds:datastoreItem xmlns:ds="http://schemas.openxmlformats.org/officeDocument/2006/customXml" ds:itemID="{CD51481F-855B-43B0-ADAF-DADC584297CB}">
  <ds:schemaRefs>
    <ds:schemaRef ds:uri="http://schemas.microsoft.com/office/2006/metadata/properties"/>
    <ds:schemaRef ds:uri="http://schemas.microsoft.com/office/infopath/2007/PartnerControls"/>
    <ds:schemaRef ds:uri="d4dd4adf-ddb3-46a3-8d7c-fab3fb2a6bc7"/>
  </ds:schemaRefs>
</ds:datastoreItem>
</file>

<file path=customXml/itemProps4.xml><?xml version="1.0" encoding="utf-8"?>
<ds:datastoreItem xmlns:ds="http://schemas.openxmlformats.org/officeDocument/2006/customXml" ds:itemID="{D2FAA99D-F884-4853-9B8F-F10D2C1B8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D27F5F-CAB0-427B-9F99-80F14C22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2632</Words>
  <Characters>14431</Characters>
  <Application>Microsoft Office Word</Application>
  <DocSecurity>0</DocSecurity>
  <Lines>237</Lines>
  <Paragraphs>52</Paragraphs>
  <ScaleCrop>false</ScaleCrop>
  <HeadingPairs>
    <vt:vector size="2" baseType="variant">
      <vt:variant>
        <vt:lpstr>Title</vt:lpstr>
      </vt:variant>
      <vt:variant>
        <vt:i4>1</vt:i4>
      </vt:variant>
    </vt:vector>
  </HeadingPairs>
  <TitlesOfParts>
    <vt:vector size="1" baseType="lpstr">
      <vt:lpstr>Office of the Australian Small Business Commissioner - Crowd-sourced Equity Funding</vt:lpstr>
    </vt:vector>
  </TitlesOfParts>
  <Company/>
  <LinksUpToDate>false</LinksUpToDate>
  <CharactersWithSpaces>17062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Australian Small Business Commissioner - Crowd-sourced Equity Funding</dc:title>
  <dc:creator/>
  <cp:lastModifiedBy/>
  <cp:revision>1</cp:revision>
  <dcterms:created xsi:type="dcterms:W3CDTF">2015-04-14T04:37:00Z</dcterms:created>
  <dcterms:modified xsi:type="dcterms:W3CDTF">2015-04-15T03:29:00Z</dcterms:modified>
  <dc:language>English</dc:language>
</cp:coreProperties>
</file>