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7087"/>
      </w:tblGrid>
      <w:tr w:rsidR="00CB446F" w:rsidRPr="00991FB6" w:rsidTr="00CB446F">
        <w:tc>
          <w:tcPr>
            <w:tcW w:w="7087" w:type="dxa"/>
            <w:shd w:val="clear" w:color="auto" w:fill="auto"/>
          </w:tcPr>
          <w:p w:rsidR="00CB446F" w:rsidRPr="00991FB6" w:rsidRDefault="00CB446F" w:rsidP="00CB446F">
            <w:pPr>
              <w:jc w:val="center"/>
              <w:rPr>
                <w:b/>
                <w:sz w:val="26"/>
              </w:rPr>
            </w:pPr>
            <w:bookmarkStart w:id="0" w:name="_GoBack"/>
            <w:bookmarkEnd w:id="0"/>
            <w:r w:rsidRPr="00991FB6">
              <w:rPr>
                <w:b/>
                <w:sz w:val="26"/>
              </w:rPr>
              <w:t>EXPOSURE DRAFT</w:t>
            </w:r>
          </w:p>
          <w:p w:rsidR="00CB446F" w:rsidRPr="00991FB6" w:rsidRDefault="00CB446F" w:rsidP="00CB446F">
            <w:pPr>
              <w:rPr>
                <w:b/>
                <w:sz w:val="20"/>
              </w:rPr>
            </w:pPr>
          </w:p>
        </w:tc>
      </w:tr>
    </w:tbl>
    <w:p w:rsidR="00CB446F" w:rsidRPr="00CB446F" w:rsidRDefault="00CB446F" w:rsidP="00CB446F">
      <w:pPr>
        <w:rPr>
          <w:sz w:val="32"/>
          <w:szCs w:val="32"/>
        </w:rPr>
      </w:pPr>
    </w:p>
    <w:p w:rsidR="00664C63" w:rsidRPr="00CB446F" w:rsidRDefault="00664C63" w:rsidP="00CB446F">
      <w:pPr>
        <w:rPr>
          <w:sz w:val="32"/>
          <w:szCs w:val="32"/>
        </w:rPr>
      </w:pPr>
      <w:r w:rsidRPr="00CB446F">
        <w:rPr>
          <w:sz w:val="32"/>
          <w:szCs w:val="32"/>
        </w:rPr>
        <w:t>Inserts for</w:t>
      </w:r>
    </w:p>
    <w:p w:rsidR="00664C63" w:rsidRPr="00CB446F" w:rsidRDefault="006478E6" w:rsidP="00CB446F">
      <w:pPr>
        <w:pStyle w:val="ShortT"/>
      </w:pPr>
      <w:r w:rsidRPr="00CB446F">
        <w:t>Tax and Superannuation Laws Amendment (2014 Measures No.</w:t>
      </w:r>
      <w:r w:rsidR="00CB446F" w:rsidRPr="00CB446F">
        <w:t> </w:t>
      </w:r>
      <w:r w:rsidRPr="00CB446F">
        <w:t>2) Bill 2014</w:t>
      </w:r>
      <w:r w:rsidR="00B83A8F" w:rsidRPr="00CB446F">
        <w:t>:</w:t>
      </w:r>
      <w:r w:rsidR="00FE5B53" w:rsidRPr="00CB446F">
        <w:t xml:space="preserve"> </w:t>
      </w:r>
      <w:r w:rsidR="00942B13" w:rsidRPr="00CB446F">
        <w:t>farm management deposits</w:t>
      </w:r>
    </w:p>
    <w:p w:rsidR="00664C63" w:rsidRPr="00CB446F" w:rsidRDefault="00664C63" w:rsidP="00CB446F">
      <w:pPr>
        <w:jc w:val="center"/>
      </w:pPr>
    </w:p>
    <w:p w:rsidR="00664C63" w:rsidRPr="00CB446F" w:rsidRDefault="00664C63" w:rsidP="00CB446F">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9B176F" w:rsidRPr="00991FB6" w:rsidTr="009B176F">
        <w:trPr>
          <w:tblHeader/>
        </w:trPr>
        <w:tc>
          <w:tcPr>
            <w:tcW w:w="7111" w:type="dxa"/>
            <w:gridSpan w:val="3"/>
            <w:tcBorders>
              <w:top w:val="single" w:sz="12" w:space="0" w:color="auto"/>
              <w:bottom w:val="single" w:sz="6" w:space="0" w:color="auto"/>
            </w:tcBorders>
            <w:shd w:val="clear" w:color="auto" w:fill="auto"/>
          </w:tcPr>
          <w:p w:rsidR="00664C63" w:rsidRPr="00CB446F" w:rsidRDefault="00664C63" w:rsidP="00CB446F">
            <w:pPr>
              <w:pStyle w:val="ItemHead"/>
            </w:pPr>
            <w:r w:rsidRPr="00CB446F">
              <w:t>Commencement information</w:t>
            </w:r>
          </w:p>
        </w:tc>
      </w:tr>
      <w:tr w:rsidR="009B176F" w:rsidRPr="00991FB6" w:rsidTr="009B176F">
        <w:trPr>
          <w:tblHeader/>
        </w:trPr>
        <w:tc>
          <w:tcPr>
            <w:tcW w:w="1701" w:type="dxa"/>
            <w:tcBorders>
              <w:top w:val="single" w:sz="6" w:space="0" w:color="auto"/>
              <w:bottom w:val="single" w:sz="6" w:space="0" w:color="auto"/>
            </w:tcBorders>
            <w:shd w:val="clear" w:color="auto" w:fill="auto"/>
          </w:tcPr>
          <w:p w:rsidR="00664C63" w:rsidRPr="00CB446F" w:rsidRDefault="00664C63" w:rsidP="00CB446F">
            <w:pPr>
              <w:pStyle w:val="TableHeading"/>
            </w:pPr>
            <w:r w:rsidRPr="00CB446F">
              <w:t>Column 1</w:t>
            </w:r>
          </w:p>
        </w:tc>
        <w:tc>
          <w:tcPr>
            <w:tcW w:w="3828" w:type="dxa"/>
            <w:tcBorders>
              <w:top w:val="single" w:sz="6" w:space="0" w:color="auto"/>
              <w:bottom w:val="single" w:sz="6" w:space="0" w:color="auto"/>
            </w:tcBorders>
            <w:shd w:val="clear" w:color="auto" w:fill="auto"/>
          </w:tcPr>
          <w:p w:rsidR="00664C63" w:rsidRPr="00CB446F" w:rsidRDefault="00664C63" w:rsidP="00CB446F">
            <w:pPr>
              <w:pStyle w:val="TableHeading"/>
            </w:pPr>
            <w:r w:rsidRPr="00CB446F">
              <w:t>Column 2</w:t>
            </w:r>
          </w:p>
        </w:tc>
        <w:tc>
          <w:tcPr>
            <w:tcW w:w="1582" w:type="dxa"/>
            <w:tcBorders>
              <w:top w:val="single" w:sz="6" w:space="0" w:color="auto"/>
              <w:bottom w:val="single" w:sz="6" w:space="0" w:color="auto"/>
            </w:tcBorders>
            <w:shd w:val="clear" w:color="auto" w:fill="auto"/>
          </w:tcPr>
          <w:p w:rsidR="00664C63" w:rsidRPr="00CB446F" w:rsidRDefault="00664C63" w:rsidP="00CB446F">
            <w:pPr>
              <w:pStyle w:val="TableHeading"/>
            </w:pPr>
            <w:r w:rsidRPr="00CB446F">
              <w:t>Column 3</w:t>
            </w:r>
          </w:p>
        </w:tc>
      </w:tr>
      <w:tr w:rsidR="009B176F" w:rsidRPr="00991FB6" w:rsidTr="009B176F">
        <w:trPr>
          <w:tblHeader/>
        </w:trPr>
        <w:tc>
          <w:tcPr>
            <w:tcW w:w="1701" w:type="dxa"/>
            <w:tcBorders>
              <w:top w:val="single" w:sz="6" w:space="0" w:color="auto"/>
              <w:bottom w:val="single" w:sz="12" w:space="0" w:color="auto"/>
            </w:tcBorders>
            <w:shd w:val="clear" w:color="auto" w:fill="auto"/>
          </w:tcPr>
          <w:p w:rsidR="00664C63" w:rsidRPr="00CB446F" w:rsidRDefault="00664C63" w:rsidP="00CB446F">
            <w:pPr>
              <w:pStyle w:val="TableHeading"/>
            </w:pPr>
            <w:r w:rsidRPr="00CB446F">
              <w:t>Provision(s)</w:t>
            </w:r>
          </w:p>
        </w:tc>
        <w:tc>
          <w:tcPr>
            <w:tcW w:w="3828" w:type="dxa"/>
            <w:tcBorders>
              <w:top w:val="single" w:sz="6" w:space="0" w:color="auto"/>
              <w:bottom w:val="single" w:sz="12" w:space="0" w:color="auto"/>
            </w:tcBorders>
            <w:shd w:val="clear" w:color="auto" w:fill="auto"/>
          </w:tcPr>
          <w:p w:rsidR="00664C63" w:rsidRPr="00CB446F" w:rsidRDefault="00664C63" w:rsidP="00CB446F">
            <w:pPr>
              <w:pStyle w:val="TableHeading"/>
            </w:pPr>
            <w:r w:rsidRPr="00CB446F">
              <w:t>Commencement</w:t>
            </w:r>
          </w:p>
        </w:tc>
        <w:tc>
          <w:tcPr>
            <w:tcW w:w="1582" w:type="dxa"/>
            <w:tcBorders>
              <w:top w:val="single" w:sz="6" w:space="0" w:color="auto"/>
              <w:bottom w:val="single" w:sz="12" w:space="0" w:color="auto"/>
            </w:tcBorders>
            <w:shd w:val="clear" w:color="auto" w:fill="auto"/>
          </w:tcPr>
          <w:p w:rsidR="00664C63" w:rsidRPr="00CB446F" w:rsidRDefault="00664C63" w:rsidP="00CB446F">
            <w:pPr>
              <w:pStyle w:val="TableHeading"/>
            </w:pPr>
            <w:r w:rsidRPr="00CB446F">
              <w:t>Date/Details</w:t>
            </w:r>
          </w:p>
        </w:tc>
      </w:tr>
      <w:tr w:rsidR="009B176F" w:rsidRPr="00991FB6" w:rsidTr="009B176F">
        <w:tc>
          <w:tcPr>
            <w:tcW w:w="1701" w:type="dxa"/>
            <w:tcBorders>
              <w:top w:val="single" w:sz="12" w:space="0" w:color="auto"/>
              <w:bottom w:val="single" w:sz="12" w:space="0" w:color="auto"/>
            </w:tcBorders>
            <w:shd w:val="clear" w:color="auto" w:fill="auto"/>
          </w:tcPr>
          <w:p w:rsidR="00664C63" w:rsidRPr="00CB446F" w:rsidRDefault="00664C63" w:rsidP="00CB446F">
            <w:pPr>
              <w:pStyle w:val="Tabletext"/>
            </w:pPr>
            <w:r w:rsidRPr="00CB446F">
              <w:t xml:space="preserve">1. </w:t>
            </w:r>
            <w:r w:rsidR="00FB1942" w:rsidRPr="00CB446F">
              <w:t xml:space="preserve"> Schedule?—Farm management deposits</w:t>
            </w:r>
            <w:r w:rsidRPr="00CB446F">
              <w:t xml:space="preserve"> </w:t>
            </w:r>
          </w:p>
        </w:tc>
        <w:tc>
          <w:tcPr>
            <w:tcW w:w="3828" w:type="dxa"/>
            <w:tcBorders>
              <w:top w:val="single" w:sz="12" w:space="0" w:color="auto"/>
              <w:bottom w:val="single" w:sz="12" w:space="0" w:color="auto"/>
            </w:tcBorders>
            <w:shd w:val="clear" w:color="auto" w:fill="auto"/>
          </w:tcPr>
          <w:p w:rsidR="00664C63" w:rsidRPr="00CB446F" w:rsidRDefault="005625C5" w:rsidP="00CB446F">
            <w:pPr>
              <w:pStyle w:val="Tabletext"/>
            </w:pPr>
            <w:r w:rsidRPr="00CB446F">
              <w:t>T</w:t>
            </w:r>
            <w:r w:rsidR="00FB1942" w:rsidRPr="00CB446F">
              <w:t>he day this Act receives the Royal Assent.</w:t>
            </w:r>
          </w:p>
        </w:tc>
        <w:tc>
          <w:tcPr>
            <w:tcW w:w="1582" w:type="dxa"/>
            <w:tcBorders>
              <w:top w:val="single" w:sz="12" w:space="0" w:color="auto"/>
              <w:bottom w:val="single" w:sz="12" w:space="0" w:color="auto"/>
            </w:tcBorders>
            <w:shd w:val="clear" w:color="auto" w:fill="auto"/>
          </w:tcPr>
          <w:p w:rsidR="00664C63" w:rsidRPr="00CB446F" w:rsidRDefault="00664C63" w:rsidP="00CB446F">
            <w:pPr>
              <w:pStyle w:val="Tabletext"/>
            </w:pPr>
          </w:p>
        </w:tc>
      </w:tr>
    </w:tbl>
    <w:p w:rsidR="00D06F14" w:rsidRPr="00CB446F" w:rsidRDefault="00FB1942" w:rsidP="00CB446F">
      <w:pPr>
        <w:pStyle w:val="ActHead6"/>
        <w:pageBreakBefore/>
      </w:pPr>
      <w:bookmarkStart w:id="1" w:name="_Toc378340937"/>
      <w:bookmarkStart w:id="2" w:name="opcAmSched"/>
      <w:bookmarkStart w:id="3" w:name="opcCurrentFind"/>
      <w:r w:rsidRPr="00CB446F">
        <w:rPr>
          <w:rStyle w:val="CharAmSchNo"/>
        </w:rPr>
        <w:lastRenderedPageBreak/>
        <w:t>Schedu</w:t>
      </w:r>
      <w:r w:rsidR="00A2500E" w:rsidRPr="00CB446F">
        <w:rPr>
          <w:rStyle w:val="CharAmSchNo"/>
        </w:rPr>
        <w:t>l</w:t>
      </w:r>
      <w:r w:rsidRPr="00CB446F">
        <w:rPr>
          <w:rStyle w:val="CharAmSchNo"/>
        </w:rPr>
        <w:t>e?</w:t>
      </w:r>
      <w:r w:rsidR="00D06F14" w:rsidRPr="00CB446F">
        <w:t>—</w:t>
      </w:r>
      <w:r w:rsidR="00D06F14" w:rsidRPr="00CB446F">
        <w:rPr>
          <w:rStyle w:val="CharAmSchText"/>
        </w:rPr>
        <w:t>Farm management deposits</w:t>
      </w:r>
      <w:bookmarkEnd w:id="1"/>
    </w:p>
    <w:bookmarkEnd w:id="2"/>
    <w:bookmarkEnd w:id="3"/>
    <w:p w:rsidR="00D06F14" w:rsidRPr="00CB446F" w:rsidRDefault="00D06F14" w:rsidP="00CB446F">
      <w:pPr>
        <w:pStyle w:val="Header"/>
      </w:pPr>
      <w:r w:rsidRPr="00CB446F">
        <w:rPr>
          <w:rStyle w:val="CharAmPartNo"/>
        </w:rPr>
        <w:t xml:space="preserve"> </w:t>
      </w:r>
      <w:r w:rsidRPr="00CB446F">
        <w:rPr>
          <w:rStyle w:val="CharAmPartText"/>
        </w:rPr>
        <w:t xml:space="preserve"> </w:t>
      </w:r>
    </w:p>
    <w:p w:rsidR="00D87BB4" w:rsidRPr="00CB446F" w:rsidRDefault="00D87BB4" w:rsidP="00CB446F">
      <w:pPr>
        <w:pStyle w:val="ActHead9"/>
        <w:rPr>
          <w:i w:val="0"/>
        </w:rPr>
      </w:pPr>
      <w:bookmarkStart w:id="4" w:name="_Toc378340938"/>
      <w:r w:rsidRPr="00CB446F">
        <w:t>Banking Act 1959</w:t>
      </w:r>
      <w:bookmarkEnd w:id="4"/>
    </w:p>
    <w:p w:rsidR="00D87BB4" w:rsidRPr="00CB446F" w:rsidRDefault="004B7711" w:rsidP="00CB446F">
      <w:pPr>
        <w:pStyle w:val="ItemHead"/>
      </w:pPr>
      <w:proofErr w:type="gramStart"/>
      <w:r w:rsidRPr="00CB446F">
        <w:t>1</w:t>
      </w:r>
      <w:r w:rsidR="00D87BB4" w:rsidRPr="00CB446F">
        <w:t xml:space="preserve">  Subsection</w:t>
      </w:r>
      <w:proofErr w:type="gramEnd"/>
      <w:r w:rsidR="00CB446F" w:rsidRPr="00CB446F">
        <w:t> </w:t>
      </w:r>
      <w:r w:rsidR="00D87BB4" w:rsidRPr="00CB446F">
        <w:t>69(1A)</w:t>
      </w:r>
    </w:p>
    <w:p w:rsidR="00D87BB4" w:rsidRPr="00CB446F" w:rsidRDefault="00D87BB4" w:rsidP="00CB446F">
      <w:pPr>
        <w:pStyle w:val="Item"/>
      </w:pPr>
      <w:r w:rsidRPr="00CB446F">
        <w:t>Repeal the subsection, substitute:</w:t>
      </w:r>
    </w:p>
    <w:p w:rsidR="00D87BB4" w:rsidRPr="00CB446F" w:rsidRDefault="00D87BB4" w:rsidP="00CB446F">
      <w:pPr>
        <w:pStyle w:val="subsection"/>
      </w:pPr>
      <w:r w:rsidRPr="00CB446F">
        <w:tab/>
        <w:t>(1A)</w:t>
      </w:r>
      <w:r w:rsidRPr="00CB446F">
        <w:tab/>
        <w:t xml:space="preserve">However, farm management deposits (within the meaning of the </w:t>
      </w:r>
      <w:r w:rsidRPr="00CB446F">
        <w:rPr>
          <w:i/>
        </w:rPr>
        <w:t>Income Tax Assessment Act 1997</w:t>
      </w:r>
      <w:r w:rsidRPr="00CB446F">
        <w:t>) are not unclaimed moneys.</w:t>
      </w:r>
    </w:p>
    <w:p w:rsidR="00352540" w:rsidRPr="00CB446F" w:rsidRDefault="004B7711" w:rsidP="00CB446F">
      <w:pPr>
        <w:pStyle w:val="ItemHead"/>
      </w:pPr>
      <w:proofErr w:type="gramStart"/>
      <w:r w:rsidRPr="00CB446F">
        <w:t>2</w:t>
      </w:r>
      <w:r w:rsidR="00352540" w:rsidRPr="00CB446F">
        <w:t xml:space="preserve">  Subsection</w:t>
      </w:r>
      <w:proofErr w:type="gramEnd"/>
      <w:r w:rsidR="00CB446F" w:rsidRPr="00CB446F">
        <w:t> </w:t>
      </w:r>
      <w:r w:rsidR="00352540" w:rsidRPr="00CB446F">
        <w:t>69(1E)</w:t>
      </w:r>
    </w:p>
    <w:p w:rsidR="00352540" w:rsidRPr="00CB446F" w:rsidRDefault="00352540" w:rsidP="00CB446F">
      <w:pPr>
        <w:pStyle w:val="Item"/>
      </w:pPr>
      <w:r w:rsidRPr="00CB446F">
        <w:t>Omit “</w:t>
      </w:r>
      <w:r w:rsidR="00CB446F" w:rsidRPr="00CB446F">
        <w:t>Subsections (</w:t>
      </w:r>
      <w:r w:rsidRPr="00CB446F">
        <w:t>1) and (1A) do”</w:t>
      </w:r>
      <w:proofErr w:type="gramStart"/>
      <w:r w:rsidRPr="00CB446F">
        <w:t>,</w:t>
      </w:r>
      <w:proofErr w:type="gramEnd"/>
      <w:r w:rsidRPr="00CB446F">
        <w:t xml:space="preserve"> substitute “</w:t>
      </w:r>
      <w:r w:rsidR="00CB446F" w:rsidRPr="00CB446F">
        <w:t>Subsection (</w:t>
      </w:r>
      <w:r w:rsidRPr="00CB446F">
        <w:t>1) does”.</w:t>
      </w:r>
    </w:p>
    <w:p w:rsidR="00FB1942" w:rsidRPr="00CB446F" w:rsidRDefault="00FB1942" w:rsidP="00CB446F">
      <w:pPr>
        <w:pStyle w:val="ActHead9"/>
        <w:rPr>
          <w:i w:val="0"/>
        </w:rPr>
      </w:pPr>
      <w:bookmarkStart w:id="5" w:name="_Toc378340939"/>
      <w:r w:rsidRPr="00CB446F">
        <w:t>Income Tax Assessment Act 1997</w:t>
      </w:r>
      <w:bookmarkEnd w:id="5"/>
    </w:p>
    <w:p w:rsidR="00D73EBA" w:rsidRPr="00CB446F" w:rsidRDefault="004B7711" w:rsidP="00CB446F">
      <w:pPr>
        <w:pStyle w:val="ItemHead"/>
      </w:pPr>
      <w:proofErr w:type="gramStart"/>
      <w:r w:rsidRPr="00CB446F">
        <w:t>3</w:t>
      </w:r>
      <w:r w:rsidR="00D73EBA" w:rsidRPr="00CB446F">
        <w:t xml:space="preserve">  Paragraph</w:t>
      </w:r>
      <w:proofErr w:type="gramEnd"/>
      <w:r w:rsidR="00D73EBA" w:rsidRPr="00CB446F">
        <w:t xml:space="preserve"> 165</w:t>
      </w:r>
      <w:r w:rsidR="00CB446F">
        <w:noBreakHyphen/>
      </w:r>
      <w:r w:rsidR="00D73EBA" w:rsidRPr="00CB446F">
        <w:t>55(5)(f)</w:t>
      </w:r>
    </w:p>
    <w:p w:rsidR="00D73EBA" w:rsidRPr="00CB446F" w:rsidRDefault="00D73EBA" w:rsidP="00CB446F">
      <w:pPr>
        <w:pStyle w:val="Item"/>
      </w:pPr>
      <w:r w:rsidRPr="00CB446F">
        <w:t>Omit “years;</w:t>
      </w:r>
      <w:proofErr w:type="gramStart"/>
      <w:r w:rsidRPr="00CB446F">
        <w:t>”,</w:t>
      </w:r>
      <w:proofErr w:type="gramEnd"/>
      <w:r w:rsidRPr="00CB446F">
        <w:t xml:space="preserve"> substitute “</w:t>
      </w:r>
      <w:r w:rsidR="005C748F" w:rsidRPr="00CB446F">
        <w:t>years.”</w:t>
      </w:r>
    </w:p>
    <w:p w:rsidR="005C748F" w:rsidRPr="00CB446F" w:rsidRDefault="004B7711" w:rsidP="00CB446F">
      <w:pPr>
        <w:pStyle w:val="ItemHead"/>
      </w:pPr>
      <w:proofErr w:type="gramStart"/>
      <w:r w:rsidRPr="00CB446F">
        <w:t>4</w:t>
      </w:r>
      <w:r w:rsidR="005C748F" w:rsidRPr="00CB446F">
        <w:t xml:space="preserve">  Paragraph</w:t>
      </w:r>
      <w:proofErr w:type="gramEnd"/>
      <w:r w:rsidR="005C748F" w:rsidRPr="00CB446F">
        <w:t xml:space="preserve"> 165</w:t>
      </w:r>
      <w:r w:rsidR="00CB446F">
        <w:noBreakHyphen/>
      </w:r>
      <w:r w:rsidR="005C748F" w:rsidRPr="00CB446F">
        <w:t>55(5)(j)</w:t>
      </w:r>
    </w:p>
    <w:p w:rsidR="005C748F" w:rsidRPr="00CB446F" w:rsidRDefault="005C748F" w:rsidP="00CB446F">
      <w:pPr>
        <w:pStyle w:val="Item"/>
      </w:pPr>
      <w:r w:rsidRPr="00CB446F">
        <w:t>Repeal the paragraph.</w:t>
      </w:r>
    </w:p>
    <w:p w:rsidR="005711E3" w:rsidRPr="00CB446F" w:rsidRDefault="004B7711" w:rsidP="00CB446F">
      <w:pPr>
        <w:pStyle w:val="ItemHead"/>
      </w:pPr>
      <w:proofErr w:type="gramStart"/>
      <w:r w:rsidRPr="00CB446F">
        <w:t>5</w:t>
      </w:r>
      <w:r w:rsidR="005711E3" w:rsidRPr="00CB446F">
        <w:t xml:space="preserve">  Paragraph</w:t>
      </w:r>
      <w:proofErr w:type="gramEnd"/>
      <w:r w:rsidR="005711E3" w:rsidRPr="00CB446F">
        <w:t xml:space="preserve"> 165</w:t>
      </w:r>
      <w:r w:rsidR="00CB446F">
        <w:noBreakHyphen/>
      </w:r>
      <w:r w:rsidR="005711E3" w:rsidRPr="00CB446F">
        <w:t>55(5)(j) (note)</w:t>
      </w:r>
    </w:p>
    <w:p w:rsidR="005711E3" w:rsidRPr="00CB446F" w:rsidRDefault="005711E3" w:rsidP="00CB446F">
      <w:pPr>
        <w:pStyle w:val="Item"/>
      </w:pPr>
      <w:r w:rsidRPr="00CB446F">
        <w:t>Repeal the note.</w:t>
      </w:r>
    </w:p>
    <w:p w:rsidR="005E4DA5" w:rsidRPr="00CB446F" w:rsidRDefault="004B7711" w:rsidP="00CB446F">
      <w:pPr>
        <w:pStyle w:val="ItemHead"/>
      </w:pPr>
      <w:proofErr w:type="gramStart"/>
      <w:r w:rsidRPr="00CB446F">
        <w:t>6</w:t>
      </w:r>
      <w:r w:rsidR="005E4DA5" w:rsidRPr="00CB446F">
        <w:t xml:space="preserve">  Subsection</w:t>
      </w:r>
      <w:proofErr w:type="gramEnd"/>
      <w:r w:rsidR="00CB446F" w:rsidRPr="00CB446F">
        <w:t> </w:t>
      </w:r>
      <w:r w:rsidR="005E4DA5" w:rsidRPr="00CB446F">
        <w:t>393</w:t>
      </w:r>
      <w:r w:rsidR="00CB446F">
        <w:noBreakHyphen/>
      </w:r>
      <w:r w:rsidR="005E4DA5" w:rsidRPr="00CB446F">
        <w:t>5(1)</w:t>
      </w:r>
      <w:r w:rsidR="0020395A" w:rsidRPr="00CB446F">
        <w:t xml:space="preserve"> (note 1)</w:t>
      </w:r>
    </w:p>
    <w:p w:rsidR="0020395A" w:rsidRPr="00CB446F" w:rsidRDefault="0020395A" w:rsidP="00CB446F">
      <w:pPr>
        <w:pStyle w:val="Item"/>
      </w:pPr>
      <w:r w:rsidRPr="00CB446F">
        <w:t>Omit “section</w:t>
      </w:r>
      <w:r w:rsidR="00CB446F" w:rsidRPr="00CB446F">
        <w:t> </w:t>
      </w:r>
      <w:r w:rsidRPr="00CB446F">
        <w:t>393</w:t>
      </w:r>
      <w:r w:rsidR="00CB446F">
        <w:noBreakHyphen/>
      </w:r>
      <w:r w:rsidRPr="00CB446F">
        <w:t>15”, substitute “sections</w:t>
      </w:r>
      <w:r w:rsidR="00CB446F" w:rsidRPr="00CB446F">
        <w:t> </w:t>
      </w:r>
      <w:r w:rsidRPr="00CB446F">
        <w:t>393</w:t>
      </w:r>
      <w:r w:rsidR="00CB446F">
        <w:noBreakHyphen/>
      </w:r>
      <w:r w:rsidRPr="00CB446F">
        <w:t>15 and 393</w:t>
      </w:r>
      <w:r w:rsidR="00CB446F">
        <w:noBreakHyphen/>
      </w:r>
      <w:r w:rsidRPr="00CB446F">
        <w:t>16”.</w:t>
      </w:r>
    </w:p>
    <w:p w:rsidR="00FB1942" w:rsidRPr="00CB446F" w:rsidRDefault="004B7711" w:rsidP="00CB446F">
      <w:pPr>
        <w:pStyle w:val="ItemHead"/>
      </w:pPr>
      <w:proofErr w:type="gramStart"/>
      <w:r w:rsidRPr="00CB446F">
        <w:t>7</w:t>
      </w:r>
      <w:r w:rsidR="00D06F14" w:rsidRPr="00CB446F">
        <w:t xml:space="preserve">  Paragraph</w:t>
      </w:r>
      <w:proofErr w:type="gramEnd"/>
      <w:r w:rsidR="00D06F14" w:rsidRPr="00CB446F">
        <w:t xml:space="preserve"> 393</w:t>
      </w:r>
      <w:r w:rsidR="00CB446F">
        <w:noBreakHyphen/>
      </w:r>
      <w:r w:rsidR="00D06F14" w:rsidRPr="00CB446F">
        <w:t>5(1)(d)</w:t>
      </w:r>
    </w:p>
    <w:p w:rsidR="00D06F14" w:rsidRPr="00CB446F" w:rsidRDefault="00D06F14" w:rsidP="00CB446F">
      <w:pPr>
        <w:pStyle w:val="Item"/>
      </w:pPr>
      <w:r w:rsidRPr="00CB446F">
        <w:t>Omit “$65,000”, substitute “$100,000”.</w:t>
      </w:r>
    </w:p>
    <w:p w:rsidR="005E4DA5" w:rsidRPr="00CB446F" w:rsidRDefault="004B7711" w:rsidP="00CB446F">
      <w:pPr>
        <w:pStyle w:val="ItemHead"/>
      </w:pPr>
      <w:proofErr w:type="gramStart"/>
      <w:r w:rsidRPr="00CB446F">
        <w:t>8</w:t>
      </w:r>
      <w:r w:rsidR="005E4DA5" w:rsidRPr="00CB446F">
        <w:t xml:space="preserve">  Subsection</w:t>
      </w:r>
      <w:proofErr w:type="gramEnd"/>
      <w:r w:rsidR="00CB446F" w:rsidRPr="00CB446F">
        <w:t> </w:t>
      </w:r>
      <w:r w:rsidR="005E4DA5" w:rsidRPr="00CB446F">
        <w:t>393</w:t>
      </w:r>
      <w:r w:rsidR="00CB446F">
        <w:noBreakHyphen/>
      </w:r>
      <w:r w:rsidR="005E4DA5" w:rsidRPr="00CB446F">
        <w:t>10(1)</w:t>
      </w:r>
      <w:r w:rsidR="0020395A" w:rsidRPr="00CB446F">
        <w:t xml:space="preserve"> (note 1)</w:t>
      </w:r>
    </w:p>
    <w:p w:rsidR="0020395A" w:rsidRPr="00CB446F" w:rsidRDefault="0020395A" w:rsidP="00CB446F">
      <w:pPr>
        <w:pStyle w:val="Item"/>
      </w:pPr>
      <w:r w:rsidRPr="00CB446F">
        <w:t>Omit “section</w:t>
      </w:r>
      <w:r w:rsidR="00CB446F" w:rsidRPr="00CB446F">
        <w:t> </w:t>
      </w:r>
      <w:r w:rsidRPr="00CB446F">
        <w:t>393</w:t>
      </w:r>
      <w:r w:rsidR="00CB446F">
        <w:noBreakHyphen/>
      </w:r>
      <w:r w:rsidRPr="00CB446F">
        <w:t>15”, substitute “sections</w:t>
      </w:r>
      <w:r w:rsidR="00CB446F" w:rsidRPr="00CB446F">
        <w:t> </w:t>
      </w:r>
      <w:r w:rsidRPr="00CB446F">
        <w:t>393</w:t>
      </w:r>
      <w:r w:rsidR="00CB446F">
        <w:noBreakHyphen/>
      </w:r>
      <w:r w:rsidRPr="00CB446F">
        <w:t>15 and 393</w:t>
      </w:r>
      <w:r w:rsidR="00CB446F">
        <w:noBreakHyphen/>
      </w:r>
      <w:r w:rsidRPr="00CB446F">
        <w:t>16”.</w:t>
      </w:r>
    </w:p>
    <w:p w:rsidR="00D65F9F" w:rsidRPr="00CB446F" w:rsidRDefault="004B7711" w:rsidP="00CB446F">
      <w:pPr>
        <w:pStyle w:val="ItemHead"/>
      </w:pPr>
      <w:proofErr w:type="gramStart"/>
      <w:r w:rsidRPr="00CB446F">
        <w:t>9</w:t>
      </w:r>
      <w:r w:rsidR="00D65F9F" w:rsidRPr="00CB446F">
        <w:t xml:space="preserve">  </w:t>
      </w:r>
      <w:r w:rsidR="00893B2D" w:rsidRPr="00CB446F">
        <w:t>Subsection</w:t>
      </w:r>
      <w:proofErr w:type="gramEnd"/>
      <w:r w:rsidR="00CB446F" w:rsidRPr="00CB446F">
        <w:t> </w:t>
      </w:r>
      <w:r w:rsidR="00D65F9F" w:rsidRPr="00CB446F">
        <w:t>393</w:t>
      </w:r>
      <w:r w:rsidR="00CB446F">
        <w:noBreakHyphen/>
      </w:r>
      <w:r w:rsidR="00D65F9F" w:rsidRPr="00CB446F">
        <w:t>10(2)</w:t>
      </w:r>
      <w:r w:rsidR="00893B2D" w:rsidRPr="00CB446F">
        <w:t xml:space="preserve"> (after note 1)</w:t>
      </w:r>
    </w:p>
    <w:p w:rsidR="00D65F9F" w:rsidRPr="00CB446F" w:rsidRDefault="00893B2D" w:rsidP="00CB446F">
      <w:pPr>
        <w:pStyle w:val="Item"/>
      </w:pPr>
      <w:r w:rsidRPr="00CB446F">
        <w:t>Insert</w:t>
      </w:r>
      <w:r w:rsidR="00D65F9F" w:rsidRPr="00CB446F">
        <w:t>:</w:t>
      </w:r>
    </w:p>
    <w:p w:rsidR="00D65F9F" w:rsidRPr="00CB446F" w:rsidRDefault="00D65F9F" w:rsidP="00CB446F">
      <w:pPr>
        <w:pStyle w:val="notetext"/>
      </w:pPr>
      <w:r w:rsidRPr="00CB446F">
        <w:t xml:space="preserve">Note </w:t>
      </w:r>
      <w:r w:rsidR="00893B2D" w:rsidRPr="00CB446F">
        <w:t>1A</w:t>
      </w:r>
      <w:r w:rsidRPr="00CB446F">
        <w:t>:</w:t>
      </w:r>
      <w:r w:rsidRPr="00CB446F">
        <w:tab/>
        <w:t>Subsection</w:t>
      </w:r>
      <w:r w:rsidR="00CB446F" w:rsidRPr="00CB446F">
        <w:t> </w:t>
      </w:r>
      <w:r w:rsidRPr="00CB446F">
        <w:t>393</w:t>
      </w:r>
      <w:r w:rsidR="00CB446F">
        <w:noBreakHyphen/>
      </w:r>
      <w:proofErr w:type="gramStart"/>
      <w:r w:rsidRPr="00CB446F">
        <w:t>16(</w:t>
      </w:r>
      <w:proofErr w:type="gramEnd"/>
      <w:r w:rsidRPr="00CB446F">
        <w:t>3) affects the unrecouped FMD deduction of a consolidated farm management deposit.</w:t>
      </w:r>
    </w:p>
    <w:p w:rsidR="00B441E8" w:rsidRPr="00CB446F" w:rsidRDefault="004B7711" w:rsidP="00CB446F">
      <w:pPr>
        <w:pStyle w:val="ItemHead"/>
      </w:pPr>
      <w:proofErr w:type="gramStart"/>
      <w:r w:rsidRPr="00CB446F">
        <w:lastRenderedPageBreak/>
        <w:t>10</w:t>
      </w:r>
      <w:r w:rsidR="00B85C9F" w:rsidRPr="00CB446F">
        <w:t xml:space="preserve">  </w:t>
      </w:r>
      <w:r w:rsidR="004C5A3A" w:rsidRPr="00CB446F">
        <w:t>A</w:t>
      </w:r>
      <w:r w:rsidR="00B441E8" w:rsidRPr="00CB446F">
        <w:t>fter</w:t>
      </w:r>
      <w:proofErr w:type="gramEnd"/>
      <w:r w:rsidR="00B441E8" w:rsidRPr="00CB446F">
        <w:t xml:space="preserve"> section</w:t>
      </w:r>
      <w:r w:rsidR="00CB446F" w:rsidRPr="00CB446F">
        <w:t> </w:t>
      </w:r>
      <w:r w:rsidR="00B441E8" w:rsidRPr="00CB446F">
        <w:t>393</w:t>
      </w:r>
      <w:r w:rsidR="00CB446F">
        <w:noBreakHyphen/>
      </w:r>
      <w:r w:rsidR="00B441E8" w:rsidRPr="00CB446F">
        <w:t>15</w:t>
      </w:r>
    </w:p>
    <w:p w:rsidR="00B441E8" w:rsidRPr="00CB446F" w:rsidRDefault="00B441E8" w:rsidP="00CB446F">
      <w:pPr>
        <w:pStyle w:val="Item"/>
      </w:pPr>
      <w:r w:rsidRPr="00CB446F">
        <w:t>Insert:</w:t>
      </w:r>
    </w:p>
    <w:p w:rsidR="00B441E8" w:rsidRPr="00CB446F" w:rsidRDefault="00481657" w:rsidP="00CB446F">
      <w:pPr>
        <w:pStyle w:val="ActHead5"/>
      </w:pPr>
      <w:bookmarkStart w:id="6" w:name="_Toc378340940"/>
      <w:r w:rsidRPr="00CB446F">
        <w:rPr>
          <w:rStyle w:val="CharSectno"/>
        </w:rPr>
        <w:t>393</w:t>
      </w:r>
      <w:r w:rsidR="00CB446F" w:rsidRPr="00CB446F">
        <w:rPr>
          <w:rStyle w:val="CharSectno"/>
        </w:rPr>
        <w:noBreakHyphen/>
      </w:r>
      <w:proofErr w:type="gramStart"/>
      <w:r w:rsidRPr="00CB446F">
        <w:rPr>
          <w:rStyle w:val="CharSectno"/>
        </w:rPr>
        <w:t>16</w:t>
      </w:r>
      <w:r w:rsidR="00B441E8" w:rsidRPr="00CB446F">
        <w:t xml:space="preserve">  </w:t>
      </w:r>
      <w:r w:rsidRPr="00CB446F">
        <w:t>Consolidation</w:t>
      </w:r>
      <w:proofErr w:type="gramEnd"/>
      <w:r w:rsidRPr="00CB446F">
        <w:t xml:space="preserve"> </w:t>
      </w:r>
      <w:r w:rsidR="00B441E8" w:rsidRPr="00CB446F">
        <w:t>of farm management deposits</w:t>
      </w:r>
      <w:bookmarkEnd w:id="6"/>
    </w:p>
    <w:p w:rsidR="00B441E8" w:rsidRPr="00CB446F" w:rsidRDefault="00B441E8" w:rsidP="00CB446F">
      <w:pPr>
        <w:pStyle w:val="subsection"/>
      </w:pPr>
      <w:r w:rsidRPr="00CB446F">
        <w:tab/>
        <w:t>(1)</w:t>
      </w:r>
      <w:r w:rsidRPr="00CB446F">
        <w:tab/>
        <w:t xml:space="preserve">The provisions mentioned in </w:t>
      </w:r>
      <w:r w:rsidR="00CB446F" w:rsidRPr="00CB446F">
        <w:t>subsection (</w:t>
      </w:r>
      <w:r w:rsidRPr="00CB446F">
        <w:t xml:space="preserve">2) do not apply in relation to the immediate reinvestment of two or more </w:t>
      </w:r>
      <w:r w:rsidR="00CB446F" w:rsidRPr="00CB446F">
        <w:rPr>
          <w:position w:val="6"/>
          <w:sz w:val="16"/>
        </w:rPr>
        <w:t>*</w:t>
      </w:r>
      <w:r w:rsidRPr="00CB446F">
        <w:t>farm management deposits (</w:t>
      </w:r>
      <w:r w:rsidRPr="00CB446F">
        <w:rPr>
          <w:b/>
          <w:i/>
        </w:rPr>
        <w:t>original deposits</w:t>
      </w:r>
      <w:r w:rsidRPr="00CB446F">
        <w:t>) if:</w:t>
      </w:r>
    </w:p>
    <w:p w:rsidR="00122F6D" w:rsidRPr="00CB446F" w:rsidRDefault="00122F6D" w:rsidP="00CB446F">
      <w:pPr>
        <w:pStyle w:val="paragraph"/>
      </w:pPr>
      <w:r w:rsidRPr="00CB446F">
        <w:tab/>
        <w:t>(a)</w:t>
      </w:r>
      <w:r w:rsidRPr="00CB446F">
        <w:tab/>
      </w:r>
      <w:proofErr w:type="gramStart"/>
      <w:r w:rsidR="00F77F6B" w:rsidRPr="00CB446F">
        <w:t>j</w:t>
      </w:r>
      <w:r w:rsidR="007A5FE7" w:rsidRPr="00CB446F">
        <w:t>ust</w:t>
      </w:r>
      <w:proofErr w:type="gramEnd"/>
      <w:r w:rsidR="007A5FE7" w:rsidRPr="00CB446F">
        <w:t xml:space="preserve"> before </w:t>
      </w:r>
      <w:r w:rsidR="00F77F6B" w:rsidRPr="00CB446F">
        <w:t xml:space="preserve">the reinvestment occurs </w:t>
      </w:r>
      <w:r w:rsidRPr="00CB446F">
        <w:t xml:space="preserve">the balance of each of the original deposits is </w:t>
      </w:r>
      <w:r w:rsidR="00F77F6B" w:rsidRPr="00CB446F">
        <w:t>equal to</w:t>
      </w:r>
      <w:r w:rsidRPr="00CB446F">
        <w:t xml:space="preserve"> the </w:t>
      </w:r>
      <w:r w:rsidR="00CB446F" w:rsidRPr="00CB446F">
        <w:rPr>
          <w:position w:val="6"/>
          <w:sz w:val="16"/>
        </w:rPr>
        <w:t>*</w:t>
      </w:r>
      <w:r w:rsidRPr="00CB446F">
        <w:t xml:space="preserve">unrecouped FMD deduction for </w:t>
      </w:r>
      <w:r w:rsidR="00F77F6B" w:rsidRPr="00CB446F">
        <w:t>th</w:t>
      </w:r>
      <w:r w:rsidR="003A4F7B" w:rsidRPr="00CB446F">
        <w:t>e</w:t>
      </w:r>
      <w:r w:rsidR="007A5FE7" w:rsidRPr="00CB446F">
        <w:t xml:space="preserve"> deposit</w:t>
      </w:r>
      <w:r w:rsidRPr="00CB446F">
        <w:t>; and</w:t>
      </w:r>
    </w:p>
    <w:p w:rsidR="00B441E8" w:rsidRPr="00CB446F" w:rsidRDefault="00B441E8" w:rsidP="00CB446F">
      <w:pPr>
        <w:pStyle w:val="paragraph"/>
      </w:pPr>
      <w:r w:rsidRPr="00CB446F">
        <w:tab/>
        <w:t>(b)</w:t>
      </w:r>
      <w:r w:rsidRPr="00CB446F">
        <w:tab/>
      </w:r>
      <w:proofErr w:type="gramStart"/>
      <w:r w:rsidRPr="00CB446F">
        <w:t>the</w:t>
      </w:r>
      <w:proofErr w:type="gramEnd"/>
      <w:r w:rsidRPr="00CB446F">
        <w:t xml:space="preserve"> </w:t>
      </w:r>
      <w:r w:rsidR="00EE441D" w:rsidRPr="00CB446F">
        <w:t>original deposits</w:t>
      </w:r>
      <w:r w:rsidRPr="00CB446F">
        <w:t xml:space="preserve"> are immediately reinvested as a single farm management deposit with the same </w:t>
      </w:r>
      <w:r w:rsidR="00CB446F" w:rsidRPr="00CB446F">
        <w:rPr>
          <w:position w:val="6"/>
          <w:sz w:val="16"/>
        </w:rPr>
        <w:t>*</w:t>
      </w:r>
      <w:r w:rsidRPr="00CB446F">
        <w:t xml:space="preserve">FMD provider, or </w:t>
      </w:r>
      <w:r w:rsidR="00EE441D" w:rsidRPr="00CB446F">
        <w:t xml:space="preserve">with </w:t>
      </w:r>
      <w:r w:rsidRPr="00CB446F">
        <w:t>a different FMD provider; and</w:t>
      </w:r>
    </w:p>
    <w:p w:rsidR="00B441E8" w:rsidRPr="00CB446F" w:rsidRDefault="00B441E8" w:rsidP="00CB446F">
      <w:pPr>
        <w:pStyle w:val="paragraph"/>
      </w:pPr>
      <w:r w:rsidRPr="00CB446F">
        <w:tab/>
        <w:t>(c)</w:t>
      </w:r>
      <w:r w:rsidRPr="00CB446F">
        <w:tab/>
      </w:r>
      <w:proofErr w:type="gramStart"/>
      <w:r w:rsidR="007A5FE7" w:rsidRPr="00CB446F">
        <w:t>just</w:t>
      </w:r>
      <w:proofErr w:type="gramEnd"/>
      <w:r w:rsidR="007A5FE7" w:rsidRPr="00CB446F">
        <w:t xml:space="preserve"> before the reinvestment occurs</w:t>
      </w:r>
      <w:r w:rsidRPr="00CB446F">
        <w:t xml:space="preserve"> the original deposits have</w:t>
      </w:r>
      <w:r w:rsidR="00481657" w:rsidRPr="00CB446F">
        <w:t xml:space="preserve"> each</w:t>
      </w:r>
      <w:r w:rsidRPr="00CB446F">
        <w:t xml:space="preserve"> been held for a period of at least 12 months.</w:t>
      </w:r>
    </w:p>
    <w:p w:rsidR="00B441E8" w:rsidRPr="00CB446F" w:rsidRDefault="00B441E8" w:rsidP="00CB446F">
      <w:pPr>
        <w:pStyle w:val="notetext"/>
      </w:pPr>
      <w:r w:rsidRPr="00CB446F">
        <w:t>Note:</w:t>
      </w:r>
      <w:r w:rsidRPr="00CB446F">
        <w:tab/>
        <w:t>This means that the</w:t>
      </w:r>
      <w:r w:rsidR="009217B2" w:rsidRPr="00CB446F">
        <w:t xml:space="preserve"> reinvestment</w:t>
      </w:r>
      <w:r w:rsidRPr="00CB446F">
        <w:t>:</w:t>
      </w:r>
    </w:p>
    <w:p w:rsidR="00B441E8" w:rsidRPr="00CB446F" w:rsidRDefault="00B441E8" w:rsidP="00CB446F">
      <w:pPr>
        <w:pStyle w:val="notepara"/>
      </w:pPr>
      <w:r w:rsidRPr="00CB446F">
        <w:t>(a)</w:t>
      </w:r>
      <w:r w:rsidRPr="00CB446F">
        <w:tab/>
      </w:r>
      <w:proofErr w:type="gramStart"/>
      <w:r w:rsidRPr="00CB446F">
        <w:t>will</w:t>
      </w:r>
      <w:proofErr w:type="gramEnd"/>
      <w:r w:rsidRPr="00CB446F">
        <w:t xml:space="preserve"> not result in assessable income for the owner; and</w:t>
      </w:r>
    </w:p>
    <w:p w:rsidR="00B441E8" w:rsidRPr="00CB446F" w:rsidRDefault="00B441E8" w:rsidP="00CB446F">
      <w:pPr>
        <w:pStyle w:val="notepara"/>
      </w:pPr>
      <w:r w:rsidRPr="00CB446F">
        <w:t>(b)</w:t>
      </w:r>
      <w:r w:rsidRPr="00CB446F">
        <w:tab/>
      </w:r>
      <w:proofErr w:type="gramStart"/>
      <w:r w:rsidRPr="00CB446F">
        <w:t>will</w:t>
      </w:r>
      <w:proofErr w:type="gramEnd"/>
      <w:r w:rsidRPr="00CB446F">
        <w:t xml:space="preserve"> not give rise to a deduction</w:t>
      </w:r>
      <w:r w:rsidR="009217B2" w:rsidRPr="00CB446F">
        <w:t>.</w:t>
      </w:r>
    </w:p>
    <w:p w:rsidR="00B441E8" w:rsidRPr="00CB446F" w:rsidRDefault="00B441E8" w:rsidP="00CB446F">
      <w:pPr>
        <w:pStyle w:val="subsection"/>
      </w:pPr>
      <w:r w:rsidRPr="00CB446F">
        <w:tab/>
        <w:t>(2)</w:t>
      </w:r>
      <w:r w:rsidRPr="00CB446F">
        <w:tab/>
        <w:t>The provisions are:</w:t>
      </w:r>
    </w:p>
    <w:p w:rsidR="00B441E8" w:rsidRPr="00CB446F" w:rsidRDefault="00B441E8" w:rsidP="00CB446F">
      <w:pPr>
        <w:pStyle w:val="paragraph"/>
      </w:pPr>
      <w:r w:rsidRPr="00CB446F">
        <w:tab/>
        <w:t>(a)</w:t>
      </w:r>
      <w:r w:rsidRPr="00CB446F">
        <w:tab/>
      </w:r>
      <w:proofErr w:type="gramStart"/>
      <w:r w:rsidRPr="00CB446F">
        <w:t>section</w:t>
      </w:r>
      <w:proofErr w:type="gramEnd"/>
      <w:r w:rsidR="00CB446F" w:rsidRPr="00CB446F">
        <w:t> </w:t>
      </w:r>
      <w:r w:rsidRPr="00CB446F">
        <w:t>393</w:t>
      </w:r>
      <w:r w:rsidR="00CB446F">
        <w:noBreakHyphen/>
      </w:r>
      <w:r w:rsidRPr="00CB446F">
        <w:t>5 (about deductions for making a farm management deposit); and</w:t>
      </w:r>
    </w:p>
    <w:p w:rsidR="00B441E8" w:rsidRPr="00CB446F" w:rsidRDefault="00B441E8" w:rsidP="00CB446F">
      <w:pPr>
        <w:pStyle w:val="paragraph"/>
      </w:pPr>
      <w:r w:rsidRPr="00CB446F">
        <w:tab/>
        <w:t>(b)</w:t>
      </w:r>
      <w:r w:rsidRPr="00CB446F">
        <w:tab/>
      </w:r>
      <w:proofErr w:type="gramStart"/>
      <w:r w:rsidRPr="00CB446F">
        <w:t>subsection</w:t>
      </w:r>
      <w:proofErr w:type="gramEnd"/>
      <w:r w:rsidR="00CB446F" w:rsidRPr="00CB446F">
        <w:t> </w:t>
      </w:r>
      <w:r w:rsidRPr="00CB446F">
        <w:t>393</w:t>
      </w:r>
      <w:r w:rsidR="00CB446F">
        <w:noBreakHyphen/>
      </w:r>
      <w:r w:rsidRPr="00CB446F">
        <w:t>10(1) (about assessability of the repayment of a farm management deposit)</w:t>
      </w:r>
      <w:r w:rsidR="005B0270" w:rsidRPr="00CB446F">
        <w:t>.</w:t>
      </w:r>
    </w:p>
    <w:p w:rsidR="00D65F9F" w:rsidRPr="00CB446F" w:rsidRDefault="00D65F9F" w:rsidP="00CB446F">
      <w:pPr>
        <w:pStyle w:val="subsection"/>
      </w:pPr>
      <w:r w:rsidRPr="00CB446F">
        <w:tab/>
        <w:t>(3)</w:t>
      </w:r>
      <w:r w:rsidRPr="00CB446F">
        <w:tab/>
        <w:t>Despite paragraph</w:t>
      </w:r>
      <w:r w:rsidR="00CB446F" w:rsidRPr="00CB446F">
        <w:t> </w:t>
      </w:r>
      <w:r w:rsidRPr="00CB446F">
        <w:t>393</w:t>
      </w:r>
      <w:r w:rsidR="00CB446F">
        <w:noBreakHyphen/>
      </w:r>
      <w:proofErr w:type="gramStart"/>
      <w:r w:rsidRPr="00CB446F">
        <w:t>10(</w:t>
      </w:r>
      <w:proofErr w:type="gramEnd"/>
      <w:r w:rsidRPr="00CB446F">
        <w:t xml:space="preserve">2)(a), the </w:t>
      </w:r>
      <w:r w:rsidRPr="00CB446F">
        <w:rPr>
          <w:b/>
          <w:i/>
        </w:rPr>
        <w:t>unrecouped FMD deduction</w:t>
      </w:r>
      <w:r w:rsidRPr="00CB446F">
        <w:t xml:space="preserve"> in respect of the </w:t>
      </w:r>
      <w:r w:rsidR="00CB446F" w:rsidRPr="00CB446F">
        <w:rPr>
          <w:position w:val="6"/>
          <w:sz w:val="16"/>
        </w:rPr>
        <w:t>*</w:t>
      </w:r>
      <w:r w:rsidRPr="00CB446F">
        <w:t>farm management deposit at a time before any part of the deposit has been repaid is the sum of the unrecouped FMD deductions in respect of each of the original deposits just before the reinvestment occurred.</w:t>
      </w:r>
    </w:p>
    <w:p w:rsidR="00F77F6B" w:rsidRPr="00CB446F" w:rsidRDefault="00F77F6B" w:rsidP="00CB446F">
      <w:pPr>
        <w:pStyle w:val="subsection"/>
      </w:pPr>
      <w:r w:rsidRPr="00CB446F">
        <w:tab/>
        <w:t>(4)</w:t>
      </w:r>
      <w:r w:rsidRPr="00CB446F">
        <w:tab/>
      </w:r>
      <w:r w:rsidR="007A5FE7" w:rsidRPr="00CB446F">
        <w:t>S</w:t>
      </w:r>
      <w:r w:rsidRPr="00CB446F">
        <w:t>ection</w:t>
      </w:r>
      <w:r w:rsidR="00CB446F" w:rsidRPr="00CB446F">
        <w:t> </w:t>
      </w:r>
      <w:r w:rsidRPr="00CB446F">
        <w:t>393</w:t>
      </w:r>
      <w:r w:rsidR="00CB446F">
        <w:noBreakHyphen/>
      </w:r>
      <w:r w:rsidRPr="00CB446F">
        <w:t>40 (about the repayment of farm management deposits within 12 months</w:t>
      </w:r>
      <w:r w:rsidR="006C3889" w:rsidRPr="00CB446F">
        <w:t>)</w:t>
      </w:r>
      <w:r w:rsidR="007A5FE7" w:rsidRPr="00CB446F">
        <w:t xml:space="preserve"> applies as if </w:t>
      </w:r>
      <w:r w:rsidR="006C3889" w:rsidRPr="00CB446F">
        <w:t xml:space="preserve">the new </w:t>
      </w:r>
      <w:r w:rsidR="00CB446F" w:rsidRPr="00CB446F">
        <w:rPr>
          <w:position w:val="6"/>
          <w:sz w:val="16"/>
        </w:rPr>
        <w:t>*</w:t>
      </w:r>
      <w:r w:rsidR="006C3889" w:rsidRPr="00CB446F">
        <w:t xml:space="preserve">farm management deposit </w:t>
      </w:r>
      <w:r w:rsidR="007A5FE7" w:rsidRPr="00CB446F">
        <w:t>was</w:t>
      </w:r>
      <w:r w:rsidR="006C3889" w:rsidRPr="00CB446F">
        <w:t xml:space="preserve"> made on the </w:t>
      </w:r>
      <w:r w:rsidR="005B7C8F" w:rsidRPr="00CB446F">
        <w:t>same day that the most recent of the original deposits</w:t>
      </w:r>
      <w:r w:rsidR="006C3889" w:rsidRPr="00CB446F">
        <w:t xml:space="preserve"> was made.</w:t>
      </w:r>
    </w:p>
    <w:p w:rsidR="004E6BCA" w:rsidRPr="00CB446F" w:rsidRDefault="004B7711" w:rsidP="00CB446F">
      <w:pPr>
        <w:pStyle w:val="ItemHead"/>
      </w:pPr>
      <w:proofErr w:type="gramStart"/>
      <w:r w:rsidRPr="00CB446F">
        <w:t>11</w:t>
      </w:r>
      <w:r w:rsidR="004E6BCA" w:rsidRPr="00CB446F">
        <w:t xml:space="preserve">  Subsection</w:t>
      </w:r>
      <w:proofErr w:type="gramEnd"/>
      <w:r w:rsidR="00CB446F" w:rsidRPr="00CB446F">
        <w:t> </w:t>
      </w:r>
      <w:r w:rsidR="004E6BCA" w:rsidRPr="00CB446F">
        <w:t>995</w:t>
      </w:r>
      <w:r w:rsidR="00CB446F">
        <w:noBreakHyphen/>
      </w:r>
      <w:r w:rsidR="004E6BCA" w:rsidRPr="00CB446F">
        <w:t xml:space="preserve">1(1) (definition of </w:t>
      </w:r>
      <w:r w:rsidR="004E6BCA" w:rsidRPr="00CB446F">
        <w:rPr>
          <w:i/>
        </w:rPr>
        <w:t>unrecouped FMD deduction</w:t>
      </w:r>
      <w:r w:rsidR="004E6BCA" w:rsidRPr="00CB446F">
        <w:t>)</w:t>
      </w:r>
    </w:p>
    <w:p w:rsidR="004E6BCA" w:rsidRPr="00CB446F" w:rsidRDefault="004E6BCA" w:rsidP="00CB446F">
      <w:pPr>
        <w:pStyle w:val="Item"/>
      </w:pPr>
      <w:r w:rsidRPr="00CB446F">
        <w:t>Omit “393</w:t>
      </w:r>
      <w:r w:rsidR="00CB446F">
        <w:noBreakHyphen/>
      </w:r>
      <w:proofErr w:type="gramStart"/>
      <w:r w:rsidRPr="00CB446F">
        <w:t>10(</w:t>
      </w:r>
      <w:proofErr w:type="gramEnd"/>
      <w:r w:rsidRPr="00CB446F">
        <w:t>2)”, substitute “393</w:t>
      </w:r>
      <w:r w:rsidR="00CB446F">
        <w:noBreakHyphen/>
      </w:r>
      <w:r w:rsidRPr="00CB446F">
        <w:t>10(2), 393</w:t>
      </w:r>
      <w:r w:rsidR="00CB446F">
        <w:noBreakHyphen/>
      </w:r>
      <w:r w:rsidRPr="00CB446F">
        <w:t>16(3)”.</w:t>
      </w:r>
    </w:p>
    <w:p w:rsidR="00A81F16" w:rsidRPr="00CB446F" w:rsidRDefault="00A81F16" w:rsidP="00CB446F">
      <w:pPr>
        <w:pStyle w:val="ActHead9"/>
        <w:rPr>
          <w:i w:val="0"/>
        </w:rPr>
      </w:pPr>
      <w:bookmarkStart w:id="7" w:name="_Toc378340941"/>
      <w:r w:rsidRPr="00CB446F">
        <w:lastRenderedPageBreak/>
        <w:t>Income Tax (Transitional Provisions) Act 1997</w:t>
      </w:r>
      <w:bookmarkEnd w:id="7"/>
    </w:p>
    <w:p w:rsidR="00A81F16" w:rsidRPr="00CB446F" w:rsidRDefault="004B7711" w:rsidP="00CB446F">
      <w:pPr>
        <w:pStyle w:val="ItemHead"/>
      </w:pPr>
      <w:proofErr w:type="gramStart"/>
      <w:r w:rsidRPr="00CB446F">
        <w:t>12</w:t>
      </w:r>
      <w:r w:rsidR="00A81F16" w:rsidRPr="00CB446F">
        <w:t xml:space="preserve">  A</w:t>
      </w:r>
      <w:r w:rsidR="001B7C50" w:rsidRPr="00CB446F">
        <w:t>t</w:t>
      </w:r>
      <w:proofErr w:type="gramEnd"/>
      <w:r w:rsidR="001B7C50" w:rsidRPr="00CB446F">
        <w:t xml:space="preserve"> the end of </w:t>
      </w:r>
      <w:r w:rsidR="005317C7" w:rsidRPr="00CB446F">
        <w:t>Subdivision</w:t>
      </w:r>
      <w:r w:rsidR="00CB446F" w:rsidRPr="00CB446F">
        <w:t> </w:t>
      </w:r>
      <w:r w:rsidR="005317C7" w:rsidRPr="00CB446F">
        <w:t>393</w:t>
      </w:r>
      <w:r w:rsidR="00CB446F">
        <w:noBreakHyphen/>
      </w:r>
      <w:r w:rsidR="005317C7" w:rsidRPr="00CB446F">
        <w:t>A</w:t>
      </w:r>
    </w:p>
    <w:p w:rsidR="001B7C50" w:rsidRPr="00CB446F" w:rsidRDefault="001B7C50" w:rsidP="00CB446F">
      <w:pPr>
        <w:pStyle w:val="Item"/>
      </w:pPr>
      <w:r w:rsidRPr="00CB446F">
        <w:t>Add:</w:t>
      </w:r>
    </w:p>
    <w:p w:rsidR="001B7C50" w:rsidRPr="00CB446F" w:rsidRDefault="001B7C50" w:rsidP="00CB446F">
      <w:pPr>
        <w:pStyle w:val="ActHead5"/>
      </w:pPr>
      <w:bookmarkStart w:id="8" w:name="_Toc378340942"/>
      <w:r w:rsidRPr="00CB446F">
        <w:rPr>
          <w:rStyle w:val="CharSectno"/>
        </w:rPr>
        <w:t>393</w:t>
      </w:r>
      <w:r w:rsidR="00CB446F" w:rsidRPr="00CB446F">
        <w:rPr>
          <w:rStyle w:val="CharSectno"/>
        </w:rPr>
        <w:noBreakHyphen/>
      </w:r>
      <w:proofErr w:type="gramStart"/>
      <w:r w:rsidRPr="00CB446F">
        <w:rPr>
          <w:rStyle w:val="CharSectno"/>
        </w:rPr>
        <w:t>30</w:t>
      </w:r>
      <w:r w:rsidRPr="00CB446F">
        <w:t xml:space="preserve">  Unclaimed</w:t>
      </w:r>
      <w:proofErr w:type="gramEnd"/>
      <w:r w:rsidRPr="00CB446F">
        <w:t xml:space="preserve"> monies</w:t>
      </w:r>
      <w:bookmarkEnd w:id="8"/>
    </w:p>
    <w:p w:rsidR="001B7C50" w:rsidRPr="00CB446F" w:rsidRDefault="00850564" w:rsidP="00CB446F">
      <w:pPr>
        <w:pStyle w:val="subsection"/>
      </w:pPr>
      <w:r w:rsidRPr="00CB446F">
        <w:tab/>
      </w:r>
      <w:r w:rsidR="001B7C50" w:rsidRPr="00CB446F">
        <w:t>(1)</w:t>
      </w:r>
      <w:r w:rsidR="001B7C50" w:rsidRPr="00CB446F">
        <w:tab/>
      </w:r>
      <w:r w:rsidR="00CB446F" w:rsidRPr="00CB446F">
        <w:t>Subsection (</w:t>
      </w:r>
      <w:r w:rsidR="009B3AB9" w:rsidRPr="00CB446F">
        <w:t>2)</w:t>
      </w:r>
      <w:r w:rsidRPr="00CB446F">
        <w:t xml:space="preserve"> </w:t>
      </w:r>
      <w:r w:rsidR="001B7C50" w:rsidRPr="00CB446F">
        <w:t>applies if:</w:t>
      </w:r>
    </w:p>
    <w:p w:rsidR="001B7C50" w:rsidRPr="00CB446F" w:rsidRDefault="001B7C50" w:rsidP="00CB446F">
      <w:pPr>
        <w:pStyle w:val="paragraph"/>
      </w:pPr>
      <w:r w:rsidRPr="00CB446F">
        <w:tab/>
        <w:t>(a)</w:t>
      </w:r>
      <w:r w:rsidRPr="00CB446F">
        <w:tab/>
      </w:r>
      <w:proofErr w:type="gramStart"/>
      <w:r w:rsidRPr="00CB446F">
        <w:t>a</w:t>
      </w:r>
      <w:proofErr w:type="gramEnd"/>
      <w:r w:rsidRPr="00CB446F">
        <w:t xml:space="preserve"> farm management deposit of an owner </w:t>
      </w:r>
      <w:r w:rsidR="00200D7B" w:rsidRPr="00CB446F">
        <w:t>wa</w:t>
      </w:r>
      <w:r w:rsidR="004F1AED" w:rsidRPr="00CB446F">
        <w:t>s</w:t>
      </w:r>
      <w:r w:rsidRPr="00CB446F">
        <w:t xml:space="preserve"> unclaimed money</w:t>
      </w:r>
      <w:r w:rsidR="00872895" w:rsidRPr="00CB446F">
        <w:t>s</w:t>
      </w:r>
      <w:r w:rsidRPr="00CB446F">
        <w:t xml:space="preserve"> for the purpose</w:t>
      </w:r>
      <w:r w:rsidR="000F3631" w:rsidRPr="00CB446F">
        <w:t>s</w:t>
      </w:r>
      <w:r w:rsidRPr="00CB446F">
        <w:t xml:space="preserve"> of </w:t>
      </w:r>
      <w:r w:rsidR="000F3631" w:rsidRPr="00CB446F">
        <w:t>s</w:t>
      </w:r>
      <w:r w:rsidRPr="00CB446F">
        <w:t>ection</w:t>
      </w:r>
      <w:r w:rsidR="00CB446F" w:rsidRPr="00CB446F">
        <w:t> </w:t>
      </w:r>
      <w:r w:rsidRPr="00CB446F">
        <w:t xml:space="preserve">69 of the </w:t>
      </w:r>
      <w:r w:rsidRPr="00CB446F">
        <w:rPr>
          <w:i/>
        </w:rPr>
        <w:t>Banking Act 1959</w:t>
      </w:r>
      <w:r w:rsidRPr="00CB446F">
        <w:t>; and</w:t>
      </w:r>
    </w:p>
    <w:p w:rsidR="000F3631" w:rsidRPr="00CB446F" w:rsidRDefault="001B7C50" w:rsidP="00CB446F">
      <w:pPr>
        <w:pStyle w:val="paragraph"/>
      </w:pPr>
      <w:r w:rsidRPr="00CB446F">
        <w:tab/>
      </w:r>
      <w:r w:rsidR="000F3631" w:rsidRPr="00CB446F">
        <w:t>(b)</w:t>
      </w:r>
      <w:r w:rsidR="000F3631" w:rsidRPr="00CB446F">
        <w:tab/>
      </w:r>
      <w:proofErr w:type="gramStart"/>
      <w:r w:rsidR="00F01A81" w:rsidRPr="00CB446F">
        <w:t>the</w:t>
      </w:r>
      <w:proofErr w:type="gramEnd"/>
      <w:r w:rsidR="00F01A81" w:rsidRPr="00CB446F">
        <w:t xml:space="preserve"> unclaimed moneys </w:t>
      </w:r>
      <w:r w:rsidR="00200D7B" w:rsidRPr="00CB446F">
        <w:t>were</w:t>
      </w:r>
      <w:r w:rsidR="00F01A81" w:rsidRPr="00CB446F">
        <w:t xml:space="preserve"> paid to the Commonwealth under that section; and</w:t>
      </w:r>
    </w:p>
    <w:p w:rsidR="00872895" w:rsidRPr="00CB446F" w:rsidRDefault="000F3631" w:rsidP="00CB446F">
      <w:pPr>
        <w:pStyle w:val="paragraph"/>
      </w:pPr>
      <w:r w:rsidRPr="00CB446F">
        <w:tab/>
      </w:r>
      <w:r w:rsidR="001B7C50" w:rsidRPr="00CB446F">
        <w:t>(</w:t>
      </w:r>
      <w:r w:rsidRPr="00CB446F">
        <w:t>c</w:t>
      </w:r>
      <w:r w:rsidR="001B7C50" w:rsidRPr="00CB446F">
        <w:t>)</w:t>
      </w:r>
      <w:r w:rsidR="001B7C50" w:rsidRPr="00CB446F">
        <w:tab/>
      </w:r>
      <w:proofErr w:type="gramStart"/>
      <w:r w:rsidR="00850564" w:rsidRPr="00CB446F">
        <w:t>th</w:t>
      </w:r>
      <w:r w:rsidR="00872895" w:rsidRPr="00CB446F">
        <w:t>e</w:t>
      </w:r>
      <w:proofErr w:type="gramEnd"/>
      <w:r w:rsidR="00872895" w:rsidRPr="00CB446F">
        <w:t xml:space="preserve"> unclaimed moneys </w:t>
      </w:r>
      <w:r w:rsidR="00200D7B" w:rsidRPr="00CB446F">
        <w:t>we</w:t>
      </w:r>
      <w:r w:rsidR="00872895" w:rsidRPr="00CB446F">
        <w:t xml:space="preserve">re repaid </w:t>
      </w:r>
      <w:r w:rsidR="00850564" w:rsidRPr="00CB446F">
        <w:t xml:space="preserve">as a result of </w:t>
      </w:r>
      <w:r w:rsidR="00872895" w:rsidRPr="00CB446F">
        <w:t>subsection</w:t>
      </w:r>
      <w:r w:rsidR="00CB446F" w:rsidRPr="00CB446F">
        <w:t> </w:t>
      </w:r>
      <w:r w:rsidR="00872895" w:rsidRPr="00CB446F">
        <w:t>69(7) of that Act.</w:t>
      </w:r>
    </w:p>
    <w:p w:rsidR="00993488" w:rsidRPr="00CB446F" w:rsidRDefault="00872895" w:rsidP="00CB446F">
      <w:pPr>
        <w:pStyle w:val="subsection"/>
      </w:pPr>
      <w:r w:rsidRPr="00CB446F">
        <w:tab/>
      </w:r>
      <w:r w:rsidR="00993488" w:rsidRPr="00CB446F">
        <w:t>(2)</w:t>
      </w:r>
      <w:r w:rsidR="00993488" w:rsidRPr="00CB446F">
        <w:tab/>
        <w:t>For the purpose of subsection</w:t>
      </w:r>
      <w:r w:rsidR="00CB446F" w:rsidRPr="00CB446F">
        <w:t> </w:t>
      </w:r>
      <w:r w:rsidR="00993488" w:rsidRPr="00CB446F">
        <w:t>393</w:t>
      </w:r>
      <w:r w:rsidR="00CB446F">
        <w:noBreakHyphen/>
      </w:r>
      <w:proofErr w:type="gramStart"/>
      <w:r w:rsidR="00993488" w:rsidRPr="00CB446F">
        <w:t>10(</w:t>
      </w:r>
      <w:proofErr w:type="gramEnd"/>
      <w:r w:rsidR="00993488" w:rsidRPr="00CB446F">
        <w:t xml:space="preserve">1) of the </w:t>
      </w:r>
      <w:r w:rsidR="00993488" w:rsidRPr="00CB446F">
        <w:rPr>
          <w:i/>
        </w:rPr>
        <w:t>Income Tax Assessment Act</w:t>
      </w:r>
      <w:r w:rsidR="00993488" w:rsidRPr="00CB446F">
        <w:t>, treat the repaid unclaimed moneys as a repayment of the deposit of the owner.</w:t>
      </w:r>
    </w:p>
    <w:p w:rsidR="009B3AB9" w:rsidRPr="00CB446F" w:rsidRDefault="0030535E" w:rsidP="00CB446F">
      <w:pPr>
        <w:pStyle w:val="subsection"/>
      </w:pPr>
      <w:r w:rsidRPr="00CB446F">
        <w:tab/>
        <w:t>(3)</w:t>
      </w:r>
      <w:r w:rsidRPr="00CB446F">
        <w:tab/>
      </w:r>
      <w:r w:rsidR="00893B2D" w:rsidRPr="00CB446F">
        <w:t xml:space="preserve">To avoid doubt, the </w:t>
      </w:r>
      <w:r w:rsidRPr="00CB446F">
        <w:t>payment of unclaimed moneys to the Commonwealth under section</w:t>
      </w:r>
      <w:r w:rsidR="00CB446F" w:rsidRPr="00CB446F">
        <w:t> </w:t>
      </w:r>
      <w:r w:rsidRPr="00CB446F">
        <w:t xml:space="preserve">69 of the </w:t>
      </w:r>
      <w:r w:rsidRPr="00CB446F">
        <w:rPr>
          <w:i/>
        </w:rPr>
        <w:t xml:space="preserve">Banking Act 1959 </w:t>
      </w:r>
      <w:r w:rsidRPr="00CB446F">
        <w:t xml:space="preserve">is not a repayment of the deposit of the owner for the purposes of </w:t>
      </w:r>
      <w:r w:rsidR="00893B2D" w:rsidRPr="00CB446F">
        <w:t>Division</w:t>
      </w:r>
      <w:r w:rsidR="00CB446F" w:rsidRPr="00CB446F">
        <w:t> </w:t>
      </w:r>
      <w:r w:rsidR="00893B2D" w:rsidRPr="00CB446F">
        <w:t xml:space="preserve">393 of </w:t>
      </w:r>
      <w:r w:rsidRPr="00CB446F">
        <w:t xml:space="preserve">the </w:t>
      </w:r>
      <w:r w:rsidRPr="00CB446F">
        <w:rPr>
          <w:i/>
        </w:rPr>
        <w:t>Income Tax Assessment Act 1997</w:t>
      </w:r>
      <w:r w:rsidRPr="00CB446F">
        <w:t>.</w:t>
      </w:r>
    </w:p>
    <w:p w:rsidR="00D73EBA" w:rsidRPr="00CB446F" w:rsidRDefault="004B7711" w:rsidP="00CB446F">
      <w:pPr>
        <w:pStyle w:val="ItemHead"/>
      </w:pPr>
      <w:proofErr w:type="gramStart"/>
      <w:r w:rsidRPr="00CB446F">
        <w:t>13</w:t>
      </w:r>
      <w:r w:rsidR="005C748F" w:rsidRPr="00CB446F">
        <w:t xml:space="preserve">  Application</w:t>
      </w:r>
      <w:proofErr w:type="gramEnd"/>
      <w:r w:rsidR="005C748F" w:rsidRPr="00CB446F">
        <w:t xml:space="preserve"> of amendments</w:t>
      </w:r>
    </w:p>
    <w:p w:rsidR="002F4625" w:rsidRPr="00CB446F" w:rsidRDefault="005C7040" w:rsidP="00CB446F">
      <w:pPr>
        <w:pStyle w:val="Subitem"/>
      </w:pPr>
      <w:r w:rsidRPr="00CB446F">
        <w:t>(1)</w:t>
      </w:r>
      <w:r w:rsidRPr="00CB446F">
        <w:tab/>
      </w:r>
      <w:r w:rsidR="005C748F" w:rsidRPr="00CB446F">
        <w:t>The amendment</w:t>
      </w:r>
      <w:r w:rsidR="008B7261" w:rsidRPr="00CB446F">
        <w:t>s</w:t>
      </w:r>
      <w:r w:rsidR="005C748F" w:rsidRPr="00CB446F">
        <w:t xml:space="preserve"> made by item</w:t>
      </w:r>
      <w:r w:rsidR="008B7261" w:rsidRPr="00CB446F">
        <w:t>s</w:t>
      </w:r>
      <w:r w:rsidR="00CB446F" w:rsidRPr="00CB446F">
        <w:t> </w:t>
      </w:r>
      <w:r w:rsidR="00696B46" w:rsidRPr="00CB446F">
        <w:t>3</w:t>
      </w:r>
      <w:r w:rsidR="00893B2D" w:rsidRPr="00CB446F">
        <w:t xml:space="preserve"> to</w:t>
      </w:r>
      <w:r w:rsidR="008B7261" w:rsidRPr="00CB446F">
        <w:t xml:space="preserve"> </w:t>
      </w:r>
      <w:r w:rsidR="004B7711" w:rsidRPr="00CB446F">
        <w:t>12</w:t>
      </w:r>
      <w:r w:rsidR="00C40CC6" w:rsidRPr="00CB446F">
        <w:t xml:space="preserve"> appl</w:t>
      </w:r>
      <w:r w:rsidR="008B7261" w:rsidRPr="00CB446F">
        <w:t>y</w:t>
      </w:r>
      <w:r w:rsidR="005C748F" w:rsidRPr="00CB446F">
        <w:t xml:space="preserve"> to </w:t>
      </w:r>
      <w:r w:rsidR="00893B2D" w:rsidRPr="00CB446F">
        <w:t xml:space="preserve">assessments for </w:t>
      </w:r>
      <w:r w:rsidR="007E55BD" w:rsidRPr="00CB446F">
        <w:t>income years starting on or after 1</w:t>
      </w:r>
      <w:r w:rsidR="00CB446F" w:rsidRPr="00CB446F">
        <w:t> </w:t>
      </w:r>
      <w:r w:rsidR="007E55BD" w:rsidRPr="00CB446F">
        <w:t>July 2014.</w:t>
      </w:r>
    </w:p>
    <w:p w:rsidR="00E31298" w:rsidRPr="00CB446F" w:rsidRDefault="004F1AED" w:rsidP="00CB446F">
      <w:pPr>
        <w:pStyle w:val="Subitem"/>
      </w:pPr>
      <w:r w:rsidRPr="00CB446F">
        <w:t>(2)</w:t>
      </w:r>
      <w:r w:rsidRPr="00CB446F">
        <w:tab/>
        <w:t>The amendment made by item</w:t>
      </w:r>
      <w:r w:rsidR="00CB446F" w:rsidRPr="00CB446F">
        <w:t> </w:t>
      </w:r>
      <w:r w:rsidR="004B7711" w:rsidRPr="00CB446F">
        <w:t>13</w:t>
      </w:r>
      <w:r w:rsidRPr="00CB446F">
        <w:t xml:space="preserve"> applies</w:t>
      </w:r>
      <w:r w:rsidR="00696B46" w:rsidRPr="00CB446F">
        <w:t xml:space="preserve"> on </w:t>
      </w:r>
      <w:r w:rsidR="002D2DFE" w:rsidRPr="00CB446F">
        <w:t>and</w:t>
      </w:r>
      <w:r w:rsidR="00696B46" w:rsidRPr="00CB446F">
        <w:t xml:space="preserve"> after</w:t>
      </w:r>
      <w:r w:rsidR="00B37441" w:rsidRPr="00CB446F">
        <w:t xml:space="preserve"> 1</w:t>
      </w:r>
      <w:r w:rsidR="00CB446F" w:rsidRPr="00CB446F">
        <w:t> </w:t>
      </w:r>
      <w:r w:rsidR="00B37441" w:rsidRPr="00CB446F">
        <w:t>January 2013</w:t>
      </w:r>
      <w:r w:rsidRPr="00CB446F">
        <w:t>.</w:t>
      </w:r>
    </w:p>
    <w:sectPr w:rsidR="00E31298" w:rsidRPr="00CB446F" w:rsidSect="00CB446F">
      <w:headerReference w:type="even" r:id="rId8"/>
      <w:headerReference w:type="default" r:id="rId9"/>
      <w:footerReference w:type="even" r:id="rId10"/>
      <w:footerReference w:type="default" r:id="rId11"/>
      <w:headerReference w:type="first" r:id="rId12"/>
      <w:footerReference w:type="first" r:id="rId13"/>
      <w:pgSz w:w="11907" w:h="16839"/>
      <w:pgMar w:top="794" w:right="2409" w:bottom="4252" w:left="2409" w:header="720" w:footer="3402" w:gutter="0"/>
      <w:lnNumType w:countBy="1" w:distance="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AF8" w:rsidRDefault="00D87AF8" w:rsidP="00664C63">
      <w:pPr>
        <w:spacing w:line="240" w:lineRule="auto"/>
      </w:pPr>
      <w:r>
        <w:separator/>
      </w:r>
    </w:p>
  </w:endnote>
  <w:endnote w:type="continuationSeparator" w:id="0">
    <w:p w:rsidR="00D87AF8" w:rsidRDefault="00D87AF8"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CB446F">
    <w:pPr>
      <w:pBdr>
        <w:top w:val="single" w:sz="6" w:space="1" w:color="auto"/>
      </w:pBdr>
      <w:spacing w:before="120"/>
      <w:jc w:val="right"/>
      <w:rPr>
        <w:sz w:val="18"/>
      </w:rPr>
    </w:pPr>
  </w:p>
  <w:p w:rsidR="00664C63" w:rsidRPr="00BB4623" w:rsidRDefault="00F5076A" w:rsidP="00664C63">
    <w:pPr>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CB446F">
      <w:rPr>
        <w:i/>
        <w:noProof/>
        <w:sz w:val="18"/>
      </w:rPr>
      <w:t>4</w:t>
    </w:r>
    <w:r w:rsidRPr="00BB4623">
      <w:rPr>
        <w:i/>
        <w:sz w:val="18"/>
      </w:rPr>
      <w:fldChar w:fldCharType="end"/>
    </w:r>
  </w:p>
  <w:p w:rsidR="00664C63" w:rsidRPr="00BB4623" w:rsidRDefault="00664C63" w:rsidP="00664C63">
    <w:pPr>
      <w:jc w:val="right"/>
      <w:rPr>
        <w:i/>
        <w:sz w:val="18"/>
      </w:rPr>
    </w:pPr>
    <w:r w:rsidRPr="00BB4623">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CB446F">
    <w:pPr>
      <w:pBdr>
        <w:top w:val="single" w:sz="6" w:space="1" w:color="auto"/>
      </w:pBdr>
      <w:spacing w:before="120"/>
      <w:rPr>
        <w:sz w:val="18"/>
      </w:rPr>
    </w:pPr>
  </w:p>
  <w:p w:rsidR="00664C63" w:rsidRPr="00BB4623" w:rsidRDefault="00F5076A" w:rsidP="00664C63">
    <w:pPr>
      <w:jc w:val="right"/>
      <w:rPr>
        <w:i/>
        <w:sz w:val="18"/>
      </w:rPr>
    </w:pPr>
    <w:r w:rsidRPr="00BB4623">
      <w:rPr>
        <w:i/>
        <w:sz w:val="18"/>
      </w:rPr>
      <w:fldChar w:fldCharType="begin"/>
    </w:r>
    <w:r w:rsidR="00664C63" w:rsidRPr="00BB4623">
      <w:rPr>
        <w:i/>
        <w:sz w:val="18"/>
      </w:rPr>
      <w:instrText xml:space="preserve"> PAGE </w:instrText>
    </w:r>
    <w:r w:rsidRPr="00BB4623">
      <w:rPr>
        <w:i/>
        <w:sz w:val="18"/>
      </w:rPr>
      <w:fldChar w:fldCharType="separate"/>
    </w:r>
    <w:r w:rsidR="00BA0132">
      <w:rPr>
        <w:i/>
        <w:noProof/>
        <w:sz w:val="18"/>
      </w:rPr>
      <w:t>1</w:t>
    </w:r>
    <w:r w:rsidRPr="00BB4623">
      <w:rPr>
        <w:i/>
        <w:sz w:val="18"/>
      </w:rPr>
      <w:fldChar w:fldCharType="end"/>
    </w:r>
  </w:p>
  <w:p w:rsidR="00664C63" w:rsidRPr="00BB4623" w:rsidRDefault="00991FB6" w:rsidP="00664C63">
    <w:pPr>
      <w:rPr>
        <w:i/>
        <w:sz w:val="18"/>
      </w:rPr>
    </w:pPr>
    <w:r>
      <w:rPr>
        <w:noProof/>
      </w:rPr>
      <w:pict>
        <v:shapetype id="_x0000_t202" coordsize="21600,21600" o:spt="202" path="m,l,21600r21600,l21600,xe">
          <v:stroke joinstyle="miter"/>
          <v:path gradientshapeok="t" o:connecttype="rect"/>
        </v:shapetype>
        <v:shape id="Text Box 6" o:spid="_x0000_s2050" type="#_x0000_t202" style="position:absolute;margin-left:0;margin-top:766.75pt;width:347.7pt;height:31.15pt;z-index:-251657216;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" stroked="f">
          <v:stroke joinstyle="round"/>
          <v:path arrowok="t"/>
          <v:textbox>
            <w:txbxContent>
              <w:p w:rsidR="00CB446F" w:rsidRPr="00CB446F" w:rsidRDefault="00CB446F" w:rsidP="00CB446F">
                <w:pPr>
                  <w:jc w:val="center"/>
                  <w:rPr>
                    <w:rFonts w:ascii="Arial" w:hAnsi="Arial" w:cs="Arial"/>
                    <w:b/>
                    <w:sz w:val="40"/>
                  </w:rPr>
                </w:pPr>
                <w:r w:rsidRPr="00CB446F">
                  <w:rPr>
                    <w:rFonts w:ascii="Arial" w:hAnsi="Arial" w:cs="Arial"/>
                    <w:b/>
                    <w:sz w:val="40"/>
                  </w:rPr>
                  <w:fldChar w:fldCharType="begin"/>
                </w:r>
                <w:r w:rsidRPr="00CB446F">
                  <w:rPr>
                    <w:rFonts w:ascii="Arial" w:hAnsi="Arial" w:cs="Arial"/>
                    <w:b/>
                    <w:sz w:val="40"/>
                  </w:rPr>
                  <w:instrText xml:space="preserve"> DOCPROPERTY  DLM  </w:instrText>
                </w:r>
                <w:r w:rsidRPr="00CB446F">
                  <w:rPr>
                    <w:rFonts w:ascii="Arial" w:hAnsi="Arial" w:cs="Arial"/>
                    <w:b/>
                    <w:sz w:val="40"/>
                  </w:rPr>
                  <w:fldChar w:fldCharType="end"/>
                </w:r>
                <w:r w:rsidRPr="00CB446F">
                  <w:rPr>
                    <w:rFonts w:ascii="Arial" w:hAnsi="Arial" w:cs="Arial"/>
                    <w:b/>
                    <w:sz w:val="40"/>
                  </w:rPr>
                  <w:t xml:space="preserve"> </w:t>
                </w:r>
              </w:p>
            </w:txbxContent>
          </v:textbox>
          <w10:wrap anchory="page"/>
        </v:shape>
      </w:pict>
    </w:r>
    <w:r>
      <w:rPr>
        <w:noProof/>
      </w:rPr>
      <w:pict>
        <v:shape id="Text Box 5" o:spid="_x0000_s2049" type="#_x0000_t202" style="position:absolute;margin-left:0;margin-top:793.7pt;width:347.7pt;height:31.15pt;z-index:-251658240;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" stroked="f">
          <v:stroke joinstyle="round"/>
          <v:path arrowok="t"/>
          <v:textbox>
            <w:txbxContent>
              <w:p w:rsidR="00CB446F" w:rsidRPr="00CB446F" w:rsidRDefault="00CB446F" w:rsidP="00CB446F">
                <w:pPr>
                  <w:jc w:val="center"/>
                  <w:rPr>
                    <w:rFonts w:ascii="Arial" w:hAnsi="Arial" w:cs="Arial"/>
                    <w:b/>
                    <w:sz w:val="40"/>
                  </w:rPr>
                </w:pPr>
                <w:r>
                  <w:rPr>
                    <w:rFonts w:ascii="Arial" w:hAnsi="Arial" w:cs="Arial"/>
                    <w:b/>
                    <w:sz w:val="40"/>
                  </w:rPr>
                  <w:t>EXPOSURE DRAFT</w:t>
                </w:r>
                <w:r w:rsidRPr="00CB446F">
                  <w:rPr>
                    <w:rFonts w:ascii="Arial" w:hAnsi="Arial" w:cs="Arial"/>
                    <w:b/>
                    <w:sz w:val="40"/>
                  </w:rPr>
                  <w:t xml:space="preserve"> </w:t>
                </w:r>
              </w:p>
            </w:txbxContent>
          </v:textbox>
          <w10:wrap anchory="page"/>
        </v:shape>
      </w:pict>
    </w:r>
    <w:r w:rsidR="00664C63" w:rsidRPr="00BB4623">
      <w:rPr>
        <w:i/>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CB446F">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AF8" w:rsidRDefault="00D87AF8" w:rsidP="00664C63">
      <w:pPr>
        <w:spacing w:line="240" w:lineRule="auto"/>
      </w:pPr>
      <w:r>
        <w:separator/>
      </w:r>
    </w:p>
  </w:footnote>
  <w:footnote w:type="continuationSeparator" w:id="0">
    <w:p w:rsidR="00D87AF8" w:rsidRDefault="00D87AF8" w:rsidP="00664C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664C63">
    <w:pPr>
      <w:rPr>
        <w:sz w:val="24"/>
      </w:rPr>
    </w:pPr>
  </w:p>
  <w:p w:rsidR="00664C63" w:rsidRPr="00BB4623" w:rsidRDefault="00664C63" w:rsidP="00664C63">
    <w:pPr>
      <w:pBdr>
        <w:bottom w:val="single" w:sz="6" w:space="1" w:color="auto"/>
      </w:pBd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991FB6" w:rsidP="00664C63">
    <w:pPr>
      <w:jc w:val="right"/>
      <w:rPr>
        <w:sz w:val="24"/>
      </w:rPr>
    </w:pPr>
    <w:r>
      <w:rPr>
        <w:noProof/>
      </w:rPr>
      <w:pict>
        <v:shapetype id="_x0000_t202" coordsize="21600,21600" o:spt="202" path="m,l,21600r21600,l21600,xe">
          <v:stroke joinstyle="miter"/>
          <v:path gradientshapeok="t" o:connecttype="rect"/>
        </v:shapetype>
        <v:shape id="Text Box 4" o:spid="_x0000_s2052" type="#_x0000_t202" style="position:absolute;left:0;text-align:left;margin-left:0;margin-top:34.9pt;width:347.7pt;height:31.15pt;z-index:-251659264;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" stroked="f">
          <v:stroke joinstyle="round"/>
          <v:path arrowok="t"/>
          <v:textbox>
            <w:txbxContent>
              <w:p w:rsidR="00CB446F" w:rsidRPr="00CB446F" w:rsidRDefault="00CB446F" w:rsidP="00CB446F">
                <w:pPr>
                  <w:jc w:val="center"/>
                  <w:rPr>
                    <w:rFonts w:ascii="Arial" w:hAnsi="Arial" w:cs="Arial"/>
                    <w:b/>
                    <w:sz w:val="40"/>
                  </w:rPr>
                </w:pPr>
                <w:r w:rsidRPr="00CB446F">
                  <w:rPr>
                    <w:rFonts w:ascii="Arial" w:hAnsi="Arial" w:cs="Arial"/>
                    <w:b/>
                    <w:sz w:val="40"/>
                  </w:rPr>
                  <w:fldChar w:fldCharType="begin"/>
                </w:r>
                <w:r w:rsidRPr="00CB446F">
                  <w:rPr>
                    <w:rFonts w:ascii="Arial" w:hAnsi="Arial" w:cs="Arial"/>
                    <w:b/>
                    <w:sz w:val="40"/>
                  </w:rPr>
                  <w:instrText xml:space="preserve"> DOCPROPERTY  DLM  </w:instrText>
                </w:r>
                <w:r w:rsidRPr="00CB446F">
                  <w:rPr>
                    <w:rFonts w:ascii="Arial" w:hAnsi="Arial" w:cs="Arial"/>
                    <w:b/>
                    <w:sz w:val="40"/>
                  </w:rPr>
                  <w:fldChar w:fldCharType="end"/>
                </w:r>
                <w:r w:rsidRPr="00CB446F">
                  <w:rPr>
                    <w:rFonts w:ascii="Arial" w:hAnsi="Arial" w:cs="Arial"/>
                    <w:b/>
                    <w:sz w:val="40"/>
                  </w:rPr>
                  <w:t xml:space="preserve"> </w:t>
                </w:r>
              </w:p>
            </w:txbxContent>
          </v:textbox>
          <w10:wrap anchory="page"/>
        </v:shape>
      </w:pict>
    </w:r>
    <w:r>
      <w:rPr>
        <w:noProof/>
      </w:rPr>
      <w:pict>
        <v:shape id="Text Box 3" o:spid="_x0000_s2051" type="#_x0000_t202" style="position:absolute;left:0;text-align:left;margin-left:0;margin-top:11.3pt;width:347.7pt;height:31.15pt;z-index:-251660288;visibility:visible;mso-position-horizontal:center;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" stroked="f">
          <v:stroke joinstyle="round"/>
          <v:path arrowok="t"/>
          <v:textbox>
            <w:txbxContent>
              <w:p w:rsidR="00CB446F" w:rsidRPr="00CB446F" w:rsidRDefault="00CB446F" w:rsidP="00CB446F">
                <w:pPr>
                  <w:jc w:val="center"/>
                  <w:rPr>
                    <w:rFonts w:ascii="Arial" w:hAnsi="Arial" w:cs="Arial"/>
                    <w:b/>
                    <w:sz w:val="40"/>
                  </w:rPr>
                </w:pPr>
                <w:r>
                  <w:rPr>
                    <w:rFonts w:ascii="Arial" w:hAnsi="Arial" w:cs="Arial"/>
                    <w:b/>
                    <w:sz w:val="40"/>
                  </w:rPr>
                  <w:t>EXPOSURE DRAFT</w:t>
                </w:r>
                <w:r w:rsidRPr="00CB446F">
                  <w:rPr>
                    <w:rFonts w:ascii="Arial" w:hAnsi="Arial" w:cs="Arial"/>
                    <w:b/>
                    <w:sz w:val="40"/>
                  </w:rPr>
                  <w:t xml:space="preserve"> </w:t>
                </w:r>
              </w:p>
            </w:txbxContent>
          </v:textbox>
          <w10:wrap anchory="page"/>
        </v:shape>
      </w:pict>
    </w:r>
  </w:p>
  <w:p w:rsidR="00664C63" w:rsidRPr="00BB4623" w:rsidRDefault="00664C63" w:rsidP="00664C63">
    <w:pPr>
      <w:pBdr>
        <w:bottom w:val="single" w:sz="6" w:space="1" w:color="auto"/>
      </w:pBdr>
      <w:jc w:val="right"/>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C63" w:rsidRPr="00BB4623" w:rsidRDefault="00664C63" w:rsidP="00664C63">
    <w:pPr>
      <w:pStyle w:val="Header"/>
      <w:tabs>
        <w:tab w:val="clear" w:pos="4150"/>
        <w:tab w:val="clear" w:pos="830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85E14C0"/>
    <w:lvl w:ilvl="0">
      <w:start w:val="1"/>
      <w:numFmt w:val="decimal"/>
      <w:lvlText w:val="%1."/>
      <w:lvlJc w:val="left"/>
      <w:pPr>
        <w:tabs>
          <w:tab w:val="num" w:pos="1492"/>
        </w:tabs>
        <w:ind w:left="1492" w:hanging="360"/>
      </w:pPr>
    </w:lvl>
  </w:abstractNum>
  <w:abstractNum w:abstractNumId="1">
    <w:nsid w:val="FFFFFF7D"/>
    <w:multiLevelType w:val="singleLevel"/>
    <w:tmpl w:val="E3280052"/>
    <w:lvl w:ilvl="0">
      <w:start w:val="1"/>
      <w:numFmt w:val="decimal"/>
      <w:lvlText w:val="%1."/>
      <w:lvlJc w:val="left"/>
      <w:pPr>
        <w:tabs>
          <w:tab w:val="num" w:pos="1209"/>
        </w:tabs>
        <w:ind w:left="1209" w:hanging="360"/>
      </w:pPr>
    </w:lvl>
  </w:abstractNum>
  <w:abstractNum w:abstractNumId="2">
    <w:nsid w:val="FFFFFF7E"/>
    <w:multiLevelType w:val="singleLevel"/>
    <w:tmpl w:val="EBC22690"/>
    <w:lvl w:ilvl="0">
      <w:start w:val="1"/>
      <w:numFmt w:val="decimal"/>
      <w:lvlText w:val="%1."/>
      <w:lvlJc w:val="left"/>
      <w:pPr>
        <w:tabs>
          <w:tab w:val="num" w:pos="926"/>
        </w:tabs>
        <w:ind w:left="926" w:hanging="360"/>
      </w:pPr>
    </w:lvl>
  </w:abstractNum>
  <w:abstractNum w:abstractNumId="3">
    <w:nsid w:val="FFFFFF7F"/>
    <w:multiLevelType w:val="singleLevel"/>
    <w:tmpl w:val="210AC388"/>
    <w:lvl w:ilvl="0">
      <w:start w:val="1"/>
      <w:numFmt w:val="decimal"/>
      <w:lvlText w:val="%1."/>
      <w:lvlJc w:val="left"/>
      <w:pPr>
        <w:tabs>
          <w:tab w:val="num" w:pos="643"/>
        </w:tabs>
        <w:ind w:left="643" w:hanging="360"/>
      </w:pPr>
    </w:lvl>
  </w:abstractNum>
  <w:abstractNum w:abstractNumId="4">
    <w:nsid w:val="FFFFFF80"/>
    <w:multiLevelType w:val="singleLevel"/>
    <w:tmpl w:val="8A5EACF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ECBE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B63E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004E6B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1128B80"/>
    <w:lvl w:ilvl="0">
      <w:start w:val="1"/>
      <w:numFmt w:val="decimal"/>
      <w:lvlText w:val="%1."/>
      <w:lvlJc w:val="left"/>
      <w:pPr>
        <w:tabs>
          <w:tab w:val="num" w:pos="360"/>
        </w:tabs>
        <w:ind w:left="360" w:hanging="360"/>
      </w:pPr>
    </w:lvl>
  </w:abstractNum>
  <w:abstractNum w:abstractNumId="9">
    <w:nsid w:val="FFFFFF89"/>
    <w:multiLevelType w:val="singleLevel"/>
    <w:tmpl w:val="4A44823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6"/>
  <w:removePersonalInformation/>
  <w:embedTrueTypeFonts/>
  <w:saveSubsetFonts/>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5B53"/>
    <w:rsid w:val="00002404"/>
    <w:rsid w:val="00007406"/>
    <w:rsid w:val="000136AF"/>
    <w:rsid w:val="00014B9A"/>
    <w:rsid w:val="00053E4F"/>
    <w:rsid w:val="00055D20"/>
    <w:rsid w:val="000614BF"/>
    <w:rsid w:val="0006434E"/>
    <w:rsid w:val="000647F9"/>
    <w:rsid w:val="00087033"/>
    <w:rsid w:val="00087390"/>
    <w:rsid w:val="000937A6"/>
    <w:rsid w:val="00093880"/>
    <w:rsid w:val="000B22A3"/>
    <w:rsid w:val="000C74F9"/>
    <w:rsid w:val="000D05EF"/>
    <w:rsid w:val="000D3899"/>
    <w:rsid w:val="000E7C50"/>
    <w:rsid w:val="000F21C1"/>
    <w:rsid w:val="000F3631"/>
    <w:rsid w:val="000F4126"/>
    <w:rsid w:val="001016D1"/>
    <w:rsid w:val="0010240E"/>
    <w:rsid w:val="0010745C"/>
    <w:rsid w:val="0011206D"/>
    <w:rsid w:val="00122F6D"/>
    <w:rsid w:val="001303A2"/>
    <w:rsid w:val="00163822"/>
    <w:rsid w:val="0016428F"/>
    <w:rsid w:val="001650E0"/>
    <w:rsid w:val="00166C2F"/>
    <w:rsid w:val="00182C9A"/>
    <w:rsid w:val="0018435F"/>
    <w:rsid w:val="00187D0F"/>
    <w:rsid w:val="001939E1"/>
    <w:rsid w:val="00195382"/>
    <w:rsid w:val="001B0F61"/>
    <w:rsid w:val="001B7C50"/>
    <w:rsid w:val="001C69C4"/>
    <w:rsid w:val="001D6CBF"/>
    <w:rsid w:val="001E101D"/>
    <w:rsid w:val="001E3590"/>
    <w:rsid w:val="001E7407"/>
    <w:rsid w:val="00200D7B"/>
    <w:rsid w:val="0020395A"/>
    <w:rsid w:val="00206550"/>
    <w:rsid w:val="0021250A"/>
    <w:rsid w:val="00214D30"/>
    <w:rsid w:val="00214EC6"/>
    <w:rsid w:val="002277A0"/>
    <w:rsid w:val="00240749"/>
    <w:rsid w:val="002679A6"/>
    <w:rsid w:val="00271C49"/>
    <w:rsid w:val="00274A3E"/>
    <w:rsid w:val="002773B2"/>
    <w:rsid w:val="00290EE6"/>
    <w:rsid w:val="00296415"/>
    <w:rsid w:val="00297ECB"/>
    <w:rsid w:val="002B5EF7"/>
    <w:rsid w:val="002C085A"/>
    <w:rsid w:val="002C3400"/>
    <w:rsid w:val="002D043A"/>
    <w:rsid w:val="002D2DFE"/>
    <w:rsid w:val="002F08B3"/>
    <w:rsid w:val="002F4625"/>
    <w:rsid w:val="0030535E"/>
    <w:rsid w:val="00313C6F"/>
    <w:rsid w:val="00321854"/>
    <w:rsid w:val="00322465"/>
    <w:rsid w:val="0033411C"/>
    <w:rsid w:val="00334771"/>
    <w:rsid w:val="003415D3"/>
    <w:rsid w:val="00352540"/>
    <w:rsid w:val="00352B0F"/>
    <w:rsid w:val="003A36DB"/>
    <w:rsid w:val="003A4F7B"/>
    <w:rsid w:val="003B0F1E"/>
    <w:rsid w:val="003C1EF0"/>
    <w:rsid w:val="003D0BFE"/>
    <w:rsid w:val="003D5700"/>
    <w:rsid w:val="003E600C"/>
    <w:rsid w:val="003E6823"/>
    <w:rsid w:val="003E7FC7"/>
    <w:rsid w:val="003F60D2"/>
    <w:rsid w:val="00402376"/>
    <w:rsid w:val="004043EE"/>
    <w:rsid w:val="0040616D"/>
    <w:rsid w:val="004116CD"/>
    <w:rsid w:val="00412CE6"/>
    <w:rsid w:val="004168B4"/>
    <w:rsid w:val="00424CA9"/>
    <w:rsid w:val="0044291A"/>
    <w:rsid w:val="00443516"/>
    <w:rsid w:val="0044708F"/>
    <w:rsid w:val="0047531C"/>
    <w:rsid w:val="00481657"/>
    <w:rsid w:val="00496F97"/>
    <w:rsid w:val="004B7711"/>
    <w:rsid w:val="004C57EF"/>
    <w:rsid w:val="004C5A3A"/>
    <w:rsid w:val="004E6BCA"/>
    <w:rsid w:val="004F1AED"/>
    <w:rsid w:val="004F4AF0"/>
    <w:rsid w:val="005024B5"/>
    <w:rsid w:val="00516B8D"/>
    <w:rsid w:val="0052617F"/>
    <w:rsid w:val="005317C7"/>
    <w:rsid w:val="00536390"/>
    <w:rsid w:val="00537FBC"/>
    <w:rsid w:val="005458AF"/>
    <w:rsid w:val="00556A3E"/>
    <w:rsid w:val="005625C5"/>
    <w:rsid w:val="005711E3"/>
    <w:rsid w:val="00584052"/>
    <w:rsid w:val="00584811"/>
    <w:rsid w:val="00593AA6"/>
    <w:rsid w:val="00594161"/>
    <w:rsid w:val="00594749"/>
    <w:rsid w:val="00596F84"/>
    <w:rsid w:val="005A3720"/>
    <w:rsid w:val="005B0270"/>
    <w:rsid w:val="005B1407"/>
    <w:rsid w:val="005B1968"/>
    <w:rsid w:val="005B4067"/>
    <w:rsid w:val="005B7C8F"/>
    <w:rsid w:val="005C3F41"/>
    <w:rsid w:val="005C5800"/>
    <w:rsid w:val="005C7040"/>
    <w:rsid w:val="005C748F"/>
    <w:rsid w:val="005D2FCE"/>
    <w:rsid w:val="005D4DEA"/>
    <w:rsid w:val="005E4DA5"/>
    <w:rsid w:val="005E7A90"/>
    <w:rsid w:val="005F12C4"/>
    <w:rsid w:val="00600219"/>
    <w:rsid w:val="0061050F"/>
    <w:rsid w:val="00611C2E"/>
    <w:rsid w:val="006444FB"/>
    <w:rsid w:val="0064451E"/>
    <w:rsid w:val="006478E6"/>
    <w:rsid w:val="0065106B"/>
    <w:rsid w:val="006527A6"/>
    <w:rsid w:val="00653A5D"/>
    <w:rsid w:val="00664C63"/>
    <w:rsid w:val="00677CC2"/>
    <w:rsid w:val="00681A4A"/>
    <w:rsid w:val="0069207B"/>
    <w:rsid w:val="00696B46"/>
    <w:rsid w:val="006B51F1"/>
    <w:rsid w:val="006C2281"/>
    <w:rsid w:val="006C3889"/>
    <w:rsid w:val="006C7F8C"/>
    <w:rsid w:val="006D0C45"/>
    <w:rsid w:val="006D3764"/>
    <w:rsid w:val="00700B2C"/>
    <w:rsid w:val="00701565"/>
    <w:rsid w:val="00703F01"/>
    <w:rsid w:val="00706C1C"/>
    <w:rsid w:val="00713084"/>
    <w:rsid w:val="007173B8"/>
    <w:rsid w:val="007174D1"/>
    <w:rsid w:val="00717715"/>
    <w:rsid w:val="0071772F"/>
    <w:rsid w:val="00731E00"/>
    <w:rsid w:val="00732A85"/>
    <w:rsid w:val="007440B7"/>
    <w:rsid w:val="0075027C"/>
    <w:rsid w:val="00766EDC"/>
    <w:rsid w:val="007715C9"/>
    <w:rsid w:val="00774EDD"/>
    <w:rsid w:val="007757EC"/>
    <w:rsid w:val="007827CD"/>
    <w:rsid w:val="007845BF"/>
    <w:rsid w:val="00795FCE"/>
    <w:rsid w:val="007A5FE7"/>
    <w:rsid w:val="007A73C5"/>
    <w:rsid w:val="007A7B7F"/>
    <w:rsid w:val="007B081F"/>
    <w:rsid w:val="007C4DB1"/>
    <w:rsid w:val="007D5BD1"/>
    <w:rsid w:val="007E55BD"/>
    <w:rsid w:val="00830815"/>
    <w:rsid w:val="00831712"/>
    <w:rsid w:val="00832A0B"/>
    <w:rsid w:val="00850564"/>
    <w:rsid w:val="00856A31"/>
    <w:rsid w:val="00872895"/>
    <w:rsid w:val="008754D0"/>
    <w:rsid w:val="00883892"/>
    <w:rsid w:val="00893B2D"/>
    <w:rsid w:val="008A2499"/>
    <w:rsid w:val="008A31D2"/>
    <w:rsid w:val="008A6470"/>
    <w:rsid w:val="008B7261"/>
    <w:rsid w:val="008C0D97"/>
    <w:rsid w:val="008D0EE0"/>
    <w:rsid w:val="008D3000"/>
    <w:rsid w:val="008D55E6"/>
    <w:rsid w:val="008F1230"/>
    <w:rsid w:val="009217B2"/>
    <w:rsid w:val="0092746D"/>
    <w:rsid w:val="00931A72"/>
    <w:rsid w:val="00932377"/>
    <w:rsid w:val="00942B13"/>
    <w:rsid w:val="009620C2"/>
    <w:rsid w:val="00991FB6"/>
    <w:rsid w:val="00993488"/>
    <w:rsid w:val="009A1578"/>
    <w:rsid w:val="009A5CA6"/>
    <w:rsid w:val="009B176F"/>
    <w:rsid w:val="009B3AB9"/>
    <w:rsid w:val="009C4F8B"/>
    <w:rsid w:val="009E1E24"/>
    <w:rsid w:val="00A120DD"/>
    <w:rsid w:val="00A231E2"/>
    <w:rsid w:val="00A2500E"/>
    <w:rsid w:val="00A25627"/>
    <w:rsid w:val="00A273B6"/>
    <w:rsid w:val="00A415B9"/>
    <w:rsid w:val="00A47691"/>
    <w:rsid w:val="00A64912"/>
    <w:rsid w:val="00A70A74"/>
    <w:rsid w:val="00A81F16"/>
    <w:rsid w:val="00A92E84"/>
    <w:rsid w:val="00AA2079"/>
    <w:rsid w:val="00AA5445"/>
    <w:rsid w:val="00AB3ACC"/>
    <w:rsid w:val="00AB5A90"/>
    <w:rsid w:val="00AB6D30"/>
    <w:rsid w:val="00AC41CA"/>
    <w:rsid w:val="00AD27B3"/>
    <w:rsid w:val="00AD5641"/>
    <w:rsid w:val="00AE59F7"/>
    <w:rsid w:val="00AE7BD7"/>
    <w:rsid w:val="00AF642E"/>
    <w:rsid w:val="00B05DED"/>
    <w:rsid w:val="00B26413"/>
    <w:rsid w:val="00B33B3C"/>
    <w:rsid w:val="00B340B6"/>
    <w:rsid w:val="00B36C19"/>
    <w:rsid w:val="00B372A6"/>
    <w:rsid w:val="00B37441"/>
    <w:rsid w:val="00B429C2"/>
    <w:rsid w:val="00B441E8"/>
    <w:rsid w:val="00B654C3"/>
    <w:rsid w:val="00B70E56"/>
    <w:rsid w:val="00B83A8F"/>
    <w:rsid w:val="00B85C9F"/>
    <w:rsid w:val="00B9061C"/>
    <w:rsid w:val="00B910A1"/>
    <w:rsid w:val="00BA0132"/>
    <w:rsid w:val="00BB3684"/>
    <w:rsid w:val="00BC30F2"/>
    <w:rsid w:val="00BE719A"/>
    <w:rsid w:val="00BE720A"/>
    <w:rsid w:val="00BE75F8"/>
    <w:rsid w:val="00BF24C8"/>
    <w:rsid w:val="00C03924"/>
    <w:rsid w:val="00C077DD"/>
    <w:rsid w:val="00C22094"/>
    <w:rsid w:val="00C31834"/>
    <w:rsid w:val="00C40CC6"/>
    <w:rsid w:val="00C42BF8"/>
    <w:rsid w:val="00C50043"/>
    <w:rsid w:val="00C526D3"/>
    <w:rsid w:val="00C53114"/>
    <w:rsid w:val="00C56EA5"/>
    <w:rsid w:val="00C723B9"/>
    <w:rsid w:val="00C741F9"/>
    <w:rsid w:val="00C7573B"/>
    <w:rsid w:val="00C77D10"/>
    <w:rsid w:val="00C87AB0"/>
    <w:rsid w:val="00C91A23"/>
    <w:rsid w:val="00CA1DFD"/>
    <w:rsid w:val="00CB0EA8"/>
    <w:rsid w:val="00CB446F"/>
    <w:rsid w:val="00CB64C4"/>
    <w:rsid w:val="00CC1EF0"/>
    <w:rsid w:val="00CC7A09"/>
    <w:rsid w:val="00CD20DC"/>
    <w:rsid w:val="00CF0BB2"/>
    <w:rsid w:val="00CF4975"/>
    <w:rsid w:val="00CF6C9E"/>
    <w:rsid w:val="00D06F14"/>
    <w:rsid w:val="00D13441"/>
    <w:rsid w:val="00D14515"/>
    <w:rsid w:val="00D224FD"/>
    <w:rsid w:val="00D25696"/>
    <w:rsid w:val="00D27407"/>
    <w:rsid w:val="00D3213F"/>
    <w:rsid w:val="00D32DE5"/>
    <w:rsid w:val="00D374CE"/>
    <w:rsid w:val="00D40252"/>
    <w:rsid w:val="00D44AB9"/>
    <w:rsid w:val="00D65F9F"/>
    <w:rsid w:val="00D70DFB"/>
    <w:rsid w:val="00D73EBA"/>
    <w:rsid w:val="00D766DF"/>
    <w:rsid w:val="00D87AF8"/>
    <w:rsid w:val="00D87BB4"/>
    <w:rsid w:val="00D90DA5"/>
    <w:rsid w:val="00DA3793"/>
    <w:rsid w:val="00DC03A1"/>
    <w:rsid w:val="00E05704"/>
    <w:rsid w:val="00E25954"/>
    <w:rsid w:val="00E31298"/>
    <w:rsid w:val="00E54CAB"/>
    <w:rsid w:val="00E74DC7"/>
    <w:rsid w:val="00E94998"/>
    <w:rsid w:val="00EA44F3"/>
    <w:rsid w:val="00EB52A8"/>
    <w:rsid w:val="00ED1A6C"/>
    <w:rsid w:val="00EE441D"/>
    <w:rsid w:val="00EE6DCC"/>
    <w:rsid w:val="00EF12F9"/>
    <w:rsid w:val="00EF1392"/>
    <w:rsid w:val="00EF2E3A"/>
    <w:rsid w:val="00EF337F"/>
    <w:rsid w:val="00EF4652"/>
    <w:rsid w:val="00F00731"/>
    <w:rsid w:val="00F0132A"/>
    <w:rsid w:val="00F01A81"/>
    <w:rsid w:val="00F078DC"/>
    <w:rsid w:val="00F5076A"/>
    <w:rsid w:val="00F734F9"/>
    <w:rsid w:val="00F74609"/>
    <w:rsid w:val="00F77F6B"/>
    <w:rsid w:val="00F8103A"/>
    <w:rsid w:val="00FA3991"/>
    <w:rsid w:val="00FB1942"/>
    <w:rsid w:val="00FB3515"/>
    <w:rsid w:val="00FC212F"/>
    <w:rsid w:val="00FE1153"/>
    <w:rsid w:val="00FE5B53"/>
    <w:rsid w:val="00FF0CED"/>
    <w:rsid w:val="00FF26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B446F"/>
    <w:pPr>
      <w:spacing w:line="260" w:lineRule="atLeast"/>
    </w:pPr>
    <w:rPr>
      <w:sz w:val="22"/>
      <w:lang w:eastAsia="en-US"/>
    </w:rPr>
  </w:style>
  <w:style w:type="paragraph" w:styleId="Heading1">
    <w:name w:val="heading 1"/>
    <w:basedOn w:val="Normal"/>
    <w:next w:val="Normal"/>
    <w:link w:val="Heading1Char"/>
    <w:uiPriority w:val="9"/>
    <w:qFormat/>
    <w:rsid w:val="00FB1942"/>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FB1942"/>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FB1942"/>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FB1942"/>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FB1942"/>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FB1942"/>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FB1942"/>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FB1942"/>
    <w:pPr>
      <w:keepNext/>
      <w:keepLines/>
      <w:spacing w:before="200"/>
      <w:outlineLvl w:val="7"/>
    </w:pPr>
    <w:rPr>
      <w:rFonts w:ascii="Cambria" w:eastAsia="Times New Roman" w:hAnsi="Cambria"/>
      <w:color w:val="404040"/>
      <w:sz w:val="20"/>
    </w:rPr>
  </w:style>
  <w:style w:type="paragraph" w:styleId="Heading9">
    <w:name w:val="heading 9"/>
    <w:basedOn w:val="Normal"/>
    <w:next w:val="Normal"/>
    <w:link w:val="Heading9Char"/>
    <w:uiPriority w:val="9"/>
    <w:semiHidden/>
    <w:unhideWhenUsed/>
    <w:qFormat/>
    <w:rsid w:val="00FB1942"/>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B446F"/>
  </w:style>
  <w:style w:type="paragraph" w:customStyle="1" w:styleId="OPCParaBase">
    <w:name w:val="OPCParaBase"/>
    <w:qFormat/>
    <w:rsid w:val="00CB446F"/>
    <w:pPr>
      <w:spacing w:line="260" w:lineRule="atLeast"/>
    </w:pPr>
    <w:rPr>
      <w:rFonts w:eastAsia="Times New Roman"/>
      <w:sz w:val="22"/>
    </w:rPr>
  </w:style>
  <w:style w:type="paragraph" w:customStyle="1" w:styleId="ShortT">
    <w:name w:val="ShortT"/>
    <w:basedOn w:val="OPCParaBase"/>
    <w:next w:val="Normal"/>
    <w:qFormat/>
    <w:rsid w:val="00CB446F"/>
    <w:pPr>
      <w:spacing w:line="240" w:lineRule="auto"/>
    </w:pPr>
    <w:rPr>
      <w:b/>
      <w:sz w:val="40"/>
    </w:rPr>
  </w:style>
  <w:style w:type="paragraph" w:customStyle="1" w:styleId="ActHead1">
    <w:name w:val="ActHead 1"/>
    <w:aliases w:val="c"/>
    <w:basedOn w:val="OPCParaBase"/>
    <w:next w:val="Normal"/>
    <w:qFormat/>
    <w:rsid w:val="00CB446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446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446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446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B446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446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446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446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446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B446F"/>
  </w:style>
  <w:style w:type="paragraph" w:customStyle="1" w:styleId="Blocks">
    <w:name w:val="Blocks"/>
    <w:aliases w:val="bb"/>
    <w:basedOn w:val="OPCParaBase"/>
    <w:qFormat/>
    <w:rsid w:val="00CB446F"/>
    <w:pPr>
      <w:spacing w:line="240" w:lineRule="auto"/>
    </w:pPr>
    <w:rPr>
      <w:sz w:val="24"/>
    </w:rPr>
  </w:style>
  <w:style w:type="paragraph" w:customStyle="1" w:styleId="BoxText">
    <w:name w:val="BoxText"/>
    <w:aliases w:val="bt"/>
    <w:basedOn w:val="OPCParaBase"/>
    <w:qFormat/>
    <w:rsid w:val="00CB446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446F"/>
    <w:rPr>
      <w:b/>
    </w:rPr>
  </w:style>
  <w:style w:type="paragraph" w:customStyle="1" w:styleId="BoxHeadItalic">
    <w:name w:val="BoxHeadItalic"/>
    <w:aliases w:val="bhi"/>
    <w:basedOn w:val="BoxText"/>
    <w:next w:val="BoxStep"/>
    <w:qFormat/>
    <w:rsid w:val="00CB446F"/>
    <w:rPr>
      <w:i/>
    </w:rPr>
  </w:style>
  <w:style w:type="paragraph" w:customStyle="1" w:styleId="BoxList">
    <w:name w:val="BoxList"/>
    <w:aliases w:val="bl"/>
    <w:basedOn w:val="BoxText"/>
    <w:qFormat/>
    <w:rsid w:val="00CB446F"/>
    <w:pPr>
      <w:ind w:left="1559" w:hanging="425"/>
    </w:pPr>
  </w:style>
  <w:style w:type="paragraph" w:customStyle="1" w:styleId="BoxNote">
    <w:name w:val="BoxNote"/>
    <w:aliases w:val="bn"/>
    <w:basedOn w:val="BoxText"/>
    <w:qFormat/>
    <w:rsid w:val="00CB446F"/>
    <w:pPr>
      <w:tabs>
        <w:tab w:val="left" w:pos="1985"/>
      </w:tabs>
      <w:spacing w:before="122" w:line="198" w:lineRule="exact"/>
      <w:ind w:left="2948" w:hanging="1814"/>
    </w:pPr>
    <w:rPr>
      <w:sz w:val="18"/>
    </w:rPr>
  </w:style>
  <w:style w:type="paragraph" w:customStyle="1" w:styleId="BoxPara">
    <w:name w:val="BoxPara"/>
    <w:aliases w:val="bp"/>
    <w:basedOn w:val="BoxText"/>
    <w:qFormat/>
    <w:rsid w:val="00CB446F"/>
    <w:pPr>
      <w:tabs>
        <w:tab w:val="right" w:pos="2268"/>
      </w:tabs>
      <w:ind w:left="2552" w:hanging="1418"/>
    </w:pPr>
  </w:style>
  <w:style w:type="paragraph" w:customStyle="1" w:styleId="BoxStep">
    <w:name w:val="BoxStep"/>
    <w:aliases w:val="bs"/>
    <w:basedOn w:val="BoxText"/>
    <w:qFormat/>
    <w:rsid w:val="00CB446F"/>
    <w:pPr>
      <w:ind w:left="1985" w:hanging="851"/>
    </w:pPr>
  </w:style>
  <w:style w:type="character" w:customStyle="1" w:styleId="CharAmPartNo">
    <w:name w:val="CharAmPartNo"/>
    <w:basedOn w:val="OPCCharBase"/>
    <w:uiPriority w:val="1"/>
    <w:qFormat/>
    <w:rsid w:val="00CB446F"/>
  </w:style>
  <w:style w:type="character" w:customStyle="1" w:styleId="CharAmPartText">
    <w:name w:val="CharAmPartText"/>
    <w:basedOn w:val="OPCCharBase"/>
    <w:uiPriority w:val="1"/>
    <w:qFormat/>
    <w:rsid w:val="00CB446F"/>
  </w:style>
  <w:style w:type="character" w:customStyle="1" w:styleId="CharAmSchNo">
    <w:name w:val="CharAmSchNo"/>
    <w:basedOn w:val="OPCCharBase"/>
    <w:uiPriority w:val="1"/>
    <w:qFormat/>
    <w:rsid w:val="00CB446F"/>
  </w:style>
  <w:style w:type="character" w:customStyle="1" w:styleId="CharAmSchText">
    <w:name w:val="CharAmSchText"/>
    <w:basedOn w:val="OPCCharBase"/>
    <w:uiPriority w:val="1"/>
    <w:qFormat/>
    <w:rsid w:val="00CB446F"/>
  </w:style>
  <w:style w:type="character" w:customStyle="1" w:styleId="CharBoldItalic">
    <w:name w:val="CharBoldItalic"/>
    <w:uiPriority w:val="1"/>
    <w:qFormat/>
    <w:rsid w:val="00CB446F"/>
    <w:rPr>
      <w:b/>
      <w:i/>
    </w:rPr>
  </w:style>
  <w:style w:type="character" w:customStyle="1" w:styleId="CharChapNo">
    <w:name w:val="CharChapNo"/>
    <w:basedOn w:val="OPCCharBase"/>
    <w:uiPriority w:val="1"/>
    <w:qFormat/>
    <w:rsid w:val="00CB446F"/>
  </w:style>
  <w:style w:type="character" w:customStyle="1" w:styleId="CharChapText">
    <w:name w:val="CharChapText"/>
    <w:basedOn w:val="OPCCharBase"/>
    <w:uiPriority w:val="1"/>
    <w:qFormat/>
    <w:rsid w:val="00CB446F"/>
  </w:style>
  <w:style w:type="character" w:customStyle="1" w:styleId="CharDivNo">
    <w:name w:val="CharDivNo"/>
    <w:basedOn w:val="OPCCharBase"/>
    <w:uiPriority w:val="1"/>
    <w:qFormat/>
    <w:rsid w:val="00CB446F"/>
  </w:style>
  <w:style w:type="character" w:customStyle="1" w:styleId="CharDivText">
    <w:name w:val="CharDivText"/>
    <w:basedOn w:val="OPCCharBase"/>
    <w:uiPriority w:val="1"/>
    <w:qFormat/>
    <w:rsid w:val="00CB446F"/>
  </w:style>
  <w:style w:type="character" w:customStyle="1" w:styleId="CharItalic">
    <w:name w:val="CharItalic"/>
    <w:uiPriority w:val="1"/>
    <w:qFormat/>
    <w:rsid w:val="00CB446F"/>
    <w:rPr>
      <w:i/>
    </w:rPr>
  </w:style>
  <w:style w:type="character" w:customStyle="1" w:styleId="CharPartNo">
    <w:name w:val="CharPartNo"/>
    <w:basedOn w:val="OPCCharBase"/>
    <w:uiPriority w:val="1"/>
    <w:qFormat/>
    <w:rsid w:val="00CB446F"/>
  </w:style>
  <w:style w:type="character" w:customStyle="1" w:styleId="CharPartText">
    <w:name w:val="CharPartText"/>
    <w:basedOn w:val="OPCCharBase"/>
    <w:uiPriority w:val="1"/>
    <w:qFormat/>
    <w:rsid w:val="00CB446F"/>
  </w:style>
  <w:style w:type="character" w:customStyle="1" w:styleId="CharSectno">
    <w:name w:val="CharSectno"/>
    <w:basedOn w:val="OPCCharBase"/>
    <w:uiPriority w:val="1"/>
    <w:qFormat/>
    <w:rsid w:val="00CB446F"/>
  </w:style>
  <w:style w:type="character" w:customStyle="1" w:styleId="CharSubdNo">
    <w:name w:val="CharSubdNo"/>
    <w:basedOn w:val="OPCCharBase"/>
    <w:uiPriority w:val="1"/>
    <w:qFormat/>
    <w:rsid w:val="00CB446F"/>
  </w:style>
  <w:style w:type="character" w:customStyle="1" w:styleId="CharSubdText">
    <w:name w:val="CharSubdText"/>
    <w:basedOn w:val="OPCCharBase"/>
    <w:uiPriority w:val="1"/>
    <w:qFormat/>
    <w:rsid w:val="00CB446F"/>
  </w:style>
  <w:style w:type="paragraph" w:customStyle="1" w:styleId="CTA--">
    <w:name w:val="CTA --"/>
    <w:basedOn w:val="OPCParaBase"/>
    <w:next w:val="Normal"/>
    <w:rsid w:val="00CB446F"/>
    <w:pPr>
      <w:spacing w:before="60" w:line="240" w:lineRule="atLeast"/>
      <w:ind w:left="142" w:hanging="142"/>
    </w:pPr>
    <w:rPr>
      <w:sz w:val="20"/>
    </w:rPr>
  </w:style>
  <w:style w:type="paragraph" w:customStyle="1" w:styleId="CTA-">
    <w:name w:val="CTA -"/>
    <w:basedOn w:val="OPCParaBase"/>
    <w:rsid w:val="00CB446F"/>
    <w:pPr>
      <w:spacing w:before="60" w:line="240" w:lineRule="atLeast"/>
      <w:ind w:left="85" w:hanging="85"/>
    </w:pPr>
    <w:rPr>
      <w:sz w:val="20"/>
    </w:rPr>
  </w:style>
  <w:style w:type="paragraph" w:customStyle="1" w:styleId="CTA---">
    <w:name w:val="CTA ---"/>
    <w:basedOn w:val="OPCParaBase"/>
    <w:next w:val="Normal"/>
    <w:rsid w:val="00CB446F"/>
    <w:pPr>
      <w:spacing w:before="60" w:line="240" w:lineRule="atLeast"/>
      <w:ind w:left="198" w:hanging="198"/>
    </w:pPr>
    <w:rPr>
      <w:sz w:val="20"/>
    </w:rPr>
  </w:style>
  <w:style w:type="paragraph" w:customStyle="1" w:styleId="CTA----">
    <w:name w:val="CTA ----"/>
    <w:basedOn w:val="OPCParaBase"/>
    <w:next w:val="Normal"/>
    <w:rsid w:val="00CB446F"/>
    <w:pPr>
      <w:spacing w:before="60" w:line="240" w:lineRule="atLeast"/>
      <w:ind w:left="255" w:hanging="255"/>
    </w:pPr>
    <w:rPr>
      <w:sz w:val="20"/>
    </w:rPr>
  </w:style>
  <w:style w:type="paragraph" w:customStyle="1" w:styleId="CTA1a">
    <w:name w:val="CTA 1(a)"/>
    <w:basedOn w:val="OPCParaBase"/>
    <w:rsid w:val="00CB446F"/>
    <w:pPr>
      <w:tabs>
        <w:tab w:val="right" w:pos="414"/>
      </w:tabs>
      <w:spacing w:before="40" w:line="240" w:lineRule="atLeast"/>
      <w:ind w:left="675" w:hanging="675"/>
    </w:pPr>
    <w:rPr>
      <w:sz w:val="20"/>
    </w:rPr>
  </w:style>
  <w:style w:type="paragraph" w:customStyle="1" w:styleId="CTA1ai">
    <w:name w:val="CTA 1(a)(i)"/>
    <w:basedOn w:val="OPCParaBase"/>
    <w:rsid w:val="00CB446F"/>
    <w:pPr>
      <w:tabs>
        <w:tab w:val="right" w:pos="1004"/>
      </w:tabs>
      <w:spacing w:before="40" w:line="240" w:lineRule="atLeast"/>
      <w:ind w:left="1253" w:hanging="1253"/>
    </w:pPr>
    <w:rPr>
      <w:sz w:val="20"/>
    </w:rPr>
  </w:style>
  <w:style w:type="paragraph" w:customStyle="1" w:styleId="CTA2a">
    <w:name w:val="CTA 2(a)"/>
    <w:basedOn w:val="OPCParaBase"/>
    <w:rsid w:val="00CB446F"/>
    <w:pPr>
      <w:tabs>
        <w:tab w:val="right" w:pos="482"/>
      </w:tabs>
      <w:spacing w:before="40" w:line="240" w:lineRule="atLeast"/>
      <w:ind w:left="748" w:hanging="748"/>
    </w:pPr>
    <w:rPr>
      <w:sz w:val="20"/>
    </w:rPr>
  </w:style>
  <w:style w:type="paragraph" w:customStyle="1" w:styleId="CTA2ai">
    <w:name w:val="CTA 2(a)(i)"/>
    <w:basedOn w:val="OPCParaBase"/>
    <w:rsid w:val="00CB446F"/>
    <w:pPr>
      <w:tabs>
        <w:tab w:val="right" w:pos="1089"/>
      </w:tabs>
      <w:spacing w:before="40" w:line="240" w:lineRule="atLeast"/>
      <w:ind w:left="1327" w:hanging="1327"/>
    </w:pPr>
    <w:rPr>
      <w:sz w:val="20"/>
    </w:rPr>
  </w:style>
  <w:style w:type="paragraph" w:customStyle="1" w:styleId="CTA3a">
    <w:name w:val="CTA 3(a)"/>
    <w:basedOn w:val="OPCParaBase"/>
    <w:rsid w:val="00CB446F"/>
    <w:pPr>
      <w:tabs>
        <w:tab w:val="right" w:pos="556"/>
      </w:tabs>
      <w:spacing w:before="40" w:line="240" w:lineRule="atLeast"/>
      <w:ind w:left="805" w:hanging="805"/>
    </w:pPr>
    <w:rPr>
      <w:sz w:val="20"/>
    </w:rPr>
  </w:style>
  <w:style w:type="paragraph" w:customStyle="1" w:styleId="CTA3ai">
    <w:name w:val="CTA 3(a)(i)"/>
    <w:basedOn w:val="OPCParaBase"/>
    <w:rsid w:val="00CB446F"/>
    <w:pPr>
      <w:tabs>
        <w:tab w:val="right" w:pos="1140"/>
      </w:tabs>
      <w:spacing w:before="40" w:line="240" w:lineRule="atLeast"/>
      <w:ind w:left="1361" w:hanging="1361"/>
    </w:pPr>
    <w:rPr>
      <w:sz w:val="20"/>
    </w:rPr>
  </w:style>
  <w:style w:type="paragraph" w:customStyle="1" w:styleId="CTA4a">
    <w:name w:val="CTA 4(a)"/>
    <w:basedOn w:val="OPCParaBase"/>
    <w:rsid w:val="00CB446F"/>
    <w:pPr>
      <w:tabs>
        <w:tab w:val="right" w:pos="624"/>
      </w:tabs>
      <w:spacing w:before="40" w:line="240" w:lineRule="atLeast"/>
      <w:ind w:left="873" w:hanging="873"/>
    </w:pPr>
    <w:rPr>
      <w:sz w:val="20"/>
    </w:rPr>
  </w:style>
  <w:style w:type="paragraph" w:customStyle="1" w:styleId="CTA4ai">
    <w:name w:val="CTA 4(a)(i)"/>
    <w:basedOn w:val="OPCParaBase"/>
    <w:rsid w:val="00CB446F"/>
    <w:pPr>
      <w:tabs>
        <w:tab w:val="right" w:pos="1213"/>
      </w:tabs>
      <w:spacing w:before="40" w:line="240" w:lineRule="atLeast"/>
      <w:ind w:left="1452" w:hanging="1452"/>
    </w:pPr>
    <w:rPr>
      <w:sz w:val="20"/>
    </w:rPr>
  </w:style>
  <w:style w:type="paragraph" w:customStyle="1" w:styleId="CTACAPS">
    <w:name w:val="CTA CAPS"/>
    <w:basedOn w:val="OPCParaBase"/>
    <w:rsid w:val="00CB446F"/>
    <w:pPr>
      <w:spacing w:before="60" w:line="240" w:lineRule="atLeast"/>
    </w:pPr>
    <w:rPr>
      <w:sz w:val="20"/>
    </w:rPr>
  </w:style>
  <w:style w:type="paragraph" w:customStyle="1" w:styleId="CTAright">
    <w:name w:val="CTA right"/>
    <w:basedOn w:val="OPCParaBase"/>
    <w:rsid w:val="00CB446F"/>
    <w:pPr>
      <w:spacing w:before="60" w:line="240" w:lineRule="auto"/>
      <w:jc w:val="right"/>
    </w:pPr>
    <w:rPr>
      <w:sz w:val="20"/>
    </w:rPr>
  </w:style>
  <w:style w:type="paragraph" w:customStyle="1" w:styleId="subsection">
    <w:name w:val="subsection"/>
    <w:aliases w:val="ss"/>
    <w:basedOn w:val="OPCParaBase"/>
    <w:link w:val="subsectionChar"/>
    <w:rsid w:val="00CB446F"/>
    <w:pPr>
      <w:tabs>
        <w:tab w:val="right" w:pos="1021"/>
      </w:tabs>
      <w:spacing w:before="180" w:line="240" w:lineRule="auto"/>
      <w:ind w:left="1134" w:hanging="1134"/>
    </w:pPr>
  </w:style>
  <w:style w:type="paragraph" w:customStyle="1" w:styleId="Definition">
    <w:name w:val="Definition"/>
    <w:aliases w:val="dd"/>
    <w:basedOn w:val="OPCParaBase"/>
    <w:rsid w:val="00CB446F"/>
    <w:pPr>
      <w:spacing w:before="180" w:line="240" w:lineRule="auto"/>
      <w:ind w:left="1134"/>
    </w:pPr>
  </w:style>
  <w:style w:type="paragraph" w:customStyle="1" w:styleId="ETAsubitem">
    <w:name w:val="ETA(subitem)"/>
    <w:basedOn w:val="OPCParaBase"/>
    <w:rsid w:val="00CB446F"/>
    <w:pPr>
      <w:tabs>
        <w:tab w:val="right" w:pos="340"/>
      </w:tabs>
      <w:spacing w:before="60" w:line="240" w:lineRule="auto"/>
      <w:ind w:left="454" w:hanging="454"/>
    </w:pPr>
    <w:rPr>
      <w:sz w:val="20"/>
    </w:rPr>
  </w:style>
  <w:style w:type="paragraph" w:customStyle="1" w:styleId="ETApara">
    <w:name w:val="ETA(para)"/>
    <w:basedOn w:val="OPCParaBase"/>
    <w:rsid w:val="00CB446F"/>
    <w:pPr>
      <w:tabs>
        <w:tab w:val="right" w:pos="754"/>
      </w:tabs>
      <w:spacing w:before="60" w:line="240" w:lineRule="auto"/>
      <w:ind w:left="828" w:hanging="828"/>
    </w:pPr>
    <w:rPr>
      <w:sz w:val="20"/>
    </w:rPr>
  </w:style>
  <w:style w:type="paragraph" w:customStyle="1" w:styleId="ETAsubpara">
    <w:name w:val="ETA(subpara)"/>
    <w:basedOn w:val="OPCParaBase"/>
    <w:rsid w:val="00CB446F"/>
    <w:pPr>
      <w:tabs>
        <w:tab w:val="right" w:pos="1083"/>
      </w:tabs>
      <w:spacing w:before="60" w:line="240" w:lineRule="auto"/>
      <w:ind w:left="1191" w:hanging="1191"/>
    </w:pPr>
    <w:rPr>
      <w:sz w:val="20"/>
    </w:rPr>
  </w:style>
  <w:style w:type="paragraph" w:customStyle="1" w:styleId="ETAsub-subpara">
    <w:name w:val="ETA(sub-subpara)"/>
    <w:basedOn w:val="OPCParaBase"/>
    <w:rsid w:val="00CB446F"/>
    <w:pPr>
      <w:tabs>
        <w:tab w:val="right" w:pos="1412"/>
      </w:tabs>
      <w:spacing w:before="60" w:line="240" w:lineRule="auto"/>
      <w:ind w:left="1525" w:hanging="1525"/>
    </w:pPr>
    <w:rPr>
      <w:sz w:val="20"/>
    </w:rPr>
  </w:style>
  <w:style w:type="paragraph" w:customStyle="1" w:styleId="Formula">
    <w:name w:val="Formula"/>
    <w:basedOn w:val="OPCParaBase"/>
    <w:rsid w:val="00CB446F"/>
    <w:pPr>
      <w:spacing w:line="240" w:lineRule="auto"/>
      <w:ind w:left="1134"/>
    </w:pPr>
    <w:rPr>
      <w:sz w:val="20"/>
    </w:rPr>
  </w:style>
  <w:style w:type="paragraph" w:styleId="Header">
    <w:name w:val="header"/>
    <w:basedOn w:val="OPCParaBase"/>
    <w:link w:val="HeaderChar"/>
    <w:unhideWhenUsed/>
    <w:rsid w:val="00CB446F"/>
    <w:pPr>
      <w:keepNext/>
      <w:keepLines/>
      <w:tabs>
        <w:tab w:val="center" w:pos="4150"/>
        <w:tab w:val="right" w:pos="8307"/>
      </w:tabs>
      <w:spacing w:line="160" w:lineRule="exact"/>
    </w:pPr>
    <w:rPr>
      <w:sz w:val="16"/>
    </w:rPr>
  </w:style>
  <w:style w:type="character" w:customStyle="1" w:styleId="HeaderChar">
    <w:name w:val="Header Char"/>
    <w:link w:val="Header"/>
    <w:rsid w:val="00CB446F"/>
    <w:rPr>
      <w:rFonts w:eastAsia="Times New Roman" w:cs="Times New Roman"/>
      <w:sz w:val="16"/>
      <w:lang w:eastAsia="en-AU"/>
    </w:rPr>
  </w:style>
  <w:style w:type="paragraph" w:customStyle="1" w:styleId="House">
    <w:name w:val="House"/>
    <w:basedOn w:val="OPCParaBase"/>
    <w:rsid w:val="00CB446F"/>
    <w:pPr>
      <w:spacing w:line="240" w:lineRule="auto"/>
    </w:pPr>
    <w:rPr>
      <w:sz w:val="28"/>
    </w:rPr>
  </w:style>
  <w:style w:type="paragraph" w:customStyle="1" w:styleId="Item">
    <w:name w:val="Item"/>
    <w:aliases w:val="i"/>
    <w:basedOn w:val="OPCParaBase"/>
    <w:next w:val="ItemHead"/>
    <w:rsid w:val="00CB446F"/>
    <w:pPr>
      <w:keepLines/>
      <w:spacing w:before="80" w:line="240" w:lineRule="auto"/>
      <w:ind w:left="709"/>
    </w:pPr>
  </w:style>
  <w:style w:type="paragraph" w:customStyle="1" w:styleId="ItemHead">
    <w:name w:val="ItemHead"/>
    <w:aliases w:val="ih"/>
    <w:basedOn w:val="OPCParaBase"/>
    <w:next w:val="Item"/>
    <w:rsid w:val="00CB446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446F"/>
    <w:pPr>
      <w:spacing w:line="240" w:lineRule="auto"/>
    </w:pPr>
    <w:rPr>
      <w:b/>
      <w:sz w:val="32"/>
    </w:rPr>
  </w:style>
  <w:style w:type="paragraph" w:customStyle="1" w:styleId="notedraft">
    <w:name w:val="note(draft)"/>
    <w:aliases w:val="nd"/>
    <w:basedOn w:val="OPCParaBase"/>
    <w:rsid w:val="00CB446F"/>
    <w:pPr>
      <w:spacing w:before="240" w:line="240" w:lineRule="auto"/>
      <w:ind w:left="284" w:hanging="284"/>
    </w:pPr>
    <w:rPr>
      <w:i/>
      <w:sz w:val="24"/>
    </w:rPr>
  </w:style>
  <w:style w:type="paragraph" w:customStyle="1" w:styleId="notemargin">
    <w:name w:val="note(margin)"/>
    <w:aliases w:val="nm"/>
    <w:basedOn w:val="OPCParaBase"/>
    <w:rsid w:val="00CB446F"/>
    <w:pPr>
      <w:tabs>
        <w:tab w:val="left" w:pos="709"/>
      </w:tabs>
      <w:spacing w:before="122" w:line="198" w:lineRule="exact"/>
      <w:ind w:left="709" w:hanging="709"/>
    </w:pPr>
    <w:rPr>
      <w:sz w:val="18"/>
    </w:rPr>
  </w:style>
  <w:style w:type="paragraph" w:customStyle="1" w:styleId="noteToPara">
    <w:name w:val="noteToPara"/>
    <w:aliases w:val="ntp"/>
    <w:basedOn w:val="OPCParaBase"/>
    <w:rsid w:val="00CB446F"/>
    <w:pPr>
      <w:spacing w:before="122" w:line="198" w:lineRule="exact"/>
      <w:ind w:left="2353" w:hanging="709"/>
    </w:pPr>
    <w:rPr>
      <w:sz w:val="18"/>
    </w:rPr>
  </w:style>
  <w:style w:type="paragraph" w:customStyle="1" w:styleId="noteParlAmend">
    <w:name w:val="note(ParlAmend)"/>
    <w:aliases w:val="npp"/>
    <w:basedOn w:val="OPCParaBase"/>
    <w:next w:val="ParlAmend"/>
    <w:rsid w:val="00CB446F"/>
    <w:pPr>
      <w:spacing w:line="240" w:lineRule="auto"/>
      <w:jc w:val="right"/>
    </w:pPr>
    <w:rPr>
      <w:rFonts w:ascii="Arial" w:hAnsi="Arial"/>
      <w:b/>
      <w:i/>
    </w:rPr>
  </w:style>
  <w:style w:type="paragraph" w:customStyle="1" w:styleId="Page1">
    <w:name w:val="Page1"/>
    <w:basedOn w:val="OPCParaBase"/>
    <w:rsid w:val="00CB446F"/>
    <w:pPr>
      <w:spacing w:before="5600" w:line="240" w:lineRule="auto"/>
    </w:pPr>
    <w:rPr>
      <w:b/>
      <w:sz w:val="32"/>
    </w:rPr>
  </w:style>
  <w:style w:type="paragraph" w:customStyle="1" w:styleId="PageBreak">
    <w:name w:val="PageBreak"/>
    <w:aliases w:val="pb"/>
    <w:basedOn w:val="OPCParaBase"/>
    <w:rsid w:val="00CB446F"/>
    <w:pPr>
      <w:spacing w:line="240" w:lineRule="auto"/>
    </w:pPr>
    <w:rPr>
      <w:sz w:val="20"/>
    </w:rPr>
  </w:style>
  <w:style w:type="paragraph" w:customStyle="1" w:styleId="paragraphsub">
    <w:name w:val="paragraph(sub)"/>
    <w:aliases w:val="aa"/>
    <w:basedOn w:val="OPCParaBase"/>
    <w:rsid w:val="00CB446F"/>
    <w:pPr>
      <w:tabs>
        <w:tab w:val="right" w:pos="1985"/>
      </w:tabs>
      <w:spacing w:before="40" w:line="240" w:lineRule="auto"/>
      <w:ind w:left="2098" w:hanging="2098"/>
    </w:pPr>
  </w:style>
  <w:style w:type="paragraph" w:customStyle="1" w:styleId="paragraphsub-sub">
    <w:name w:val="paragraph(sub-sub)"/>
    <w:aliases w:val="aaa"/>
    <w:basedOn w:val="OPCParaBase"/>
    <w:rsid w:val="00CB446F"/>
    <w:pPr>
      <w:tabs>
        <w:tab w:val="right" w:pos="2722"/>
      </w:tabs>
      <w:spacing w:before="40" w:line="240" w:lineRule="auto"/>
      <w:ind w:left="2835" w:hanging="2835"/>
    </w:pPr>
  </w:style>
  <w:style w:type="paragraph" w:customStyle="1" w:styleId="paragraph">
    <w:name w:val="paragraph"/>
    <w:aliases w:val="a"/>
    <w:basedOn w:val="OPCParaBase"/>
    <w:rsid w:val="00CB446F"/>
    <w:pPr>
      <w:tabs>
        <w:tab w:val="right" w:pos="1531"/>
      </w:tabs>
      <w:spacing w:before="40" w:line="240" w:lineRule="auto"/>
      <w:ind w:left="1644" w:hanging="1644"/>
    </w:pPr>
  </w:style>
  <w:style w:type="paragraph" w:customStyle="1" w:styleId="ParlAmend">
    <w:name w:val="ParlAmend"/>
    <w:aliases w:val="pp"/>
    <w:basedOn w:val="OPCParaBase"/>
    <w:rsid w:val="00CB446F"/>
    <w:pPr>
      <w:spacing w:before="240" w:line="240" w:lineRule="atLeast"/>
      <w:ind w:hanging="567"/>
    </w:pPr>
    <w:rPr>
      <w:sz w:val="24"/>
    </w:rPr>
  </w:style>
  <w:style w:type="paragraph" w:customStyle="1" w:styleId="Penalty">
    <w:name w:val="Penalty"/>
    <w:basedOn w:val="OPCParaBase"/>
    <w:rsid w:val="00CB446F"/>
    <w:pPr>
      <w:tabs>
        <w:tab w:val="left" w:pos="2977"/>
      </w:tabs>
      <w:spacing w:before="180" w:line="240" w:lineRule="auto"/>
      <w:ind w:left="1985" w:hanging="851"/>
    </w:pPr>
  </w:style>
  <w:style w:type="paragraph" w:customStyle="1" w:styleId="Portfolio">
    <w:name w:val="Portfolio"/>
    <w:basedOn w:val="OPCParaBase"/>
    <w:rsid w:val="00CB446F"/>
    <w:pPr>
      <w:spacing w:line="240" w:lineRule="auto"/>
    </w:pPr>
    <w:rPr>
      <w:i/>
      <w:sz w:val="20"/>
    </w:rPr>
  </w:style>
  <w:style w:type="paragraph" w:customStyle="1" w:styleId="Preamble">
    <w:name w:val="Preamble"/>
    <w:basedOn w:val="OPCParaBase"/>
    <w:next w:val="Normal"/>
    <w:rsid w:val="00CB446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446F"/>
    <w:pPr>
      <w:spacing w:line="240" w:lineRule="auto"/>
    </w:pPr>
    <w:rPr>
      <w:i/>
      <w:sz w:val="20"/>
    </w:rPr>
  </w:style>
  <w:style w:type="paragraph" w:customStyle="1" w:styleId="Session">
    <w:name w:val="Session"/>
    <w:basedOn w:val="OPCParaBase"/>
    <w:rsid w:val="00CB446F"/>
    <w:pPr>
      <w:spacing w:line="240" w:lineRule="auto"/>
    </w:pPr>
    <w:rPr>
      <w:sz w:val="28"/>
    </w:rPr>
  </w:style>
  <w:style w:type="paragraph" w:customStyle="1" w:styleId="Sponsor">
    <w:name w:val="Sponsor"/>
    <w:basedOn w:val="OPCParaBase"/>
    <w:rsid w:val="00CB446F"/>
    <w:pPr>
      <w:spacing w:line="240" w:lineRule="auto"/>
    </w:pPr>
    <w:rPr>
      <w:i/>
    </w:rPr>
  </w:style>
  <w:style w:type="paragraph" w:customStyle="1" w:styleId="Subitem">
    <w:name w:val="Subitem"/>
    <w:aliases w:val="iss"/>
    <w:basedOn w:val="OPCParaBase"/>
    <w:rsid w:val="00CB446F"/>
    <w:pPr>
      <w:spacing w:before="180" w:line="240" w:lineRule="auto"/>
      <w:ind w:left="709" w:hanging="709"/>
    </w:pPr>
  </w:style>
  <w:style w:type="paragraph" w:customStyle="1" w:styleId="SubitemHead">
    <w:name w:val="SubitemHead"/>
    <w:aliases w:val="issh"/>
    <w:basedOn w:val="OPCParaBase"/>
    <w:rsid w:val="00CB446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B446F"/>
    <w:pPr>
      <w:spacing w:before="40" w:line="240" w:lineRule="auto"/>
      <w:ind w:left="1134"/>
    </w:pPr>
  </w:style>
  <w:style w:type="paragraph" w:customStyle="1" w:styleId="SubsectionHead">
    <w:name w:val="SubsectionHead"/>
    <w:aliases w:val="ssh"/>
    <w:basedOn w:val="OPCParaBase"/>
    <w:next w:val="subsection"/>
    <w:rsid w:val="00CB446F"/>
    <w:pPr>
      <w:keepNext/>
      <w:keepLines/>
      <w:spacing w:before="240" w:line="240" w:lineRule="auto"/>
      <w:ind w:left="1134"/>
    </w:pPr>
    <w:rPr>
      <w:i/>
    </w:rPr>
  </w:style>
  <w:style w:type="paragraph" w:customStyle="1" w:styleId="Tablea">
    <w:name w:val="Table(a)"/>
    <w:aliases w:val="ta"/>
    <w:basedOn w:val="OPCParaBase"/>
    <w:rsid w:val="00CB446F"/>
    <w:pPr>
      <w:spacing w:before="60" w:line="240" w:lineRule="auto"/>
      <w:ind w:left="284" w:hanging="284"/>
    </w:pPr>
    <w:rPr>
      <w:sz w:val="20"/>
    </w:rPr>
  </w:style>
  <w:style w:type="paragraph" w:customStyle="1" w:styleId="TableAA">
    <w:name w:val="Table(AA)"/>
    <w:aliases w:val="taaa"/>
    <w:basedOn w:val="OPCParaBase"/>
    <w:rsid w:val="00CB446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446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446F"/>
    <w:pPr>
      <w:spacing w:before="60" w:line="240" w:lineRule="atLeast"/>
    </w:pPr>
    <w:rPr>
      <w:sz w:val="20"/>
    </w:rPr>
  </w:style>
  <w:style w:type="paragraph" w:customStyle="1" w:styleId="TLPBoxTextnote">
    <w:name w:val="TLPBoxText(note"/>
    <w:aliases w:val="right)"/>
    <w:basedOn w:val="OPCParaBase"/>
    <w:rsid w:val="00CB446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446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446F"/>
    <w:pPr>
      <w:spacing w:before="122" w:line="198" w:lineRule="exact"/>
      <w:ind w:left="1985" w:hanging="851"/>
      <w:jc w:val="right"/>
    </w:pPr>
    <w:rPr>
      <w:sz w:val="18"/>
    </w:rPr>
  </w:style>
  <w:style w:type="paragraph" w:customStyle="1" w:styleId="TLPTableBullet">
    <w:name w:val="TLPTableBullet"/>
    <w:aliases w:val="ttb"/>
    <w:basedOn w:val="OPCParaBase"/>
    <w:rsid w:val="00CB446F"/>
    <w:pPr>
      <w:spacing w:line="240" w:lineRule="exact"/>
      <w:ind w:left="284" w:hanging="284"/>
    </w:pPr>
    <w:rPr>
      <w:sz w:val="20"/>
    </w:rPr>
  </w:style>
  <w:style w:type="paragraph" w:styleId="TOC1">
    <w:name w:val="toc 1"/>
    <w:basedOn w:val="OPCParaBase"/>
    <w:next w:val="Normal"/>
    <w:uiPriority w:val="39"/>
    <w:semiHidden/>
    <w:unhideWhenUsed/>
    <w:rsid w:val="00CB446F"/>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B446F"/>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B446F"/>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B446F"/>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B446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B446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B446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B446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CB446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B446F"/>
    <w:pPr>
      <w:keepLines/>
      <w:spacing w:before="240" w:after="120" w:line="240" w:lineRule="auto"/>
      <w:ind w:left="794"/>
    </w:pPr>
    <w:rPr>
      <w:b/>
      <w:kern w:val="28"/>
      <w:sz w:val="20"/>
    </w:rPr>
  </w:style>
  <w:style w:type="paragraph" w:customStyle="1" w:styleId="TofSectsHeading">
    <w:name w:val="TofSects(Heading)"/>
    <w:basedOn w:val="OPCParaBase"/>
    <w:rsid w:val="00CB446F"/>
    <w:pPr>
      <w:spacing w:before="240" w:after="120" w:line="240" w:lineRule="auto"/>
    </w:pPr>
    <w:rPr>
      <w:b/>
      <w:sz w:val="24"/>
    </w:rPr>
  </w:style>
  <w:style w:type="paragraph" w:customStyle="1" w:styleId="TofSectsSection">
    <w:name w:val="TofSects(Section)"/>
    <w:basedOn w:val="OPCParaBase"/>
    <w:rsid w:val="00CB446F"/>
    <w:pPr>
      <w:keepLines/>
      <w:spacing w:before="40" w:line="240" w:lineRule="auto"/>
      <w:ind w:left="1588" w:hanging="794"/>
    </w:pPr>
    <w:rPr>
      <w:kern w:val="28"/>
      <w:sz w:val="18"/>
    </w:rPr>
  </w:style>
  <w:style w:type="paragraph" w:customStyle="1" w:styleId="TofSectsSubdiv">
    <w:name w:val="TofSects(Subdiv)"/>
    <w:basedOn w:val="OPCParaBase"/>
    <w:rsid w:val="00CB446F"/>
    <w:pPr>
      <w:keepLines/>
      <w:spacing w:before="80" w:line="240" w:lineRule="auto"/>
      <w:ind w:left="1588" w:hanging="794"/>
    </w:pPr>
    <w:rPr>
      <w:kern w:val="28"/>
    </w:rPr>
  </w:style>
  <w:style w:type="paragraph" w:customStyle="1" w:styleId="WRStyle">
    <w:name w:val="WR Style"/>
    <w:aliases w:val="WR"/>
    <w:basedOn w:val="OPCParaBase"/>
    <w:rsid w:val="00CB446F"/>
    <w:pPr>
      <w:spacing w:before="240" w:line="240" w:lineRule="auto"/>
      <w:ind w:left="284" w:hanging="284"/>
    </w:pPr>
    <w:rPr>
      <w:b/>
      <w:i/>
      <w:kern w:val="28"/>
      <w:sz w:val="24"/>
    </w:rPr>
  </w:style>
  <w:style w:type="paragraph" w:customStyle="1" w:styleId="notepara">
    <w:name w:val="note(para)"/>
    <w:aliases w:val="na"/>
    <w:basedOn w:val="OPCParaBase"/>
    <w:rsid w:val="00CB446F"/>
    <w:pPr>
      <w:spacing w:before="40" w:line="198" w:lineRule="exact"/>
      <w:ind w:left="2354" w:hanging="369"/>
    </w:pPr>
    <w:rPr>
      <w:sz w:val="18"/>
    </w:rPr>
  </w:style>
  <w:style w:type="paragraph" w:styleId="Footer">
    <w:name w:val="footer"/>
    <w:link w:val="FooterChar"/>
    <w:rsid w:val="00CB446F"/>
    <w:pPr>
      <w:tabs>
        <w:tab w:val="center" w:pos="4153"/>
        <w:tab w:val="right" w:pos="8306"/>
      </w:tabs>
    </w:pPr>
    <w:rPr>
      <w:rFonts w:eastAsia="Times New Roman"/>
      <w:sz w:val="22"/>
      <w:szCs w:val="24"/>
    </w:rPr>
  </w:style>
  <w:style w:type="character" w:customStyle="1" w:styleId="FooterChar">
    <w:name w:val="Footer Char"/>
    <w:link w:val="Footer"/>
    <w:rsid w:val="00CB446F"/>
    <w:rPr>
      <w:rFonts w:eastAsia="Times New Roman" w:cs="Times New Roman"/>
      <w:sz w:val="22"/>
      <w:szCs w:val="24"/>
      <w:lang w:eastAsia="en-AU"/>
    </w:rPr>
  </w:style>
  <w:style w:type="character" w:styleId="LineNumber">
    <w:name w:val="line number"/>
    <w:uiPriority w:val="99"/>
    <w:semiHidden/>
    <w:unhideWhenUsed/>
    <w:rsid w:val="00CB446F"/>
    <w:rPr>
      <w:sz w:val="16"/>
    </w:rPr>
  </w:style>
  <w:style w:type="table" w:customStyle="1" w:styleId="CFlag">
    <w:name w:val="CFlag"/>
    <w:basedOn w:val="TableNormal"/>
    <w:uiPriority w:val="99"/>
    <w:rsid w:val="00CB446F"/>
    <w:rPr>
      <w:rFonts w:eastAsia="Times New Roman"/>
    </w:rPr>
    <w:tblPr>
      <w:tblInd w:w="0" w:type="dxa"/>
      <w:tblCellMar>
        <w:top w:w="0" w:type="dxa"/>
        <w:left w:w="108" w:type="dxa"/>
        <w:bottom w:w="0" w:type="dxa"/>
        <w:right w:w="108" w:type="dxa"/>
      </w:tblCellMar>
    </w:tblPr>
  </w:style>
  <w:style w:type="paragraph" w:customStyle="1" w:styleId="CompiledActNo">
    <w:name w:val="CompiledActNo"/>
    <w:basedOn w:val="OPCParaBase"/>
    <w:next w:val="Normal"/>
    <w:rsid w:val="00CB446F"/>
    <w:rPr>
      <w:b/>
      <w:sz w:val="24"/>
      <w:szCs w:val="24"/>
    </w:rPr>
  </w:style>
  <w:style w:type="paragraph" w:customStyle="1" w:styleId="CompiledMadeUnder">
    <w:name w:val="CompiledMadeUnder"/>
    <w:basedOn w:val="OPCParaBase"/>
    <w:next w:val="Normal"/>
    <w:rsid w:val="00CB446F"/>
    <w:rPr>
      <w:i/>
      <w:sz w:val="24"/>
      <w:szCs w:val="24"/>
    </w:rPr>
  </w:style>
  <w:style w:type="paragraph" w:customStyle="1" w:styleId="ENotesText">
    <w:name w:val="ENotesText"/>
    <w:basedOn w:val="OPCParaBase"/>
    <w:next w:val="Normal"/>
    <w:rsid w:val="00CB446F"/>
  </w:style>
  <w:style w:type="paragraph" w:customStyle="1" w:styleId="Paragraphsub-sub-sub">
    <w:name w:val="Paragraph(sub-sub-sub)"/>
    <w:aliases w:val="aaaa"/>
    <w:basedOn w:val="OPCParaBase"/>
    <w:rsid w:val="00CB446F"/>
    <w:pPr>
      <w:tabs>
        <w:tab w:val="right" w:pos="3402"/>
      </w:tabs>
      <w:spacing w:before="40" w:line="240" w:lineRule="auto"/>
      <w:ind w:left="3402" w:hanging="3402"/>
    </w:pPr>
  </w:style>
  <w:style w:type="paragraph" w:customStyle="1" w:styleId="NoteToSubpara">
    <w:name w:val="NoteToSubpara"/>
    <w:aliases w:val="nts"/>
    <w:basedOn w:val="OPCParaBase"/>
    <w:rsid w:val="00CB446F"/>
    <w:pPr>
      <w:spacing w:before="40" w:line="198" w:lineRule="exact"/>
      <w:ind w:left="2835" w:hanging="709"/>
    </w:pPr>
    <w:rPr>
      <w:sz w:val="18"/>
    </w:rPr>
  </w:style>
  <w:style w:type="paragraph" w:customStyle="1" w:styleId="ENoteTableHeading">
    <w:name w:val="ENoteTableHeading"/>
    <w:aliases w:val="enth"/>
    <w:basedOn w:val="OPCParaBase"/>
    <w:rsid w:val="00CB446F"/>
    <w:pPr>
      <w:keepNext/>
      <w:spacing w:before="60" w:line="240" w:lineRule="atLeast"/>
    </w:pPr>
    <w:rPr>
      <w:rFonts w:ascii="Arial" w:hAnsi="Arial"/>
      <w:b/>
      <w:sz w:val="16"/>
    </w:rPr>
  </w:style>
  <w:style w:type="paragraph" w:customStyle="1" w:styleId="ENoteTTi">
    <w:name w:val="ENoteTTi"/>
    <w:aliases w:val="entti"/>
    <w:basedOn w:val="OPCParaBase"/>
    <w:rsid w:val="00CB446F"/>
    <w:pPr>
      <w:keepNext/>
      <w:spacing w:before="60" w:line="240" w:lineRule="atLeast"/>
      <w:ind w:left="170"/>
    </w:pPr>
    <w:rPr>
      <w:sz w:val="16"/>
    </w:rPr>
  </w:style>
  <w:style w:type="paragraph" w:customStyle="1" w:styleId="ENotesHeading1">
    <w:name w:val="ENotesHeading 1"/>
    <w:aliases w:val="Enh1"/>
    <w:basedOn w:val="OPCParaBase"/>
    <w:next w:val="Normal"/>
    <w:rsid w:val="00CB446F"/>
    <w:pPr>
      <w:spacing w:before="120"/>
      <w:outlineLvl w:val="1"/>
    </w:pPr>
    <w:rPr>
      <w:b/>
      <w:sz w:val="28"/>
      <w:szCs w:val="28"/>
    </w:rPr>
  </w:style>
  <w:style w:type="paragraph" w:customStyle="1" w:styleId="ENotesHeading2">
    <w:name w:val="ENotesHeading 2"/>
    <w:aliases w:val="Enh2"/>
    <w:basedOn w:val="OPCParaBase"/>
    <w:next w:val="Normal"/>
    <w:rsid w:val="00CB446F"/>
    <w:pPr>
      <w:spacing w:before="120" w:after="120"/>
      <w:outlineLvl w:val="2"/>
    </w:pPr>
    <w:rPr>
      <w:b/>
      <w:sz w:val="24"/>
      <w:szCs w:val="28"/>
    </w:rPr>
  </w:style>
  <w:style w:type="paragraph" w:customStyle="1" w:styleId="ENoteTTIndentHeading">
    <w:name w:val="ENoteTTIndentHeading"/>
    <w:aliases w:val="enTTHi"/>
    <w:basedOn w:val="OPCParaBase"/>
    <w:rsid w:val="00CB446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446F"/>
    <w:pPr>
      <w:spacing w:before="60" w:line="240" w:lineRule="atLeast"/>
    </w:pPr>
    <w:rPr>
      <w:sz w:val="16"/>
    </w:rPr>
  </w:style>
  <w:style w:type="paragraph" w:customStyle="1" w:styleId="MadeunderText">
    <w:name w:val="MadeunderText"/>
    <w:basedOn w:val="OPCParaBase"/>
    <w:next w:val="CompiledMadeUnder"/>
    <w:rsid w:val="00CB446F"/>
    <w:pPr>
      <w:spacing w:before="240"/>
    </w:pPr>
    <w:rPr>
      <w:sz w:val="24"/>
      <w:szCs w:val="24"/>
    </w:rPr>
  </w:style>
  <w:style w:type="paragraph" w:customStyle="1" w:styleId="ENotesHeading3">
    <w:name w:val="ENotesHeading 3"/>
    <w:aliases w:val="Enh3"/>
    <w:basedOn w:val="OPCParaBase"/>
    <w:next w:val="Normal"/>
    <w:rsid w:val="00CB446F"/>
    <w:pPr>
      <w:keepNext/>
      <w:spacing w:before="120" w:line="240" w:lineRule="auto"/>
      <w:outlineLvl w:val="4"/>
    </w:pPr>
    <w:rPr>
      <w:b/>
      <w:szCs w:val="24"/>
    </w:rPr>
  </w:style>
  <w:style w:type="paragraph" w:customStyle="1" w:styleId="SubPartCASA">
    <w:name w:val="SubPart(CASA)"/>
    <w:aliases w:val="csp"/>
    <w:basedOn w:val="OPCParaBase"/>
    <w:next w:val="ActHead3"/>
    <w:rsid w:val="00CB446F"/>
    <w:pPr>
      <w:keepNext/>
      <w:keepLines/>
      <w:spacing w:before="280"/>
      <w:outlineLvl w:val="1"/>
    </w:pPr>
    <w:rPr>
      <w:b/>
      <w:kern w:val="28"/>
      <w:sz w:val="32"/>
    </w:rPr>
  </w:style>
  <w:style w:type="character" w:customStyle="1" w:styleId="CharSubPartTextCASA">
    <w:name w:val="CharSubPartText(CASA)"/>
    <w:basedOn w:val="OPCCharBase"/>
    <w:uiPriority w:val="1"/>
    <w:rsid w:val="00CB446F"/>
  </w:style>
  <w:style w:type="character" w:customStyle="1" w:styleId="CharSubPartNoCASA">
    <w:name w:val="CharSubPartNo(CASA)"/>
    <w:basedOn w:val="OPCCharBase"/>
    <w:uiPriority w:val="1"/>
    <w:rsid w:val="00CB446F"/>
  </w:style>
  <w:style w:type="paragraph" w:customStyle="1" w:styleId="ENoteTTIndentHeadingSub">
    <w:name w:val="ENoteTTIndentHeadingSub"/>
    <w:aliases w:val="enTTHis"/>
    <w:basedOn w:val="OPCParaBase"/>
    <w:rsid w:val="00CB446F"/>
    <w:pPr>
      <w:keepNext/>
      <w:spacing w:before="60" w:line="240" w:lineRule="atLeast"/>
      <w:ind w:left="340"/>
    </w:pPr>
    <w:rPr>
      <w:b/>
      <w:sz w:val="16"/>
    </w:rPr>
  </w:style>
  <w:style w:type="paragraph" w:customStyle="1" w:styleId="ENoteTTiSub">
    <w:name w:val="ENoteTTiSub"/>
    <w:aliases w:val="enttis"/>
    <w:basedOn w:val="OPCParaBase"/>
    <w:rsid w:val="00CB446F"/>
    <w:pPr>
      <w:keepNext/>
      <w:spacing w:before="60" w:line="240" w:lineRule="atLeast"/>
      <w:ind w:left="340"/>
    </w:pPr>
    <w:rPr>
      <w:sz w:val="16"/>
    </w:rPr>
  </w:style>
  <w:style w:type="paragraph" w:customStyle="1" w:styleId="SubDivisionMigration">
    <w:name w:val="SubDivisionMigration"/>
    <w:aliases w:val="sdm"/>
    <w:basedOn w:val="OPCParaBase"/>
    <w:rsid w:val="00CB446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446F"/>
    <w:pPr>
      <w:keepNext/>
      <w:keepLines/>
      <w:spacing w:before="240" w:line="240" w:lineRule="auto"/>
      <w:ind w:left="1134" w:hanging="1134"/>
    </w:pPr>
    <w:rPr>
      <w:b/>
      <w:sz w:val="28"/>
    </w:rPr>
  </w:style>
  <w:style w:type="paragraph" w:customStyle="1" w:styleId="notetext">
    <w:name w:val="note(text)"/>
    <w:aliases w:val="n"/>
    <w:basedOn w:val="OPCParaBase"/>
    <w:rsid w:val="00CB446F"/>
    <w:pPr>
      <w:spacing w:before="122" w:line="240" w:lineRule="auto"/>
      <w:ind w:left="1985" w:hanging="851"/>
    </w:pPr>
    <w:rPr>
      <w:sz w:val="18"/>
    </w:rPr>
  </w:style>
  <w:style w:type="paragraph" w:customStyle="1" w:styleId="FreeForm">
    <w:name w:val="FreeForm"/>
    <w:rsid w:val="005D4DEA"/>
    <w:rPr>
      <w:rFonts w:ascii="Arial" w:hAnsi="Arial"/>
      <w:sz w:val="22"/>
      <w:lang w:eastAsia="en-US"/>
    </w:rPr>
  </w:style>
  <w:style w:type="paragraph" w:customStyle="1" w:styleId="SOText">
    <w:name w:val="SO Text"/>
    <w:aliases w:val="sot"/>
    <w:link w:val="SOTextChar"/>
    <w:rsid w:val="00CB446F"/>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rsid w:val="00CB446F"/>
    <w:rPr>
      <w:sz w:val="22"/>
    </w:rPr>
  </w:style>
  <w:style w:type="paragraph" w:customStyle="1" w:styleId="SOTextNote">
    <w:name w:val="SO TextNote"/>
    <w:aliases w:val="sont"/>
    <w:basedOn w:val="SOText"/>
    <w:qFormat/>
    <w:rsid w:val="00CB446F"/>
    <w:pPr>
      <w:spacing w:before="122" w:line="198" w:lineRule="exact"/>
      <w:ind w:left="1843" w:hanging="709"/>
    </w:pPr>
    <w:rPr>
      <w:sz w:val="18"/>
    </w:rPr>
  </w:style>
  <w:style w:type="paragraph" w:customStyle="1" w:styleId="SOPara">
    <w:name w:val="SO Para"/>
    <w:aliases w:val="soa"/>
    <w:basedOn w:val="SOText"/>
    <w:link w:val="SOParaChar"/>
    <w:qFormat/>
    <w:rsid w:val="00CB446F"/>
    <w:pPr>
      <w:tabs>
        <w:tab w:val="right" w:pos="1786"/>
      </w:tabs>
      <w:spacing w:before="40"/>
      <w:ind w:left="2070" w:hanging="936"/>
    </w:pPr>
  </w:style>
  <w:style w:type="character" w:customStyle="1" w:styleId="SOParaChar">
    <w:name w:val="SO Para Char"/>
    <w:aliases w:val="soa Char"/>
    <w:link w:val="SOPara"/>
    <w:rsid w:val="00CB446F"/>
    <w:rPr>
      <w:sz w:val="22"/>
    </w:rPr>
  </w:style>
  <w:style w:type="paragraph" w:customStyle="1" w:styleId="FileName">
    <w:name w:val="FileName"/>
    <w:basedOn w:val="Normal"/>
    <w:rsid w:val="00CB446F"/>
  </w:style>
  <w:style w:type="paragraph" w:customStyle="1" w:styleId="TableHeading">
    <w:name w:val="TableHeading"/>
    <w:aliases w:val="th"/>
    <w:basedOn w:val="OPCParaBase"/>
    <w:next w:val="Tabletext"/>
    <w:rsid w:val="00CB446F"/>
    <w:pPr>
      <w:keepNext/>
      <w:spacing w:before="60" w:line="240" w:lineRule="atLeast"/>
    </w:pPr>
    <w:rPr>
      <w:b/>
      <w:sz w:val="20"/>
    </w:rPr>
  </w:style>
  <w:style w:type="paragraph" w:customStyle="1" w:styleId="SOHeadBold">
    <w:name w:val="SO HeadBold"/>
    <w:aliases w:val="sohb"/>
    <w:basedOn w:val="SOText"/>
    <w:next w:val="SOText"/>
    <w:link w:val="SOHeadBoldChar"/>
    <w:qFormat/>
    <w:rsid w:val="00CB446F"/>
    <w:rPr>
      <w:b/>
    </w:rPr>
  </w:style>
  <w:style w:type="character" w:customStyle="1" w:styleId="SOHeadBoldChar">
    <w:name w:val="SO HeadBold Char"/>
    <w:aliases w:val="sohb Char"/>
    <w:link w:val="SOHeadBold"/>
    <w:rsid w:val="00CB446F"/>
    <w:rPr>
      <w:b/>
      <w:sz w:val="22"/>
    </w:rPr>
  </w:style>
  <w:style w:type="paragraph" w:customStyle="1" w:styleId="SOHeadItalic">
    <w:name w:val="SO HeadItalic"/>
    <w:aliases w:val="sohi"/>
    <w:basedOn w:val="SOText"/>
    <w:next w:val="SOText"/>
    <w:link w:val="SOHeadItalicChar"/>
    <w:qFormat/>
    <w:rsid w:val="00CB446F"/>
    <w:rPr>
      <w:i/>
    </w:rPr>
  </w:style>
  <w:style w:type="character" w:customStyle="1" w:styleId="SOHeadItalicChar">
    <w:name w:val="SO HeadItalic Char"/>
    <w:aliases w:val="sohi Char"/>
    <w:link w:val="SOHeadItalic"/>
    <w:rsid w:val="00CB446F"/>
    <w:rPr>
      <w:i/>
      <w:sz w:val="22"/>
    </w:rPr>
  </w:style>
  <w:style w:type="paragraph" w:customStyle="1" w:styleId="SOBullet">
    <w:name w:val="SO Bullet"/>
    <w:aliases w:val="sotb"/>
    <w:basedOn w:val="SOText"/>
    <w:link w:val="SOBulletChar"/>
    <w:qFormat/>
    <w:rsid w:val="00CB446F"/>
    <w:pPr>
      <w:ind w:left="1559" w:hanging="425"/>
    </w:pPr>
  </w:style>
  <w:style w:type="character" w:customStyle="1" w:styleId="SOBulletChar">
    <w:name w:val="SO Bullet Char"/>
    <w:aliases w:val="sotb Char"/>
    <w:link w:val="SOBullet"/>
    <w:rsid w:val="00CB446F"/>
    <w:rPr>
      <w:sz w:val="22"/>
    </w:rPr>
  </w:style>
  <w:style w:type="paragraph" w:customStyle="1" w:styleId="SOBulletNote">
    <w:name w:val="SO BulletNote"/>
    <w:aliases w:val="sonb"/>
    <w:basedOn w:val="SOTextNote"/>
    <w:link w:val="SOBulletNoteChar"/>
    <w:qFormat/>
    <w:rsid w:val="00CB446F"/>
    <w:pPr>
      <w:tabs>
        <w:tab w:val="left" w:pos="1560"/>
      </w:tabs>
      <w:ind w:left="2268" w:hanging="1134"/>
    </w:pPr>
  </w:style>
  <w:style w:type="character" w:customStyle="1" w:styleId="SOBulletNoteChar">
    <w:name w:val="SO BulletNote Char"/>
    <w:aliases w:val="sonb Char"/>
    <w:link w:val="SOBulletNote"/>
    <w:rsid w:val="00CB446F"/>
    <w:rPr>
      <w:sz w:val="18"/>
    </w:rPr>
  </w:style>
  <w:style w:type="character" w:customStyle="1" w:styleId="subsectionChar">
    <w:name w:val="subsection Char"/>
    <w:aliases w:val="ss Char"/>
    <w:link w:val="subsection"/>
    <w:locked/>
    <w:rsid w:val="00FB1942"/>
    <w:rPr>
      <w:rFonts w:eastAsia="Times New Roman" w:cs="Times New Roman"/>
      <w:sz w:val="22"/>
      <w:lang w:eastAsia="en-AU"/>
    </w:rPr>
  </w:style>
  <w:style w:type="character" w:customStyle="1" w:styleId="Heading1Char">
    <w:name w:val="Heading 1 Char"/>
    <w:link w:val="Heading1"/>
    <w:uiPriority w:val="9"/>
    <w:rsid w:val="00FB1942"/>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FB1942"/>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FB1942"/>
    <w:rPr>
      <w:rFonts w:ascii="Cambria" w:eastAsia="Times New Roman" w:hAnsi="Cambria" w:cs="Times New Roman"/>
      <w:b/>
      <w:bCs/>
      <w:color w:val="4F81BD"/>
      <w:sz w:val="22"/>
    </w:rPr>
  </w:style>
  <w:style w:type="character" w:customStyle="1" w:styleId="Heading4Char">
    <w:name w:val="Heading 4 Char"/>
    <w:link w:val="Heading4"/>
    <w:uiPriority w:val="9"/>
    <w:semiHidden/>
    <w:rsid w:val="00FB1942"/>
    <w:rPr>
      <w:rFonts w:ascii="Cambria" w:eastAsia="Times New Roman" w:hAnsi="Cambria" w:cs="Times New Roman"/>
      <w:b/>
      <w:bCs/>
      <w:i/>
      <w:iCs/>
      <w:color w:val="4F81BD"/>
      <w:sz w:val="22"/>
    </w:rPr>
  </w:style>
  <w:style w:type="character" w:customStyle="1" w:styleId="Heading5Char">
    <w:name w:val="Heading 5 Char"/>
    <w:link w:val="Heading5"/>
    <w:uiPriority w:val="9"/>
    <w:semiHidden/>
    <w:rsid w:val="00FB1942"/>
    <w:rPr>
      <w:rFonts w:ascii="Cambria" w:eastAsia="Times New Roman" w:hAnsi="Cambria" w:cs="Times New Roman"/>
      <w:color w:val="243F60"/>
      <w:sz w:val="22"/>
    </w:rPr>
  </w:style>
  <w:style w:type="character" w:customStyle="1" w:styleId="Heading6Char">
    <w:name w:val="Heading 6 Char"/>
    <w:link w:val="Heading6"/>
    <w:uiPriority w:val="9"/>
    <w:semiHidden/>
    <w:rsid w:val="00FB1942"/>
    <w:rPr>
      <w:rFonts w:ascii="Cambria" w:eastAsia="Times New Roman" w:hAnsi="Cambria" w:cs="Times New Roman"/>
      <w:i/>
      <w:iCs/>
      <w:color w:val="243F60"/>
      <w:sz w:val="22"/>
    </w:rPr>
  </w:style>
  <w:style w:type="character" w:customStyle="1" w:styleId="Heading7Char">
    <w:name w:val="Heading 7 Char"/>
    <w:link w:val="Heading7"/>
    <w:uiPriority w:val="9"/>
    <w:semiHidden/>
    <w:rsid w:val="00FB1942"/>
    <w:rPr>
      <w:rFonts w:ascii="Cambria" w:eastAsia="Times New Roman" w:hAnsi="Cambria" w:cs="Times New Roman"/>
      <w:i/>
      <w:iCs/>
      <w:color w:val="404040"/>
      <w:sz w:val="22"/>
    </w:rPr>
  </w:style>
  <w:style w:type="character" w:customStyle="1" w:styleId="Heading8Char">
    <w:name w:val="Heading 8 Char"/>
    <w:link w:val="Heading8"/>
    <w:uiPriority w:val="9"/>
    <w:semiHidden/>
    <w:rsid w:val="00FB1942"/>
    <w:rPr>
      <w:rFonts w:ascii="Cambria" w:eastAsia="Times New Roman" w:hAnsi="Cambria" w:cs="Times New Roman"/>
      <w:color w:val="404040"/>
    </w:rPr>
  </w:style>
  <w:style w:type="character" w:customStyle="1" w:styleId="Heading9Char">
    <w:name w:val="Heading 9 Char"/>
    <w:link w:val="Heading9"/>
    <w:uiPriority w:val="9"/>
    <w:semiHidden/>
    <w:rsid w:val="00FB1942"/>
    <w:rPr>
      <w:rFonts w:ascii="Cambria" w:eastAsia="Times New Roman" w:hAnsi="Cambria" w:cs="Times New Roman"/>
      <w:i/>
      <w:iCs/>
      <w:color w:val="404040"/>
    </w:rPr>
  </w:style>
  <w:style w:type="paragraph" w:styleId="BalloonText">
    <w:name w:val="Balloon Text"/>
    <w:basedOn w:val="Normal"/>
    <w:link w:val="BalloonTextChar"/>
    <w:uiPriority w:val="99"/>
    <w:semiHidden/>
    <w:unhideWhenUsed/>
    <w:rsid w:val="005024B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024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2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3AA51-E1FB-42D5-B517-1A0DFA114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4</Pages>
  <Words>584</Words>
  <Characters>3331</Characters>
  <Application>Microsoft Office Word</Application>
  <DocSecurity>6</DocSecurity>
  <PresentationFormat/>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2014-01-16T03:15:00Z</cp:lastPrinted>
  <dcterms:created xsi:type="dcterms:W3CDTF">2014-02-10T05:19:00Z</dcterms:created>
  <dcterms:modified xsi:type="dcterms:W3CDTF">2014-02-10T05:19:00Z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EXPOSURE DRAFT</vt:lpwstr>
  </property>
  <property fmtid="{D5CDD505-2E9C-101B-9397-08002B2CF9AE}" pid="3" name="DLM">
    <vt:lpwstr/>
  </property>
  <property fmtid="{D5CDD505-2E9C-101B-9397-08002B2CF9AE}" pid="4" name="ShortT">
    <vt:lpwstr>Tax and Superannuation Laws Amendment (2014 Measures No. 2) Bill 2014: farm management deposits</vt:lpwstr>
  </property>
  <property fmtid="{D5CDD505-2E9C-101B-9397-08002B2CF9AE}" pid="5" name="ID">
    <vt:lpwstr>OPC5213</vt:lpwstr>
  </property>
  <property fmtid="{D5CDD505-2E9C-101B-9397-08002B2CF9AE}" pid="6" name="DoNotAsk">
    <vt:lpwstr>0</vt:lpwstr>
  </property>
  <property fmtid="{D5CDD505-2E9C-101B-9397-08002B2CF9AE}" pid="7" name="ChangedTitle">
    <vt:lpwstr>Tax and Superannuation Laws Amendment (2014 Measures No. 2) Bill 2014; farm management deposits</vt:lpwstr>
  </property>
  <property fmtid="{D5CDD505-2E9C-101B-9397-08002B2CF9AE}" pid="8" name="Actno">
    <vt:lpwstr/>
  </property>
  <property fmtid="{D5CDD505-2E9C-101B-9397-08002B2CF9AE}" pid="9" name="Class">
    <vt:lpwstr/>
  </property>
  <property fmtid="{D5CDD505-2E9C-101B-9397-08002B2CF9AE}" pid="10" name="Type">
    <vt:lpwstr>BILL</vt:lpwstr>
  </property>
  <property fmtid="{D5CDD505-2E9C-101B-9397-08002B2CF9AE}" pid="11" name="DocType">
    <vt:lpwstr>INS</vt:lpwstr>
  </property>
  <property fmtid="{D5CDD505-2E9C-101B-9397-08002B2CF9AE}" pid="12" name="TrimID">
    <vt:lpwstr>PC:D14/572</vt:lpwstr>
  </property>
  <property fmtid="{D5CDD505-2E9C-101B-9397-08002B2CF9AE}" pid="13" name="_AdHocReviewCycleID">
    <vt:i4>1665131402</vt:i4>
  </property>
  <property fmtid="{D5CDD505-2E9C-101B-9397-08002B2CF9AE}" pid="14" name="_NewReviewCycle">
    <vt:lpwstr/>
  </property>
  <property fmtid="{D5CDD505-2E9C-101B-9397-08002B2CF9AE}" pid="15" name="_PreviousAdHocReviewCycleID">
    <vt:i4>565509602</vt:i4>
  </property>
  <property fmtid="{D5CDD505-2E9C-101B-9397-08002B2CF9AE}" pid="16" name="_ReviewingToolsShownOnce">
    <vt:lpwstr/>
  </property>
</Properties>
</file>