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130D2" w14:textId="77777777" w:rsidR="0075018E" w:rsidRDefault="0075018E" w:rsidP="0075018E">
      <w:pPr>
        <w:spacing w:before="360"/>
        <w:jc w:val="center"/>
      </w:pPr>
      <w:bookmarkStart w:id="0" w:name="_GoBack"/>
      <w:bookmarkEnd w:id="0"/>
      <w:r>
        <w:rPr>
          <w:caps/>
          <w:noProof/>
          <w:lang w:eastAsia="en-AU"/>
        </w:rPr>
        <w:drawing>
          <wp:inline distT="0" distB="0" distL="0" distR="0" wp14:anchorId="4806D563" wp14:editId="49350231">
            <wp:extent cx="2465705" cy="1371600"/>
            <wp:effectExtent l="0" t="0" r="0" b="0"/>
            <wp:docPr id="1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ABCA8" w14:textId="4DF88E02" w:rsidR="0075018E" w:rsidRDefault="0075018E" w:rsidP="0075018E">
      <w:pPr>
        <w:spacing w:before="360"/>
        <w:jc w:val="center"/>
        <w:rPr>
          <w:sz w:val="36"/>
          <w:szCs w:val="36"/>
        </w:rPr>
      </w:pPr>
      <w:r w:rsidRPr="005418C5">
        <w:rPr>
          <w:sz w:val="36"/>
          <w:szCs w:val="36"/>
        </w:rPr>
        <w:t xml:space="preserve">Australian </w:t>
      </w:r>
      <w:r>
        <w:rPr>
          <w:sz w:val="36"/>
          <w:szCs w:val="36"/>
        </w:rPr>
        <w:t>Government</w:t>
      </w:r>
      <w:r w:rsidRPr="005418C5">
        <w:rPr>
          <w:sz w:val="36"/>
          <w:szCs w:val="36"/>
        </w:rPr>
        <w:t xml:space="preserve"> response to the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="007301E0" w:rsidRPr="007301E0">
        <w:rPr>
          <w:sz w:val="36"/>
          <w:szCs w:val="36"/>
        </w:rPr>
        <w:t xml:space="preserve">Senate Economics Legislation </w:t>
      </w:r>
      <w:r w:rsidR="00237E96">
        <w:rPr>
          <w:sz w:val="36"/>
          <w:szCs w:val="36"/>
        </w:rPr>
        <w:t>Committee</w:t>
      </w:r>
      <w:r w:rsidRPr="009B57C6">
        <w:rPr>
          <w:sz w:val="36"/>
          <w:szCs w:val="36"/>
        </w:rPr>
        <w:t xml:space="preserve"> report</w:t>
      </w:r>
      <w:r>
        <w:rPr>
          <w:sz w:val="36"/>
          <w:szCs w:val="36"/>
        </w:rPr>
        <w:t>:</w:t>
      </w:r>
    </w:p>
    <w:p w14:paraId="1CD4671A" w14:textId="2637EEC0" w:rsidR="0075018E" w:rsidRDefault="007301E0" w:rsidP="0075018E">
      <w:pPr>
        <w:spacing w:before="240"/>
        <w:jc w:val="center"/>
        <w:rPr>
          <w:sz w:val="36"/>
          <w:szCs w:val="36"/>
        </w:rPr>
      </w:pPr>
      <w:r w:rsidRPr="007301E0">
        <w:rPr>
          <w:sz w:val="36"/>
          <w:szCs w:val="36"/>
        </w:rPr>
        <w:t>Corporations Amendment (C</w:t>
      </w:r>
      <w:r>
        <w:rPr>
          <w:sz w:val="36"/>
          <w:szCs w:val="36"/>
        </w:rPr>
        <w:t>rowd-sourced Funding) Bill 2016 [Provisions]</w:t>
      </w:r>
    </w:p>
    <w:p w14:paraId="1B8423C5" w14:textId="610DDE9B" w:rsidR="0075018E" w:rsidRDefault="007301E0" w:rsidP="007301E0">
      <w:pPr>
        <w:tabs>
          <w:tab w:val="left" w:pos="5400"/>
          <w:tab w:val="right" w:pos="9026"/>
        </w:tabs>
        <w:spacing w:before="6840" w:after="120"/>
        <w:rPr>
          <w:caps/>
          <w:sz w:val="28"/>
          <w:szCs w:val="28"/>
        </w:rPr>
      </w:pPr>
      <w:r w:rsidRPr="007301E0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 w:rsidR="00E30839">
        <w:rPr>
          <w:sz w:val="28"/>
          <w:szCs w:val="28"/>
        </w:rPr>
        <w:t>December</w:t>
      </w:r>
      <w:r>
        <w:rPr>
          <w:sz w:val="28"/>
          <w:szCs w:val="28"/>
        </w:rPr>
        <w:t xml:space="preserve"> </w:t>
      </w:r>
      <w:r w:rsidR="00F951AE">
        <w:rPr>
          <w:sz w:val="28"/>
          <w:szCs w:val="28"/>
        </w:rPr>
        <w:t>2017</w:t>
      </w:r>
      <w:r w:rsidR="0075018E">
        <w:rPr>
          <w:caps/>
          <w:sz w:val="28"/>
          <w:szCs w:val="28"/>
        </w:rPr>
        <w:br/>
      </w:r>
    </w:p>
    <w:p w14:paraId="375CEF72" w14:textId="0819F2C7" w:rsidR="00237E96" w:rsidRDefault="00237E96" w:rsidP="00F211E0"/>
    <w:p w14:paraId="76D297E4" w14:textId="77777777" w:rsidR="00F211E0" w:rsidRDefault="00F211E0" w:rsidP="00F211E0"/>
    <w:p w14:paraId="0D973756" w14:textId="77777777" w:rsidR="00F211E0" w:rsidRDefault="00F211E0" w:rsidP="00F211E0"/>
    <w:p w14:paraId="2070E7F9" w14:textId="77777777" w:rsidR="00F211E0" w:rsidRDefault="00F211E0" w:rsidP="00F211E0"/>
    <w:p w14:paraId="783F3FC7" w14:textId="77777777" w:rsidR="00F211E0" w:rsidRDefault="00F211E0" w:rsidP="00F211E0"/>
    <w:p w14:paraId="6A73C869" w14:textId="77777777" w:rsidR="00F211E0" w:rsidRDefault="00F211E0" w:rsidP="00F211E0"/>
    <w:p w14:paraId="39EF0AA3" w14:textId="77777777" w:rsidR="00F211E0" w:rsidRDefault="00F211E0" w:rsidP="00F211E0"/>
    <w:p w14:paraId="7F170246" w14:textId="77777777" w:rsidR="00C96645" w:rsidRPr="00C96645" w:rsidRDefault="00783278" w:rsidP="00C96645">
      <w:pPr>
        <w:rPr>
          <w:b/>
          <w:sz w:val="28"/>
          <w:szCs w:val="28"/>
        </w:rPr>
      </w:pPr>
      <w:r>
        <w:t xml:space="preserve"> </w:t>
      </w:r>
      <w:r w:rsidR="00C96645" w:rsidRPr="00C96645">
        <w:rPr>
          <w:b/>
          <w:sz w:val="28"/>
          <w:szCs w:val="28"/>
        </w:rPr>
        <w:t>Contents</w:t>
      </w:r>
    </w:p>
    <w:p w14:paraId="30BF35C3" w14:textId="77777777" w:rsidR="00C96645" w:rsidRPr="00C96645" w:rsidRDefault="00C96645" w:rsidP="00C96645">
      <w:pPr>
        <w:rPr>
          <w:b/>
          <w:u w:val="single"/>
        </w:rPr>
      </w:pPr>
    </w:p>
    <w:p w14:paraId="2F077DCE" w14:textId="0F1056BC" w:rsidR="00C96645" w:rsidRDefault="00C96645" w:rsidP="00C96645">
      <w:pPr>
        <w:spacing w:line="360" w:lineRule="auto"/>
      </w:pPr>
      <w:r w:rsidRPr="00C96645">
        <w:t xml:space="preserve">Response to </w:t>
      </w:r>
      <w:r w:rsidR="009016AE">
        <w:t xml:space="preserve">the </w:t>
      </w:r>
      <w:r w:rsidR="001B2FE0">
        <w:t>Committee’s</w:t>
      </w:r>
      <w:r w:rsidR="00D151B3">
        <w:t xml:space="preserve"> Recommendation</w:t>
      </w:r>
      <w:r w:rsidR="009016AE">
        <w:t>s …………</w:t>
      </w:r>
      <w:r w:rsidR="00D151B3">
        <w:t>………………………………</w:t>
      </w:r>
      <w:r w:rsidR="001B2FE0">
        <w:t>…</w:t>
      </w:r>
      <w:r w:rsidRPr="00C96645">
        <w:t xml:space="preserve"> </w:t>
      </w:r>
      <w:r w:rsidR="0087460A">
        <w:t>3</w:t>
      </w:r>
    </w:p>
    <w:p w14:paraId="25C60DB1" w14:textId="77777777" w:rsidR="009016AE" w:rsidRPr="00C96645" w:rsidRDefault="009016AE" w:rsidP="00C96645">
      <w:pPr>
        <w:spacing w:line="360" w:lineRule="auto"/>
      </w:pPr>
    </w:p>
    <w:p w14:paraId="45D65334" w14:textId="23EDD15B" w:rsidR="00C96645" w:rsidRDefault="00C96645" w:rsidP="009016AE">
      <w:pPr>
        <w:spacing w:line="360" w:lineRule="auto"/>
      </w:pPr>
      <w:r w:rsidRPr="00C96645">
        <w:t xml:space="preserve">Response to </w:t>
      </w:r>
      <w:r w:rsidR="009016AE">
        <w:t>the Dissenting Report’s</w:t>
      </w:r>
      <w:r w:rsidRPr="00C96645">
        <w:t xml:space="preserve"> Reco</w:t>
      </w:r>
      <w:r w:rsidR="0031574C">
        <w:t>mmendations …………………………………...</w:t>
      </w:r>
      <w:r w:rsidR="00432990">
        <w:t>..</w:t>
      </w:r>
      <w:r w:rsidRPr="00C96645">
        <w:t xml:space="preserve"> </w:t>
      </w:r>
      <w:r w:rsidR="00450A8B">
        <w:t>4</w:t>
      </w:r>
    </w:p>
    <w:p w14:paraId="47A3439A" w14:textId="77777777" w:rsidR="009016AE" w:rsidRDefault="009016AE" w:rsidP="009016AE">
      <w:pPr>
        <w:spacing w:line="360" w:lineRule="auto"/>
      </w:pPr>
    </w:p>
    <w:p w14:paraId="5C47EB02" w14:textId="77777777" w:rsidR="009016AE" w:rsidRDefault="009016AE" w:rsidP="009016AE">
      <w:pPr>
        <w:spacing w:line="360" w:lineRule="auto"/>
      </w:pPr>
    </w:p>
    <w:p w14:paraId="590D5689" w14:textId="77777777" w:rsidR="009016AE" w:rsidRPr="00C96645" w:rsidRDefault="009016AE" w:rsidP="009016AE">
      <w:pPr>
        <w:spacing w:line="360" w:lineRule="auto"/>
      </w:pPr>
    </w:p>
    <w:p w14:paraId="4A42D89E" w14:textId="77777777" w:rsidR="00C96645" w:rsidRPr="00C96645" w:rsidRDefault="00C96645" w:rsidP="00C96645">
      <w:pPr>
        <w:rPr>
          <w:b/>
          <w:u w:val="single"/>
        </w:rPr>
      </w:pPr>
    </w:p>
    <w:p w14:paraId="017D005E" w14:textId="77777777" w:rsidR="00C96645" w:rsidRPr="00C96645" w:rsidRDefault="00C96645" w:rsidP="00C96645">
      <w:pPr>
        <w:rPr>
          <w:b/>
          <w:u w:val="single"/>
        </w:rPr>
      </w:pPr>
      <w:r w:rsidRPr="00C96645">
        <w:rPr>
          <w:b/>
          <w:u w:val="single"/>
        </w:rPr>
        <w:br w:type="page"/>
      </w:r>
    </w:p>
    <w:p w14:paraId="3383B6E5" w14:textId="77777777" w:rsidR="00C96645" w:rsidRPr="00C96645" w:rsidRDefault="00C96645" w:rsidP="00C96645">
      <w:pPr>
        <w:rPr>
          <w:b/>
          <w:sz w:val="28"/>
          <w:szCs w:val="28"/>
        </w:rPr>
      </w:pPr>
    </w:p>
    <w:p w14:paraId="5F0C3121" w14:textId="533D840C" w:rsidR="00C96645" w:rsidRPr="00C96645" w:rsidRDefault="00C96645" w:rsidP="00C96645">
      <w:pPr>
        <w:rPr>
          <w:b/>
          <w:sz w:val="28"/>
          <w:szCs w:val="28"/>
        </w:rPr>
      </w:pPr>
      <w:r w:rsidRPr="00C96645">
        <w:rPr>
          <w:b/>
          <w:sz w:val="28"/>
          <w:szCs w:val="28"/>
        </w:rPr>
        <w:t xml:space="preserve">Response to </w:t>
      </w:r>
      <w:r w:rsidR="001B2FE0">
        <w:rPr>
          <w:b/>
          <w:sz w:val="28"/>
          <w:szCs w:val="28"/>
        </w:rPr>
        <w:t>the Committee’s</w:t>
      </w:r>
      <w:r w:rsidRPr="00C96645">
        <w:rPr>
          <w:b/>
          <w:sz w:val="28"/>
          <w:szCs w:val="28"/>
        </w:rPr>
        <w:t xml:space="preserve"> Recommendation</w:t>
      </w:r>
      <w:r w:rsidR="001B2FE0">
        <w:rPr>
          <w:b/>
          <w:sz w:val="28"/>
          <w:szCs w:val="28"/>
        </w:rPr>
        <w:t>s</w:t>
      </w:r>
    </w:p>
    <w:p w14:paraId="71C59E55" w14:textId="77777777" w:rsidR="00C96645" w:rsidRPr="00C96645" w:rsidRDefault="00C96645" w:rsidP="00C96645">
      <w:pPr>
        <w:rPr>
          <w:b/>
          <w:sz w:val="28"/>
          <w:szCs w:val="28"/>
        </w:rPr>
      </w:pPr>
      <w:r w:rsidRPr="00C96645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1415" wp14:editId="26BA6848">
                <wp:simplePos x="0" y="0"/>
                <wp:positionH relativeFrom="column">
                  <wp:posOffset>-57150</wp:posOffset>
                </wp:positionH>
                <wp:positionV relativeFrom="paragraph">
                  <wp:posOffset>148274</wp:posOffset>
                </wp:positionV>
                <wp:extent cx="6238875" cy="728662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28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B575" w14:textId="2725DD9B" w:rsidR="001B2FE0" w:rsidRDefault="00C96645" w:rsidP="00DD2561">
                            <w:r w:rsidRPr="000C3E47">
                              <w:rPr>
                                <w:b/>
                              </w:rPr>
                              <w:t xml:space="preserve">Recommendation </w:t>
                            </w:r>
                            <w:r w:rsidR="001B2FE0">
                              <w:rPr>
                                <w:b/>
                              </w:rPr>
                              <w:t>1</w:t>
                            </w:r>
                            <w:r>
                              <w:br/>
                            </w:r>
                            <w:r w:rsidR="00DD2561">
                              <w:t xml:space="preserve">The committee recommends </w:t>
                            </w:r>
                            <w:r w:rsidR="00DD2561" w:rsidRPr="00DD2561">
                              <w:t>that the government monitor carefully the implementation of the legislation and undertake a review of the legislation two years after its en</w:t>
                            </w:r>
                            <w:r w:rsidR="00DD2561">
                              <w:t>actment transfer pricing.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1.7pt;width:491.25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">
                <v:textbox>
                  <w:txbxContent>
                    <w:p w14:paraId="38A0B575" w14:textId="2725DD9B" w:rsidR="001B2FE0" w:rsidRDefault="00C96645" w:rsidP="00DD2561">
                      <w:r w:rsidRPr="000C3E47">
                        <w:rPr>
                          <w:b/>
                        </w:rPr>
                        <w:t xml:space="preserve">Recommendation </w:t>
                      </w:r>
                      <w:r w:rsidR="001B2FE0">
                        <w:rPr>
                          <w:b/>
                        </w:rPr>
                        <w:t>1</w:t>
                      </w:r>
                      <w:r>
                        <w:br/>
                      </w:r>
                      <w:r w:rsidR="00DD2561">
                        <w:t xml:space="preserve">The committee recommends </w:t>
                      </w:r>
                      <w:r w:rsidR="00DD2561" w:rsidRPr="00DD2561">
                        <w:t>that the government monitor carefully the implementation of the legislation and undertake a review of the legislation two years after its en</w:t>
                      </w:r>
                      <w:r w:rsidR="00DD2561">
                        <w:t>actment transfer pricing.</w:t>
                      </w:r>
                    </w:p>
                  </w:txbxContent>
                </v:textbox>
              </v:shape>
            </w:pict>
          </mc:Fallback>
        </mc:AlternateContent>
      </w:r>
    </w:p>
    <w:p w14:paraId="7BBB809A" w14:textId="66979481" w:rsidR="00DD2561" w:rsidRDefault="00DD2561" w:rsidP="00DD2561">
      <w:pPr>
        <w:rPr>
          <w:szCs w:val="20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14:paraId="4F528A5E" w14:textId="08A2716E" w:rsidR="001B2FE0" w:rsidRPr="001B2FE0" w:rsidRDefault="001B2FE0" w:rsidP="001B2FE0">
      <w:pPr>
        <w:spacing w:before="280" w:after="200"/>
        <w:rPr>
          <w:szCs w:val="20"/>
        </w:rPr>
      </w:pPr>
      <w:r w:rsidRPr="001B2FE0">
        <w:rPr>
          <w:szCs w:val="20"/>
        </w:rPr>
        <w:t>The Australian Government</w:t>
      </w:r>
      <w:r w:rsidR="00DD2561" w:rsidRPr="003D1934">
        <w:rPr>
          <w:szCs w:val="20"/>
        </w:rPr>
        <w:t xml:space="preserve"> </w:t>
      </w:r>
      <w:r w:rsidR="00DD2561" w:rsidRPr="003D1934">
        <w:rPr>
          <w:b/>
        </w:rPr>
        <w:t>notes</w:t>
      </w:r>
      <w:r w:rsidR="00DD2561">
        <w:t xml:space="preserve"> this recommendation. As a new area of finance, the Government </w:t>
      </w:r>
      <w:r w:rsidR="00DD2561" w:rsidRPr="00D55992">
        <w:t xml:space="preserve">will be </w:t>
      </w:r>
      <w:r w:rsidR="00DD2561">
        <w:t xml:space="preserve">closely </w:t>
      </w:r>
      <w:r w:rsidR="00DD2561" w:rsidRPr="00D55992">
        <w:t>monitoring the implementation of th</w:t>
      </w:r>
      <w:r w:rsidR="00DD2561">
        <w:t>e</w:t>
      </w:r>
      <w:r w:rsidR="00DD2561" w:rsidRPr="00D55992">
        <w:t xml:space="preserve"> framework and the function</w:t>
      </w:r>
      <w:r w:rsidR="00DD2561">
        <w:t>ing</w:t>
      </w:r>
      <w:r w:rsidR="00DD2561" w:rsidRPr="00D55992">
        <w:t xml:space="preserve"> of the crowdfunding market </w:t>
      </w:r>
      <w:r w:rsidR="00DD2561">
        <w:t xml:space="preserve">on an ongoing basis </w:t>
      </w:r>
      <w:r w:rsidR="00DD2561" w:rsidRPr="00D55992">
        <w:t xml:space="preserve">to ensure that it </w:t>
      </w:r>
      <w:r w:rsidR="00DD2561">
        <w:t xml:space="preserve">operates as intended </w:t>
      </w:r>
      <w:r w:rsidR="00DD2561" w:rsidRPr="00D55992">
        <w:t>and consumers have confidence in the regime.</w:t>
      </w:r>
    </w:p>
    <w:p w14:paraId="35412811" w14:textId="1F7E6088" w:rsidR="001B2FE0" w:rsidRDefault="001B2FE0" w:rsidP="00C96645">
      <w:pPr>
        <w:rPr>
          <w:szCs w:val="20"/>
        </w:rPr>
      </w:pPr>
      <w:r w:rsidRPr="00C96645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419F3" wp14:editId="79333F29">
                <wp:simplePos x="0" y="0"/>
                <wp:positionH relativeFrom="column">
                  <wp:posOffset>-71437</wp:posOffset>
                </wp:positionH>
                <wp:positionV relativeFrom="paragraph">
                  <wp:posOffset>33338</wp:posOffset>
                </wp:positionV>
                <wp:extent cx="6238875" cy="528637"/>
                <wp:effectExtent l="0" t="0" r="2857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28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2238" w14:textId="093E9EB6" w:rsidR="001B2FE0" w:rsidRPr="00DD2561" w:rsidRDefault="001B2FE0" w:rsidP="00DD2561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0C3E47">
                              <w:rPr>
                                <w:b/>
                              </w:rPr>
                              <w:t xml:space="preserve">Recommendation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br/>
                            </w:r>
                            <w:r w:rsidR="004E40E3">
                              <w:rPr>
                                <w:rStyle w:val="Strong"/>
                                <w:b w:val="0"/>
                                <w:color w:val="222222"/>
                                <w:szCs w:val="23"/>
                              </w:rPr>
                              <w:t>The committee recommends</w:t>
                            </w:r>
                            <w:r w:rsidR="00DD2561" w:rsidRPr="00DD2561">
                              <w:rPr>
                                <w:rStyle w:val="Strong"/>
                                <w:b w:val="0"/>
                                <w:color w:val="222222"/>
                                <w:szCs w:val="23"/>
                              </w:rPr>
                              <w:t xml:space="preserve"> the Senate pass the bill.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.6pt;margin-top:2.65pt;width:491.25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">
                <v:textbox>
                  <w:txbxContent>
                    <w:p w14:paraId="086C2238" w14:textId="093E9EB6" w:rsidR="001B2FE0" w:rsidRPr="00DD2561" w:rsidRDefault="001B2FE0" w:rsidP="00DD2561">
                      <w:pPr>
                        <w:spacing w:after="120"/>
                        <w:rPr>
                          <w:b/>
                        </w:rPr>
                      </w:pPr>
                      <w:r w:rsidRPr="000C3E47">
                        <w:rPr>
                          <w:b/>
                        </w:rPr>
                        <w:t xml:space="preserve">Recommendation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br/>
                      </w:r>
                      <w:r w:rsidR="004E40E3">
                        <w:rPr>
                          <w:rStyle w:val="Strong"/>
                          <w:b w:val="0"/>
                          <w:color w:val="222222"/>
                          <w:szCs w:val="23"/>
                        </w:rPr>
                        <w:t>The committee recommends</w:t>
                      </w:r>
                      <w:r w:rsidR="00DD2561" w:rsidRPr="00DD2561">
                        <w:rPr>
                          <w:rStyle w:val="Strong"/>
                          <w:b w:val="0"/>
                          <w:color w:val="222222"/>
                          <w:szCs w:val="23"/>
                        </w:rPr>
                        <w:t xml:space="preserve"> the Senate pass the bill.</w:t>
                      </w:r>
                    </w:p>
                  </w:txbxContent>
                </v:textbox>
              </v:shape>
            </w:pict>
          </mc:Fallback>
        </mc:AlternateContent>
      </w:r>
    </w:p>
    <w:p w14:paraId="76CC9423" w14:textId="77777777" w:rsidR="001B2FE0" w:rsidRDefault="001B2FE0" w:rsidP="00C96645">
      <w:pPr>
        <w:rPr>
          <w:szCs w:val="20"/>
        </w:rPr>
      </w:pPr>
    </w:p>
    <w:p w14:paraId="5368A2D4" w14:textId="77777777" w:rsidR="001B2FE0" w:rsidRDefault="001B2FE0" w:rsidP="00C96645">
      <w:pPr>
        <w:rPr>
          <w:szCs w:val="20"/>
        </w:rPr>
      </w:pPr>
    </w:p>
    <w:p w14:paraId="515A1BC9" w14:textId="77777777" w:rsidR="001B2FE0" w:rsidRDefault="001B2FE0" w:rsidP="00C96645">
      <w:pPr>
        <w:rPr>
          <w:szCs w:val="20"/>
        </w:rPr>
      </w:pPr>
    </w:p>
    <w:p w14:paraId="6BA26B7F" w14:textId="33AC8D78" w:rsidR="00762EDD" w:rsidRPr="003D1934" w:rsidRDefault="007A0327" w:rsidP="00762EDD">
      <w:pPr>
        <w:rPr>
          <w:i/>
        </w:rPr>
      </w:pPr>
      <w:r>
        <w:t>This recommendation was addressed through the passage of the Bill.</w:t>
      </w:r>
      <w:r w:rsidR="004E40E3">
        <w:t xml:space="preserve"> The Bill passe</w:t>
      </w:r>
      <w:r w:rsidR="00FB4EFC">
        <w:t>d the Parliament with an amendment</w:t>
      </w:r>
      <w:r w:rsidR="004E40E3">
        <w:t xml:space="preserve"> on 22 March 2017 and </w:t>
      </w:r>
      <w:r w:rsidR="00864CEE">
        <w:t xml:space="preserve">received Royal Assent </w:t>
      </w:r>
      <w:r w:rsidR="004E40E3">
        <w:t>on 28 March 201</w:t>
      </w:r>
      <w:r w:rsidR="00C64A5B">
        <w:t xml:space="preserve">7. </w:t>
      </w:r>
    </w:p>
    <w:p w14:paraId="0692F897" w14:textId="17B07F6E" w:rsidR="007A0327" w:rsidRDefault="007A0327" w:rsidP="00762EDD">
      <w:pPr>
        <w:rPr>
          <w:szCs w:val="20"/>
        </w:rPr>
      </w:pPr>
    </w:p>
    <w:p w14:paraId="118F4DBF" w14:textId="77777777" w:rsidR="00682921" w:rsidRDefault="00682921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1FFDF621" w14:textId="77777777" w:rsidR="007A0327" w:rsidRPr="00C96645" w:rsidRDefault="007A0327" w:rsidP="007A0327">
      <w:pPr>
        <w:rPr>
          <w:b/>
          <w:sz w:val="28"/>
          <w:szCs w:val="28"/>
        </w:rPr>
      </w:pPr>
    </w:p>
    <w:p w14:paraId="6CD812E6" w14:textId="40FFD2D1" w:rsidR="007A0327" w:rsidRPr="00C96645" w:rsidRDefault="007A0327" w:rsidP="007A0327">
      <w:pPr>
        <w:rPr>
          <w:b/>
          <w:sz w:val="28"/>
          <w:szCs w:val="28"/>
        </w:rPr>
      </w:pPr>
      <w:r w:rsidRPr="00C96645">
        <w:rPr>
          <w:b/>
          <w:sz w:val="28"/>
          <w:szCs w:val="28"/>
        </w:rPr>
        <w:t xml:space="preserve">Response to </w:t>
      </w:r>
      <w:r>
        <w:rPr>
          <w:b/>
          <w:sz w:val="28"/>
          <w:szCs w:val="28"/>
        </w:rPr>
        <w:t xml:space="preserve">the Dissenting Report’s </w:t>
      </w:r>
      <w:r w:rsidRPr="00C96645">
        <w:rPr>
          <w:b/>
          <w:sz w:val="28"/>
          <w:szCs w:val="28"/>
        </w:rPr>
        <w:t>Recommendation</w:t>
      </w:r>
      <w:r>
        <w:rPr>
          <w:b/>
          <w:sz w:val="28"/>
          <w:szCs w:val="28"/>
        </w:rPr>
        <w:t>s</w:t>
      </w:r>
    </w:p>
    <w:p w14:paraId="3859E343" w14:textId="77777777" w:rsidR="007A0327" w:rsidRPr="00C96645" w:rsidRDefault="007A0327" w:rsidP="007A0327">
      <w:pPr>
        <w:rPr>
          <w:b/>
          <w:sz w:val="28"/>
          <w:szCs w:val="28"/>
        </w:rPr>
      </w:pPr>
      <w:r w:rsidRPr="00C96645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C6A7E8" wp14:editId="785BFAB1">
                <wp:simplePos x="0" y="0"/>
                <wp:positionH relativeFrom="column">
                  <wp:posOffset>-57150</wp:posOffset>
                </wp:positionH>
                <wp:positionV relativeFrom="paragraph">
                  <wp:posOffset>148273</wp:posOffset>
                </wp:positionV>
                <wp:extent cx="6238875" cy="1071562"/>
                <wp:effectExtent l="0" t="0" r="285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71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3AFC" w14:textId="211F7F6A" w:rsidR="007A0327" w:rsidRDefault="007A0327" w:rsidP="007A0327">
                            <w:r w:rsidRPr="000C3E47">
                              <w:rPr>
                                <w:b/>
                              </w:rPr>
                              <w:t xml:space="preserve">Recommendation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br/>
                            </w:r>
                            <w:r w:rsidRPr="007A0327">
                              <w:rPr>
                                <w:rStyle w:val="Strong"/>
                                <w:b w:val="0"/>
                                <w:color w:val="222222"/>
                                <w:szCs w:val="23"/>
                              </w:rPr>
                              <w:t xml:space="preserve">Amendments be made to the Corporations Amendment (Crowd-sourced </w:t>
                            </w:r>
                            <w:r w:rsidR="00F55318">
                              <w:rPr>
                                <w:rStyle w:val="Strong"/>
                                <w:b w:val="0"/>
                                <w:color w:val="222222"/>
                                <w:szCs w:val="23"/>
                              </w:rPr>
                              <w:t>F</w:t>
                            </w:r>
                            <w:r w:rsidRPr="007A0327">
                              <w:rPr>
                                <w:rStyle w:val="Strong"/>
                                <w:b w:val="0"/>
                                <w:color w:val="222222"/>
                                <w:szCs w:val="23"/>
                              </w:rPr>
                              <w:t>unding) Bill 2016 to ensure that the compulsion to convert to an unlisted public company is dropped and the government amend the Bill to allow for a wider range of start-ups and small businesses to access the equity crowdfunding regime.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.5pt;margin-top:11.7pt;width:491.25pt;height:84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">
                <v:textbox>
                  <w:txbxContent>
                    <w:p w14:paraId="0F7C3AFC" w14:textId="211F7F6A" w:rsidR="007A0327" w:rsidRDefault="007A0327" w:rsidP="007A0327">
                      <w:r w:rsidRPr="000C3E47">
                        <w:rPr>
                          <w:b/>
                        </w:rPr>
                        <w:t xml:space="preserve">Recommendation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br/>
                      </w:r>
                      <w:r w:rsidRPr="007A0327">
                        <w:rPr>
                          <w:rStyle w:val="Strong"/>
                          <w:b w:val="0"/>
                          <w:color w:val="222222"/>
                          <w:szCs w:val="23"/>
                        </w:rPr>
                        <w:t xml:space="preserve">Amendments be made to the Corporations Amendment (Crowd-sourced </w:t>
                      </w:r>
                      <w:r w:rsidR="00F55318">
                        <w:rPr>
                          <w:rStyle w:val="Strong"/>
                          <w:b w:val="0"/>
                          <w:color w:val="222222"/>
                          <w:szCs w:val="23"/>
                        </w:rPr>
                        <w:t>F</w:t>
                      </w:r>
                      <w:r w:rsidRPr="007A0327">
                        <w:rPr>
                          <w:rStyle w:val="Strong"/>
                          <w:b w:val="0"/>
                          <w:color w:val="222222"/>
                          <w:szCs w:val="23"/>
                        </w:rPr>
                        <w:t>unding) Bill 2016 to ensure that the compulsion to convert to an unlisted public company is dropped and the government amend the Bill to allow for a wider range of start-ups and small businesses to access the equity crowdfunding regime.</w:t>
                      </w:r>
                    </w:p>
                  </w:txbxContent>
                </v:textbox>
              </v:shape>
            </w:pict>
          </mc:Fallback>
        </mc:AlternateContent>
      </w:r>
    </w:p>
    <w:p w14:paraId="6B7055C8" w14:textId="3D26B1BD" w:rsidR="007A0327" w:rsidRDefault="007A0327" w:rsidP="007A0327">
      <w:pPr>
        <w:rPr>
          <w:szCs w:val="20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14:paraId="644B6C5E" w14:textId="14235E44" w:rsidR="00DD723C" w:rsidRDefault="00DD723C" w:rsidP="00DD723C">
      <w:pPr>
        <w:spacing w:before="280" w:after="200"/>
        <w:rPr>
          <w:szCs w:val="20"/>
        </w:rPr>
      </w:pPr>
      <w:r w:rsidRPr="00080CA5">
        <w:t xml:space="preserve">The Government </w:t>
      </w:r>
      <w:r w:rsidR="003D1934">
        <w:t xml:space="preserve">has </w:t>
      </w:r>
      <w:r w:rsidRPr="00CD4B58">
        <w:t>introduced</w:t>
      </w:r>
      <w:r w:rsidRPr="00080CA5">
        <w:t xml:space="preserve"> </w:t>
      </w:r>
      <w:r w:rsidR="00F55318">
        <w:t>the Corporation</w:t>
      </w:r>
      <w:r w:rsidR="00C64A5B">
        <w:t>s</w:t>
      </w:r>
      <w:r w:rsidR="00F55318">
        <w:t xml:space="preserve"> Amendment (Crowd-sourced Funding for Proprietary Companies) Bill 2017</w:t>
      </w:r>
      <w:r w:rsidR="00F55318" w:rsidRPr="00080CA5">
        <w:t xml:space="preserve"> </w:t>
      </w:r>
      <w:r w:rsidR="00432990">
        <w:t xml:space="preserve">which </w:t>
      </w:r>
      <w:r w:rsidRPr="00080CA5">
        <w:t>extend</w:t>
      </w:r>
      <w:r>
        <w:t>s</w:t>
      </w:r>
      <w:r w:rsidRPr="00080CA5">
        <w:t xml:space="preserve"> </w:t>
      </w:r>
      <w:r w:rsidR="00F55318">
        <w:t xml:space="preserve">the </w:t>
      </w:r>
      <w:r w:rsidRPr="00080CA5">
        <w:t xml:space="preserve">crowd sourced equity funding </w:t>
      </w:r>
      <w:r w:rsidR="00F55318">
        <w:t xml:space="preserve">framework </w:t>
      </w:r>
      <w:r w:rsidRPr="00080CA5">
        <w:t>to proprietary companies. This will provide eligibility to a wider range of start</w:t>
      </w:r>
      <w:r w:rsidRPr="00080CA5">
        <w:noBreakHyphen/>
        <w:t>ups and small businesses, providing them with an alternative source of finance that will help them to grow.</w:t>
      </w:r>
    </w:p>
    <w:p w14:paraId="0DE151DE" w14:textId="161F8007" w:rsidR="007A0327" w:rsidRDefault="007A0327" w:rsidP="007A0327">
      <w:pPr>
        <w:rPr>
          <w:szCs w:val="20"/>
        </w:rPr>
      </w:pPr>
      <w:r w:rsidRPr="00C96645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74AC27" wp14:editId="4FBE7BA4">
                <wp:simplePos x="0" y="0"/>
                <wp:positionH relativeFrom="column">
                  <wp:posOffset>-71437</wp:posOffset>
                </wp:positionH>
                <wp:positionV relativeFrom="paragraph">
                  <wp:posOffset>30798</wp:posOffset>
                </wp:positionV>
                <wp:extent cx="6238875" cy="700087"/>
                <wp:effectExtent l="0" t="0" r="285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00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8CEC" w14:textId="2F468375" w:rsidR="007A0327" w:rsidRPr="00DD2561" w:rsidRDefault="007A0327" w:rsidP="007A0327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0C3E47">
                              <w:rPr>
                                <w:b/>
                              </w:rPr>
                              <w:t xml:space="preserve">Recommendation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br/>
                            </w:r>
                            <w:r w:rsidRPr="007A0327">
                              <w:rPr>
                                <w:rStyle w:val="Strong"/>
                                <w:b w:val="0"/>
                                <w:color w:val="222222"/>
                                <w:szCs w:val="22"/>
                              </w:rPr>
                              <w:t xml:space="preserve">Make amendments to the Corporations Amendment (Crowd-sourced </w:t>
                            </w:r>
                            <w:r w:rsidR="00F85409">
                              <w:rPr>
                                <w:rStyle w:val="Strong"/>
                                <w:b w:val="0"/>
                                <w:color w:val="222222"/>
                                <w:szCs w:val="22"/>
                              </w:rPr>
                              <w:t>F</w:t>
                            </w:r>
                            <w:r w:rsidRPr="007A0327">
                              <w:rPr>
                                <w:rStyle w:val="Strong"/>
                                <w:b w:val="0"/>
                                <w:color w:val="222222"/>
                                <w:szCs w:val="22"/>
                              </w:rPr>
                              <w:t>unding) Bill 2016 to strengthen retail investor protections, by ensuring that a five day cooling off period is instituted.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.6pt;margin-top:2.45pt;width:491.25pt;height:55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">
                <v:textbox>
                  <w:txbxContent>
                    <w:p w14:paraId="2BEF8CEC" w14:textId="2F468375" w:rsidR="007A0327" w:rsidRPr="00DD2561" w:rsidRDefault="007A0327" w:rsidP="007A0327">
                      <w:pPr>
                        <w:spacing w:after="120"/>
                        <w:rPr>
                          <w:b/>
                        </w:rPr>
                      </w:pPr>
                      <w:r w:rsidRPr="000C3E47">
                        <w:rPr>
                          <w:b/>
                        </w:rPr>
                        <w:t xml:space="preserve">Recommendation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br/>
                      </w:r>
                      <w:r w:rsidRPr="007A0327">
                        <w:rPr>
                          <w:rStyle w:val="Strong"/>
                          <w:b w:val="0"/>
                          <w:color w:val="222222"/>
                          <w:szCs w:val="22"/>
                        </w:rPr>
                        <w:t xml:space="preserve">Make amendments to the Corporations Amendment (Crowd-sourced </w:t>
                      </w:r>
                      <w:r w:rsidR="00F85409">
                        <w:rPr>
                          <w:rStyle w:val="Strong"/>
                          <w:b w:val="0"/>
                          <w:color w:val="222222"/>
                          <w:szCs w:val="22"/>
                        </w:rPr>
                        <w:t>F</w:t>
                      </w:r>
                      <w:r w:rsidRPr="007A0327">
                        <w:rPr>
                          <w:rStyle w:val="Strong"/>
                          <w:b w:val="0"/>
                          <w:color w:val="222222"/>
                          <w:szCs w:val="22"/>
                        </w:rPr>
                        <w:t>unding) Bill 2016 to strengthen retail investor protections, by ensuring that a five day cooling off period is instituted.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0"/>
        </w:rPr>
        <w:br/>
      </w:r>
      <w:r>
        <w:rPr>
          <w:szCs w:val="20"/>
        </w:rPr>
        <w:br/>
      </w:r>
    </w:p>
    <w:p w14:paraId="7B41AEAE" w14:textId="77777777" w:rsidR="007A0327" w:rsidRDefault="007A0327" w:rsidP="007A0327">
      <w:pPr>
        <w:rPr>
          <w:szCs w:val="20"/>
        </w:rPr>
      </w:pPr>
    </w:p>
    <w:p w14:paraId="21D75554" w14:textId="77777777" w:rsidR="007A0327" w:rsidRDefault="007A0327" w:rsidP="007A0327">
      <w:pPr>
        <w:rPr>
          <w:szCs w:val="20"/>
        </w:rPr>
      </w:pPr>
    </w:p>
    <w:p w14:paraId="2EE237B8" w14:textId="03DB9DBD" w:rsidR="007A0327" w:rsidRDefault="00DD723C" w:rsidP="007A0327">
      <w:pPr>
        <w:rPr>
          <w:szCs w:val="20"/>
        </w:rPr>
      </w:pPr>
      <w:r w:rsidRPr="00080CA5">
        <w:t xml:space="preserve">The </w:t>
      </w:r>
      <w:r w:rsidR="005A2024">
        <w:t>Senate</w:t>
      </w:r>
      <w:r w:rsidR="005A2024" w:rsidRPr="00080CA5">
        <w:t xml:space="preserve"> </w:t>
      </w:r>
      <w:r w:rsidRPr="00080CA5">
        <w:t>debate discuss</w:t>
      </w:r>
      <w:r w:rsidR="005A2024">
        <w:t>ed</w:t>
      </w:r>
      <w:r w:rsidRPr="00080CA5">
        <w:t xml:space="preserve"> the cooling off period</w:t>
      </w:r>
      <w:r w:rsidR="00C64A5B">
        <w:t xml:space="preserve"> (see Senate Hansard</w:t>
      </w:r>
      <w:r w:rsidR="0004301F">
        <w:t>, 20 March 2017,</w:t>
      </w:r>
      <w:r w:rsidR="00C64A5B">
        <w:t xml:space="preserve"> page </w:t>
      </w:r>
      <w:r w:rsidR="00F55318">
        <w:t>1327</w:t>
      </w:r>
      <w:r w:rsidR="00C64A5B">
        <w:t>). The Senate agreed to amend the cooling-off period from “48 hours” to “5 business days” (</w:t>
      </w:r>
      <w:r w:rsidR="00365B95">
        <w:t>see Senate Hansard</w:t>
      </w:r>
      <w:r w:rsidR="0004301F">
        <w:t>, 20 March 2017,</w:t>
      </w:r>
      <w:r w:rsidR="00F55318">
        <w:t xml:space="preserve"> page</w:t>
      </w:r>
      <w:r w:rsidR="00365B95">
        <w:t>s</w:t>
      </w:r>
      <w:r w:rsidR="00F55318">
        <w:t xml:space="preserve"> 1329</w:t>
      </w:r>
      <w:r w:rsidR="0004301F">
        <w:noBreakHyphen/>
      </w:r>
      <w:r w:rsidR="00F55318">
        <w:t>3</w:t>
      </w:r>
      <w:r w:rsidR="0004301F">
        <w:t>1</w:t>
      </w:r>
      <w:r w:rsidR="00C64A5B">
        <w:t>)</w:t>
      </w:r>
      <w:r w:rsidRPr="00080CA5">
        <w:t xml:space="preserve">. </w:t>
      </w:r>
      <w:r w:rsidR="00C64A5B">
        <w:t xml:space="preserve">This amendment was affirmed by the House of Representatives </w:t>
      </w:r>
      <w:r w:rsidR="008464EA">
        <w:t xml:space="preserve">on 22 March 2017 </w:t>
      </w:r>
      <w:r w:rsidR="00C64A5B">
        <w:t>and enacted as part of t</w:t>
      </w:r>
      <w:r w:rsidRPr="00080CA5">
        <w:t xml:space="preserve">he </w:t>
      </w:r>
      <w:r w:rsidRPr="00080CA5">
        <w:rPr>
          <w:i/>
          <w:lang w:val="en"/>
        </w:rPr>
        <w:t>Corporations Amendment (Crowd-sourced Funding) Act 2017</w:t>
      </w:r>
      <w:r w:rsidRPr="00080CA5">
        <w:t xml:space="preserve">.  </w:t>
      </w:r>
    </w:p>
    <w:p w14:paraId="00275252" w14:textId="035B3A47" w:rsidR="00CE0136" w:rsidRPr="007A0327" w:rsidRDefault="00CE0136" w:rsidP="007A0327">
      <w:pPr>
        <w:spacing w:after="200" w:line="276" w:lineRule="auto"/>
        <w:rPr>
          <w:szCs w:val="20"/>
        </w:rPr>
      </w:pPr>
    </w:p>
    <w:sectPr w:rsidR="00CE0136" w:rsidRPr="007A0327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7298F" w14:textId="77777777" w:rsidR="000073E8" w:rsidRDefault="000073E8" w:rsidP="000073E8">
      <w:r>
        <w:separator/>
      </w:r>
    </w:p>
  </w:endnote>
  <w:endnote w:type="continuationSeparator" w:id="0">
    <w:p w14:paraId="3909CE6C" w14:textId="77777777" w:rsidR="000073E8" w:rsidRDefault="000073E8" w:rsidP="000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780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5774B" w14:textId="431F1004" w:rsidR="000073E8" w:rsidRDefault="000073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8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54247B" w14:textId="77777777" w:rsidR="000073E8" w:rsidRDefault="00007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3B650" w14:textId="77777777" w:rsidR="000073E8" w:rsidRDefault="000073E8" w:rsidP="000073E8">
      <w:r>
        <w:separator/>
      </w:r>
    </w:p>
  </w:footnote>
  <w:footnote w:type="continuationSeparator" w:id="0">
    <w:p w14:paraId="79B6D1D2" w14:textId="77777777" w:rsidR="000073E8" w:rsidRDefault="000073E8" w:rsidP="0000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46C7"/>
    <w:multiLevelType w:val="hybridMultilevel"/>
    <w:tmpl w:val="26B2C346"/>
    <w:lvl w:ilvl="0" w:tplc="0C090005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31FB5"/>
    <w:multiLevelType w:val="multilevel"/>
    <w:tmpl w:val="59C0980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54A52A4"/>
    <w:multiLevelType w:val="hybridMultilevel"/>
    <w:tmpl w:val="3836B99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1F0E7F"/>
    <w:multiLevelType w:val="hybridMultilevel"/>
    <w:tmpl w:val="8FFE8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8E"/>
    <w:rsid w:val="000073E8"/>
    <w:rsid w:val="0004301F"/>
    <w:rsid w:val="000C5A32"/>
    <w:rsid w:val="00121BFE"/>
    <w:rsid w:val="00130DAC"/>
    <w:rsid w:val="00154E9A"/>
    <w:rsid w:val="001A595B"/>
    <w:rsid w:val="001B2FE0"/>
    <w:rsid w:val="001D5661"/>
    <w:rsid w:val="001E4344"/>
    <w:rsid w:val="001F183F"/>
    <w:rsid w:val="001F694B"/>
    <w:rsid w:val="00225E70"/>
    <w:rsid w:val="00237E96"/>
    <w:rsid w:val="00283E0B"/>
    <w:rsid w:val="00292F57"/>
    <w:rsid w:val="00302122"/>
    <w:rsid w:val="003067C6"/>
    <w:rsid w:val="0031574C"/>
    <w:rsid w:val="00350BA1"/>
    <w:rsid w:val="00365B95"/>
    <w:rsid w:val="003D1934"/>
    <w:rsid w:val="003D40A6"/>
    <w:rsid w:val="00432990"/>
    <w:rsid w:val="00450A8B"/>
    <w:rsid w:val="00455F66"/>
    <w:rsid w:val="004A2A28"/>
    <w:rsid w:val="004C245D"/>
    <w:rsid w:val="004E40E3"/>
    <w:rsid w:val="004F616E"/>
    <w:rsid w:val="005A2024"/>
    <w:rsid w:val="005D368A"/>
    <w:rsid w:val="00682921"/>
    <w:rsid w:val="006B1FC1"/>
    <w:rsid w:val="006C24C7"/>
    <w:rsid w:val="007301E0"/>
    <w:rsid w:val="0075018E"/>
    <w:rsid w:val="00762EDD"/>
    <w:rsid w:val="00780D70"/>
    <w:rsid w:val="00783278"/>
    <w:rsid w:val="007A0327"/>
    <w:rsid w:val="008464EA"/>
    <w:rsid w:val="00864CEE"/>
    <w:rsid w:val="0087460A"/>
    <w:rsid w:val="008B726D"/>
    <w:rsid w:val="008F0D01"/>
    <w:rsid w:val="009016AE"/>
    <w:rsid w:val="00913175"/>
    <w:rsid w:val="00942178"/>
    <w:rsid w:val="00952CA6"/>
    <w:rsid w:val="00952F9B"/>
    <w:rsid w:val="009805AE"/>
    <w:rsid w:val="009A6962"/>
    <w:rsid w:val="009C6BA8"/>
    <w:rsid w:val="009F161E"/>
    <w:rsid w:val="00A766AA"/>
    <w:rsid w:val="00A95445"/>
    <w:rsid w:val="00AA6F6F"/>
    <w:rsid w:val="00AE55B0"/>
    <w:rsid w:val="00AF2AA7"/>
    <w:rsid w:val="00B419A2"/>
    <w:rsid w:val="00B41C7C"/>
    <w:rsid w:val="00B54768"/>
    <w:rsid w:val="00B670D7"/>
    <w:rsid w:val="00BD5C9B"/>
    <w:rsid w:val="00C24843"/>
    <w:rsid w:val="00C34DF2"/>
    <w:rsid w:val="00C64A5B"/>
    <w:rsid w:val="00C96645"/>
    <w:rsid w:val="00CC4AE4"/>
    <w:rsid w:val="00CD4FE2"/>
    <w:rsid w:val="00CE0136"/>
    <w:rsid w:val="00D106F0"/>
    <w:rsid w:val="00D1288C"/>
    <w:rsid w:val="00D151B3"/>
    <w:rsid w:val="00D31238"/>
    <w:rsid w:val="00D428D3"/>
    <w:rsid w:val="00D6684E"/>
    <w:rsid w:val="00DA6D0B"/>
    <w:rsid w:val="00DD2561"/>
    <w:rsid w:val="00DD723C"/>
    <w:rsid w:val="00E30839"/>
    <w:rsid w:val="00E76D2B"/>
    <w:rsid w:val="00ED0585"/>
    <w:rsid w:val="00EE32B7"/>
    <w:rsid w:val="00F211E0"/>
    <w:rsid w:val="00F55318"/>
    <w:rsid w:val="00F85409"/>
    <w:rsid w:val="00F951AE"/>
    <w:rsid w:val="00FB1985"/>
    <w:rsid w:val="00F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2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278"/>
    <w:pPr>
      <w:ind w:left="720"/>
      <w:contextualSpacing/>
    </w:pPr>
  </w:style>
  <w:style w:type="paragraph" w:customStyle="1" w:styleId="Bullet">
    <w:name w:val="Bullet"/>
    <w:basedOn w:val="Normal"/>
    <w:link w:val="BulletChar"/>
    <w:rsid w:val="00C96645"/>
    <w:pPr>
      <w:numPr>
        <w:numId w:val="2"/>
      </w:numPr>
      <w:spacing w:before="280" w:after="200"/>
    </w:pPr>
    <w:rPr>
      <w:szCs w:val="20"/>
    </w:rPr>
  </w:style>
  <w:style w:type="character" w:customStyle="1" w:styleId="BulletChar">
    <w:name w:val="Bullet Char"/>
    <w:basedOn w:val="DefaultParagraphFont"/>
    <w:link w:val="Bullet"/>
    <w:rsid w:val="00C96645"/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link w:val="DashChar"/>
    <w:rsid w:val="00C96645"/>
    <w:pPr>
      <w:numPr>
        <w:ilvl w:val="1"/>
        <w:numId w:val="2"/>
      </w:numPr>
      <w:spacing w:before="280" w:after="200"/>
    </w:pPr>
    <w:rPr>
      <w:szCs w:val="20"/>
    </w:rPr>
  </w:style>
  <w:style w:type="character" w:customStyle="1" w:styleId="DashChar">
    <w:name w:val="Dash Char"/>
    <w:basedOn w:val="DefaultParagraphFont"/>
    <w:link w:val="Dash"/>
    <w:rsid w:val="00C96645"/>
    <w:rPr>
      <w:rFonts w:ascii="Times New Roman" w:eastAsia="Times New Roman" w:hAnsi="Times New Roman" w:cs="Times New Roman"/>
      <w:sz w:val="24"/>
      <w:szCs w:val="20"/>
    </w:rPr>
  </w:style>
  <w:style w:type="paragraph" w:customStyle="1" w:styleId="DoubleDot">
    <w:name w:val="Double Dot"/>
    <w:basedOn w:val="Normal"/>
    <w:link w:val="DoubleDotChar"/>
    <w:rsid w:val="00C96645"/>
    <w:pPr>
      <w:numPr>
        <w:ilvl w:val="2"/>
        <w:numId w:val="2"/>
      </w:numPr>
      <w:spacing w:before="280" w:after="200"/>
    </w:pPr>
    <w:rPr>
      <w:szCs w:val="20"/>
    </w:rPr>
  </w:style>
  <w:style w:type="character" w:customStyle="1" w:styleId="DoubleDotChar">
    <w:name w:val="Double Dot Char"/>
    <w:basedOn w:val="DefaultParagraphFont"/>
    <w:link w:val="DoubleDot"/>
    <w:rsid w:val="00C9664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E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5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4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0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278"/>
    <w:pPr>
      <w:ind w:left="720"/>
      <w:contextualSpacing/>
    </w:pPr>
  </w:style>
  <w:style w:type="paragraph" w:customStyle="1" w:styleId="Bullet">
    <w:name w:val="Bullet"/>
    <w:basedOn w:val="Normal"/>
    <w:link w:val="BulletChar"/>
    <w:rsid w:val="00C96645"/>
    <w:pPr>
      <w:numPr>
        <w:numId w:val="2"/>
      </w:numPr>
      <w:spacing w:before="280" w:after="200"/>
    </w:pPr>
    <w:rPr>
      <w:szCs w:val="20"/>
    </w:rPr>
  </w:style>
  <w:style w:type="character" w:customStyle="1" w:styleId="BulletChar">
    <w:name w:val="Bullet Char"/>
    <w:basedOn w:val="DefaultParagraphFont"/>
    <w:link w:val="Bullet"/>
    <w:rsid w:val="00C96645"/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link w:val="DashChar"/>
    <w:rsid w:val="00C96645"/>
    <w:pPr>
      <w:numPr>
        <w:ilvl w:val="1"/>
        <w:numId w:val="2"/>
      </w:numPr>
      <w:spacing w:before="280" w:after="200"/>
    </w:pPr>
    <w:rPr>
      <w:szCs w:val="20"/>
    </w:rPr>
  </w:style>
  <w:style w:type="character" w:customStyle="1" w:styleId="DashChar">
    <w:name w:val="Dash Char"/>
    <w:basedOn w:val="DefaultParagraphFont"/>
    <w:link w:val="Dash"/>
    <w:rsid w:val="00C96645"/>
    <w:rPr>
      <w:rFonts w:ascii="Times New Roman" w:eastAsia="Times New Roman" w:hAnsi="Times New Roman" w:cs="Times New Roman"/>
      <w:sz w:val="24"/>
      <w:szCs w:val="20"/>
    </w:rPr>
  </w:style>
  <w:style w:type="paragraph" w:customStyle="1" w:styleId="DoubleDot">
    <w:name w:val="Double Dot"/>
    <w:basedOn w:val="Normal"/>
    <w:link w:val="DoubleDotChar"/>
    <w:rsid w:val="00C96645"/>
    <w:pPr>
      <w:numPr>
        <w:ilvl w:val="2"/>
        <w:numId w:val="2"/>
      </w:numPr>
      <w:spacing w:before="280" w:after="200"/>
    </w:pPr>
    <w:rPr>
      <w:szCs w:val="20"/>
    </w:rPr>
  </w:style>
  <w:style w:type="character" w:customStyle="1" w:styleId="DoubleDotChar">
    <w:name w:val="Double Dot Char"/>
    <w:basedOn w:val="DefaultParagraphFont"/>
    <w:link w:val="DoubleDot"/>
    <w:rsid w:val="00C9664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E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5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4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0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d4dd4adf-ddb3-46a3-8d7c-fab3fb2a6bc7">
      <Value>7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d4dd4adf-ddb3-46a3-8d7c-fab3fb2a6bc7">2017MG-88-100161</_dlc_DocId>
    <_dlc_DocIdUrl xmlns="d4dd4adf-ddb3-46a3-8d7c-fab3fb2a6bc7">
      <Url>http://tweb/sites/mg/fsd/_layouts/15/DocIdRedir.aspx?ID=2017MG-88-100161</Url>
      <Description>2017MG-88-100161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F705419D6AC784B849D443887C087B3" ma:contentTypeVersion="8799" ma:contentTypeDescription=" " ma:contentTypeScope="" ma:versionID="87dd30b522c5902cec86aa3bf0b312da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fd4da216532287074f62fdd4831c1af1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33DE-D820-426C-8BC6-86E59AF8A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E1C02-0B11-47B8-8C2D-61F583E760B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sharepoint/v4"/>
    <ds:schemaRef ds:uri="http://purl.org/dc/terms/"/>
    <ds:schemaRef ds:uri="http://schemas.microsoft.com/office/2006/documentManagement/types"/>
    <ds:schemaRef ds:uri="d4dd4adf-ddb3-46a3-8d7c-fab3fb2a6bc7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DFCD64-2C51-424F-9D55-3C59EBD38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49F1F-AF26-4187-A087-C3036874BB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4A7331-5A51-4DD8-B622-07048932C98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DAC1DD2-0772-410D-BE9C-600B86EF57F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E79B7B0E-E1CF-4D69-B8BE-9D876F27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4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Dylan</dc:creator>
  <cp:lastModifiedBy>Denson, Hannah</cp:lastModifiedBy>
  <cp:revision>20</cp:revision>
  <dcterms:created xsi:type="dcterms:W3CDTF">2017-10-17T06:36:00Z</dcterms:created>
  <dcterms:modified xsi:type="dcterms:W3CDTF">2018-02-02T05:00:00Z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0x010100E95D40E5DFEA714B90E88DB5CE07A6B5008F705419D6AC784B849D443887C087B3</vt:lpwstr>
  </property>
  <property fmtid="{D5CDD505-2E9C-101B-9397-08002B2CF9AE}" pid="3" name="RecordPoint_ActiveItemUniqueId">
    <vt:lpwstr>{30f71e27-aa89-4d71-b8b9-7ddfe6171719}</vt:lpwstr>
  </property>
  <property fmtid="{D5CDD505-2E9C-101B-9397-08002B2CF9AE}" pid="4" name="TSYRecordClass">
    <vt:lpwstr>7;#TSY RA-9072 - Retain as national archives|d71911a4-1e32-4fc6-834f-26c4fc33e217</vt:lpwstr>
  </property>
  <property fmtid="{D5CDD505-2E9C-101B-9397-08002B2CF9AE}" pid="5" name="RecordPoint_WorkflowType">
    <vt:lpwstr>ActiveSubmitStub</vt:lpwstr>
  </property>
  <property fmtid="{D5CDD505-2E9C-101B-9397-08002B2CF9AE}" pid="6" name="_dlc_DocIdItemGuid">
    <vt:lpwstr>e27908dc-aa16-4b15-9376-3f528cc8e96c</vt:lpwstr>
  </property>
  <property fmtid="{D5CDD505-2E9C-101B-9397-08002B2CF9AE}" pid="7" name="RecordPoint_ActiveItemListId">
    <vt:lpwstr>{de774b4d-4f7d-47cc-b91d-85cba41adf36}</vt:lpwstr>
  </property>
  <property fmtid="{D5CDD505-2E9C-101B-9397-08002B2CF9AE}" pid="8" name="RecordPoint_ActiveItemWebId">
    <vt:lpwstr>{31eac4f3-160a-4a13-a9a0-2808d5b44bbf}</vt:lpwstr>
  </property>
  <property fmtid="{D5CDD505-2E9C-101B-9397-08002B2CF9AE}" pid="9" name="RecordPoint_ActiveItemSiteId">
    <vt:lpwstr>{08cedf7d-7ad2-4b81-a81f-47e3ec332c41}</vt:lpwstr>
  </property>
  <property fmtid="{D5CDD505-2E9C-101B-9397-08002B2CF9AE}" pid="10" name="RecordPoint_RecordNumberSubmitted">
    <vt:lpwstr>R0001250094</vt:lpwstr>
  </property>
  <property fmtid="{D5CDD505-2E9C-101B-9397-08002B2CF9AE}" pid="11" name="RecordPoint_SubmissionCompleted">
    <vt:lpwstr>2017-04-19T20:31:51.5059538+10:00</vt:lpwstr>
  </property>
  <property fmtid="{D5CDD505-2E9C-101B-9397-08002B2CF9AE}" pid="12" name="_AdHocReviewCycleID">
    <vt:i4>2132284119</vt:i4>
  </property>
  <property fmtid="{D5CDD505-2E9C-101B-9397-08002B2CF9AE}" pid="13" name="_NewReviewCycle">
    <vt:lpwstr/>
  </property>
  <property fmtid="{D5CDD505-2E9C-101B-9397-08002B2CF9AE}" pid="14" name="_EmailSubject">
    <vt:lpwstr>SI response FID.docx [SEC=UNCLASSIFIED]</vt:lpwstr>
  </property>
  <property fmtid="{D5CDD505-2E9C-101B-9397-08002B2CF9AE}" pid="15" name="_AuthorEmail">
    <vt:lpwstr>Jack.Elliott@treasury.gov.au</vt:lpwstr>
  </property>
  <property fmtid="{D5CDD505-2E9C-101B-9397-08002B2CF9AE}" pid="16" name="_AuthorEmailDisplayName">
    <vt:lpwstr>Elliott, Jack</vt:lpwstr>
  </property>
  <property fmtid="{D5CDD505-2E9C-101B-9397-08002B2CF9AE}" pid="17" name="_PreviousAdHocReviewCycleID">
    <vt:i4>1032479119</vt:i4>
  </property>
  <property fmtid="{D5CDD505-2E9C-101B-9397-08002B2CF9AE}" pid="18" name="_ReviewingToolsShownOnce">
    <vt:lpwstr/>
  </property>
</Properties>
</file>