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C6B91" w14:textId="77777777" w:rsidR="0048364F" w:rsidRPr="00F84EE1" w:rsidRDefault="00B92576" w:rsidP="0048364F">
      <w:pPr>
        <w:pStyle w:val="Session"/>
      </w:pPr>
      <w:r w:rsidRPr="00F84EE1">
        <w:t>2022</w:t>
      </w:r>
      <w:r w:rsidR="00790CBA">
        <w:noBreakHyphen/>
      </w:r>
      <w:r w:rsidRPr="00F84EE1">
        <w:t>2023</w:t>
      </w:r>
      <w:r w:rsidR="00790CBA">
        <w:noBreakHyphen/>
      </w:r>
      <w:r w:rsidRPr="00F84EE1">
        <w:t>2024</w:t>
      </w:r>
    </w:p>
    <w:p w14:paraId="3BA77E28" w14:textId="77777777" w:rsidR="0048364F" w:rsidRPr="00F84EE1" w:rsidRDefault="0048364F" w:rsidP="0048364F">
      <w:pPr>
        <w:rPr>
          <w:sz w:val="28"/>
        </w:rPr>
      </w:pPr>
    </w:p>
    <w:p w14:paraId="239F8E43" w14:textId="77777777" w:rsidR="0048364F" w:rsidRPr="00F84EE1" w:rsidRDefault="0048364F" w:rsidP="0048364F">
      <w:pPr>
        <w:rPr>
          <w:sz w:val="28"/>
        </w:rPr>
      </w:pPr>
      <w:r w:rsidRPr="00F84EE1">
        <w:rPr>
          <w:sz w:val="28"/>
        </w:rPr>
        <w:t>The Parliament of the</w:t>
      </w:r>
    </w:p>
    <w:p w14:paraId="3B216FFD" w14:textId="77777777" w:rsidR="0048364F" w:rsidRPr="00F84EE1" w:rsidRDefault="0048364F" w:rsidP="0048364F">
      <w:pPr>
        <w:rPr>
          <w:sz w:val="28"/>
        </w:rPr>
      </w:pPr>
      <w:r w:rsidRPr="00F84EE1">
        <w:rPr>
          <w:sz w:val="28"/>
        </w:rPr>
        <w:t>Commonwealth of Australia</w:t>
      </w:r>
    </w:p>
    <w:p w14:paraId="0CD219F9" w14:textId="77777777" w:rsidR="0048364F" w:rsidRPr="00F84EE1" w:rsidRDefault="0048364F" w:rsidP="0048364F">
      <w:pPr>
        <w:rPr>
          <w:sz w:val="28"/>
        </w:rPr>
      </w:pPr>
    </w:p>
    <w:p w14:paraId="733B2FDC" w14:textId="77777777" w:rsidR="0048364F" w:rsidRPr="00F84EE1" w:rsidRDefault="0048364F" w:rsidP="0048364F">
      <w:pPr>
        <w:pStyle w:val="House"/>
      </w:pPr>
      <w:r w:rsidRPr="00F84EE1">
        <w:t>HOUSE OF REPRESENTATIVES</w:t>
      </w:r>
    </w:p>
    <w:p w14:paraId="40A7F2EC" w14:textId="77777777" w:rsidR="0048364F" w:rsidRPr="00F84EE1" w:rsidRDefault="0048364F" w:rsidP="0048364F"/>
    <w:p w14:paraId="061F2613" w14:textId="77777777" w:rsidR="0048364F" w:rsidRPr="00F84EE1" w:rsidRDefault="0048364F" w:rsidP="0048364F"/>
    <w:p w14:paraId="74044E50" w14:textId="77777777" w:rsidR="0048364F" w:rsidRPr="00F84EE1" w:rsidRDefault="0048364F" w:rsidP="0048364F"/>
    <w:p w14:paraId="643D41BB" w14:textId="77777777" w:rsidR="0048364F" w:rsidRPr="00F84EE1" w:rsidRDefault="0048364F" w:rsidP="0048364F"/>
    <w:p w14:paraId="1D0F87B7" w14:textId="77777777" w:rsidR="0048364F" w:rsidRPr="00F84EE1" w:rsidRDefault="0048364F" w:rsidP="0048364F">
      <w:pPr>
        <w:rPr>
          <w:sz w:val="19"/>
        </w:rPr>
      </w:pPr>
    </w:p>
    <w:p w14:paraId="77D636B8" w14:textId="77777777" w:rsidR="0048364F" w:rsidRPr="00F84EE1" w:rsidRDefault="0048364F" w:rsidP="0048364F">
      <w:pPr>
        <w:rPr>
          <w:sz w:val="19"/>
        </w:rPr>
      </w:pPr>
    </w:p>
    <w:p w14:paraId="6FFE165E" w14:textId="77777777" w:rsidR="0048364F" w:rsidRPr="00F84EE1"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B33CBE" w14:paraId="71835269" w14:textId="77777777" w:rsidTr="00B33CBE">
        <w:tc>
          <w:tcPr>
            <w:tcW w:w="5000" w:type="pct"/>
            <w:shd w:val="clear" w:color="auto" w:fill="auto"/>
          </w:tcPr>
          <w:p w14:paraId="01AD1926" w14:textId="77777777" w:rsidR="00B33CBE" w:rsidRDefault="00B33CBE" w:rsidP="00B33CBE">
            <w:pPr>
              <w:jc w:val="center"/>
              <w:rPr>
                <w:b/>
                <w:sz w:val="26"/>
              </w:rPr>
            </w:pPr>
            <w:r>
              <w:rPr>
                <w:b/>
                <w:sz w:val="26"/>
              </w:rPr>
              <w:t>EXPOSURE DRAFT</w:t>
            </w:r>
          </w:p>
          <w:p w14:paraId="68AA8A2A" w14:textId="77777777" w:rsidR="00B33CBE" w:rsidRPr="00B33CBE" w:rsidRDefault="00B33CBE" w:rsidP="00B33CBE">
            <w:pPr>
              <w:rPr>
                <w:b/>
                <w:sz w:val="20"/>
              </w:rPr>
            </w:pPr>
          </w:p>
        </w:tc>
      </w:tr>
    </w:tbl>
    <w:p w14:paraId="55FD7F3A" w14:textId="77777777" w:rsidR="0048364F" w:rsidRDefault="0048364F" w:rsidP="0048364F">
      <w:pPr>
        <w:rPr>
          <w:sz w:val="19"/>
        </w:rPr>
      </w:pPr>
    </w:p>
    <w:p w14:paraId="7906C249" w14:textId="77777777" w:rsidR="00B33CBE" w:rsidRPr="00F84EE1" w:rsidRDefault="00B33CBE" w:rsidP="0048364F">
      <w:pPr>
        <w:rPr>
          <w:sz w:val="19"/>
        </w:rPr>
      </w:pPr>
    </w:p>
    <w:p w14:paraId="13587225" w14:textId="77777777" w:rsidR="003B4588" w:rsidRPr="00F84EE1" w:rsidRDefault="003B4588" w:rsidP="003B4588">
      <w:pPr>
        <w:pStyle w:val="ShortT"/>
      </w:pPr>
      <w:r w:rsidRPr="00F84EE1">
        <w:t>Payment Times Reporting Amendment Bill 2024</w:t>
      </w:r>
    </w:p>
    <w:p w14:paraId="431FA03A" w14:textId="77777777" w:rsidR="0048364F" w:rsidRPr="00F84EE1" w:rsidRDefault="0048364F" w:rsidP="0048364F"/>
    <w:p w14:paraId="2F52A00C" w14:textId="77777777" w:rsidR="0048364F" w:rsidRPr="00F84EE1" w:rsidRDefault="00C164CA" w:rsidP="0048364F">
      <w:pPr>
        <w:pStyle w:val="Actno"/>
      </w:pPr>
      <w:r w:rsidRPr="00F84EE1">
        <w:t xml:space="preserve">No.    </w:t>
      </w:r>
      <w:proofErr w:type="gramStart"/>
      <w:r w:rsidRPr="00F84EE1">
        <w:t xml:space="preserve">  ,</w:t>
      </w:r>
      <w:proofErr w:type="gramEnd"/>
      <w:r w:rsidRPr="00F84EE1">
        <w:t xml:space="preserve"> </w:t>
      </w:r>
      <w:r w:rsidR="00B92576" w:rsidRPr="00F84EE1">
        <w:t>2024</w:t>
      </w:r>
    </w:p>
    <w:p w14:paraId="0FD2B112" w14:textId="77777777" w:rsidR="0048364F" w:rsidRPr="00F84EE1" w:rsidRDefault="0048364F" w:rsidP="0048364F"/>
    <w:p w14:paraId="20DFC8AC" w14:textId="77777777" w:rsidR="0048364F" w:rsidRPr="00F84EE1" w:rsidRDefault="0048364F" w:rsidP="0048364F">
      <w:pPr>
        <w:pStyle w:val="Portfolio"/>
      </w:pPr>
      <w:r w:rsidRPr="00F84EE1">
        <w:t>(</w:t>
      </w:r>
      <w:r w:rsidR="00A47DDB" w:rsidRPr="00F84EE1">
        <w:t>Treasury</w:t>
      </w:r>
      <w:r w:rsidRPr="00F84EE1">
        <w:t>)</w:t>
      </w:r>
    </w:p>
    <w:p w14:paraId="44222CC0" w14:textId="77777777" w:rsidR="0048364F" w:rsidRPr="00F84EE1" w:rsidRDefault="0048364F" w:rsidP="0048364F"/>
    <w:p w14:paraId="6E1B996A" w14:textId="77777777" w:rsidR="0048364F" w:rsidRPr="00F84EE1" w:rsidRDefault="0048364F" w:rsidP="0048364F"/>
    <w:p w14:paraId="33D96547" w14:textId="77777777" w:rsidR="0048364F" w:rsidRPr="00F84EE1" w:rsidRDefault="0048364F" w:rsidP="0048364F"/>
    <w:p w14:paraId="360F32AE" w14:textId="77777777" w:rsidR="0048364F" w:rsidRPr="00F84EE1" w:rsidRDefault="0048364F" w:rsidP="0048364F">
      <w:pPr>
        <w:pStyle w:val="LongT"/>
      </w:pPr>
      <w:r w:rsidRPr="00F84EE1">
        <w:t xml:space="preserve">A Bill for an Act to </w:t>
      </w:r>
      <w:r w:rsidR="00A47DDB" w:rsidRPr="00F84EE1">
        <w:t xml:space="preserve">amend the </w:t>
      </w:r>
      <w:r w:rsidR="00A47DDB" w:rsidRPr="00F84EE1">
        <w:rPr>
          <w:i/>
        </w:rPr>
        <w:t>Payment Times Reporting Act 2020</w:t>
      </w:r>
      <w:r w:rsidRPr="00F84EE1">
        <w:t xml:space="preserve">, and for related </w:t>
      </w:r>
      <w:proofErr w:type="gramStart"/>
      <w:r w:rsidRPr="00F84EE1">
        <w:t>purposes</w:t>
      </w:r>
      <w:proofErr w:type="gramEnd"/>
    </w:p>
    <w:p w14:paraId="0018078B" w14:textId="77777777" w:rsidR="0048364F" w:rsidRPr="00B33CBE" w:rsidRDefault="0048364F" w:rsidP="0048364F">
      <w:pPr>
        <w:pStyle w:val="Header"/>
        <w:tabs>
          <w:tab w:val="clear" w:pos="4150"/>
          <w:tab w:val="clear" w:pos="8307"/>
        </w:tabs>
      </w:pPr>
      <w:r w:rsidRPr="00B33CBE">
        <w:rPr>
          <w:rStyle w:val="CharAmSchNo"/>
        </w:rPr>
        <w:t xml:space="preserve"> </w:t>
      </w:r>
      <w:r w:rsidRPr="00B33CBE">
        <w:rPr>
          <w:rStyle w:val="CharAmSchText"/>
        </w:rPr>
        <w:t xml:space="preserve"> </w:t>
      </w:r>
    </w:p>
    <w:p w14:paraId="34E61A2A" w14:textId="77777777" w:rsidR="0048364F" w:rsidRPr="00B33CBE" w:rsidRDefault="0048364F" w:rsidP="0048364F">
      <w:pPr>
        <w:pStyle w:val="Header"/>
        <w:tabs>
          <w:tab w:val="clear" w:pos="4150"/>
          <w:tab w:val="clear" w:pos="8307"/>
        </w:tabs>
      </w:pPr>
      <w:r w:rsidRPr="00B33CBE">
        <w:rPr>
          <w:rStyle w:val="CharAmPartNo"/>
        </w:rPr>
        <w:t xml:space="preserve"> </w:t>
      </w:r>
      <w:r w:rsidRPr="00B33CBE">
        <w:rPr>
          <w:rStyle w:val="CharAmPartText"/>
        </w:rPr>
        <w:t xml:space="preserve"> </w:t>
      </w:r>
    </w:p>
    <w:p w14:paraId="7A869FB6" w14:textId="77777777" w:rsidR="0048364F" w:rsidRPr="00F84EE1" w:rsidRDefault="0048364F" w:rsidP="0048364F">
      <w:pPr>
        <w:sectPr w:rsidR="0048364F" w:rsidRPr="00F84EE1" w:rsidSect="00790CBA">
          <w:headerReference w:type="even" r:id="rId7"/>
          <w:headerReference w:type="default" r:id="rId8"/>
          <w:footerReference w:type="even" r:id="rId9"/>
          <w:footerReference w:type="default" r:id="rId10"/>
          <w:headerReference w:type="first" r:id="rId11"/>
          <w:footerReference w:type="first" r:id="rId12"/>
          <w:pgSz w:w="11907" w:h="16839"/>
          <w:pgMar w:top="1418" w:right="2410" w:bottom="4252" w:left="2410" w:header="720" w:footer="3402" w:gutter="0"/>
          <w:cols w:space="708"/>
          <w:docGrid w:linePitch="360"/>
        </w:sectPr>
      </w:pPr>
    </w:p>
    <w:p w14:paraId="19AA0A85" w14:textId="77777777" w:rsidR="0048364F" w:rsidRPr="00F84EE1" w:rsidRDefault="0048364F" w:rsidP="0048364F">
      <w:pPr>
        <w:outlineLvl w:val="0"/>
        <w:rPr>
          <w:sz w:val="36"/>
        </w:rPr>
      </w:pPr>
      <w:r w:rsidRPr="00F84EE1">
        <w:rPr>
          <w:sz w:val="36"/>
        </w:rPr>
        <w:lastRenderedPageBreak/>
        <w:t>Contents</w:t>
      </w:r>
    </w:p>
    <w:p w14:paraId="2B625E78" w14:textId="77777777" w:rsidR="00B33CBE" w:rsidRDefault="00B33CB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33CBE">
        <w:rPr>
          <w:noProof/>
        </w:rPr>
        <w:tab/>
      </w:r>
      <w:r w:rsidRPr="00B33CBE">
        <w:rPr>
          <w:noProof/>
        </w:rPr>
        <w:fldChar w:fldCharType="begin"/>
      </w:r>
      <w:r w:rsidRPr="00B33CBE">
        <w:rPr>
          <w:noProof/>
        </w:rPr>
        <w:instrText xml:space="preserve"> PAGEREF _Toc163825216 \h </w:instrText>
      </w:r>
      <w:r w:rsidRPr="00B33CBE">
        <w:rPr>
          <w:noProof/>
        </w:rPr>
      </w:r>
      <w:r w:rsidRPr="00B33CBE">
        <w:rPr>
          <w:noProof/>
        </w:rPr>
        <w:fldChar w:fldCharType="separate"/>
      </w:r>
      <w:r w:rsidR="0065039F">
        <w:rPr>
          <w:noProof/>
        </w:rPr>
        <w:t>1</w:t>
      </w:r>
      <w:r w:rsidRPr="00B33CBE">
        <w:rPr>
          <w:noProof/>
        </w:rPr>
        <w:fldChar w:fldCharType="end"/>
      </w:r>
    </w:p>
    <w:p w14:paraId="77CEE660" w14:textId="77777777" w:rsidR="00B33CBE" w:rsidRDefault="00B33CBE">
      <w:pPr>
        <w:pStyle w:val="TOC5"/>
        <w:rPr>
          <w:rFonts w:asciiTheme="minorHAnsi" w:eastAsiaTheme="minorEastAsia" w:hAnsiTheme="minorHAnsi" w:cstheme="minorBidi"/>
          <w:noProof/>
          <w:kern w:val="0"/>
          <w:sz w:val="22"/>
          <w:szCs w:val="22"/>
        </w:rPr>
      </w:pPr>
      <w:r>
        <w:rPr>
          <w:noProof/>
        </w:rPr>
        <w:t>2</w:t>
      </w:r>
      <w:r>
        <w:rPr>
          <w:noProof/>
        </w:rPr>
        <w:tab/>
        <w:t>Commencement</w:t>
      </w:r>
      <w:r w:rsidRPr="00B33CBE">
        <w:rPr>
          <w:noProof/>
        </w:rPr>
        <w:tab/>
      </w:r>
      <w:r w:rsidRPr="00B33CBE">
        <w:rPr>
          <w:noProof/>
        </w:rPr>
        <w:fldChar w:fldCharType="begin"/>
      </w:r>
      <w:r w:rsidRPr="00B33CBE">
        <w:rPr>
          <w:noProof/>
        </w:rPr>
        <w:instrText xml:space="preserve"> PAGEREF _Toc163825217 \h </w:instrText>
      </w:r>
      <w:r w:rsidRPr="00B33CBE">
        <w:rPr>
          <w:noProof/>
        </w:rPr>
      </w:r>
      <w:r w:rsidRPr="00B33CBE">
        <w:rPr>
          <w:noProof/>
        </w:rPr>
        <w:fldChar w:fldCharType="separate"/>
      </w:r>
      <w:r w:rsidR="0065039F">
        <w:rPr>
          <w:noProof/>
        </w:rPr>
        <w:t>1</w:t>
      </w:r>
      <w:r w:rsidRPr="00B33CBE">
        <w:rPr>
          <w:noProof/>
        </w:rPr>
        <w:fldChar w:fldCharType="end"/>
      </w:r>
    </w:p>
    <w:p w14:paraId="5768E756" w14:textId="77777777" w:rsidR="00B33CBE" w:rsidRDefault="00B33CBE">
      <w:pPr>
        <w:pStyle w:val="TOC5"/>
        <w:rPr>
          <w:rFonts w:asciiTheme="minorHAnsi" w:eastAsiaTheme="minorEastAsia" w:hAnsiTheme="minorHAnsi" w:cstheme="minorBidi"/>
          <w:noProof/>
          <w:kern w:val="0"/>
          <w:sz w:val="22"/>
          <w:szCs w:val="22"/>
        </w:rPr>
      </w:pPr>
      <w:r>
        <w:rPr>
          <w:noProof/>
        </w:rPr>
        <w:t>3</w:t>
      </w:r>
      <w:r>
        <w:rPr>
          <w:noProof/>
        </w:rPr>
        <w:tab/>
        <w:t>Schedules</w:t>
      </w:r>
      <w:r w:rsidRPr="00B33CBE">
        <w:rPr>
          <w:noProof/>
        </w:rPr>
        <w:tab/>
      </w:r>
      <w:r w:rsidRPr="00B33CBE">
        <w:rPr>
          <w:noProof/>
        </w:rPr>
        <w:fldChar w:fldCharType="begin"/>
      </w:r>
      <w:r w:rsidRPr="00B33CBE">
        <w:rPr>
          <w:noProof/>
        </w:rPr>
        <w:instrText xml:space="preserve"> PAGEREF _Toc163825218 \h </w:instrText>
      </w:r>
      <w:r w:rsidRPr="00B33CBE">
        <w:rPr>
          <w:noProof/>
        </w:rPr>
      </w:r>
      <w:r w:rsidRPr="00B33CBE">
        <w:rPr>
          <w:noProof/>
        </w:rPr>
        <w:fldChar w:fldCharType="separate"/>
      </w:r>
      <w:r w:rsidR="0065039F">
        <w:rPr>
          <w:noProof/>
        </w:rPr>
        <w:t>2</w:t>
      </w:r>
      <w:r w:rsidRPr="00B33CBE">
        <w:rPr>
          <w:noProof/>
        </w:rPr>
        <w:fldChar w:fldCharType="end"/>
      </w:r>
    </w:p>
    <w:p w14:paraId="6E7FAED2" w14:textId="77777777" w:rsidR="00B33CBE" w:rsidRDefault="00B33CBE">
      <w:pPr>
        <w:pStyle w:val="TOC6"/>
        <w:rPr>
          <w:rFonts w:asciiTheme="minorHAnsi" w:eastAsiaTheme="minorEastAsia" w:hAnsiTheme="minorHAnsi" w:cstheme="minorBidi"/>
          <w:b w:val="0"/>
          <w:noProof/>
          <w:kern w:val="0"/>
          <w:sz w:val="22"/>
          <w:szCs w:val="22"/>
        </w:rPr>
      </w:pPr>
      <w:r>
        <w:rPr>
          <w:noProof/>
        </w:rPr>
        <w:t>Schedule 1—Amendments</w:t>
      </w:r>
      <w:r w:rsidRPr="00B33CBE">
        <w:rPr>
          <w:b w:val="0"/>
          <w:noProof/>
          <w:sz w:val="18"/>
        </w:rPr>
        <w:tab/>
      </w:r>
      <w:r w:rsidRPr="00B33CBE">
        <w:rPr>
          <w:b w:val="0"/>
          <w:noProof/>
          <w:sz w:val="18"/>
        </w:rPr>
        <w:fldChar w:fldCharType="begin"/>
      </w:r>
      <w:r w:rsidRPr="00B33CBE">
        <w:rPr>
          <w:b w:val="0"/>
          <w:noProof/>
          <w:sz w:val="18"/>
        </w:rPr>
        <w:instrText xml:space="preserve"> PAGEREF _Toc163825219 \h </w:instrText>
      </w:r>
      <w:r w:rsidRPr="00B33CBE">
        <w:rPr>
          <w:b w:val="0"/>
          <w:noProof/>
          <w:sz w:val="18"/>
        </w:rPr>
      </w:r>
      <w:r w:rsidRPr="00B33CBE">
        <w:rPr>
          <w:b w:val="0"/>
          <w:noProof/>
          <w:sz w:val="18"/>
        </w:rPr>
        <w:fldChar w:fldCharType="separate"/>
      </w:r>
      <w:r w:rsidR="0065039F">
        <w:rPr>
          <w:b w:val="0"/>
          <w:noProof/>
          <w:sz w:val="18"/>
        </w:rPr>
        <w:t>3</w:t>
      </w:r>
      <w:r w:rsidRPr="00B33CBE">
        <w:rPr>
          <w:b w:val="0"/>
          <w:noProof/>
          <w:sz w:val="18"/>
        </w:rPr>
        <w:fldChar w:fldCharType="end"/>
      </w:r>
    </w:p>
    <w:p w14:paraId="3362B3AA" w14:textId="77777777" w:rsidR="00B33CBE" w:rsidRDefault="00B33CBE">
      <w:pPr>
        <w:pStyle w:val="TOC9"/>
        <w:rPr>
          <w:rFonts w:asciiTheme="minorHAnsi" w:eastAsiaTheme="minorEastAsia" w:hAnsiTheme="minorHAnsi" w:cstheme="minorBidi"/>
          <w:i w:val="0"/>
          <w:noProof/>
          <w:kern w:val="0"/>
          <w:sz w:val="22"/>
          <w:szCs w:val="22"/>
        </w:rPr>
      </w:pPr>
      <w:r>
        <w:rPr>
          <w:noProof/>
        </w:rPr>
        <w:t>Payment Times Reporting Act 2020</w:t>
      </w:r>
      <w:r w:rsidRPr="00B33CBE">
        <w:rPr>
          <w:i w:val="0"/>
          <w:noProof/>
          <w:sz w:val="18"/>
        </w:rPr>
        <w:tab/>
      </w:r>
      <w:r w:rsidRPr="00B33CBE">
        <w:rPr>
          <w:i w:val="0"/>
          <w:noProof/>
          <w:sz w:val="18"/>
        </w:rPr>
        <w:fldChar w:fldCharType="begin"/>
      </w:r>
      <w:r w:rsidRPr="00B33CBE">
        <w:rPr>
          <w:i w:val="0"/>
          <w:noProof/>
          <w:sz w:val="18"/>
        </w:rPr>
        <w:instrText xml:space="preserve"> PAGEREF _Toc163825220 \h </w:instrText>
      </w:r>
      <w:r w:rsidRPr="00B33CBE">
        <w:rPr>
          <w:i w:val="0"/>
          <w:noProof/>
          <w:sz w:val="18"/>
        </w:rPr>
      </w:r>
      <w:r w:rsidRPr="00B33CBE">
        <w:rPr>
          <w:i w:val="0"/>
          <w:noProof/>
          <w:sz w:val="18"/>
        </w:rPr>
        <w:fldChar w:fldCharType="separate"/>
      </w:r>
      <w:r w:rsidR="0065039F">
        <w:rPr>
          <w:i w:val="0"/>
          <w:noProof/>
          <w:sz w:val="18"/>
        </w:rPr>
        <w:t>3</w:t>
      </w:r>
      <w:r w:rsidRPr="00B33CBE">
        <w:rPr>
          <w:i w:val="0"/>
          <w:noProof/>
          <w:sz w:val="18"/>
        </w:rPr>
        <w:fldChar w:fldCharType="end"/>
      </w:r>
    </w:p>
    <w:p w14:paraId="6C934085" w14:textId="77777777" w:rsidR="00055B5C" w:rsidRPr="00F84EE1" w:rsidRDefault="00B33CBE" w:rsidP="0048364F">
      <w:r>
        <w:fldChar w:fldCharType="end"/>
      </w:r>
    </w:p>
    <w:p w14:paraId="681F1E42" w14:textId="77777777" w:rsidR="00060FF9" w:rsidRPr="00F84EE1" w:rsidRDefault="00060FF9" w:rsidP="0048364F"/>
    <w:p w14:paraId="0CD8B235" w14:textId="77777777" w:rsidR="00FE7F93" w:rsidRPr="00F84EE1" w:rsidRDefault="00FE7F93" w:rsidP="0048364F">
      <w:pPr>
        <w:sectPr w:rsidR="00FE7F93" w:rsidRPr="00F84EE1" w:rsidSect="00790CBA">
          <w:headerReference w:type="even" r:id="rId13"/>
          <w:headerReference w:type="default" r:id="rId14"/>
          <w:footerReference w:type="even" r:id="rId15"/>
          <w:footerReference w:type="default" r:id="rId16"/>
          <w:headerReference w:type="first" r:id="rId17"/>
          <w:pgSz w:w="11907" w:h="16839"/>
          <w:pgMar w:top="2381" w:right="2410" w:bottom="4252" w:left="2410" w:header="720" w:footer="3402" w:gutter="0"/>
          <w:pgNumType w:fmt="lowerRoman" w:start="1"/>
          <w:cols w:space="708"/>
          <w:docGrid w:linePitch="360"/>
        </w:sectPr>
      </w:pPr>
    </w:p>
    <w:p w14:paraId="703941C4" w14:textId="77777777" w:rsidR="0048364F" w:rsidRPr="00F84EE1" w:rsidRDefault="0048364F" w:rsidP="00B33CBE">
      <w:pPr>
        <w:pStyle w:val="Page1"/>
      </w:pPr>
      <w:r w:rsidRPr="00F84EE1">
        <w:lastRenderedPageBreak/>
        <w:t xml:space="preserve">A Bill for an Act to </w:t>
      </w:r>
      <w:r w:rsidR="00A47DDB" w:rsidRPr="00F84EE1">
        <w:t xml:space="preserve">amend the </w:t>
      </w:r>
      <w:r w:rsidR="00A47DDB" w:rsidRPr="00F84EE1">
        <w:rPr>
          <w:i/>
        </w:rPr>
        <w:t>Payment Times Reporting Act 2020</w:t>
      </w:r>
      <w:r w:rsidRPr="00F84EE1">
        <w:t xml:space="preserve">, and for related </w:t>
      </w:r>
      <w:proofErr w:type="gramStart"/>
      <w:r w:rsidRPr="00F84EE1">
        <w:t>purposes</w:t>
      </w:r>
      <w:proofErr w:type="gramEnd"/>
    </w:p>
    <w:p w14:paraId="5F9CE3FA" w14:textId="77777777" w:rsidR="0048364F" w:rsidRPr="00F84EE1" w:rsidRDefault="0048364F" w:rsidP="00790CBA">
      <w:pPr>
        <w:spacing w:before="240" w:line="240" w:lineRule="auto"/>
        <w:rPr>
          <w:sz w:val="32"/>
        </w:rPr>
      </w:pPr>
      <w:r w:rsidRPr="00F84EE1">
        <w:rPr>
          <w:sz w:val="32"/>
        </w:rPr>
        <w:t>The Parliament of Australia enacts:</w:t>
      </w:r>
    </w:p>
    <w:p w14:paraId="20E2DDB1" w14:textId="77777777" w:rsidR="0048364F" w:rsidRPr="00F84EE1" w:rsidRDefault="0048364F" w:rsidP="00790CBA">
      <w:pPr>
        <w:pStyle w:val="ActHead5"/>
      </w:pPr>
      <w:bookmarkStart w:id="0" w:name="_Toc163825216"/>
      <w:r w:rsidRPr="00B33CBE">
        <w:rPr>
          <w:rStyle w:val="CharSectno"/>
        </w:rPr>
        <w:t>1</w:t>
      </w:r>
      <w:r w:rsidRPr="00F84EE1">
        <w:t xml:space="preserve">  Short title</w:t>
      </w:r>
      <w:bookmarkEnd w:id="0"/>
    </w:p>
    <w:p w14:paraId="3A5F8A0C" w14:textId="77777777" w:rsidR="0048364F" w:rsidRPr="00F84EE1" w:rsidRDefault="0048364F" w:rsidP="00790CBA">
      <w:pPr>
        <w:pStyle w:val="subsection"/>
      </w:pPr>
      <w:r w:rsidRPr="00F84EE1">
        <w:tab/>
      </w:r>
      <w:r w:rsidRPr="00F84EE1">
        <w:tab/>
        <w:t xml:space="preserve">This Act </w:t>
      </w:r>
      <w:r w:rsidR="00275197" w:rsidRPr="00F84EE1">
        <w:t xml:space="preserve">is </w:t>
      </w:r>
      <w:r w:rsidRPr="00F84EE1">
        <w:t xml:space="preserve">the </w:t>
      </w:r>
      <w:r w:rsidR="00A47DDB" w:rsidRPr="00F84EE1">
        <w:rPr>
          <w:i/>
        </w:rPr>
        <w:t>Payment Times Reporting Amendment</w:t>
      </w:r>
      <w:r w:rsidR="00EE3E36" w:rsidRPr="00F84EE1">
        <w:rPr>
          <w:i/>
        </w:rPr>
        <w:t xml:space="preserve"> Act </w:t>
      </w:r>
      <w:r w:rsidR="00B92576" w:rsidRPr="00F84EE1">
        <w:rPr>
          <w:i/>
        </w:rPr>
        <w:t>2024</w:t>
      </w:r>
      <w:r w:rsidRPr="00F84EE1">
        <w:t>.</w:t>
      </w:r>
    </w:p>
    <w:p w14:paraId="7E3FB16B" w14:textId="77777777" w:rsidR="00F24B1A" w:rsidRPr="00F84EE1" w:rsidRDefault="00F24B1A" w:rsidP="00790CBA">
      <w:pPr>
        <w:pStyle w:val="ActHead5"/>
      </w:pPr>
      <w:bookmarkStart w:id="1" w:name="_Toc163825217"/>
      <w:r w:rsidRPr="00B33CBE">
        <w:rPr>
          <w:rStyle w:val="CharSectno"/>
        </w:rPr>
        <w:t>2</w:t>
      </w:r>
      <w:r w:rsidRPr="00F84EE1">
        <w:t xml:space="preserve">  Commencement</w:t>
      </w:r>
      <w:bookmarkEnd w:id="1"/>
    </w:p>
    <w:p w14:paraId="6C864583" w14:textId="77777777" w:rsidR="00F24B1A" w:rsidRPr="00F84EE1" w:rsidRDefault="00F24B1A" w:rsidP="00790CBA">
      <w:pPr>
        <w:pStyle w:val="subsection"/>
      </w:pPr>
      <w:r w:rsidRPr="00F84EE1">
        <w:tab/>
        <w:t>(1)</w:t>
      </w:r>
      <w:r w:rsidRPr="00F84EE1">
        <w:tab/>
        <w:t>Each provision of this Act specified in column 1 of the table commences, or is taken to have commenced, in accordance with column 2 of the table. Any other statement in column 2 has effect according to its terms.</w:t>
      </w:r>
    </w:p>
    <w:p w14:paraId="7625A54D" w14:textId="77777777" w:rsidR="00F24B1A" w:rsidRPr="00F84EE1" w:rsidRDefault="00F24B1A" w:rsidP="00790CBA">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695"/>
        <w:gridCol w:w="3816"/>
        <w:gridCol w:w="1576"/>
      </w:tblGrid>
      <w:tr w:rsidR="00F24B1A" w:rsidRPr="00F84EE1" w14:paraId="416338E3" w14:textId="77777777" w:rsidTr="00DE2C74">
        <w:trPr>
          <w:tblHeader/>
        </w:trPr>
        <w:tc>
          <w:tcPr>
            <w:tcW w:w="5000" w:type="pct"/>
            <w:gridSpan w:val="3"/>
            <w:tcBorders>
              <w:top w:val="single" w:sz="12" w:space="0" w:color="auto"/>
              <w:bottom w:val="single" w:sz="2" w:space="0" w:color="auto"/>
            </w:tcBorders>
            <w:shd w:val="clear" w:color="auto" w:fill="auto"/>
            <w:hideMark/>
          </w:tcPr>
          <w:p w14:paraId="1D437EC6" w14:textId="77777777" w:rsidR="00F24B1A" w:rsidRPr="00F84EE1" w:rsidRDefault="00F24B1A" w:rsidP="00790CBA">
            <w:pPr>
              <w:pStyle w:val="TableHeading"/>
            </w:pPr>
            <w:r w:rsidRPr="00F84EE1">
              <w:lastRenderedPageBreak/>
              <w:t>Commencement information</w:t>
            </w:r>
          </w:p>
        </w:tc>
      </w:tr>
      <w:tr w:rsidR="00F24B1A" w:rsidRPr="00F84EE1" w14:paraId="42AD6C8B" w14:textId="77777777" w:rsidTr="00DE2C74">
        <w:trPr>
          <w:tblHeader/>
        </w:trPr>
        <w:tc>
          <w:tcPr>
            <w:tcW w:w="1196" w:type="pct"/>
            <w:tcBorders>
              <w:top w:val="single" w:sz="2" w:space="0" w:color="auto"/>
              <w:bottom w:val="single" w:sz="2" w:space="0" w:color="auto"/>
            </w:tcBorders>
            <w:shd w:val="clear" w:color="auto" w:fill="auto"/>
            <w:hideMark/>
          </w:tcPr>
          <w:p w14:paraId="168A36D5" w14:textId="77777777" w:rsidR="00F24B1A" w:rsidRPr="00F84EE1" w:rsidRDefault="00F24B1A" w:rsidP="00790CBA">
            <w:pPr>
              <w:pStyle w:val="TableHeading"/>
            </w:pPr>
            <w:r w:rsidRPr="00F84EE1">
              <w:t>Column 1</w:t>
            </w:r>
          </w:p>
        </w:tc>
        <w:tc>
          <w:tcPr>
            <w:tcW w:w="2692" w:type="pct"/>
            <w:tcBorders>
              <w:top w:val="single" w:sz="2" w:space="0" w:color="auto"/>
              <w:bottom w:val="single" w:sz="2" w:space="0" w:color="auto"/>
            </w:tcBorders>
            <w:shd w:val="clear" w:color="auto" w:fill="auto"/>
            <w:hideMark/>
          </w:tcPr>
          <w:p w14:paraId="4F663F1A" w14:textId="77777777" w:rsidR="00F24B1A" w:rsidRPr="00F84EE1" w:rsidRDefault="00F24B1A" w:rsidP="00790CBA">
            <w:pPr>
              <w:pStyle w:val="TableHeading"/>
            </w:pPr>
            <w:r w:rsidRPr="00F84EE1">
              <w:t>Column 2</w:t>
            </w:r>
          </w:p>
        </w:tc>
        <w:tc>
          <w:tcPr>
            <w:tcW w:w="1112" w:type="pct"/>
            <w:tcBorders>
              <w:top w:val="single" w:sz="2" w:space="0" w:color="auto"/>
              <w:bottom w:val="single" w:sz="2" w:space="0" w:color="auto"/>
            </w:tcBorders>
            <w:shd w:val="clear" w:color="auto" w:fill="auto"/>
            <w:hideMark/>
          </w:tcPr>
          <w:p w14:paraId="208FAB5A" w14:textId="77777777" w:rsidR="00F24B1A" w:rsidRPr="00F84EE1" w:rsidRDefault="00F24B1A" w:rsidP="00790CBA">
            <w:pPr>
              <w:pStyle w:val="TableHeading"/>
            </w:pPr>
            <w:r w:rsidRPr="00F84EE1">
              <w:t>Column 3</w:t>
            </w:r>
          </w:p>
        </w:tc>
      </w:tr>
      <w:tr w:rsidR="00F24B1A" w:rsidRPr="00F84EE1" w14:paraId="0C766E45" w14:textId="77777777" w:rsidTr="00DE2C74">
        <w:trPr>
          <w:tblHeader/>
        </w:trPr>
        <w:tc>
          <w:tcPr>
            <w:tcW w:w="1196" w:type="pct"/>
            <w:tcBorders>
              <w:top w:val="single" w:sz="2" w:space="0" w:color="auto"/>
              <w:bottom w:val="single" w:sz="12" w:space="0" w:color="auto"/>
            </w:tcBorders>
            <w:shd w:val="clear" w:color="auto" w:fill="auto"/>
            <w:hideMark/>
          </w:tcPr>
          <w:p w14:paraId="1229E9F7" w14:textId="77777777" w:rsidR="00F24B1A" w:rsidRPr="00F84EE1" w:rsidRDefault="00F24B1A" w:rsidP="00790CBA">
            <w:pPr>
              <w:pStyle w:val="TableHeading"/>
            </w:pPr>
            <w:r w:rsidRPr="00F84EE1">
              <w:t>Provisions</w:t>
            </w:r>
          </w:p>
        </w:tc>
        <w:tc>
          <w:tcPr>
            <w:tcW w:w="2692" w:type="pct"/>
            <w:tcBorders>
              <w:top w:val="single" w:sz="2" w:space="0" w:color="auto"/>
              <w:bottom w:val="single" w:sz="12" w:space="0" w:color="auto"/>
            </w:tcBorders>
            <w:shd w:val="clear" w:color="auto" w:fill="auto"/>
            <w:hideMark/>
          </w:tcPr>
          <w:p w14:paraId="6D01578F" w14:textId="77777777" w:rsidR="00F24B1A" w:rsidRPr="00F84EE1" w:rsidRDefault="00F24B1A" w:rsidP="00790CBA">
            <w:pPr>
              <w:pStyle w:val="TableHeading"/>
            </w:pPr>
            <w:r w:rsidRPr="00F84EE1">
              <w:t>Commencement</w:t>
            </w:r>
          </w:p>
        </w:tc>
        <w:tc>
          <w:tcPr>
            <w:tcW w:w="1112" w:type="pct"/>
            <w:tcBorders>
              <w:top w:val="single" w:sz="2" w:space="0" w:color="auto"/>
              <w:bottom w:val="single" w:sz="12" w:space="0" w:color="auto"/>
            </w:tcBorders>
            <w:shd w:val="clear" w:color="auto" w:fill="auto"/>
            <w:hideMark/>
          </w:tcPr>
          <w:p w14:paraId="6788F6F1" w14:textId="77777777" w:rsidR="00F24B1A" w:rsidRPr="00F84EE1" w:rsidRDefault="00F24B1A" w:rsidP="00790CBA">
            <w:pPr>
              <w:pStyle w:val="TableHeading"/>
            </w:pPr>
            <w:r w:rsidRPr="00F84EE1">
              <w:t>Date/Details</w:t>
            </w:r>
          </w:p>
        </w:tc>
      </w:tr>
      <w:tr w:rsidR="00F24B1A" w:rsidRPr="00F84EE1" w14:paraId="40628FD8" w14:textId="77777777" w:rsidTr="00DE2C74">
        <w:tc>
          <w:tcPr>
            <w:tcW w:w="1196" w:type="pct"/>
            <w:tcBorders>
              <w:top w:val="single" w:sz="12" w:space="0" w:color="auto"/>
              <w:bottom w:val="single" w:sz="12" w:space="0" w:color="auto"/>
            </w:tcBorders>
            <w:shd w:val="clear" w:color="auto" w:fill="auto"/>
            <w:hideMark/>
          </w:tcPr>
          <w:p w14:paraId="36710411" w14:textId="77777777" w:rsidR="00F24B1A" w:rsidRPr="00F84EE1" w:rsidRDefault="00F24B1A" w:rsidP="00790CBA">
            <w:pPr>
              <w:pStyle w:val="Tabletext"/>
            </w:pPr>
            <w:r w:rsidRPr="00F84EE1">
              <w:t>1.  The whole of this Act</w:t>
            </w:r>
          </w:p>
        </w:tc>
        <w:tc>
          <w:tcPr>
            <w:tcW w:w="2692" w:type="pct"/>
            <w:tcBorders>
              <w:top w:val="single" w:sz="12" w:space="0" w:color="auto"/>
              <w:bottom w:val="single" w:sz="12" w:space="0" w:color="auto"/>
            </w:tcBorders>
            <w:shd w:val="clear" w:color="auto" w:fill="auto"/>
            <w:hideMark/>
          </w:tcPr>
          <w:p w14:paraId="28B5C017" w14:textId="77777777" w:rsidR="00F24B1A" w:rsidRPr="00F84EE1" w:rsidRDefault="00F24B1A" w:rsidP="00790CBA">
            <w:pPr>
              <w:pStyle w:val="Tabletext"/>
            </w:pPr>
            <w:r w:rsidRPr="00F84EE1">
              <w:t>The day after this Act receives the Royal Assent.</w:t>
            </w:r>
          </w:p>
        </w:tc>
        <w:tc>
          <w:tcPr>
            <w:tcW w:w="1112" w:type="pct"/>
            <w:tcBorders>
              <w:top w:val="single" w:sz="12" w:space="0" w:color="auto"/>
              <w:bottom w:val="single" w:sz="12" w:space="0" w:color="auto"/>
            </w:tcBorders>
            <w:shd w:val="clear" w:color="auto" w:fill="auto"/>
          </w:tcPr>
          <w:p w14:paraId="5F9709DF" w14:textId="77777777" w:rsidR="00F24B1A" w:rsidRPr="00F84EE1" w:rsidRDefault="00F24B1A" w:rsidP="00790CBA">
            <w:pPr>
              <w:pStyle w:val="Tabletext"/>
            </w:pPr>
          </w:p>
        </w:tc>
      </w:tr>
    </w:tbl>
    <w:p w14:paraId="20353786" w14:textId="77777777" w:rsidR="00F24B1A" w:rsidRPr="00F84EE1" w:rsidRDefault="00F24B1A" w:rsidP="00790CBA">
      <w:pPr>
        <w:pStyle w:val="notetext"/>
      </w:pPr>
      <w:r w:rsidRPr="00F84EE1">
        <w:rPr>
          <w:snapToGrid w:val="0"/>
          <w:lang w:eastAsia="en-US"/>
        </w:rPr>
        <w:t>Note:</w:t>
      </w:r>
      <w:r w:rsidRPr="00F84EE1">
        <w:rPr>
          <w:snapToGrid w:val="0"/>
          <w:lang w:eastAsia="en-US"/>
        </w:rPr>
        <w:tab/>
        <w:t>This table relates only to the provisions of this Act as originally enacted. It will not be amended to deal with any later amendments of this Act.</w:t>
      </w:r>
    </w:p>
    <w:p w14:paraId="349FD24B" w14:textId="77777777" w:rsidR="00B53278" w:rsidRPr="00F84EE1" w:rsidRDefault="00F24B1A" w:rsidP="00790CBA">
      <w:pPr>
        <w:pStyle w:val="subsection"/>
      </w:pPr>
      <w:r w:rsidRPr="00F84EE1">
        <w:tab/>
        <w:t>(2)</w:t>
      </w:r>
      <w:r w:rsidRPr="00F84EE1">
        <w:tab/>
        <w:t>Any information in column 3 of the table is not part of this Act. Information may be inserted in this column, or information in it may be edited, in any published version of this Act.</w:t>
      </w:r>
    </w:p>
    <w:p w14:paraId="72534D14" w14:textId="77777777" w:rsidR="0048364F" w:rsidRPr="00F84EE1" w:rsidRDefault="0048364F" w:rsidP="00790CBA">
      <w:pPr>
        <w:pStyle w:val="ActHead5"/>
      </w:pPr>
      <w:bookmarkStart w:id="2" w:name="_Toc163825218"/>
      <w:r w:rsidRPr="00B33CBE">
        <w:rPr>
          <w:rStyle w:val="CharSectno"/>
        </w:rPr>
        <w:t>3</w:t>
      </w:r>
      <w:r w:rsidRPr="00F84EE1">
        <w:t xml:space="preserve">  Schedules</w:t>
      </w:r>
      <w:bookmarkEnd w:id="2"/>
    </w:p>
    <w:p w14:paraId="00C0DD33" w14:textId="77777777" w:rsidR="0048364F" w:rsidRPr="00F84EE1" w:rsidRDefault="0048364F" w:rsidP="00790CBA">
      <w:pPr>
        <w:pStyle w:val="subsection"/>
      </w:pPr>
      <w:r w:rsidRPr="00F84EE1">
        <w:tab/>
      </w:r>
      <w:r w:rsidRPr="00F84EE1">
        <w:tab/>
      </w:r>
      <w:r w:rsidR="00202618" w:rsidRPr="00F84EE1">
        <w:t>Legislation that is specified in a Schedule to this Act is amended or repealed as set out in the applicable items in the Schedule concerned, and any other item in a Schedule to this Act has effect according to its terms.</w:t>
      </w:r>
    </w:p>
    <w:p w14:paraId="01F2946B" w14:textId="77777777" w:rsidR="008D3E94" w:rsidRPr="00F84EE1" w:rsidRDefault="0048364F" w:rsidP="00790CBA">
      <w:pPr>
        <w:pStyle w:val="ActHead6"/>
        <w:pageBreakBefore/>
      </w:pPr>
      <w:bookmarkStart w:id="3" w:name="_Toc163825219"/>
      <w:r w:rsidRPr="00B33CBE">
        <w:rPr>
          <w:rStyle w:val="CharAmSchNo"/>
        </w:rPr>
        <w:lastRenderedPageBreak/>
        <w:t>Schedule 1</w:t>
      </w:r>
      <w:r w:rsidRPr="00F84EE1">
        <w:t>—</w:t>
      </w:r>
      <w:r w:rsidR="00210FBF" w:rsidRPr="00B33CBE">
        <w:rPr>
          <w:rStyle w:val="CharAmSchText"/>
        </w:rPr>
        <w:t>Amendments</w:t>
      </w:r>
      <w:bookmarkEnd w:id="3"/>
    </w:p>
    <w:p w14:paraId="52348AC3" w14:textId="77777777" w:rsidR="00B0153D" w:rsidRPr="00B33CBE" w:rsidRDefault="00B0153D" w:rsidP="00790CBA">
      <w:pPr>
        <w:pStyle w:val="Header"/>
      </w:pPr>
      <w:r w:rsidRPr="00B33CBE">
        <w:rPr>
          <w:rStyle w:val="CharAmPartNo"/>
        </w:rPr>
        <w:t xml:space="preserve"> </w:t>
      </w:r>
      <w:r w:rsidRPr="00B33CBE">
        <w:rPr>
          <w:rStyle w:val="CharAmPartText"/>
        </w:rPr>
        <w:t xml:space="preserve"> </w:t>
      </w:r>
    </w:p>
    <w:p w14:paraId="44BC4187" w14:textId="77777777" w:rsidR="00B53278" w:rsidRPr="00F84EE1" w:rsidRDefault="00B53278" w:rsidP="00790CBA">
      <w:pPr>
        <w:pStyle w:val="ActHead9"/>
      </w:pPr>
      <w:bookmarkStart w:id="4" w:name="_Toc163825220"/>
      <w:r w:rsidRPr="00F84EE1">
        <w:t>Payment Times Reporting Act 2020</w:t>
      </w:r>
      <w:bookmarkEnd w:id="4"/>
    </w:p>
    <w:p w14:paraId="052AABBE" w14:textId="77777777" w:rsidR="00B53278" w:rsidRPr="00F84EE1" w:rsidRDefault="00EF71FC" w:rsidP="00790CBA">
      <w:pPr>
        <w:pStyle w:val="ItemHead"/>
      </w:pPr>
      <w:r>
        <w:t>1</w:t>
      </w:r>
      <w:r w:rsidR="00B53278" w:rsidRPr="00F84EE1">
        <w:t xml:space="preserve">  Title</w:t>
      </w:r>
    </w:p>
    <w:p w14:paraId="510B4761" w14:textId="77777777" w:rsidR="00B53278" w:rsidRPr="00F84EE1" w:rsidRDefault="00B53278" w:rsidP="00790CBA">
      <w:pPr>
        <w:pStyle w:val="Item"/>
      </w:pPr>
      <w:r w:rsidRPr="00F84EE1">
        <w:t>After “terms”, insert “, times”.</w:t>
      </w:r>
    </w:p>
    <w:p w14:paraId="38BE2649" w14:textId="77777777" w:rsidR="00B53278" w:rsidRPr="00F84EE1" w:rsidRDefault="00EF71FC" w:rsidP="00790CBA">
      <w:pPr>
        <w:pStyle w:val="ItemHead"/>
      </w:pPr>
      <w:r>
        <w:t>2</w:t>
      </w:r>
      <w:r w:rsidR="00B53278" w:rsidRPr="00F84EE1">
        <w:t xml:space="preserve">  Section 3</w:t>
      </w:r>
    </w:p>
    <w:p w14:paraId="71CF9462" w14:textId="77777777" w:rsidR="00B53278" w:rsidRPr="00F84EE1" w:rsidRDefault="00B53278" w:rsidP="00790CBA">
      <w:pPr>
        <w:pStyle w:val="Item"/>
      </w:pPr>
      <w:r w:rsidRPr="00F84EE1">
        <w:t>Repeal the section, substitute:</w:t>
      </w:r>
    </w:p>
    <w:p w14:paraId="437C79F3" w14:textId="77777777" w:rsidR="00B53278" w:rsidRPr="00F84EE1" w:rsidRDefault="00B53278" w:rsidP="00790CBA">
      <w:pPr>
        <w:pStyle w:val="ActHead5"/>
      </w:pPr>
      <w:bookmarkStart w:id="5" w:name="_Toc163825221"/>
      <w:r w:rsidRPr="00B33CBE">
        <w:rPr>
          <w:rStyle w:val="CharSectno"/>
        </w:rPr>
        <w:t>3</w:t>
      </w:r>
      <w:r w:rsidRPr="00F84EE1">
        <w:t xml:space="preserve">  Objects of this Act</w:t>
      </w:r>
      <w:bookmarkEnd w:id="5"/>
    </w:p>
    <w:p w14:paraId="195F2CFB" w14:textId="77777777" w:rsidR="00B53278" w:rsidRPr="00F84EE1" w:rsidRDefault="00B53278" w:rsidP="00790CBA">
      <w:pPr>
        <w:pStyle w:val="subsection"/>
      </w:pPr>
      <w:r w:rsidRPr="00F84EE1">
        <w:tab/>
      </w:r>
      <w:r w:rsidRPr="00F84EE1">
        <w:tab/>
        <w:t>The objects of this Act are:</w:t>
      </w:r>
    </w:p>
    <w:p w14:paraId="734D5A85" w14:textId="77777777" w:rsidR="00B53278" w:rsidRPr="00F84EE1" w:rsidRDefault="00B53278" w:rsidP="00790CBA">
      <w:pPr>
        <w:pStyle w:val="paragraph"/>
      </w:pPr>
      <w:r w:rsidRPr="00F84EE1">
        <w:tab/>
        <w:t>(a)</w:t>
      </w:r>
      <w:r w:rsidRPr="00F84EE1">
        <w:tab/>
        <w:t>to promote timely payment practices by large businesses, certain government entities and volunteering entities; and</w:t>
      </w:r>
    </w:p>
    <w:p w14:paraId="79968923" w14:textId="77777777" w:rsidR="00B53278" w:rsidRPr="00F84EE1" w:rsidRDefault="00B53278" w:rsidP="00790CBA">
      <w:pPr>
        <w:pStyle w:val="paragraph"/>
      </w:pPr>
      <w:r w:rsidRPr="00F84EE1">
        <w:tab/>
        <w:t>(b)</w:t>
      </w:r>
      <w:r w:rsidRPr="00F84EE1">
        <w:tab/>
        <w:t>to foster a culture of prompt payment practices by those entities to:</w:t>
      </w:r>
    </w:p>
    <w:p w14:paraId="1F18086A" w14:textId="77777777" w:rsidR="00B53278" w:rsidRPr="00F84EE1" w:rsidRDefault="00B53278" w:rsidP="00790CBA">
      <w:pPr>
        <w:pStyle w:val="paragraphsub"/>
      </w:pPr>
      <w:r w:rsidRPr="00F84EE1">
        <w:tab/>
        <w:t>(i)</w:t>
      </w:r>
      <w:r w:rsidRPr="00F84EE1">
        <w:tab/>
        <w:t>support economic growth; and</w:t>
      </w:r>
    </w:p>
    <w:p w14:paraId="7807985B" w14:textId="77777777" w:rsidR="00B53278" w:rsidRPr="00F84EE1" w:rsidRDefault="00B53278" w:rsidP="00790CBA">
      <w:pPr>
        <w:pStyle w:val="paragraphsub"/>
      </w:pPr>
      <w:r w:rsidRPr="00F84EE1">
        <w:tab/>
        <w:t>(ii)</w:t>
      </w:r>
      <w:r w:rsidRPr="00F84EE1">
        <w:tab/>
        <w:t>improve outcomes for small business suppliers; and</w:t>
      </w:r>
    </w:p>
    <w:p w14:paraId="566CD0B2" w14:textId="77777777" w:rsidR="00B53278" w:rsidRPr="00F84EE1" w:rsidRDefault="00B53278" w:rsidP="00790CBA">
      <w:pPr>
        <w:pStyle w:val="paragraph"/>
      </w:pPr>
      <w:r w:rsidRPr="00F84EE1">
        <w:tab/>
        <w:t>(c)</w:t>
      </w:r>
      <w:r w:rsidRPr="00F84EE1">
        <w:tab/>
        <w:t xml:space="preserve">to </w:t>
      </w:r>
      <w:r w:rsidR="002405FD">
        <w:t xml:space="preserve">encourage those entities to </w:t>
      </w:r>
      <w:r w:rsidRPr="00F84EE1">
        <w:t>improve the</w:t>
      </w:r>
      <w:r w:rsidR="002405FD">
        <w:t>ir</w:t>
      </w:r>
      <w:r w:rsidRPr="00F84EE1">
        <w:t xml:space="preserve"> payment terms, times and practices </w:t>
      </w:r>
      <w:r w:rsidR="002405FD">
        <w:t>in relation to their small business suppliers</w:t>
      </w:r>
      <w:r w:rsidRPr="00F84EE1">
        <w:t>; and</w:t>
      </w:r>
    </w:p>
    <w:p w14:paraId="278F1D66" w14:textId="77777777" w:rsidR="00B53278" w:rsidRPr="00F84EE1" w:rsidRDefault="00B53278" w:rsidP="00790CBA">
      <w:pPr>
        <w:pStyle w:val="paragraph"/>
      </w:pPr>
      <w:r w:rsidRPr="00F84EE1">
        <w:tab/>
        <w:t>(d)</w:t>
      </w:r>
      <w:r w:rsidRPr="00F84EE1">
        <w:tab/>
        <w:t>to provide for those entities to report on payment terms, times and practices in relation to their small business suppliers; and</w:t>
      </w:r>
    </w:p>
    <w:p w14:paraId="386798A3" w14:textId="77777777" w:rsidR="00B53278" w:rsidRPr="00F84EE1" w:rsidRDefault="00B53278" w:rsidP="00790CBA">
      <w:pPr>
        <w:pStyle w:val="paragraph"/>
      </w:pPr>
      <w:r w:rsidRPr="00F84EE1">
        <w:tab/>
        <w:t>(</w:t>
      </w:r>
      <w:r w:rsidR="002405FD">
        <w:t>e</w:t>
      </w:r>
      <w:r w:rsidRPr="00F84EE1">
        <w:t>)</w:t>
      </w:r>
      <w:r w:rsidRPr="00F84EE1">
        <w:tab/>
        <w:t>to make information reported under this Act publicly available.</w:t>
      </w:r>
    </w:p>
    <w:p w14:paraId="79578319" w14:textId="77777777" w:rsidR="00CC0367" w:rsidRDefault="00EF71FC" w:rsidP="00790CBA">
      <w:pPr>
        <w:pStyle w:val="ItemHead"/>
      </w:pPr>
      <w:r>
        <w:t>3</w:t>
      </w:r>
      <w:r w:rsidR="00CC0367">
        <w:t xml:space="preserve">  </w:t>
      </w:r>
      <w:r w:rsidR="00790CBA">
        <w:t>Section 4</w:t>
      </w:r>
    </w:p>
    <w:p w14:paraId="2D4D46C7" w14:textId="77777777" w:rsidR="00CC0367" w:rsidRDefault="00CC0367" w:rsidP="00790CBA">
      <w:pPr>
        <w:pStyle w:val="Item"/>
      </w:pPr>
      <w:r>
        <w:t>Repeal the section, substitute:</w:t>
      </w:r>
    </w:p>
    <w:p w14:paraId="08A0FAF7" w14:textId="77777777" w:rsidR="00CC0367" w:rsidRDefault="00CC0367" w:rsidP="00790CBA">
      <w:pPr>
        <w:pStyle w:val="ActHead5"/>
      </w:pPr>
      <w:bookmarkStart w:id="6" w:name="_Toc163825222"/>
      <w:r w:rsidRPr="00B33CBE">
        <w:rPr>
          <w:rStyle w:val="CharSectno"/>
        </w:rPr>
        <w:t>4</w:t>
      </w:r>
      <w:r>
        <w:t xml:space="preserve">  Simplified outline of this Act</w:t>
      </w:r>
      <w:bookmarkEnd w:id="6"/>
    </w:p>
    <w:p w14:paraId="22C891D3" w14:textId="77777777" w:rsidR="00CC0367" w:rsidRPr="00CC0367" w:rsidRDefault="00CC0367" w:rsidP="00790CBA">
      <w:pPr>
        <w:pStyle w:val="SOText"/>
      </w:pPr>
      <w:r>
        <w:t>This Act r</w:t>
      </w:r>
      <w:r w:rsidRPr="00CC0367">
        <w:t>equires certain entities to report their payment terms</w:t>
      </w:r>
      <w:r w:rsidR="00DD6950">
        <w:t>, times</w:t>
      </w:r>
      <w:r w:rsidRPr="00CC0367">
        <w:t xml:space="preserve"> and practices</w:t>
      </w:r>
      <w:r w:rsidR="00C10903">
        <w:t xml:space="preserve"> </w:t>
      </w:r>
      <w:r w:rsidR="00C10903" w:rsidRPr="00CC0367">
        <w:t xml:space="preserve">in relation to </w:t>
      </w:r>
      <w:r w:rsidR="00C10903">
        <w:t xml:space="preserve">their </w:t>
      </w:r>
      <w:r w:rsidR="00C10903" w:rsidRPr="00CC0367">
        <w:t>small business suppliers</w:t>
      </w:r>
      <w:r w:rsidRPr="00CC0367">
        <w:t>.</w:t>
      </w:r>
      <w:r w:rsidR="00D34B13">
        <w:t xml:space="preserve"> </w:t>
      </w:r>
      <w:r w:rsidRPr="00CC0367">
        <w:t xml:space="preserve">Other entities may </w:t>
      </w:r>
      <w:r w:rsidR="00DD6950">
        <w:t xml:space="preserve">volunteer to </w:t>
      </w:r>
      <w:r w:rsidR="00983121">
        <w:t>give</w:t>
      </w:r>
      <w:r w:rsidR="00DD6950">
        <w:t xml:space="preserve"> reports.</w:t>
      </w:r>
    </w:p>
    <w:p w14:paraId="038F190F" w14:textId="77777777" w:rsidR="00CC0367" w:rsidRDefault="00CC0367" w:rsidP="00790CBA">
      <w:pPr>
        <w:pStyle w:val="SOText"/>
      </w:pPr>
      <w:r w:rsidRPr="00CC0367">
        <w:lastRenderedPageBreak/>
        <w:t>A reporting entity must give the Payment Times Reporting Regulator a report for each period of 6 months. The Regulator keeps the reports on a publicly available register, known as the Payment Times Reports Register.</w:t>
      </w:r>
    </w:p>
    <w:p w14:paraId="23C0F9EA" w14:textId="77777777" w:rsidR="00812BD1" w:rsidRPr="00F84EE1" w:rsidRDefault="00812BD1" w:rsidP="00790CBA">
      <w:pPr>
        <w:pStyle w:val="SOText"/>
      </w:pPr>
      <w:r w:rsidRPr="00F84EE1">
        <w:t xml:space="preserve">The Regulator is to be an SES employee in the Department. The functions of the Regulator include monitoring and enforcing compliance with this Act, and undertaking </w:t>
      </w:r>
      <w:r w:rsidR="00D50F73">
        <w:t xml:space="preserve">research </w:t>
      </w:r>
      <w:r w:rsidRPr="00F84EE1">
        <w:t xml:space="preserve">and publishing </w:t>
      </w:r>
      <w:r w:rsidR="00D34B13">
        <w:t xml:space="preserve">analysis </w:t>
      </w:r>
      <w:r w:rsidRPr="00F84EE1">
        <w:t>on the payment terms</w:t>
      </w:r>
      <w:r w:rsidR="00D34B13">
        <w:t>, times</w:t>
      </w:r>
      <w:r w:rsidRPr="00F84EE1">
        <w:t xml:space="preserve"> and practices of reporting entities.</w:t>
      </w:r>
    </w:p>
    <w:p w14:paraId="3D4058F4" w14:textId="77777777" w:rsidR="00131F58" w:rsidRDefault="00EF71FC" w:rsidP="00790CBA">
      <w:pPr>
        <w:pStyle w:val="ItemHead"/>
      </w:pPr>
      <w:r>
        <w:t>4</w:t>
      </w:r>
      <w:r w:rsidR="00131F58">
        <w:t xml:space="preserve">  </w:t>
      </w:r>
      <w:r w:rsidR="00790CBA">
        <w:t>Section 5</w:t>
      </w:r>
      <w:r w:rsidR="00131F58">
        <w:t xml:space="preserve"> (definition of </w:t>
      </w:r>
      <w:r w:rsidR="00131F58">
        <w:rPr>
          <w:i/>
        </w:rPr>
        <w:t>ABN</w:t>
      </w:r>
      <w:r w:rsidR="00131F58">
        <w:t>)</w:t>
      </w:r>
    </w:p>
    <w:p w14:paraId="68A16566" w14:textId="77777777" w:rsidR="00131F58" w:rsidRPr="00131F58" w:rsidRDefault="00131F58" w:rsidP="00790CBA">
      <w:pPr>
        <w:pStyle w:val="Item"/>
      </w:pPr>
      <w:r>
        <w:t>Repeal the definition.</w:t>
      </w:r>
    </w:p>
    <w:p w14:paraId="12BBF551" w14:textId="77777777" w:rsidR="004A5B69" w:rsidRPr="00F84EE1" w:rsidRDefault="00EF71FC" w:rsidP="00790CBA">
      <w:pPr>
        <w:pStyle w:val="ItemHead"/>
      </w:pPr>
      <w:r>
        <w:t>5</w:t>
      </w:r>
      <w:r w:rsidR="004A5B69" w:rsidRPr="00F84EE1">
        <w:t xml:space="preserve">  </w:t>
      </w:r>
      <w:r w:rsidR="00790CBA">
        <w:t>Section 5</w:t>
      </w:r>
    </w:p>
    <w:p w14:paraId="4FBED02F" w14:textId="77777777" w:rsidR="004A5B69" w:rsidRPr="00F84EE1" w:rsidRDefault="004A5B69" w:rsidP="00790CBA">
      <w:pPr>
        <w:pStyle w:val="Item"/>
      </w:pPr>
      <w:r w:rsidRPr="00F84EE1">
        <w:t>Insert:</w:t>
      </w:r>
    </w:p>
    <w:p w14:paraId="664577E9" w14:textId="77777777" w:rsidR="004A5B69" w:rsidRDefault="004A5B69" w:rsidP="00790CBA">
      <w:pPr>
        <w:pStyle w:val="Definition"/>
      </w:pPr>
      <w:r w:rsidRPr="00F84EE1">
        <w:rPr>
          <w:b/>
          <w:i/>
        </w:rPr>
        <w:t>accounting standards</w:t>
      </w:r>
      <w:r w:rsidRPr="00F84EE1">
        <w:t xml:space="preserve"> has the same meaning as in the </w:t>
      </w:r>
      <w:r w:rsidRPr="00F84EE1">
        <w:rPr>
          <w:i/>
        </w:rPr>
        <w:t>Corporations Act 2001</w:t>
      </w:r>
      <w:r w:rsidRPr="00F84EE1">
        <w:t>.</w:t>
      </w:r>
    </w:p>
    <w:p w14:paraId="12160182" w14:textId="77777777" w:rsidR="001C7BE0" w:rsidRDefault="00EF71FC" w:rsidP="00790CBA">
      <w:pPr>
        <w:pStyle w:val="ItemHead"/>
      </w:pPr>
      <w:r>
        <w:t>6</w:t>
      </w:r>
      <w:r w:rsidR="001C7BE0">
        <w:t xml:space="preserve">  </w:t>
      </w:r>
      <w:r w:rsidR="00790CBA">
        <w:t>Section 5</w:t>
      </w:r>
      <w:r w:rsidR="001C7BE0">
        <w:t xml:space="preserve"> (definition of </w:t>
      </w:r>
      <w:r w:rsidR="001C7BE0">
        <w:rPr>
          <w:i/>
        </w:rPr>
        <w:t>Business Industry Codes</w:t>
      </w:r>
      <w:r w:rsidR="001C7BE0">
        <w:t>)</w:t>
      </w:r>
    </w:p>
    <w:p w14:paraId="7144A639" w14:textId="77777777" w:rsidR="001C7BE0" w:rsidRPr="00131F58" w:rsidRDefault="001C7BE0" w:rsidP="00790CBA">
      <w:pPr>
        <w:pStyle w:val="Item"/>
      </w:pPr>
      <w:r>
        <w:t>Repeal the definition.</w:t>
      </w:r>
    </w:p>
    <w:p w14:paraId="71A9DC47" w14:textId="77777777" w:rsidR="001C7BE0" w:rsidRPr="00F84EE1" w:rsidRDefault="00EF71FC" w:rsidP="00790CBA">
      <w:pPr>
        <w:pStyle w:val="ItemHead"/>
      </w:pPr>
      <w:r>
        <w:t>7</w:t>
      </w:r>
      <w:r w:rsidR="001C7BE0" w:rsidRPr="00F84EE1">
        <w:t xml:space="preserve">  </w:t>
      </w:r>
      <w:r w:rsidR="00790CBA">
        <w:t>Section 5</w:t>
      </w:r>
    </w:p>
    <w:p w14:paraId="1C748E80" w14:textId="77777777" w:rsidR="001C7BE0" w:rsidRPr="00F84EE1" w:rsidRDefault="001C7BE0" w:rsidP="00790CBA">
      <w:pPr>
        <w:pStyle w:val="Item"/>
      </w:pPr>
      <w:r w:rsidRPr="00F84EE1">
        <w:t>Insert:</w:t>
      </w:r>
    </w:p>
    <w:p w14:paraId="3E8B7DF8" w14:textId="77777777" w:rsidR="004A5B69" w:rsidRPr="00F84EE1" w:rsidRDefault="004A5B69" w:rsidP="00790CBA">
      <w:pPr>
        <w:pStyle w:val="Definition"/>
      </w:pPr>
      <w:r w:rsidRPr="00F84EE1">
        <w:rPr>
          <w:b/>
          <w:i/>
        </w:rPr>
        <w:t>carries on business in Australia</w:t>
      </w:r>
      <w:r w:rsidRPr="00F84EE1">
        <w:t xml:space="preserve">: an entity </w:t>
      </w:r>
      <w:r w:rsidRPr="00F84EE1">
        <w:rPr>
          <w:b/>
          <w:i/>
        </w:rPr>
        <w:t>carries on business in Australia</w:t>
      </w:r>
      <w:r w:rsidRPr="00F84EE1">
        <w:t xml:space="preserve"> if the entity:</w:t>
      </w:r>
    </w:p>
    <w:p w14:paraId="086C7926" w14:textId="77777777" w:rsidR="004A5B69" w:rsidRPr="00F84EE1" w:rsidRDefault="004A5B69" w:rsidP="00790CBA">
      <w:pPr>
        <w:pStyle w:val="paragraph"/>
      </w:pPr>
      <w:r w:rsidRPr="00F84EE1">
        <w:tab/>
        <w:t>(a)</w:t>
      </w:r>
      <w:r w:rsidRPr="00F84EE1">
        <w:tab/>
        <w:t xml:space="preserve">in the case of a body corporate—carries on business in Australia, a State or a Territory within the meaning of the </w:t>
      </w:r>
      <w:r w:rsidRPr="00F84EE1">
        <w:rPr>
          <w:i/>
        </w:rPr>
        <w:t>Corporations Act 2001</w:t>
      </w:r>
      <w:r w:rsidRPr="00F84EE1">
        <w:t xml:space="preserve"> (see </w:t>
      </w:r>
      <w:r w:rsidR="00C82D3B" w:rsidRPr="00F84EE1">
        <w:t>section 2</w:t>
      </w:r>
      <w:r w:rsidRPr="00F84EE1">
        <w:t>1 of that Act); or</w:t>
      </w:r>
    </w:p>
    <w:p w14:paraId="4470696A" w14:textId="77777777" w:rsidR="004A5B69" w:rsidRPr="00F84EE1" w:rsidRDefault="004A5B69" w:rsidP="00790CBA">
      <w:pPr>
        <w:pStyle w:val="paragraph"/>
      </w:pPr>
      <w:r w:rsidRPr="00F84EE1">
        <w:tab/>
        <w:t>(b)</w:t>
      </w:r>
      <w:r w:rsidRPr="00F84EE1">
        <w:tab/>
        <w:t>in any other case—would be taken to do so within the meaning of that Act if the entity were a body corporate.</w:t>
      </w:r>
    </w:p>
    <w:p w14:paraId="2788F3B5" w14:textId="77777777" w:rsidR="004A5B69" w:rsidRPr="00F84EE1" w:rsidRDefault="004A5B69" w:rsidP="00790CBA">
      <w:pPr>
        <w:pStyle w:val="Definition"/>
      </w:pPr>
      <w:r w:rsidRPr="00F84EE1">
        <w:rPr>
          <w:b/>
          <w:i/>
        </w:rPr>
        <w:t>consolidated revenue</w:t>
      </w:r>
      <w:r w:rsidRPr="00F84EE1">
        <w:t>, of an entity, means:</w:t>
      </w:r>
    </w:p>
    <w:p w14:paraId="4BFA2552" w14:textId="77777777" w:rsidR="004A5B69" w:rsidRPr="00F84EE1" w:rsidRDefault="004A5B69" w:rsidP="00790CBA">
      <w:pPr>
        <w:pStyle w:val="paragraph"/>
      </w:pPr>
      <w:r w:rsidRPr="00F84EE1">
        <w:tab/>
        <w:t>(a)</w:t>
      </w:r>
      <w:r w:rsidRPr="00F84EE1">
        <w:tab/>
        <w:t>the total revenue of the entity, for a financial year; or</w:t>
      </w:r>
    </w:p>
    <w:p w14:paraId="567687F7" w14:textId="77777777" w:rsidR="004A5B69" w:rsidRPr="00F84EE1" w:rsidRDefault="004A5B69" w:rsidP="00790CBA">
      <w:pPr>
        <w:pStyle w:val="paragraph"/>
      </w:pPr>
      <w:r w:rsidRPr="00F84EE1">
        <w:tab/>
        <w:t>(b)</w:t>
      </w:r>
      <w:r w:rsidRPr="00F84EE1">
        <w:tab/>
        <w:t xml:space="preserve">if the entity controls another entity or entities—the total revenue of the entity and all of the controlled entities, </w:t>
      </w:r>
      <w:r w:rsidRPr="00F84EE1">
        <w:lastRenderedPageBreak/>
        <w:t>considered as a group, for a financial year of the controlling entity;</w:t>
      </w:r>
    </w:p>
    <w:p w14:paraId="1C4AEC05" w14:textId="77777777" w:rsidR="004A5B69" w:rsidRPr="00F84EE1" w:rsidRDefault="004A5B69" w:rsidP="00790CBA">
      <w:pPr>
        <w:pStyle w:val="subsection2"/>
      </w:pPr>
      <w:r w:rsidRPr="00F84EE1">
        <w:t>worked out in accordance with the accounting standards, even if those standards do not otherwise apply to such an entity (including a controlling entity) or group.</w:t>
      </w:r>
    </w:p>
    <w:p w14:paraId="014D34C4" w14:textId="77777777" w:rsidR="004A5B69" w:rsidRDefault="004A5B69" w:rsidP="00790CBA">
      <w:pPr>
        <w:pStyle w:val="Definition"/>
      </w:pPr>
      <w:r w:rsidRPr="00F84EE1">
        <w:rPr>
          <w:b/>
          <w:i/>
        </w:rPr>
        <w:t>control</w:t>
      </w:r>
      <w:r w:rsidRPr="00F84EE1">
        <w:t>, of an entity by another entity, means control of the entity within the meaning of the accounting standards.</w:t>
      </w:r>
    </w:p>
    <w:p w14:paraId="09EDF87B" w14:textId="77777777" w:rsidR="008C5A73" w:rsidRDefault="00EF71FC" w:rsidP="00790CBA">
      <w:pPr>
        <w:pStyle w:val="ItemHead"/>
      </w:pPr>
      <w:r>
        <w:t>8</w:t>
      </w:r>
      <w:r w:rsidR="008C5A73">
        <w:t xml:space="preserve">  </w:t>
      </w:r>
      <w:r w:rsidR="00790CBA">
        <w:t>Section 5</w:t>
      </w:r>
      <w:r w:rsidR="008C5A73">
        <w:t xml:space="preserve"> (definition of </w:t>
      </w:r>
      <w:r w:rsidR="008C5A73">
        <w:rPr>
          <w:i/>
        </w:rPr>
        <w:t>controlling corporation</w:t>
      </w:r>
      <w:r w:rsidR="008C5A73">
        <w:t>)</w:t>
      </w:r>
    </w:p>
    <w:p w14:paraId="09623FC9" w14:textId="77777777" w:rsidR="008C5A73" w:rsidRDefault="008C5A73" w:rsidP="00790CBA">
      <w:pPr>
        <w:pStyle w:val="Definition"/>
      </w:pPr>
      <w:r>
        <w:t>Repeal the definition.</w:t>
      </w:r>
    </w:p>
    <w:p w14:paraId="1935AA5F" w14:textId="77777777" w:rsidR="008C5A73" w:rsidRPr="00F84EE1" w:rsidRDefault="00EF71FC" w:rsidP="00790CBA">
      <w:pPr>
        <w:pStyle w:val="ItemHead"/>
      </w:pPr>
      <w:r>
        <w:t>9</w:t>
      </w:r>
      <w:r w:rsidR="008C5A73" w:rsidRPr="00F84EE1">
        <w:t xml:space="preserve">  </w:t>
      </w:r>
      <w:r w:rsidR="00790CBA">
        <w:t>Section 5</w:t>
      </w:r>
    </w:p>
    <w:p w14:paraId="3AD5BE04" w14:textId="77777777" w:rsidR="008C5A73" w:rsidRPr="00F84EE1" w:rsidRDefault="008C5A73" w:rsidP="00790CBA">
      <w:pPr>
        <w:pStyle w:val="Item"/>
      </w:pPr>
      <w:r w:rsidRPr="00F84EE1">
        <w:t>Insert:</w:t>
      </w:r>
    </w:p>
    <w:p w14:paraId="34E763D4" w14:textId="77777777" w:rsidR="004A5B69" w:rsidRPr="00F84EE1" w:rsidRDefault="004A5B69" w:rsidP="00790CBA">
      <w:pPr>
        <w:pStyle w:val="Definition"/>
      </w:pPr>
      <w:r w:rsidRPr="00F84EE1">
        <w:rPr>
          <w:b/>
          <w:i/>
        </w:rPr>
        <w:t>exempt reporting entity</w:t>
      </w:r>
      <w:r w:rsidRPr="00F84EE1">
        <w:t xml:space="preserve"> means a reporting entity in relation to which a determination under subsection </w:t>
      </w:r>
      <w:r w:rsidR="00D30874">
        <w:t>10L</w:t>
      </w:r>
      <w:r w:rsidRPr="00F84EE1">
        <w:t>(1) is in effect.</w:t>
      </w:r>
    </w:p>
    <w:p w14:paraId="2BED7902" w14:textId="77777777" w:rsidR="004A5B69" w:rsidRPr="00F84EE1" w:rsidRDefault="004A5B69" w:rsidP="00790CBA">
      <w:pPr>
        <w:pStyle w:val="Definition"/>
      </w:pPr>
      <w:r w:rsidRPr="00F84EE1">
        <w:rPr>
          <w:b/>
          <w:i/>
        </w:rPr>
        <w:t>financial year</w:t>
      </w:r>
      <w:r w:rsidRPr="00F84EE1">
        <w:t>, in relation to an entity:</w:t>
      </w:r>
    </w:p>
    <w:p w14:paraId="50481605" w14:textId="77777777" w:rsidR="004A5B69" w:rsidRPr="00F84EE1" w:rsidRDefault="004A5B69" w:rsidP="00790CBA">
      <w:pPr>
        <w:pStyle w:val="paragraph"/>
      </w:pPr>
      <w:r w:rsidRPr="00F84EE1">
        <w:tab/>
        <w:t>(a)</w:t>
      </w:r>
      <w:r w:rsidRPr="00F84EE1">
        <w:tab/>
        <w:t xml:space="preserve">if a paragraph of the definition of </w:t>
      </w:r>
      <w:r w:rsidRPr="00F84EE1">
        <w:rPr>
          <w:b/>
          <w:i/>
        </w:rPr>
        <w:t>financial year</w:t>
      </w:r>
      <w:r w:rsidRPr="00F84EE1">
        <w:t xml:space="preserve"> in section 9 of the </w:t>
      </w:r>
      <w:r w:rsidRPr="00F84EE1">
        <w:rPr>
          <w:i/>
        </w:rPr>
        <w:t>Corporations Act 2001</w:t>
      </w:r>
      <w:r w:rsidRPr="00F84EE1">
        <w:t xml:space="preserve"> applies to the entity—has the meaning given by that definition; or</w:t>
      </w:r>
    </w:p>
    <w:p w14:paraId="7881A4EA" w14:textId="77777777" w:rsidR="004A5B69" w:rsidRPr="00F84EE1" w:rsidRDefault="004A5B69" w:rsidP="00790CBA">
      <w:pPr>
        <w:pStyle w:val="paragraph"/>
      </w:pPr>
      <w:r w:rsidRPr="00F84EE1">
        <w:tab/>
        <w:t>(b)</w:t>
      </w:r>
      <w:r w:rsidRPr="00F84EE1">
        <w:tab/>
        <w:t>otherwise—</w:t>
      </w:r>
      <w:r w:rsidRPr="008671F9">
        <w:t>means an income year for the entity</w:t>
      </w:r>
      <w:r w:rsidRPr="00F84EE1">
        <w:t>.</w:t>
      </w:r>
    </w:p>
    <w:p w14:paraId="20A0A2D1" w14:textId="77777777" w:rsidR="004A5B69" w:rsidRPr="00F84EE1" w:rsidRDefault="00EF71FC" w:rsidP="00790CBA">
      <w:pPr>
        <w:pStyle w:val="ItemHead"/>
      </w:pPr>
      <w:r>
        <w:t>10</w:t>
      </w:r>
      <w:r w:rsidR="004A5B69" w:rsidRPr="00F84EE1">
        <w:t xml:space="preserve">  </w:t>
      </w:r>
      <w:r w:rsidR="00790CBA">
        <w:t>Section 5</w:t>
      </w:r>
      <w:r w:rsidR="004A5B69" w:rsidRPr="00F84EE1">
        <w:t xml:space="preserve"> (</w:t>
      </w:r>
      <w:r w:rsidR="00C82D3B" w:rsidRPr="00F84EE1">
        <w:t>sub</w:t>
      </w:r>
      <w:r w:rsidR="00461043">
        <w:t>paragraph (</w:t>
      </w:r>
      <w:r w:rsidR="004A5B69" w:rsidRPr="00F84EE1">
        <w:t xml:space="preserve">b)(i) of the definition of </w:t>
      </w:r>
      <w:r w:rsidR="004A5B69" w:rsidRPr="00F84EE1">
        <w:rPr>
          <w:i/>
        </w:rPr>
        <w:t>income year</w:t>
      </w:r>
      <w:r w:rsidR="004A5B69" w:rsidRPr="00F84EE1">
        <w:t>)</w:t>
      </w:r>
    </w:p>
    <w:p w14:paraId="4D92DE80" w14:textId="77777777" w:rsidR="004A5B69" w:rsidRPr="00F84EE1" w:rsidRDefault="004A5B69" w:rsidP="00790CBA">
      <w:pPr>
        <w:pStyle w:val="Item"/>
      </w:pPr>
      <w:r w:rsidRPr="00F84EE1">
        <w:t xml:space="preserve">Omit “financial year”, substitute “period of 12 months starting on </w:t>
      </w:r>
      <w:r w:rsidR="00CA2681">
        <w:t>1 July</w:t>
      </w:r>
      <w:r w:rsidRPr="00F84EE1">
        <w:t>”.</w:t>
      </w:r>
    </w:p>
    <w:p w14:paraId="166EC5A5" w14:textId="77777777" w:rsidR="008E6E41" w:rsidRDefault="00EF71FC" w:rsidP="00790CBA">
      <w:pPr>
        <w:pStyle w:val="ItemHead"/>
      </w:pPr>
      <w:r>
        <w:t>11</w:t>
      </w:r>
      <w:r w:rsidR="008E6E41">
        <w:t xml:space="preserve">  </w:t>
      </w:r>
      <w:r w:rsidR="00790CBA">
        <w:t>Section 5</w:t>
      </w:r>
      <w:r w:rsidR="008E6E41">
        <w:t xml:space="preserve"> (definition of </w:t>
      </w:r>
      <w:r w:rsidR="008E6E41">
        <w:rPr>
          <w:i/>
        </w:rPr>
        <w:t>member</w:t>
      </w:r>
      <w:r w:rsidR="008E6E41">
        <w:t>)</w:t>
      </w:r>
    </w:p>
    <w:p w14:paraId="32A1090F" w14:textId="77777777" w:rsidR="008E6E41" w:rsidRPr="008E6E41" w:rsidRDefault="008E6E41" w:rsidP="00790CBA">
      <w:pPr>
        <w:pStyle w:val="Item"/>
      </w:pPr>
      <w:r>
        <w:t>Repeal the definition.</w:t>
      </w:r>
    </w:p>
    <w:p w14:paraId="66E54E2D" w14:textId="77777777" w:rsidR="000218E6" w:rsidRPr="00F84EE1" w:rsidRDefault="00EF71FC" w:rsidP="00790CBA">
      <w:pPr>
        <w:pStyle w:val="ItemHead"/>
      </w:pPr>
      <w:r>
        <w:t>12</w:t>
      </w:r>
      <w:r w:rsidR="000218E6" w:rsidRPr="00F84EE1">
        <w:t xml:space="preserve">  </w:t>
      </w:r>
      <w:r w:rsidR="00790CBA">
        <w:t>Section 5</w:t>
      </w:r>
      <w:r w:rsidR="000218E6" w:rsidRPr="00F84EE1">
        <w:t xml:space="preserve"> (definition of </w:t>
      </w:r>
      <w:r w:rsidR="000218E6" w:rsidRPr="00F84EE1">
        <w:rPr>
          <w:i/>
        </w:rPr>
        <w:t>notifiable event</w:t>
      </w:r>
      <w:r w:rsidR="000218E6" w:rsidRPr="00F84EE1">
        <w:t>)</w:t>
      </w:r>
    </w:p>
    <w:p w14:paraId="05F50A5D" w14:textId="77777777" w:rsidR="000218E6" w:rsidRDefault="000218E6" w:rsidP="00790CBA">
      <w:pPr>
        <w:pStyle w:val="Item"/>
      </w:pPr>
      <w:r w:rsidRPr="00F84EE1">
        <w:t>Repeal the definition.</w:t>
      </w:r>
    </w:p>
    <w:p w14:paraId="249B487C" w14:textId="77777777" w:rsidR="00B0153D" w:rsidRDefault="00EF71FC" w:rsidP="00790CBA">
      <w:pPr>
        <w:pStyle w:val="ItemHead"/>
      </w:pPr>
      <w:r>
        <w:t>13</w:t>
      </w:r>
      <w:r w:rsidR="00B0153D">
        <w:t xml:space="preserve">  </w:t>
      </w:r>
      <w:r w:rsidR="00790CBA">
        <w:t>Section 5</w:t>
      </w:r>
    </w:p>
    <w:p w14:paraId="74388773" w14:textId="77777777" w:rsidR="00B0153D" w:rsidRPr="00B0153D" w:rsidRDefault="00B0153D" w:rsidP="00790CBA">
      <w:pPr>
        <w:pStyle w:val="Item"/>
      </w:pPr>
      <w:r>
        <w:t>Insert:</w:t>
      </w:r>
    </w:p>
    <w:p w14:paraId="37B12EC7" w14:textId="77777777" w:rsidR="004A5B69" w:rsidRPr="00F84EE1" w:rsidRDefault="004A5B69" w:rsidP="00790CBA">
      <w:pPr>
        <w:pStyle w:val="Definition"/>
      </w:pPr>
      <w:r w:rsidRPr="00F84EE1">
        <w:rPr>
          <w:b/>
          <w:i/>
        </w:rPr>
        <w:lastRenderedPageBreak/>
        <w:t>provisional reporting period</w:t>
      </w:r>
      <w:r w:rsidRPr="00F84EE1">
        <w:t>, of an entity, means, in relation to a financial year of the entity:</w:t>
      </w:r>
    </w:p>
    <w:p w14:paraId="235C66A1" w14:textId="77777777" w:rsidR="004A5B69" w:rsidRPr="00F84EE1" w:rsidRDefault="004A5B69" w:rsidP="00790CBA">
      <w:pPr>
        <w:pStyle w:val="paragraph"/>
      </w:pPr>
      <w:r w:rsidRPr="00F84EE1">
        <w:tab/>
        <w:t>(a)</w:t>
      </w:r>
      <w:r w:rsidRPr="00F84EE1">
        <w:tab/>
        <w:t>if the entity is a reporting entity for the whole of the financial year—a reporting period of the entity in the financial year; or</w:t>
      </w:r>
    </w:p>
    <w:p w14:paraId="2AD9FC44" w14:textId="77777777" w:rsidR="004A5B69" w:rsidRPr="00F84EE1" w:rsidRDefault="004A5B69" w:rsidP="00790CBA">
      <w:pPr>
        <w:pStyle w:val="paragraph"/>
      </w:pPr>
      <w:r w:rsidRPr="00F84EE1">
        <w:tab/>
        <w:t>(b)</w:t>
      </w:r>
      <w:r w:rsidRPr="00F84EE1">
        <w:tab/>
        <w:t>otherwise—a part of the financial year that would be a reporting period for the entity if the entity were a reporting entity for the whole of th</w:t>
      </w:r>
      <w:r w:rsidR="00BA6104">
        <w:t>e</w:t>
      </w:r>
      <w:r w:rsidRPr="00F84EE1">
        <w:t xml:space="preserve"> financial year.</w:t>
      </w:r>
    </w:p>
    <w:p w14:paraId="07AF8503" w14:textId="77777777" w:rsidR="00E57425" w:rsidRPr="00F84EE1" w:rsidRDefault="00E57425" w:rsidP="00790CBA">
      <w:pPr>
        <w:pStyle w:val="Definition"/>
      </w:pPr>
      <w:r>
        <w:rPr>
          <w:b/>
          <w:i/>
        </w:rPr>
        <w:t>reporting</w:t>
      </w:r>
      <w:r w:rsidRPr="00F84EE1">
        <w:rPr>
          <w:b/>
          <w:i/>
        </w:rPr>
        <w:t xml:space="preserve"> cycle</w:t>
      </w:r>
      <w:r w:rsidRPr="00F84EE1">
        <w:t xml:space="preserve">: each of the following is a </w:t>
      </w:r>
      <w:r>
        <w:rPr>
          <w:b/>
          <w:i/>
        </w:rPr>
        <w:t>reporting</w:t>
      </w:r>
      <w:r w:rsidRPr="00F84EE1">
        <w:rPr>
          <w:b/>
          <w:i/>
        </w:rPr>
        <w:t xml:space="preserve"> cycle</w:t>
      </w:r>
      <w:r w:rsidRPr="00F84EE1">
        <w:t>:</w:t>
      </w:r>
    </w:p>
    <w:p w14:paraId="738E826D" w14:textId="77777777" w:rsidR="00E57425" w:rsidRPr="00F84EE1" w:rsidRDefault="00E57425" w:rsidP="00790CBA">
      <w:pPr>
        <w:pStyle w:val="paragraph"/>
      </w:pPr>
      <w:r w:rsidRPr="00F84EE1">
        <w:tab/>
        <w:t>(a)</w:t>
      </w:r>
      <w:r w:rsidRPr="00F84EE1">
        <w:tab/>
        <w:t>a period of 6 months starting on 1 January;</w:t>
      </w:r>
    </w:p>
    <w:p w14:paraId="3D2E9499" w14:textId="77777777" w:rsidR="00E57425" w:rsidRPr="00F84EE1" w:rsidRDefault="00E57425" w:rsidP="00790CBA">
      <w:pPr>
        <w:pStyle w:val="paragraph"/>
      </w:pPr>
      <w:r w:rsidRPr="00F84EE1">
        <w:tab/>
        <w:t>(b)</w:t>
      </w:r>
      <w:r w:rsidRPr="00F84EE1">
        <w:tab/>
        <w:t xml:space="preserve">a period of 6 months starting on </w:t>
      </w:r>
      <w:r w:rsidR="00CA2681">
        <w:t>1 July</w:t>
      </w:r>
      <w:r w:rsidRPr="00F84EE1">
        <w:t>.</w:t>
      </w:r>
    </w:p>
    <w:p w14:paraId="3F0774F1" w14:textId="77777777" w:rsidR="004A5B69" w:rsidRPr="00F84EE1" w:rsidRDefault="004A5B69" w:rsidP="00790CBA">
      <w:pPr>
        <w:pStyle w:val="Definition"/>
      </w:pPr>
      <w:r w:rsidRPr="00F84EE1">
        <w:rPr>
          <w:b/>
          <w:i/>
        </w:rPr>
        <w:t>reporting nominee</w:t>
      </w:r>
      <w:r w:rsidRPr="00F84EE1">
        <w:t xml:space="preserve"> has the meaning given by section </w:t>
      </w:r>
      <w:r w:rsidR="00D30874">
        <w:t>22H</w:t>
      </w:r>
      <w:r w:rsidRPr="00F84EE1">
        <w:t>.</w:t>
      </w:r>
    </w:p>
    <w:p w14:paraId="1C1E26B5" w14:textId="77777777" w:rsidR="004A5B69" w:rsidRPr="00F84EE1" w:rsidRDefault="004A5B69" w:rsidP="00790CBA">
      <w:pPr>
        <w:pStyle w:val="notetext"/>
      </w:pPr>
      <w:r w:rsidRPr="00F84EE1">
        <w:t>Note:</w:t>
      </w:r>
      <w:r w:rsidRPr="00F84EE1">
        <w:tab/>
        <w:t xml:space="preserve">See also </w:t>
      </w:r>
      <w:r w:rsidR="00CA2681">
        <w:t>section 5</w:t>
      </w:r>
      <w:r w:rsidRPr="00F84EE1">
        <w:t>5A (former reporting nominees).</w:t>
      </w:r>
    </w:p>
    <w:p w14:paraId="4BBFA979" w14:textId="77777777" w:rsidR="00601B45" w:rsidRDefault="00EF71FC" w:rsidP="00790CBA">
      <w:pPr>
        <w:pStyle w:val="ItemHead"/>
      </w:pPr>
      <w:r>
        <w:t>14</w:t>
      </w:r>
      <w:r w:rsidR="00601B45">
        <w:t xml:space="preserve">  </w:t>
      </w:r>
      <w:r w:rsidR="00790CBA">
        <w:t>Section 5</w:t>
      </w:r>
      <w:r w:rsidR="00601B45">
        <w:t xml:space="preserve"> (definition of </w:t>
      </w:r>
      <w:r w:rsidR="00601B45">
        <w:rPr>
          <w:i/>
        </w:rPr>
        <w:t>responsible member</w:t>
      </w:r>
      <w:r w:rsidR="00601B45">
        <w:t>)</w:t>
      </w:r>
    </w:p>
    <w:p w14:paraId="12D557E2" w14:textId="77777777" w:rsidR="00601B45" w:rsidRDefault="00601B45" w:rsidP="00790CBA">
      <w:pPr>
        <w:pStyle w:val="Item"/>
      </w:pPr>
      <w:r>
        <w:t>Repeal the definition, substitute:</w:t>
      </w:r>
    </w:p>
    <w:p w14:paraId="1D99332C" w14:textId="77777777" w:rsidR="00EE48CD" w:rsidRDefault="00EE48CD" w:rsidP="00790CBA">
      <w:pPr>
        <w:pStyle w:val="Definition"/>
      </w:pPr>
      <w:r w:rsidRPr="00EE48CD">
        <w:rPr>
          <w:b/>
          <w:i/>
        </w:rPr>
        <w:t>responsible member</w:t>
      </w:r>
      <w:r w:rsidR="009D5428">
        <w:t>,</w:t>
      </w:r>
      <w:r>
        <w:t xml:space="preserve"> of an entity, in relation to a requirement under this Act </w:t>
      </w:r>
      <w:r w:rsidR="0015076B">
        <w:t xml:space="preserve">that a </w:t>
      </w:r>
      <w:r>
        <w:t>report, application or other matter</w:t>
      </w:r>
      <w:r w:rsidR="0015076B">
        <w:t xml:space="preserve"> be approved</w:t>
      </w:r>
      <w:r>
        <w:t>, means:</w:t>
      </w:r>
    </w:p>
    <w:p w14:paraId="194CF00F" w14:textId="77777777" w:rsidR="00EE48CD" w:rsidRPr="00EE48CD" w:rsidRDefault="00EE48CD" w:rsidP="00790CBA">
      <w:pPr>
        <w:pStyle w:val="paragraph"/>
      </w:pPr>
      <w:r>
        <w:tab/>
        <w:t>(a)</w:t>
      </w:r>
      <w:r>
        <w:tab/>
        <w:t>an individu</w:t>
      </w:r>
      <w:r w:rsidRPr="00EE48CD">
        <w:t xml:space="preserve">al member of the entity’s principal governing body who is authorised to </w:t>
      </w:r>
      <w:r>
        <w:t>approve the report, application or other matter</w:t>
      </w:r>
      <w:r w:rsidRPr="00EE48CD">
        <w:t>; or</w:t>
      </w:r>
    </w:p>
    <w:p w14:paraId="37A23775" w14:textId="77777777" w:rsidR="00EE48CD" w:rsidRPr="00EE48CD" w:rsidRDefault="00EE48CD" w:rsidP="00790CBA">
      <w:pPr>
        <w:pStyle w:val="paragraph"/>
      </w:pPr>
      <w:r w:rsidRPr="00EE48CD">
        <w:tab/>
        <w:t>(b)</w:t>
      </w:r>
      <w:r w:rsidRPr="00EE48CD">
        <w:tab/>
        <w:t>if the entity is a trust administered by a sole trustee—that trustee; or</w:t>
      </w:r>
    </w:p>
    <w:p w14:paraId="65364C55" w14:textId="77777777" w:rsidR="00EE48CD" w:rsidRPr="00EE48CD" w:rsidRDefault="00EE48CD" w:rsidP="00790CBA">
      <w:pPr>
        <w:pStyle w:val="paragraph"/>
      </w:pPr>
      <w:r w:rsidRPr="00EE48CD">
        <w:tab/>
        <w:t>(c)</w:t>
      </w:r>
      <w:r w:rsidRPr="00EE48CD">
        <w:tab/>
        <w:t>if the entity is a corporation sole—the individual constituting the corporation; or</w:t>
      </w:r>
    </w:p>
    <w:p w14:paraId="6F1B47FF" w14:textId="77777777" w:rsidR="00EE48CD" w:rsidRPr="00EE48CD" w:rsidRDefault="00EE48CD" w:rsidP="00790CBA">
      <w:pPr>
        <w:pStyle w:val="paragraph"/>
      </w:pPr>
      <w:r w:rsidRPr="00EE48CD">
        <w:tab/>
        <w:t>(d)</w:t>
      </w:r>
      <w:r w:rsidRPr="00EE48CD">
        <w:tab/>
        <w:t xml:space="preserve">if the entity is under administration within the meaning of the </w:t>
      </w:r>
      <w:r w:rsidRPr="00B0153D">
        <w:rPr>
          <w:i/>
        </w:rPr>
        <w:t>Corporations Act 2001</w:t>
      </w:r>
      <w:r w:rsidRPr="00EE48CD">
        <w:t>—the administrator; or</w:t>
      </w:r>
    </w:p>
    <w:p w14:paraId="04A5E9CA" w14:textId="77777777" w:rsidR="00601B45" w:rsidRPr="00601B45" w:rsidRDefault="00EE48CD" w:rsidP="00790CBA">
      <w:pPr>
        <w:pStyle w:val="paragraph"/>
      </w:pPr>
      <w:r w:rsidRPr="00EE48CD">
        <w:tab/>
        <w:t>(e)</w:t>
      </w:r>
      <w:r w:rsidRPr="00EE48CD">
        <w:tab/>
        <w:t>if the entity is of a kind prescribed by the rules—a prescribed memb</w:t>
      </w:r>
      <w:r>
        <w:t>er of the entity.</w:t>
      </w:r>
    </w:p>
    <w:p w14:paraId="6C06B070" w14:textId="77777777" w:rsidR="000218E6" w:rsidRPr="00F84EE1" w:rsidRDefault="00EF71FC" w:rsidP="00790CBA">
      <w:pPr>
        <w:pStyle w:val="ItemHead"/>
      </w:pPr>
      <w:r>
        <w:t>15</w:t>
      </w:r>
      <w:r w:rsidR="000218E6" w:rsidRPr="00F84EE1">
        <w:t xml:space="preserve">  </w:t>
      </w:r>
      <w:r w:rsidR="00790CBA">
        <w:t>Section 5</w:t>
      </w:r>
    </w:p>
    <w:p w14:paraId="57ABB285" w14:textId="77777777" w:rsidR="000218E6" w:rsidRPr="00F84EE1" w:rsidRDefault="000218E6" w:rsidP="00790CBA">
      <w:pPr>
        <w:pStyle w:val="Item"/>
        <w:rPr>
          <w:b/>
          <w:i/>
        </w:rPr>
      </w:pPr>
      <w:r w:rsidRPr="00F84EE1">
        <w:t>Insert:</w:t>
      </w:r>
    </w:p>
    <w:p w14:paraId="70EC7FA4" w14:textId="77777777" w:rsidR="0070583C" w:rsidRPr="00F84EE1" w:rsidRDefault="0070583C" w:rsidP="00790CBA">
      <w:pPr>
        <w:pStyle w:val="Definition"/>
      </w:pPr>
      <w:r w:rsidRPr="00F84EE1">
        <w:rPr>
          <w:b/>
          <w:i/>
        </w:rPr>
        <w:t>slow small business payer</w:t>
      </w:r>
      <w:r w:rsidRPr="00F84EE1">
        <w:t xml:space="preserve">: see section </w:t>
      </w:r>
      <w:r w:rsidR="00D30874">
        <w:t>22B</w:t>
      </w:r>
      <w:r w:rsidRPr="00F84EE1">
        <w:t>.</w:t>
      </w:r>
    </w:p>
    <w:p w14:paraId="3BE9A2ED" w14:textId="77777777" w:rsidR="0070583C" w:rsidRDefault="0070583C" w:rsidP="00790CBA">
      <w:pPr>
        <w:pStyle w:val="Definition"/>
      </w:pPr>
      <w:r w:rsidRPr="00F84EE1">
        <w:rPr>
          <w:b/>
          <w:i/>
        </w:rPr>
        <w:t>slow small business payer direction</w:t>
      </w:r>
      <w:r w:rsidRPr="00F84EE1">
        <w:t xml:space="preserve"> means a direction given under subsection </w:t>
      </w:r>
      <w:r w:rsidR="00D30874">
        <w:t>22A</w:t>
      </w:r>
      <w:r w:rsidRPr="00F84EE1">
        <w:t>(1).</w:t>
      </w:r>
    </w:p>
    <w:p w14:paraId="0D1C2AC1" w14:textId="77777777" w:rsidR="004A5B69" w:rsidRPr="00F84EE1" w:rsidRDefault="00EF71FC" w:rsidP="00790CBA">
      <w:pPr>
        <w:pStyle w:val="ItemHead"/>
      </w:pPr>
      <w:r>
        <w:lastRenderedPageBreak/>
        <w:t>16</w:t>
      </w:r>
      <w:r w:rsidR="004A5B69" w:rsidRPr="00F84EE1">
        <w:t xml:space="preserve">  </w:t>
      </w:r>
      <w:r w:rsidR="00790CBA">
        <w:t>Section 5</w:t>
      </w:r>
      <w:r w:rsidR="004A5B69" w:rsidRPr="00F84EE1">
        <w:t xml:space="preserve"> (note to the definition of </w:t>
      </w:r>
      <w:r w:rsidR="004A5B69" w:rsidRPr="00F84EE1">
        <w:rPr>
          <w:i/>
        </w:rPr>
        <w:t>small business</w:t>
      </w:r>
      <w:r w:rsidR="004A5B69" w:rsidRPr="00F84EE1">
        <w:t>)</w:t>
      </w:r>
    </w:p>
    <w:p w14:paraId="0CA0DAA0" w14:textId="77777777" w:rsidR="004A5B69" w:rsidRPr="00F84EE1" w:rsidRDefault="004A5B69" w:rsidP="00790CBA">
      <w:pPr>
        <w:pStyle w:val="Item"/>
      </w:pPr>
      <w:r w:rsidRPr="00F84EE1">
        <w:t>Repeal the note.</w:t>
      </w:r>
    </w:p>
    <w:p w14:paraId="11EFDB8F" w14:textId="77777777" w:rsidR="00B43FE9" w:rsidRPr="00F84EE1" w:rsidRDefault="00EF71FC" w:rsidP="00790CBA">
      <w:pPr>
        <w:pStyle w:val="ItemHead"/>
      </w:pPr>
      <w:r>
        <w:t>17</w:t>
      </w:r>
      <w:r w:rsidR="00B43FE9" w:rsidRPr="00F84EE1">
        <w:t xml:space="preserve">  </w:t>
      </w:r>
      <w:r w:rsidR="00790CBA">
        <w:t>Section 5</w:t>
      </w:r>
      <w:r w:rsidR="00B43FE9" w:rsidRPr="00F84EE1">
        <w:t xml:space="preserve"> (definition of </w:t>
      </w:r>
      <w:r w:rsidR="00B43FE9" w:rsidRPr="00F84EE1">
        <w:rPr>
          <w:i/>
        </w:rPr>
        <w:t>standard payment period</w:t>
      </w:r>
      <w:r w:rsidR="00B43FE9" w:rsidRPr="00F84EE1">
        <w:t>)</w:t>
      </w:r>
    </w:p>
    <w:p w14:paraId="39C6AF9A" w14:textId="77777777" w:rsidR="00B43FE9" w:rsidRPr="00F84EE1" w:rsidRDefault="00B43FE9" w:rsidP="00790CBA">
      <w:pPr>
        <w:pStyle w:val="Item"/>
      </w:pPr>
      <w:r w:rsidRPr="00F84EE1">
        <w:t>Repeal the definition.</w:t>
      </w:r>
    </w:p>
    <w:p w14:paraId="164B78B2" w14:textId="77777777" w:rsidR="002C15E9" w:rsidRPr="00F84EE1" w:rsidRDefault="00EF71FC" w:rsidP="00790CBA">
      <w:pPr>
        <w:pStyle w:val="ItemHead"/>
      </w:pPr>
      <w:r>
        <w:t>18</w:t>
      </w:r>
      <w:r w:rsidR="002C15E9" w:rsidRPr="00F84EE1">
        <w:t xml:space="preserve">  </w:t>
      </w:r>
      <w:r w:rsidR="00790CBA">
        <w:t>Section 5</w:t>
      </w:r>
      <w:r w:rsidR="002C15E9" w:rsidRPr="00F84EE1">
        <w:t xml:space="preserve"> (definition of </w:t>
      </w:r>
      <w:r w:rsidR="002C15E9">
        <w:rPr>
          <w:i/>
        </w:rPr>
        <w:t>subsidiary</w:t>
      </w:r>
      <w:r w:rsidR="002C15E9" w:rsidRPr="00F84EE1">
        <w:t>)</w:t>
      </w:r>
    </w:p>
    <w:p w14:paraId="6861FEA8" w14:textId="77777777" w:rsidR="002C15E9" w:rsidRPr="00F84EE1" w:rsidRDefault="002C15E9" w:rsidP="00790CBA">
      <w:pPr>
        <w:pStyle w:val="Item"/>
      </w:pPr>
      <w:r w:rsidRPr="00F84EE1">
        <w:t>Repeal the definition.</w:t>
      </w:r>
    </w:p>
    <w:p w14:paraId="12736380" w14:textId="77777777" w:rsidR="009D5428" w:rsidRPr="00F84EE1" w:rsidRDefault="00EF71FC" w:rsidP="00790CBA">
      <w:pPr>
        <w:pStyle w:val="ItemHead"/>
      </w:pPr>
      <w:r>
        <w:t>19</w:t>
      </w:r>
      <w:r w:rsidR="009D5428" w:rsidRPr="00F84EE1">
        <w:t xml:space="preserve">  </w:t>
      </w:r>
      <w:r w:rsidR="00790CBA">
        <w:t>Section 5</w:t>
      </w:r>
    </w:p>
    <w:p w14:paraId="6FBCF1A0" w14:textId="77777777" w:rsidR="009D5428" w:rsidRDefault="009D5428" w:rsidP="00790CBA">
      <w:pPr>
        <w:pStyle w:val="Item"/>
        <w:rPr>
          <w:b/>
          <w:i/>
        </w:rPr>
      </w:pPr>
      <w:r w:rsidRPr="00F84EE1">
        <w:t>Insert:</w:t>
      </w:r>
    </w:p>
    <w:p w14:paraId="3E8E75F2" w14:textId="77777777" w:rsidR="009D5428" w:rsidRPr="00F84EE1" w:rsidRDefault="009D5428" w:rsidP="00790CBA">
      <w:pPr>
        <w:pStyle w:val="Definition"/>
      </w:pPr>
      <w:r w:rsidRPr="00F84EE1">
        <w:rPr>
          <w:b/>
          <w:i/>
        </w:rPr>
        <w:t>s</w:t>
      </w:r>
      <w:r>
        <w:rPr>
          <w:b/>
          <w:i/>
        </w:rPr>
        <w:t xml:space="preserve">ubsidiary </w:t>
      </w:r>
      <w:r w:rsidRPr="00F84EE1">
        <w:rPr>
          <w:b/>
          <w:i/>
        </w:rPr>
        <w:t>reporting entity</w:t>
      </w:r>
      <w:r w:rsidRPr="00F84EE1">
        <w:t xml:space="preserve"> has the meaning given by section </w:t>
      </w:r>
      <w:r w:rsidR="00D30874">
        <w:t>10E</w:t>
      </w:r>
      <w:r w:rsidRPr="00F84EE1">
        <w:t>.</w:t>
      </w:r>
    </w:p>
    <w:p w14:paraId="7A4F9143" w14:textId="77777777" w:rsidR="004A5B69" w:rsidRPr="00F84EE1" w:rsidRDefault="00EF71FC" w:rsidP="00790CBA">
      <w:pPr>
        <w:pStyle w:val="ItemHead"/>
      </w:pPr>
      <w:r>
        <w:t>20</w:t>
      </w:r>
      <w:r w:rsidR="004A5B69" w:rsidRPr="00F84EE1">
        <w:t xml:space="preserve">  </w:t>
      </w:r>
      <w:r w:rsidR="00790CBA">
        <w:t>Section 5</w:t>
      </w:r>
      <w:r w:rsidR="004A5B69" w:rsidRPr="00F84EE1">
        <w:t xml:space="preserve"> (definition of </w:t>
      </w:r>
      <w:r w:rsidR="004A5B69" w:rsidRPr="00F84EE1">
        <w:rPr>
          <w:i/>
        </w:rPr>
        <w:t>volunteering entity</w:t>
      </w:r>
      <w:r w:rsidR="004A5B69" w:rsidRPr="00F84EE1">
        <w:t>)</w:t>
      </w:r>
    </w:p>
    <w:p w14:paraId="5984BB10" w14:textId="77777777" w:rsidR="004A5B69" w:rsidRPr="00F84EE1" w:rsidRDefault="004A5B69" w:rsidP="00790CBA">
      <w:pPr>
        <w:pStyle w:val="Item"/>
      </w:pPr>
      <w:r w:rsidRPr="00F84EE1">
        <w:t xml:space="preserve">Omit “an election under subsection 7(1A)”, substitute “a determination under subsection </w:t>
      </w:r>
      <w:r w:rsidR="00D30874">
        <w:t>10B</w:t>
      </w:r>
      <w:r w:rsidRPr="00F84EE1">
        <w:t>(1)”.</w:t>
      </w:r>
    </w:p>
    <w:p w14:paraId="54093B3D" w14:textId="77777777" w:rsidR="004A5B69" w:rsidRPr="00F84EE1" w:rsidRDefault="00EF71FC" w:rsidP="00790CBA">
      <w:pPr>
        <w:pStyle w:val="ItemHead"/>
      </w:pPr>
      <w:r>
        <w:t>21</w:t>
      </w:r>
      <w:r w:rsidR="004A5B69" w:rsidRPr="00F84EE1">
        <w:t xml:space="preserve">  Section 7</w:t>
      </w:r>
    </w:p>
    <w:p w14:paraId="0132789E" w14:textId="77777777" w:rsidR="004A5B69" w:rsidRPr="00F84EE1" w:rsidRDefault="004A5B69" w:rsidP="00790CBA">
      <w:pPr>
        <w:pStyle w:val="Item"/>
      </w:pPr>
      <w:r w:rsidRPr="00F84EE1">
        <w:t>Repeal the section, substitute:</w:t>
      </w:r>
    </w:p>
    <w:p w14:paraId="0849F6A1" w14:textId="77777777" w:rsidR="004A5B69" w:rsidRPr="00F84EE1" w:rsidRDefault="004A5B69" w:rsidP="00790CBA">
      <w:pPr>
        <w:pStyle w:val="ActHead5"/>
        <w:rPr>
          <w:i/>
        </w:rPr>
      </w:pPr>
      <w:bookmarkStart w:id="7" w:name="_Toc163825223"/>
      <w:r w:rsidRPr="00B33CBE">
        <w:rPr>
          <w:rStyle w:val="CharSectno"/>
        </w:rPr>
        <w:t>7</w:t>
      </w:r>
      <w:r w:rsidRPr="00F84EE1">
        <w:t xml:space="preserve">  Meaning of </w:t>
      </w:r>
      <w:r w:rsidRPr="00F84EE1">
        <w:rPr>
          <w:i/>
        </w:rPr>
        <w:t>reporting entity</w:t>
      </w:r>
      <w:bookmarkEnd w:id="7"/>
    </w:p>
    <w:p w14:paraId="18873EEE" w14:textId="77777777" w:rsidR="004A5B69" w:rsidRPr="00F84EE1" w:rsidRDefault="004A5B69" w:rsidP="00790CBA">
      <w:pPr>
        <w:pStyle w:val="subsection"/>
      </w:pPr>
      <w:r w:rsidRPr="00F84EE1">
        <w:tab/>
        <w:t>(1)</w:t>
      </w:r>
      <w:r w:rsidRPr="00F84EE1">
        <w:tab/>
        <w:t xml:space="preserve">A constitutionally covered entity becomes a </w:t>
      </w:r>
      <w:r w:rsidRPr="00F84EE1">
        <w:rPr>
          <w:b/>
          <w:i/>
        </w:rPr>
        <w:t>reporting entity</w:t>
      </w:r>
      <w:r w:rsidRPr="00F84EE1">
        <w:t xml:space="preserve"> at the start of a financial year for the entity if the entity is covered by </w:t>
      </w:r>
      <w:r w:rsidR="00790CBA">
        <w:t>subsection (</w:t>
      </w:r>
      <w:r w:rsidRPr="00F84EE1">
        <w:t>2).</w:t>
      </w:r>
    </w:p>
    <w:p w14:paraId="1785F789" w14:textId="77777777" w:rsidR="004A5B69" w:rsidRPr="00F84EE1" w:rsidRDefault="004A5B69" w:rsidP="00790CBA">
      <w:pPr>
        <w:pStyle w:val="subsection"/>
      </w:pPr>
      <w:r w:rsidRPr="00F84EE1">
        <w:tab/>
        <w:t>(2)</w:t>
      </w:r>
      <w:r w:rsidRPr="00F84EE1">
        <w:tab/>
        <w:t>An entity is covered by this subsection if:</w:t>
      </w:r>
    </w:p>
    <w:p w14:paraId="0975EE0B" w14:textId="77777777" w:rsidR="004A5B69" w:rsidRPr="00F84EE1" w:rsidRDefault="004A5B69" w:rsidP="00790CBA">
      <w:pPr>
        <w:pStyle w:val="paragraph"/>
      </w:pPr>
      <w:r w:rsidRPr="00F84EE1">
        <w:tab/>
        <w:t>(a)</w:t>
      </w:r>
      <w:r w:rsidRPr="00F84EE1">
        <w:tab/>
        <w:t>the entity:</w:t>
      </w:r>
    </w:p>
    <w:p w14:paraId="0C39DEB9" w14:textId="77777777" w:rsidR="004A5B69" w:rsidRPr="00F84EE1" w:rsidRDefault="004A5B69" w:rsidP="00790CBA">
      <w:pPr>
        <w:pStyle w:val="paragraphsub"/>
      </w:pPr>
      <w:r w:rsidRPr="00F84EE1">
        <w:tab/>
        <w:t>(i)</w:t>
      </w:r>
      <w:r w:rsidRPr="00F84EE1">
        <w:tab/>
        <w:t>carries on business in Australia; or</w:t>
      </w:r>
    </w:p>
    <w:p w14:paraId="23221C50" w14:textId="77777777" w:rsidR="00420349" w:rsidRDefault="004A5B69" w:rsidP="00790CBA">
      <w:pPr>
        <w:pStyle w:val="paragraphsub"/>
      </w:pPr>
      <w:r w:rsidRPr="00F84EE1">
        <w:tab/>
        <w:t>(ii)</w:t>
      </w:r>
      <w:r w:rsidRPr="00F84EE1">
        <w:tab/>
        <w:t>is a company that is incorporated in Australia</w:t>
      </w:r>
      <w:r w:rsidR="00420349">
        <w:t>; or</w:t>
      </w:r>
    </w:p>
    <w:p w14:paraId="6EA4F4A0" w14:textId="77777777" w:rsidR="004A5B69" w:rsidRPr="00D37F81" w:rsidRDefault="00420349" w:rsidP="00790CBA">
      <w:pPr>
        <w:pStyle w:val="paragraphsub"/>
      </w:pPr>
      <w:r w:rsidRPr="00D37F81">
        <w:tab/>
        <w:t>(iii)</w:t>
      </w:r>
      <w:r w:rsidRPr="00D37F81">
        <w:tab/>
        <w:t xml:space="preserve">is a company that </w:t>
      </w:r>
      <w:r w:rsidR="0017500A" w:rsidRPr="00D37F81">
        <w:t>is not incorporated in Australia, but</w:t>
      </w:r>
      <w:r w:rsidR="004A5B69" w:rsidRPr="00D37F81">
        <w:t xml:space="preserve"> has either its central management and control in Australia, or its voting power controlled by shareholders who are residents of Australia; or</w:t>
      </w:r>
    </w:p>
    <w:p w14:paraId="4949923A" w14:textId="77777777" w:rsidR="004A5B69" w:rsidRPr="00F84EE1" w:rsidRDefault="004A5B69" w:rsidP="00790CBA">
      <w:pPr>
        <w:pStyle w:val="paragraphsub"/>
      </w:pPr>
      <w:r w:rsidRPr="00F84EE1">
        <w:tab/>
        <w:t>(i</w:t>
      </w:r>
      <w:r w:rsidR="0017500A">
        <w:t>v</w:t>
      </w:r>
      <w:r w:rsidRPr="00F84EE1">
        <w:t>)</w:t>
      </w:r>
      <w:r w:rsidRPr="00F84EE1">
        <w:tab/>
        <w:t xml:space="preserve">is a corporate Commonwealth entity, or a Commonwealth company, within the meaning of the </w:t>
      </w:r>
      <w:r w:rsidRPr="00F84EE1">
        <w:rPr>
          <w:i/>
        </w:rPr>
        <w:t>Public Governance, Performance and Accountability Act 2013</w:t>
      </w:r>
      <w:r w:rsidRPr="00F84EE1">
        <w:t>; and</w:t>
      </w:r>
    </w:p>
    <w:p w14:paraId="267B931D" w14:textId="77777777" w:rsidR="004A5B69" w:rsidRPr="00F84EE1" w:rsidRDefault="004A5B69" w:rsidP="00790CBA">
      <w:pPr>
        <w:pStyle w:val="paragraph"/>
      </w:pPr>
      <w:r w:rsidRPr="00F84EE1">
        <w:lastRenderedPageBreak/>
        <w:tab/>
        <w:t>(b)</w:t>
      </w:r>
      <w:r w:rsidRPr="00F84EE1">
        <w:tab/>
        <w:t>the entity’s consolidated revenue for the previous financial year is more than $100 million; and</w:t>
      </w:r>
    </w:p>
    <w:p w14:paraId="6DC7836B" w14:textId="77777777" w:rsidR="004A5B69" w:rsidRPr="00F84EE1" w:rsidRDefault="004A5B69" w:rsidP="00790CBA">
      <w:pPr>
        <w:pStyle w:val="paragraph"/>
      </w:pPr>
      <w:r w:rsidRPr="00F84EE1">
        <w:tab/>
        <w:t>(c)</w:t>
      </w:r>
      <w:r w:rsidRPr="00F84EE1">
        <w:tab/>
        <w:t>the entity is not controlled by another entity that is a reporting entity; and</w:t>
      </w:r>
    </w:p>
    <w:p w14:paraId="1A098F71" w14:textId="77777777" w:rsidR="004A5B69" w:rsidRPr="00F84EE1" w:rsidRDefault="004A5B69" w:rsidP="00790CBA">
      <w:pPr>
        <w:pStyle w:val="paragraph"/>
      </w:pPr>
      <w:r w:rsidRPr="00F84EE1">
        <w:tab/>
        <w:t>(d)</w:t>
      </w:r>
      <w:r w:rsidRPr="00F84EE1">
        <w:tab/>
        <w:t xml:space="preserve">the entity is not registered under the </w:t>
      </w:r>
      <w:r w:rsidRPr="00F84EE1">
        <w:rPr>
          <w:i/>
        </w:rPr>
        <w:t>Australian Charities and Not</w:t>
      </w:r>
      <w:r w:rsidR="00790CBA">
        <w:rPr>
          <w:i/>
        </w:rPr>
        <w:noBreakHyphen/>
      </w:r>
      <w:r w:rsidRPr="00F84EE1">
        <w:rPr>
          <w:i/>
        </w:rPr>
        <w:t>for</w:t>
      </w:r>
      <w:r w:rsidR="00790CBA">
        <w:rPr>
          <w:i/>
        </w:rPr>
        <w:noBreakHyphen/>
      </w:r>
      <w:r w:rsidRPr="00F84EE1">
        <w:rPr>
          <w:i/>
        </w:rPr>
        <w:t>profits Commission Act 2012</w:t>
      </w:r>
      <w:r w:rsidRPr="00F84EE1">
        <w:t>.</w:t>
      </w:r>
    </w:p>
    <w:p w14:paraId="7BD0A75B" w14:textId="77777777" w:rsidR="004A5B69" w:rsidRPr="00F84EE1" w:rsidRDefault="004A5B69" w:rsidP="00790CBA">
      <w:pPr>
        <w:pStyle w:val="subsection"/>
      </w:pPr>
      <w:r w:rsidRPr="00F84EE1">
        <w:tab/>
        <w:t>(3)</w:t>
      </w:r>
      <w:r w:rsidRPr="00F84EE1">
        <w:tab/>
        <w:t xml:space="preserve">If the Regulator determines under subsection </w:t>
      </w:r>
      <w:r w:rsidR="00D30874">
        <w:t>10B</w:t>
      </w:r>
      <w:r w:rsidRPr="00F84EE1">
        <w:t xml:space="preserve">(1) that a constitutionally covered entity is a reporting entity, the entity becomes a </w:t>
      </w:r>
      <w:r w:rsidRPr="00F84EE1">
        <w:rPr>
          <w:b/>
          <w:i/>
        </w:rPr>
        <w:t>reporting entity</w:t>
      </w:r>
      <w:r w:rsidRPr="00F84EE1">
        <w:t xml:space="preserve"> at the time the determination takes effect (unless the reporting entity is already a reporting entity at that time).</w:t>
      </w:r>
    </w:p>
    <w:p w14:paraId="0EB14EF0" w14:textId="77777777" w:rsidR="004A5B69" w:rsidRPr="00F84EE1" w:rsidRDefault="004A5B69" w:rsidP="00790CBA">
      <w:pPr>
        <w:pStyle w:val="notetext"/>
      </w:pPr>
      <w:r w:rsidRPr="00F84EE1">
        <w:t>Note:</w:t>
      </w:r>
      <w:r w:rsidRPr="00F84EE1">
        <w:tab/>
        <w:t>A reporting entity that is a reporting entity only because of a determination under subsection </w:t>
      </w:r>
      <w:r w:rsidR="00D30874">
        <w:t>10B</w:t>
      </w:r>
      <w:r w:rsidRPr="00F84EE1">
        <w:t xml:space="preserve">(1) is a </w:t>
      </w:r>
      <w:r w:rsidRPr="00F84EE1">
        <w:rPr>
          <w:b/>
          <w:i/>
        </w:rPr>
        <w:t>volunteering entity</w:t>
      </w:r>
      <w:r w:rsidRPr="00F84EE1">
        <w:t xml:space="preserve"> (see the definition of </w:t>
      </w:r>
      <w:r w:rsidRPr="00F84EE1">
        <w:rPr>
          <w:b/>
          <w:i/>
        </w:rPr>
        <w:t>volunteering entity</w:t>
      </w:r>
      <w:r w:rsidRPr="00F84EE1">
        <w:t xml:space="preserve"> in </w:t>
      </w:r>
      <w:r w:rsidR="00CA2681">
        <w:t>section 5</w:t>
      </w:r>
      <w:r w:rsidRPr="00F84EE1">
        <w:t>).</w:t>
      </w:r>
    </w:p>
    <w:p w14:paraId="432E10D9" w14:textId="77777777" w:rsidR="004A5B69" w:rsidRPr="00F84EE1" w:rsidRDefault="004A5B69" w:rsidP="00790CBA">
      <w:pPr>
        <w:pStyle w:val="subsection"/>
      </w:pPr>
      <w:r w:rsidRPr="00F84EE1">
        <w:tab/>
        <w:t>(4)</w:t>
      </w:r>
      <w:r w:rsidRPr="00F84EE1">
        <w:tab/>
        <w:t xml:space="preserve">If the Regulator determines under subsection </w:t>
      </w:r>
      <w:r w:rsidR="00D30874">
        <w:t>10E</w:t>
      </w:r>
      <w:r w:rsidRPr="00F84EE1">
        <w:t xml:space="preserve">(1) that a constitutionally covered entity is a </w:t>
      </w:r>
      <w:r w:rsidR="008D7BCA">
        <w:t>subsidiary</w:t>
      </w:r>
      <w:r w:rsidRPr="00F84EE1">
        <w:t xml:space="preserve"> reporting entity, the entity becomes a </w:t>
      </w:r>
      <w:r w:rsidRPr="00F84EE1">
        <w:rPr>
          <w:b/>
          <w:i/>
        </w:rPr>
        <w:t>reporting entity</w:t>
      </w:r>
      <w:r w:rsidRPr="00F84EE1">
        <w:t xml:space="preserve"> at the time the determination takes effect (unless the </w:t>
      </w:r>
      <w:r w:rsidR="006C7525">
        <w:t>subsidiary</w:t>
      </w:r>
      <w:r w:rsidR="006C7525" w:rsidRPr="00F84EE1">
        <w:t xml:space="preserve"> </w:t>
      </w:r>
      <w:r w:rsidRPr="00F84EE1">
        <w:t>reporting entity is already a reporting entity at that time).</w:t>
      </w:r>
    </w:p>
    <w:p w14:paraId="59492F7E" w14:textId="77777777" w:rsidR="004A5B69" w:rsidRPr="00F84EE1" w:rsidRDefault="004A5B69" w:rsidP="00790CBA">
      <w:pPr>
        <w:pStyle w:val="SubsectionHead"/>
      </w:pPr>
      <w:r w:rsidRPr="00F84EE1">
        <w:t xml:space="preserve">Ceasing to be a </w:t>
      </w:r>
      <w:r w:rsidRPr="00F84EE1">
        <w:rPr>
          <w:b/>
        </w:rPr>
        <w:t>reporting entity</w:t>
      </w:r>
    </w:p>
    <w:p w14:paraId="67AFECBB" w14:textId="77777777" w:rsidR="004A5B69" w:rsidRPr="00F84EE1" w:rsidRDefault="004A5B69" w:rsidP="00790CBA">
      <w:pPr>
        <w:pStyle w:val="subsection"/>
      </w:pPr>
      <w:r w:rsidRPr="00F84EE1">
        <w:tab/>
        <w:t>(5)</w:t>
      </w:r>
      <w:r w:rsidRPr="00F84EE1">
        <w:tab/>
        <w:t xml:space="preserve">A reporting entity continues to be a </w:t>
      </w:r>
      <w:r w:rsidRPr="00F84EE1">
        <w:rPr>
          <w:b/>
          <w:i/>
        </w:rPr>
        <w:t>reporting entity</w:t>
      </w:r>
      <w:r w:rsidRPr="00F84EE1">
        <w:t xml:space="preserve"> until:</w:t>
      </w:r>
    </w:p>
    <w:p w14:paraId="6319BAB7" w14:textId="77777777" w:rsidR="001B545C" w:rsidRDefault="004A5B69" w:rsidP="00790CBA">
      <w:pPr>
        <w:pStyle w:val="paragraph"/>
      </w:pPr>
      <w:r w:rsidRPr="00F84EE1">
        <w:tab/>
        <w:t>(a)</w:t>
      </w:r>
      <w:r w:rsidRPr="00F84EE1">
        <w:tab/>
        <w:t>if the entity is a volunteering entity—</w:t>
      </w:r>
      <w:r w:rsidR="007655F2">
        <w:t>any of the following occurs</w:t>
      </w:r>
      <w:r w:rsidR="001B545C">
        <w:t>:</w:t>
      </w:r>
    </w:p>
    <w:p w14:paraId="6D1CF730" w14:textId="77777777" w:rsidR="004A5B69" w:rsidRDefault="001B545C" w:rsidP="00790CBA">
      <w:pPr>
        <w:pStyle w:val="paragraphsub"/>
      </w:pPr>
      <w:r>
        <w:tab/>
        <w:t>(i)</w:t>
      </w:r>
      <w:r>
        <w:tab/>
      </w:r>
      <w:r w:rsidR="004A5B69" w:rsidRPr="00F84EE1">
        <w:t xml:space="preserve">the determination under subsection </w:t>
      </w:r>
      <w:r w:rsidR="00D30874">
        <w:t>10B</w:t>
      </w:r>
      <w:r w:rsidR="004A5B69" w:rsidRPr="00F84EE1">
        <w:t xml:space="preserve">(1) that relates to the entity is revoked under section </w:t>
      </w:r>
      <w:r w:rsidR="00D30874">
        <w:t>10D</w:t>
      </w:r>
      <w:r w:rsidR="004A5B69" w:rsidRPr="00F84EE1">
        <w:t>;</w:t>
      </w:r>
    </w:p>
    <w:p w14:paraId="0B43DE2F" w14:textId="77777777" w:rsidR="001B545C" w:rsidRDefault="001B545C" w:rsidP="00790CBA">
      <w:pPr>
        <w:pStyle w:val="paragraphsub"/>
      </w:pPr>
      <w:r>
        <w:tab/>
        <w:t>(ii)</w:t>
      </w:r>
      <w:r>
        <w:tab/>
        <w:t xml:space="preserve">the </w:t>
      </w:r>
      <w:r w:rsidR="007655F2">
        <w:t>entity begins to be controlled by another entity that is a reporting entity;</w:t>
      </w:r>
    </w:p>
    <w:p w14:paraId="45AF5A5C" w14:textId="77777777" w:rsidR="007655F2" w:rsidRPr="00F84EE1" w:rsidRDefault="007655F2" w:rsidP="00790CBA">
      <w:pPr>
        <w:pStyle w:val="paragraphsub"/>
      </w:pPr>
      <w:r>
        <w:tab/>
        <w:t>(iii)</w:t>
      </w:r>
      <w:r>
        <w:tab/>
      </w:r>
      <w:r w:rsidR="003110FE">
        <w:t xml:space="preserve">the entity becomes a reporting entity under </w:t>
      </w:r>
      <w:r w:rsidR="00790CBA">
        <w:t>subsection (</w:t>
      </w:r>
      <w:r w:rsidR="007E2445">
        <w:t>1</w:t>
      </w:r>
      <w:r w:rsidR="003110FE">
        <w:t>) of this section; or</w:t>
      </w:r>
    </w:p>
    <w:p w14:paraId="732A587B" w14:textId="77777777" w:rsidR="004A5B69" w:rsidRPr="00F84EE1" w:rsidRDefault="004A5B69" w:rsidP="00790CBA">
      <w:pPr>
        <w:pStyle w:val="paragraph"/>
      </w:pPr>
      <w:r w:rsidRPr="00F84EE1">
        <w:tab/>
        <w:t>(b)</w:t>
      </w:r>
      <w:r w:rsidRPr="00F84EE1">
        <w:tab/>
        <w:t xml:space="preserve">if the entity is a </w:t>
      </w:r>
      <w:r w:rsidR="006C7525">
        <w:t>subsidiary</w:t>
      </w:r>
      <w:r w:rsidR="006C7525" w:rsidRPr="00F84EE1">
        <w:t xml:space="preserve"> </w:t>
      </w:r>
      <w:r w:rsidRPr="00F84EE1">
        <w:t xml:space="preserve">reporting entity—the determination under subsection </w:t>
      </w:r>
      <w:r w:rsidR="00D30874">
        <w:t>10E</w:t>
      </w:r>
      <w:r w:rsidR="00950A72">
        <w:t>(1)</w:t>
      </w:r>
      <w:r w:rsidRPr="00F84EE1">
        <w:t xml:space="preserve"> that relates to the entity is revoked under section </w:t>
      </w:r>
      <w:r w:rsidR="00D30874">
        <w:t>10G</w:t>
      </w:r>
      <w:r w:rsidRPr="00F84EE1">
        <w:t>; or</w:t>
      </w:r>
    </w:p>
    <w:p w14:paraId="3A915774" w14:textId="77777777" w:rsidR="004A5B69" w:rsidRPr="00F84EE1" w:rsidRDefault="004A5B69" w:rsidP="00790CBA">
      <w:pPr>
        <w:pStyle w:val="paragraph"/>
      </w:pPr>
      <w:r w:rsidRPr="00F84EE1">
        <w:tab/>
        <w:t>(c)</w:t>
      </w:r>
      <w:r w:rsidRPr="00F84EE1">
        <w:tab/>
        <w:t xml:space="preserve">a notice under section </w:t>
      </w:r>
      <w:r w:rsidR="00D30874">
        <w:t>10H</w:t>
      </w:r>
      <w:r w:rsidRPr="00F84EE1">
        <w:t xml:space="preserve"> (notice that entity has ceased to be a reporting entity) takes effect; or</w:t>
      </w:r>
    </w:p>
    <w:p w14:paraId="74D4BEDA" w14:textId="77777777" w:rsidR="004A5B69" w:rsidRPr="00F84EE1" w:rsidRDefault="004A5B69" w:rsidP="00790CBA">
      <w:pPr>
        <w:pStyle w:val="paragraph"/>
      </w:pPr>
      <w:r w:rsidRPr="00F84EE1">
        <w:lastRenderedPageBreak/>
        <w:tab/>
        <w:t>(d)</w:t>
      </w:r>
      <w:r w:rsidRPr="00F84EE1">
        <w:tab/>
        <w:t xml:space="preserve">the entity ceases to be a reporting entity under subsection </w:t>
      </w:r>
      <w:r w:rsidR="00D30874">
        <w:t>10K</w:t>
      </w:r>
      <w:r w:rsidRPr="00F84EE1">
        <w:t>(2) (Regulator may determine that entity is to cease to be a reporting entity).</w:t>
      </w:r>
    </w:p>
    <w:p w14:paraId="20AA9680" w14:textId="77777777" w:rsidR="00D86B87" w:rsidRDefault="00EF71FC" w:rsidP="00790CBA">
      <w:pPr>
        <w:pStyle w:val="ItemHead"/>
      </w:pPr>
      <w:r>
        <w:t>22</w:t>
      </w:r>
      <w:r w:rsidR="00D86B87">
        <w:t xml:space="preserve">  </w:t>
      </w:r>
      <w:r w:rsidR="00790CBA">
        <w:t>Subsection 8</w:t>
      </w:r>
      <w:r w:rsidR="00D86B87">
        <w:t>(1)</w:t>
      </w:r>
    </w:p>
    <w:p w14:paraId="4B5C7627" w14:textId="77777777" w:rsidR="00D86B87" w:rsidRPr="00D86B87" w:rsidRDefault="00D86B87" w:rsidP="00790CBA">
      <w:pPr>
        <w:pStyle w:val="Item"/>
      </w:pPr>
      <w:r>
        <w:t>Omit “</w:t>
      </w:r>
      <w:r w:rsidR="00790CBA">
        <w:t>subsections (</w:t>
      </w:r>
      <w:r>
        <w:t>2) and (3)”, substitute “</w:t>
      </w:r>
      <w:r w:rsidR="00790CBA">
        <w:t>subsection (</w:t>
      </w:r>
      <w:r>
        <w:t>2)”.</w:t>
      </w:r>
    </w:p>
    <w:p w14:paraId="352DA536" w14:textId="77777777" w:rsidR="004A5B69" w:rsidRPr="00F84EE1" w:rsidRDefault="00EF71FC" w:rsidP="00790CBA">
      <w:pPr>
        <w:pStyle w:val="ItemHead"/>
      </w:pPr>
      <w:r>
        <w:t>23</w:t>
      </w:r>
      <w:r w:rsidR="004A5B69" w:rsidRPr="00F84EE1">
        <w:t xml:space="preserve">  Paragraphs 8(1)(a) and (b)</w:t>
      </w:r>
    </w:p>
    <w:p w14:paraId="3327E9CD" w14:textId="77777777" w:rsidR="004A5B69" w:rsidRPr="00F84EE1" w:rsidRDefault="004A5B69" w:rsidP="00790CBA">
      <w:pPr>
        <w:pStyle w:val="Item"/>
      </w:pPr>
      <w:r w:rsidRPr="00F84EE1">
        <w:t>Omit “income year”, substitute “financial year”.</w:t>
      </w:r>
    </w:p>
    <w:p w14:paraId="1D412781" w14:textId="77777777" w:rsidR="004A5B69" w:rsidRPr="00F84EE1" w:rsidRDefault="00EF71FC" w:rsidP="00790CBA">
      <w:pPr>
        <w:pStyle w:val="ItemHead"/>
      </w:pPr>
      <w:r>
        <w:t>24</w:t>
      </w:r>
      <w:r w:rsidR="004A5B69" w:rsidRPr="00F84EE1">
        <w:t xml:space="preserve">  </w:t>
      </w:r>
      <w:r w:rsidR="00C82D3B" w:rsidRPr="00F84EE1">
        <w:t>Subsections 8</w:t>
      </w:r>
      <w:r w:rsidR="004A5B69" w:rsidRPr="00F84EE1">
        <w:t>(2) and (3)</w:t>
      </w:r>
    </w:p>
    <w:p w14:paraId="67954505" w14:textId="77777777" w:rsidR="004A5B69" w:rsidRPr="00F84EE1" w:rsidRDefault="004A5B69" w:rsidP="00790CBA">
      <w:pPr>
        <w:pStyle w:val="Item"/>
      </w:pPr>
      <w:r w:rsidRPr="00F84EE1">
        <w:t>Repeal the subsections, substitute:</w:t>
      </w:r>
    </w:p>
    <w:p w14:paraId="6485C3C1" w14:textId="77777777" w:rsidR="004A5B69" w:rsidRPr="00F84EE1" w:rsidRDefault="004A5B69" w:rsidP="00790CBA">
      <w:pPr>
        <w:pStyle w:val="SubsectionHead"/>
      </w:pPr>
      <w:r w:rsidRPr="00F84EE1">
        <w:t>Volunteering entities</w:t>
      </w:r>
    </w:p>
    <w:p w14:paraId="7AB3B560" w14:textId="77777777" w:rsidR="004A5B69" w:rsidRPr="00F84EE1" w:rsidRDefault="004A5B69" w:rsidP="00790CBA">
      <w:pPr>
        <w:pStyle w:val="subsection"/>
      </w:pPr>
      <w:r w:rsidRPr="00F84EE1">
        <w:tab/>
        <w:t>(2)</w:t>
      </w:r>
      <w:r w:rsidRPr="00F84EE1">
        <w:tab/>
        <w:t>If a volunteering entity becomes a reporting entity on a day in a financial year for the entity that is not the first day of that financial year, any part of that financial year before the day the entity becomes a reporting entity is not a reporting period, or part of a reporting period, for the entity.</w:t>
      </w:r>
    </w:p>
    <w:p w14:paraId="5B422427" w14:textId="77777777" w:rsidR="004A5B69" w:rsidRPr="00F84EE1" w:rsidRDefault="00EF71FC" w:rsidP="00790CBA">
      <w:pPr>
        <w:pStyle w:val="ItemHead"/>
      </w:pPr>
      <w:r>
        <w:t>25</w:t>
      </w:r>
      <w:r w:rsidR="004A5B69" w:rsidRPr="00F84EE1">
        <w:t xml:space="preserve">  After Part 1</w:t>
      </w:r>
    </w:p>
    <w:p w14:paraId="1371C4D0" w14:textId="77777777" w:rsidR="004A5B69" w:rsidRPr="00F84EE1" w:rsidRDefault="004A5B69" w:rsidP="00790CBA">
      <w:pPr>
        <w:pStyle w:val="Item"/>
      </w:pPr>
      <w:r w:rsidRPr="00F84EE1">
        <w:t>Insert:</w:t>
      </w:r>
    </w:p>
    <w:p w14:paraId="0E980E79" w14:textId="77777777" w:rsidR="004A5B69" w:rsidRPr="00F84EE1" w:rsidRDefault="004A5B69" w:rsidP="00790CBA">
      <w:pPr>
        <w:pStyle w:val="ActHead2"/>
      </w:pPr>
      <w:bookmarkStart w:id="8" w:name="_Toc163825224"/>
      <w:r w:rsidRPr="00B33CBE">
        <w:rPr>
          <w:rStyle w:val="CharPartNo"/>
        </w:rPr>
        <w:t>Part 1A</w:t>
      </w:r>
      <w:r w:rsidRPr="00F84EE1">
        <w:t>—</w:t>
      </w:r>
      <w:r w:rsidR="00D6502D" w:rsidRPr="00B33CBE">
        <w:rPr>
          <w:rStyle w:val="CharPartText"/>
        </w:rPr>
        <w:t>Provisions about</w:t>
      </w:r>
      <w:r w:rsidR="004A0E62" w:rsidRPr="00B33CBE">
        <w:rPr>
          <w:rStyle w:val="CharPartText"/>
        </w:rPr>
        <w:t xml:space="preserve"> r</w:t>
      </w:r>
      <w:r w:rsidRPr="00B33CBE">
        <w:rPr>
          <w:rStyle w:val="CharPartText"/>
        </w:rPr>
        <w:t>eporting entities</w:t>
      </w:r>
      <w:bookmarkEnd w:id="8"/>
    </w:p>
    <w:p w14:paraId="7A6FE031" w14:textId="77777777" w:rsidR="004A5B69" w:rsidRPr="00F84EE1" w:rsidRDefault="004A5B69" w:rsidP="00790CBA">
      <w:pPr>
        <w:pStyle w:val="ActHead3"/>
      </w:pPr>
      <w:bookmarkStart w:id="9" w:name="_Toc163825225"/>
      <w:r w:rsidRPr="00B33CBE">
        <w:rPr>
          <w:rStyle w:val="CharDivNo"/>
        </w:rPr>
        <w:t>Division 1</w:t>
      </w:r>
      <w:r w:rsidRPr="00F84EE1">
        <w:t>—</w:t>
      </w:r>
      <w:r w:rsidRPr="00B33CBE">
        <w:rPr>
          <w:rStyle w:val="CharDivText"/>
        </w:rPr>
        <w:t>Introduction</w:t>
      </w:r>
      <w:bookmarkEnd w:id="9"/>
    </w:p>
    <w:p w14:paraId="30F8A665" w14:textId="77777777" w:rsidR="004A5B69" w:rsidRPr="00F84EE1" w:rsidRDefault="00D30874" w:rsidP="00790CBA">
      <w:pPr>
        <w:pStyle w:val="ActHead5"/>
      </w:pPr>
      <w:bookmarkStart w:id="10" w:name="_Toc163825226"/>
      <w:r w:rsidRPr="00B33CBE">
        <w:rPr>
          <w:rStyle w:val="CharSectno"/>
        </w:rPr>
        <w:t>10A</w:t>
      </w:r>
      <w:r w:rsidR="004A5B69" w:rsidRPr="00F84EE1">
        <w:t xml:space="preserve">  Simplified outline of this Part</w:t>
      </w:r>
      <w:bookmarkEnd w:id="10"/>
    </w:p>
    <w:p w14:paraId="4E144E6D" w14:textId="77777777" w:rsidR="004F1486" w:rsidRDefault="00D6502D" w:rsidP="00790CBA">
      <w:pPr>
        <w:pStyle w:val="SOText"/>
        <w:pBdr>
          <w:right w:val="single" w:sz="6" w:space="0" w:color="auto"/>
        </w:pBdr>
      </w:pPr>
      <w:r>
        <w:t>This Part provides for various ways that a constitutionally covered entity can become, or cease to be, a reporting entity.</w:t>
      </w:r>
    </w:p>
    <w:p w14:paraId="7C118E5A" w14:textId="77777777" w:rsidR="00D6502D" w:rsidRDefault="00461043" w:rsidP="00790CBA">
      <w:pPr>
        <w:pStyle w:val="SOText"/>
        <w:pBdr>
          <w:right w:val="single" w:sz="6" w:space="0" w:color="auto"/>
        </w:pBdr>
      </w:pPr>
      <w:r>
        <w:t>Division 2</w:t>
      </w:r>
      <w:r w:rsidR="00662BB2">
        <w:t xml:space="preserve"> provides for </w:t>
      </w:r>
      <w:r w:rsidR="00B746B4">
        <w:t xml:space="preserve">an entity to </w:t>
      </w:r>
      <w:r w:rsidR="001C1487">
        <w:t xml:space="preserve">apply to the Regulator to </w:t>
      </w:r>
      <w:r w:rsidR="00B746B4">
        <w:t>volunteer to be a reporting entity.</w:t>
      </w:r>
    </w:p>
    <w:p w14:paraId="488EFBF8" w14:textId="77777777" w:rsidR="00624760" w:rsidRDefault="00CA2681" w:rsidP="00790CBA">
      <w:pPr>
        <w:pStyle w:val="SOText"/>
        <w:pBdr>
          <w:right w:val="single" w:sz="6" w:space="0" w:color="auto"/>
        </w:pBdr>
      </w:pPr>
      <w:r>
        <w:lastRenderedPageBreak/>
        <w:t>Division 3</w:t>
      </w:r>
      <w:r w:rsidR="00624760">
        <w:t xml:space="preserve"> provides for </w:t>
      </w:r>
      <w:r w:rsidR="006C7525">
        <w:t>subsidiary</w:t>
      </w:r>
      <w:r w:rsidR="006C7525" w:rsidRPr="00F84EE1">
        <w:t xml:space="preserve"> </w:t>
      </w:r>
      <w:r w:rsidR="00624760">
        <w:t>reporting entities. An entity that is controlled by a</w:t>
      </w:r>
      <w:r w:rsidR="001C1487">
        <w:t>nother</w:t>
      </w:r>
      <w:r w:rsidR="00624760">
        <w:t xml:space="preserve"> </w:t>
      </w:r>
      <w:r w:rsidR="001C1487">
        <w:t xml:space="preserve">entity that is a </w:t>
      </w:r>
      <w:r w:rsidR="00624760">
        <w:t>reporting entity, may apply to the Regulator to become a reporting entity in its own right.</w:t>
      </w:r>
    </w:p>
    <w:p w14:paraId="30653AE0" w14:textId="77777777" w:rsidR="00624760" w:rsidRDefault="00790CBA" w:rsidP="00790CBA">
      <w:pPr>
        <w:pStyle w:val="SOText"/>
        <w:pBdr>
          <w:right w:val="single" w:sz="6" w:space="0" w:color="auto"/>
        </w:pBdr>
      </w:pPr>
      <w:r>
        <w:t>Division 4</w:t>
      </w:r>
      <w:r w:rsidR="00624760">
        <w:t xml:space="preserve"> provides for </w:t>
      </w:r>
      <w:r w:rsidR="00313E49">
        <w:t>ways for</w:t>
      </w:r>
      <w:r w:rsidR="00624760">
        <w:t xml:space="preserve"> an entity </w:t>
      </w:r>
      <w:r w:rsidR="00313E49">
        <w:t xml:space="preserve">to </w:t>
      </w:r>
      <w:r w:rsidR="00624760">
        <w:t>cease to be a reporting entity.</w:t>
      </w:r>
    </w:p>
    <w:p w14:paraId="36907ECA" w14:textId="77777777" w:rsidR="00F5540A" w:rsidRPr="004F1486" w:rsidRDefault="00CA2681" w:rsidP="00790CBA">
      <w:pPr>
        <w:pStyle w:val="SOText"/>
        <w:pBdr>
          <w:right w:val="single" w:sz="6" w:space="0" w:color="auto"/>
        </w:pBdr>
      </w:pPr>
      <w:r>
        <w:t>Division 5</w:t>
      </w:r>
      <w:r w:rsidR="00624760">
        <w:t xml:space="preserve"> provides for the Regulator to exempt</w:t>
      </w:r>
      <w:r w:rsidR="00FA093F">
        <w:t xml:space="preserve"> reporting entities</w:t>
      </w:r>
      <w:r w:rsidR="00624760">
        <w:t xml:space="preserve"> from reporting obligations.</w:t>
      </w:r>
    </w:p>
    <w:p w14:paraId="605CD5EF" w14:textId="77777777" w:rsidR="004A5B69" w:rsidRPr="00F84EE1" w:rsidRDefault="00461043" w:rsidP="00790CBA">
      <w:pPr>
        <w:pStyle w:val="ActHead3"/>
      </w:pPr>
      <w:bookmarkStart w:id="11" w:name="_Toc163825227"/>
      <w:r w:rsidRPr="00B33CBE">
        <w:rPr>
          <w:rStyle w:val="CharDivNo"/>
        </w:rPr>
        <w:t>Division 2</w:t>
      </w:r>
      <w:r w:rsidR="004A5B69" w:rsidRPr="00F84EE1">
        <w:t>—</w:t>
      </w:r>
      <w:r w:rsidR="004A5B69" w:rsidRPr="00B33CBE">
        <w:rPr>
          <w:rStyle w:val="CharDivText"/>
        </w:rPr>
        <w:t>Volunteering entities</w:t>
      </w:r>
      <w:bookmarkEnd w:id="11"/>
    </w:p>
    <w:p w14:paraId="648827C2" w14:textId="77777777" w:rsidR="004A5B69" w:rsidRPr="00F84EE1" w:rsidRDefault="00D30874" w:rsidP="00790CBA">
      <w:pPr>
        <w:pStyle w:val="ActHead5"/>
      </w:pPr>
      <w:bookmarkStart w:id="12" w:name="_Toc163825228"/>
      <w:r w:rsidRPr="00B33CBE">
        <w:rPr>
          <w:rStyle w:val="CharSectno"/>
        </w:rPr>
        <w:t>10B</w:t>
      </w:r>
      <w:r w:rsidR="004A5B69" w:rsidRPr="00F84EE1">
        <w:t xml:space="preserve">  Volunteering entity determination</w:t>
      </w:r>
      <w:bookmarkEnd w:id="12"/>
    </w:p>
    <w:p w14:paraId="566A39EE" w14:textId="77777777" w:rsidR="004A5B69" w:rsidRPr="00F84EE1" w:rsidRDefault="004A5B69" w:rsidP="00790CBA">
      <w:pPr>
        <w:pStyle w:val="subsection"/>
      </w:pPr>
      <w:r w:rsidRPr="00F84EE1">
        <w:tab/>
        <w:t>(1)</w:t>
      </w:r>
      <w:r w:rsidRPr="00F84EE1">
        <w:tab/>
        <w:t xml:space="preserve">The Regulator may determine, in writing, that a constitutionally covered entity is a </w:t>
      </w:r>
      <w:r w:rsidRPr="00F84EE1">
        <w:rPr>
          <w:b/>
          <w:i/>
        </w:rPr>
        <w:t>reporting entity</w:t>
      </w:r>
      <w:r w:rsidRPr="00F84EE1">
        <w:t xml:space="preserve"> if:</w:t>
      </w:r>
    </w:p>
    <w:p w14:paraId="443D5459" w14:textId="77777777" w:rsidR="004A5B69" w:rsidRPr="00F84EE1" w:rsidRDefault="004A5B69" w:rsidP="00790CBA">
      <w:pPr>
        <w:pStyle w:val="paragraph"/>
      </w:pPr>
      <w:r w:rsidRPr="00F84EE1">
        <w:tab/>
        <w:t>(a)</w:t>
      </w:r>
      <w:r w:rsidRPr="00F84EE1">
        <w:tab/>
        <w:t>the entity applies to the Regulator under subsection </w:t>
      </w:r>
      <w:r w:rsidR="00D30874">
        <w:t>10C</w:t>
      </w:r>
      <w:r w:rsidRPr="00F84EE1">
        <w:t>(1); and</w:t>
      </w:r>
    </w:p>
    <w:p w14:paraId="7FD9C1F4" w14:textId="77777777" w:rsidR="004A5B69" w:rsidRPr="00F84EE1" w:rsidRDefault="004A5B69" w:rsidP="00790CBA">
      <w:pPr>
        <w:pStyle w:val="paragraph"/>
      </w:pPr>
      <w:r w:rsidRPr="00F84EE1">
        <w:tab/>
        <w:t>(b)</w:t>
      </w:r>
      <w:r w:rsidRPr="00F84EE1">
        <w:tab/>
        <w:t>the Regulator is satisfied that:</w:t>
      </w:r>
    </w:p>
    <w:p w14:paraId="5FF2B5DC" w14:textId="77777777" w:rsidR="004A5B69" w:rsidRPr="00F84EE1" w:rsidRDefault="004A5B69" w:rsidP="00790CBA">
      <w:pPr>
        <w:pStyle w:val="paragraphsub"/>
      </w:pPr>
      <w:r w:rsidRPr="00F84EE1">
        <w:tab/>
        <w:t>(i)</w:t>
      </w:r>
      <w:r w:rsidRPr="00F84EE1">
        <w:tab/>
        <w:t>the entity is not a reporting entity as a result of becoming a reporting entity under subsection 7(1); and</w:t>
      </w:r>
    </w:p>
    <w:p w14:paraId="7D379B73" w14:textId="77777777" w:rsidR="004A5B69" w:rsidRPr="00066075" w:rsidRDefault="004A5B69" w:rsidP="00790CBA">
      <w:pPr>
        <w:pStyle w:val="paragraphsub"/>
      </w:pPr>
      <w:r w:rsidRPr="00066075">
        <w:tab/>
        <w:t>(ii)</w:t>
      </w:r>
      <w:r w:rsidRPr="00066075">
        <w:tab/>
        <w:t>the entity is not controlled by another entity that is a reporting entity.</w:t>
      </w:r>
    </w:p>
    <w:p w14:paraId="59538582" w14:textId="77777777" w:rsidR="004A5B69" w:rsidRPr="00F84EE1" w:rsidRDefault="004A5B69" w:rsidP="00790CBA">
      <w:pPr>
        <w:pStyle w:val="notetext"/>
      </w:pPr>
      <w:r w:rsidRPr="00F84EE1">
        <w:t>Note:</w:t>
      </w:r>
      <w:r w:rsidRPr="00F84EE1">
        <w:tab/>
        <w:t xml:space="preserve">An entity to which a determination under this subsection applies is a </w:t>
      </w:r>
      <w:r w:rsidRPr="00F84EE1">
        <w:rPr>
          <w:b/>
          <w:i/>
        </w:rPr>
        <w:t>volunteering entity</w:t>
      </w:r>
      <w:r w:rsidRPr="00F84EE1">
        <w:t>, unless it is also a reporting entity for some other reason</w:t>
      </w:r>
      <w:r w:rsidR="00313E49">
        <w:t xml:space="preserve"> </w:t>
      </w:r>
      <w:r w:rsidR="00313E49" w:rsidRPr="00F84EE1">
        <w:t xml:space="preserve">(see the definition of </w:t>
      </w:r>
      <w:r w:rsidR="00313E49" w:rsidRPr="00313E49">
        <w:rPr>
          <w:b/>
          <w:i/>
        </w:rPr>
        <w:t>volunteering entity</w:t>
      </w:r>
      <w:r w:rsidR="00313E49" w:rsidRPr="00F84EE1">
        <w:t xml:space="preserve"> in </w:t>
      </w:r>
      <w:r w:rsidR="00313E49">
        <w:t>section 5</w:t>
      </w:r>
      <w:r w:rsidR="00313E49" w:rsidRPr="00F84EE1">
        <w:t>)</w:t>
      </w:r>
      <w:r w:rsidRPr="00F84EE1">
        <w:t>.</w:t>
      </w:r>
    </w:p>
    <w:p w14:paraId="7435BA71" w14:textId="77777777" w:rsidR="004A5B69" w:rsidRPr="00F84EE1" w:rsidRDefault="004A5B69" w:rsidP="00790CBA">
      <w:pPr>
        <w:pStyle w:val="subsection"/>
      </w:pPr>
      <w:r w:rsidRPr="00F84EE1">
        <w:tab/>
        <w:t>(2)</w:t>
      </w:r>
      <w:r w:rsidRPr="00F84EE1">
        <w:tab/>
        <w:t xml:space="preserve">A determination under </w:t>
      </w:r>
      <w:r w:rsidR="00790CBA">
        <w:t>subsection (</w:t>
      </w:r>
      <w:r w:rsidRPr="00F84EE1">
        <w:t>1) takes effect on the day specified in the determination, which:</w:t>
      </w:r>
    </w:p>
    <w:p w14:paraId="4C3E88AC" w14:textId="77777777" w:rsidR="004A5B69" w:rsidRPr="00F84EE1" w:rsidRDefault="004A5B69" w:rsidP="00790CBA">
      <w:pPr>
        <w:pStyle w:val="paragraph"/>
      </w:pPr>
      <w:r w:rsidRPr="00F84EE1">
        <w:tab/>
        <w:t>(a)</w:t>
      </w:r>
      <w:r w:rsidRPr="00F84EE1">
        <w:tab/>
        <w:t>if the application specifies a day for the purposes of paragraph </w:t>
      </w:r>
      <w:r w:rsidR="00D30874">
        <w:t>10C</w:t>
      </w:r>
      <w:r w:rsidRPr="00F84EE1">
        <w:t>(2</w:t>
      </w:r>
      <w:r w:rsidR="00A65DC9">
        <w:t>)</w:t>
      </w:r>
      <w:r w:rsidRPr="00F84EE1">
        <w:t>(c)—may be that day, or</w:t>
      </w:r>
      <w:r w:rsidR="00C07E31">
        <w:t xml:space="preserve">, if the Regulator </w:t>
      </w:r>
      <w:r w:rsidR="00D55271">
        <w:t>considers it appropriate, the first day of the next provisional reporting period for the entity</w:t>
      </w:r>
      <w:r w:rsidRPr="00F84EE1">
        <w:t xml:space="preserve">; </w:t>
      </w:r>
      <w:r w:rsidR="00422821">
        <w:t>or</w:t>
      </w:r>
    </w:p>
    <w:p w14:paraId="160DFFA2" w14:textId="77777777" w:rsidR="00D55271" w:rsidRDefault="004A5B69" w:rsidP="00790CBA">
      <w:pPr>
        <w:pStyle w:val="paragraph"/>
      </w:pPr>
      <w:r w:rsidRPr="00F84EE1">
        <w:tab/>
        <w:t>(b)</w:t>
      </w:r>
      <w:r w:rsidRPr="00F84EE1">
        <w:tab/>
        <w:t>if the application does not so specify a day—</w:t>
      </w:r>
      <w:r w:rsidR="00D55271">
        <w:t xml:space="preserve">must be the first day of the next </w:t>
      </w:r>
      <w:r w:rsidR="00360C86">
        <w:t>provisional reporting period for the entity after the determination is made.</w:t>
      </w:r>
    </w:p>
    <w:p w14:paraId="3214B8D4" w14:textId="77777777" w:rsidR="00DA1833" w:rsidRPr="00DA1833" w:rsidRDefault="00DA1833" w:rsidP="00790CBA">
      <w:pPr>
        <w:pStyle w:val="subsection"/>
      </w:pPr>
      <w:r>
        <w:tab/>
        <w:t>(3)</w:t>
      </w:r>
      <w:r>
        <w:tab/>
        <w:t xml:space="preserve">A determination under </w:t>
      </w:r>
      <w:r w:rsidR="00790CBA">
        <w:t>subsection (</w:t>
      </w:r>
      <w:r>
        <w:t>1) is not a legislative instrument.</w:t>
      </w:r>
    </w:p>
    <w:p w14:paraId="600361B9" w14:textId="77777777" w:rsidR="004A5B69" w:rsidRPr="00F84EE1" w:rsidRDefault="00D30874" w:rsidP="00790CBA">
      <w:pPr>
        <w:pStyle w:val="ActHead5"/>
      </w:pPr>
      <w:bookmarkStart w:id="13" w:name="_Toc163825229"/>
      <w:r w:rsidRPr="00B33CBE">
        <w:rPr>
          <w:rStyle w:val="CharSectno"/>
        </w:rPr>
        <w:lastRenderedPageBreak/>
        <w:t>10C</w:t>
      </w:r>
      <w:r w:rsidR="004A5B69" w:rsidRPr="00F84EE1">
        <w:t xml:space="preserve">  Application for Regulator to make volunteering entity determination</w:t>
      </w:r>
      <w:bookmarkEnd w:id="13"/>
    </w:p>
    <w:p w14:paraId="7CC8E5B2" w14:textId="77777777" w:rsidR="004A5B69" w:rsidRPr="00F84EE1" w:rsidRDefault="004A5B69" w:rsidP="00790CBA">
      <w:pPr>
        <w:pStyle w:val="subsection"/>
      </w:pPr>
      <w:r w:rsidRPr="00F84EE1">
        <w:tab/>
        <w:t>(1)</w:t>
      </w:r>
      <w:r w:rsidRPr="00F84EE1">
        <w:tab/>
        <w:t xml:space="preserve">A constitutionally covered entity (the </w:t>
      </w:r>
      <w:r w:rsidRPr="00F84EE1">
        <w:rPr>
          <w:b/>
          <w:i/>
        </w:rPr>
        <w:t>applicant</w:t>
      </w:r>
      <w:r w:rsidRPr="00F84EE1">
        <w:t>) may apply</w:t>
      </w:r>
      <w:r w:rsidR="00BB2B28">
        <w:t>,</w:t>
      </w:r>
      <w:r w:rsidRPr="00F84EE1">
        <w:t xml:space="preserve"> in writing</w:t>
      </w:r>
      <w:r w:rsidR="00BB2B28">
        <w:t>,</w:t>
      </w:r>
      <w:r w:rsidRPr="00F84EE1">
        <w:t xml:space="preserve"> for the Regulator to determine, under subsection </w:t>
      </w:r>
      <w:r w:rsidR="00D30874">
        <w:t>10B</w:t>
      </w:r>
      <w:r w:rsidRPr="00F84EE1">
        <w:t>(1), that the applicant is a reporting entity.</w:t>
      </w:r>
    </w:p>
    <w:p w14:paraId="4220E8A8" w14:textId="77777777" w:rsidR="004A5B69" w:rsidRPr="00F84EE1" w:rsidRDefault="004A5B69" w:rsidP="00790CBA">
      <w:pPr>
        <w:pStyle w:val="subsection"/>
      </w:pPr>
      <w:r w:rsidRPr="00F84EE1">
        <w:tab/>
        <w:t>(2)</w:t>
      </w:r>
      <w:r w:rsidRPr="00F84EE1">
        <w:tab/>
        <w:t xml:space="preserve">An application under </w:t>
      </w:r>
      <w:r w:rsidR="00790CBA">
        <w:t>subsection (</w:t>
      </w:r>
      <w:r w:rsidRPr="00F84EE1">
        <w:t>1):</w:t>
      </w:r>
    </w:p>
    <w:p w14:paraId="038A4CC7" w14:textId="77777777" w:rsidR="004A5B69" w:rsidRPr="00F84EE1" w:rsidRDefault="004A5B69" w:rsidP="00790CBA">
      <w:pPr>
        <w:pStyle w:val="paragraph"/>
      </w:pPr>
      <w:r w:rsidRPr="00F84EE1">
        <w:tab/>
        <w:t>(a)</w:t>
      </w:r>
      <w:r w:rsidRPr="00F84EE1">
        <w:tab/>
        <w:t xml:space="preserve">must be given in the form and manner (if any) approved in an instrument under </w:t>
      </w:r>
      <w:r w:rsidR="00790CBA">
        <w:t>subsection (</w:t>
      </w:r>
      <w:r w:rsidR="006201E7">
        <w:t>3</w:t>
      </w:r>
      <w:r w:rsidRPr="00F84EE1">
        <w:t>); and</w:t>
      </w:r>
    </w:p>
    <w:p w14:paraId="6BB0164D" w14:textId="77777777" w:rsidR="004A5B69" w:rsidRPr="00F84EE1" w:rsidRDefault="004A5B69" w:rsidP="00790CBA">
      <w:pPr>
        <w:pStyle w:val="paragraph"/>
      </w:pPr>
      <w:r w:rsidRPr="00F84EE1">
        <w:tab/>
        <w:t>(b)</w:t>
      </w:r>
      <w:r w:rsidRPr="00F84EE1">
        <w:tab/>
        <w:t>must state the name of the applicant; and</w:t>
      </w:r>
    </w:p>
    <w:p w14:paraId="5D548806" w14:textId="77777777" w:rsidR="004A5B69" w:rsidRPr="00F84EE1" w:rsidRDefault="004A5B69" w:rsidP="00790CBA">
      <w:pPr>
        <w:pStyle w:val="paragraph"/>
      </w:pPr>
      <w:r w:rsidRPr="00F84EE1">
        <w:tab/>
        <w:t>(c)</w:t>
      </w:r>
      <w:r w:rsidRPr="00F84EE1">
        <w:tab/>
        <w:t>may state that the applicant wishes the determination to take effect on either of the following days:</w:t>
      </w:r>
    </w:p>
    <w:p w14:paraId="0EF3385B" w14:textId="77777777" w:rsidR="004A5B69" w:rsidRPr="00F84EE1" w:rsidRDefault="004A5B69" w:rsidP="00790CBA">
      <w:pPr>
        <w:pStyle w:val="paragraphsub"/>
      </w:pPr>
      <w:r w:rsidRPr="00F84EE1">
        <w:tab/>
        <w:t>(i)</w:t>
      </w:r>
      <w:r w:rsidRPr="00F84EE1">
        <w:tab/>
        <w:t>the first day of the provisional reporting period of the applicant in which the application is made;</w:t>
      </w:r>
    </w:p>
    <w:p w14:paraId="23C5BD4C" w14:textId="77777777" w:rsidR="004A5B69" w:rsidRPr="00F84EE1" w:rsidRDefault="004A5B69" w:rsidP="00790CBA">
      <w:pPr>
        <w:pStyle w:val="paragraphsub"/>
      </w:pPr>
      <w:r w:rsidRPr="00F84EE1">
        <w:tab/>
        <w:t>(ii)</w:t>
      </w:r>
      <w:r w:rsidRPr="00F84EE1">
        <w:tab/>
        <w:t>the first day of the following provisional reporting period of the applicant; and</w:t>
      </w:r>
    </w:p>
    <w:p w14:paraId="73FBD5F6" w14:textId="77777777" w:rsidR="004A5B69" w:rsidRDefault="004A5B69" w:rsidP="00790CBA">
      <w:pPr>
        <w:pStyle w:val="paragraph"/>
      </w:pPr>
      <w:r w:rsidRPr="00F84EE1">
        <w:tab/>
        <w:t>(d)</w:t>
      </w:r>
      <w:r w:rsidRPr="00F84EE1">
        <w:tab/>
        <w:t xml:space="preserve">must include the information determined by the Regulator under </w:t>
      </w:r>
      <w:r w:rsidR="00790CBA">
        <w:t>subsection (</w:t>
      </w:r>
      <w:r w:rsidRPr="00F84EE1">
        <w:t>4)</w:t>
      </w:r>
      <w:r w:rsidR="003F7621">
        <w:t>; and</w:t>
      </w:r>
    </w:p>
    <w:p w14:paraId="1F4C37E7" w14:textId="77777777" w:rsidR="003F7621" w:rsidRDefault="003F7621" w:rsidP="00790CBA">
      <w:pPr>
        <w:pStyle w:val="paragraph"/>
      </w:pPr>
      <w:r>
        <w:tab/>
        <w:t>(e)</w:t>
      </w:r>
      <w:r>
        <w:tab/>
        <w:t>must be approved</w:t>
      </w:r>
      <w:r w:rsidR="00017EA3">
        <w:t xml:space="preserve"> in writing</w:t>
      </w:r>
      <w:r>
        <w:t xml:space="preserve"> by a responsible member of the applicant; and</w:t>
      </w:r>
    </w:p>
    <w:p w14:paraId="4A09645F" w14:textId="77777777" w:rsidR="003F7621" w:rsidRPr="00F84EE1" w:rsidRDefault="003F7621" w:rsidP="00790CBA">
      <w:pPr>
        <w:pStyle w:val="paragraph"/>
      </w:pPr>
      <w:r>
        <w:tab/>
        <w:t>(f)</w:t>
      </w:r>
      <w:r>
        <w:tab/>
        <w:t>must state the name of the responsible member of the applicant who approved the application.</w:t>
      </w:r>
    </w:p>
    <w:p w14:paraId="655C66FA" w14:textId="77777777" w:rsidR="004A5B69" w:rsidRPr="00F84EE1" w:rsidRDefault="004A5B69" w:rsidP="00790CBA">
      <w:pPr>
        <w:pStyle w:val="subsection"/>
      </w:pPr>
      <w:r w:rsidRPr="00F84EE1">
        <w:tab/>
        <w:t>(3)</w:t>
      </w:r>
      <w:r w:rsidRPr="00F84EE1">
        <w:tab/>
        <w:t xml:space="preserve">The Regulator may, by notifiable instrument, approve a form or manner for the purposes of </w:t>
      </w:r>
      <w:r w:rsidR="00461043">
        <w:t>paragraph (</w:t>
      </w:r>
      <w:r w:rsidRPr="00F84EE1">
        <w:t>2)</w:t>
      </w:r>
      <w:r w:rsidR="006201E7">
        <w:t>(a)</w:t>
      </w:r>
      <w:r w:rsidRPr="00F84EE1">
        <w:t>.</w:t>
      </w:r>
    </w:p>
    <w:p w14:paraId="24E77630" w14:textId="77777777" w:rsidR="004A5B69" w:rsidRPr="00F84EE1" w:rsidRDefault="004A5B69" w:rsidP="00790CBA">
      <w:pPr>
        <w:pStyle w:val="subsection"/>
      </w:pPr>
      <w:r w:rsidRPr="00F84EE1">
        <w:tab/>
        <w:t>(4)</w:t>
      </w:r>
      <w:r w:rsidRPr="00F84EE1">
        <w:tab/>
        <w:t xml:space="preserve">The Regulator may, by legislative instrument, determine information that must be included in an application for the purposes of </w:t>
      </w:r>
      <w:r w:rsidR="00461043">
        <w:t>paragraph (</w:t>
      </w:r>
      <w:r w:rsidRPr="00F84EE1">
        <w:t>2)(d).</w:t>
      </w:r>
    </w:p>
    <w:p w14:paraId="5EADE275" w14:textId="77777777" w:rsidR="004A5B69" w:rsidRPr="00F84EE1" w:rsidRDefault="004A5B69" w:rsidP="00790CBA">
      <w:pPr>
        <w:pStyle w:val="SubsectionHead"/>
      </w:pPr>
      <w:r w:rsidRPr="00F84EE1">
        <w:t>Regulator may require further information</w:t>
      </w:r>
    </w:p>
    <w:p w14:paraId="4FD5863C" w14:textId="77777777" w:rsidR="004A5B69" w:rsidRPr="00F84EE1" w:rsidRDefault="004A5B69" w:rsidP="00790CBA">
      <w:pPr>
        <w:pStyle w:val="subsection"/>
      </w:pPr>
      <w:r w:rsidRPr="00F84EE1">
        <w:tab/>
        <w:t>(5)</w:t>
      </w:r>
      <w:r w:rsidRPr="00F84EE1">
        <w:tab/>
        <w:t>The Regulator may, by written notice given to the applicant, require the applicant to give the Regulator further information in connection with the application.</w:t>
      </w:r>
    </w:p>
    <w:p w14:paraId="4D8B7C92" w14:textId="77777777" w:rsidR="004A5B69" w:rsidRPr="00F84EE1" w:rsidRDefault="004A5B69" w:rsidP="00790CBA">
      <w:pPr>
        <w:pStyle w:val="subsection"/>
      </w:pPr>
      <w:r w:rsidRPr="00F84EE1">
        <w:tab/>
        <w:t>(6)</w:t>
      </w:r>
      <w:r w:rsidRPr="00F84EE1">
        <w:tab/>
        <w:t xml:space="preserve">If the applicant does not comply with a notice under </w:t>
      </w:r>
      <w:r w:rsidR="00790CBA">
        <w:t>subsection (</w:t>
      </w:r>
      <w:r w:rsidRPr="00F84EE1">
        <w:t>5), the Regulator may, by written notice given to the applicant:</w:t>
      </w:r>
    </w:p>
    <w:p w14:paraId="7B36BF88" w14:textId="77777777" w:rsidR="004A5B69" w:rsidRPr="00F84EE1" w:rsidRDefault="004A5B69" w:rsidP="00790CBA">
      <w:pPr>
        <w:pStyle w:val="paragraph"/>
      </w:pPr>
      <w:r w:rsidRPr="00F84EE1">
        <w:tab/>
        <w:t>(a)</w:t>
      </w:r>
      <w:r w:rsidRPr="00F84EE1">
        <w:tab/>
        <w:t>refuse to consider the application; or</w:t>
      </w:r>
    </w:p>
    <w:p w14:paraId="7E5EC415" w14:textId="77777777" w:rsidR="004A5B69" w:rsidRPr="00F84EE1" w:rsidRDefault="004A5B69" w:rsidP="00790CBA">
      <w:pPr>
        <w:pStyle w:val="paragraph"/>
      </w:pPr>
      <w:r w:rsidRPr="00F84EE1">
        <w:lastRenderedPageBreak/>
        <w:tab/>
        <w:t>(b)</w:t>
      </w:r>
      <w:r w:rsidRPr="00F84EE1">
        <w:tab/>
        <w:t>refuse to take any action, or any further action, in relation to the application.</w:t>
      </w:r>
    </w:p>
    <w:p w14:paraId="14954741" w14:textId="77777777" w:rsidR="004A5B69" w:rsidRPr="00F84EE1" w:rsidRDefault="00D30874" w:rsidP="00790CBA">
      <w:pPr>
        <w:pStyle w:val="ActHead5"/>
      </w:pPr>
      <w:bookmarkStart w:id="14" w:name="_Toc163825230"/>
      <w:r w:rsidRPr="00B33CBE">
        <w:rPr>
          <w:rStyle w:val="CharSectno"/>
        </w:rPr>
        <w:t>10D</w:t>
      </w:r>
      <w:r w:rsidR="004A5B69" w:rsidRPr="00F84EE1">
        <w:t xml:space="preserve">  Revocation of volunteering entity determination</w:t>
      </w:r>
      <w:bookmarkEnd w:id="14"/>
    </w:p>
    <w:p w14:paraId="3DDB3233" w14:textId="77777777" w:rsidR="004A5B69" w:rsidRPr="00F84EE1" w:rsidRDefault="004A5B69" w:rsidP="00790CBA">
      <w:pPr>
        <w:pStyle w:val="SubsectionHead"/>
      </w:pPr>
      <w:r w:rsidRPr="00F84EE1">
        <w:t>Revocation by Regulator</w:t>
      </w:r>
    </w:p>
    <w:p w14:paraId="1D21A11A" w14:textId="77777777" w:rsidR="004A5B69" w:rsidRPr="00F84EE1" w:rsidRDefault="004A5B69" w:rsidP="00790CBA">
      <w:pPr>
        <w:pStyle w:val="subsection"/>
      </w:pPr>
      <w:r w:rsidRPr="00F84EE1">
        <w:tab/>
        <w:t>(1)</w:t>
      </w:r>
      <w:r w:rsidRPr="00F84EE1">
        <w:tab/>
        <w:t xml:space="preserve">The Regulator may revoke a determination under subsection </w:t>
      </w:r>
      <w:r w:rsidR="00D30874">
        <w:t>10B</w:t>
      </w:r>
      <w:r w:rsidRPr="00F84EE1">
        <w:t>(1), by written notice given to the entity to which the determination relates, if the Regulator reasonably suspects that the entity has failed to comply with this Act.</w:t>
      </w:r>
    </w:p>
    <w:p w14:paraId="2E2E1C5E" w14:textId="77777777" w:rsidR="004A5B69" w:rsidRPr="00F84EE1" w:rsidRDefault="004A5B69" w:rsidP="00790CBA">
      <w:pPr>
        <w:pStyle w:val="subsection"/>
      </w:pPr>
      <w:r w:rsidRPr="00F84EE1">
        <w:tab/>
        <w:t>(2)</w:t>
      </w:r>
      <w:r w:rsidRPr="00F84EE1">
        <w:tab/>
        <w:t>The revocation takes effect on the day specified in the notice, which may be before the Regulator revokes the determination.</w:t>
      </w:r>
    </w:p>
    <w:p w14:paraId="3A030549" w14:textId="77777777" w:rsidR="004A5B69" w:rsidRPr="00F84EE1" w:rsidRDefault="004A5B69" w:rsidP="00790CBA">
      <w:pPr>
        <w:pStyle w:val="notetext"/>
      </w:pPr>
      <w:r w:rsidRPr="00F84EE1">
        <w:t>Note:</w:t>
      </w:r>
      <w:r w:rsidRPr="00F84EE1">
        <w:tab/>
        <w:t>If the entity to which the determination relates is a reporting entity only because of the determination, the entity may cease to be a reporting entity when the revocation takes effect.</w:t>
      </w:r>
    </w:p>
    <w:p w14:paraId="20EE91C5" w14:textId="77777777" w:rsidR="004A5B69" w:rsidRPr="00F84EE1" w:rsidRDefault="004A5B69" w:rsidP="00790CBA">
      <w:pPr>
        <w:pStyle w:val="SubsectionHead"/>
      </w:pPr>
      <w:r w:rsidRPr="00F84EE1">
        <w:t>Revocation on notice by reporting entity</w:t>
      </w:r>
    </w:p>
    <w:p w14:paraId="7B5AFAA5" w14:textId="77777777" w:rsidR="004A5B69" w:rsidRPr="00F84EE1" w:rsidRDefault="004A5B69" w:rsidP="00790CBA">
      <w:pPr>
        <w:pStyle w:val="subsection"/>
      </w:pPr>
      <w:r w:rsidRPr="00F84EE1">
        <w:tab/>
        <w:t>(3)</w:t>
      </w:r>
      <w:r w:rsidRPr="00F84EE1">
        <w:tab/>
        <w:t>If:</w:t>
      </w:r>
    </w:p>
    <w:p w14:paraId="6C4E821A" w14:textId="77777777" w:rsidR="004A5B69" w:rsidRPr="00F84EE1" w:rsidRDefault="004A5B69" w:rsidP="00790CBA">
      <w:pPr>
        <w:pStyle w:val="paragraph"/>
      </w:pPr>
      <w:r w:rsidRPr="00F84EE1">
        <w:tab/>
        <w:t>(a)</w:t>
      </w:r>
      <w:r w:rsidRPr="00F84EE1">
        <w:tab/>
        <w:t xml:space="preserve">the Regulator has made a determination under subsection </w:t>
      </w:r>
      <w:r w:rsidR="00D30874">
        <w:t>10B</w:t>
      </w:r>
      <w:r w:rsidRPr="00F84EE1">
        <w:t>(1) in respect of a reporting entity; and</w:t>
      </w:r>
    </w:p>
    <w:p w14:paraId="1AE20A85" w14:textId="77777777" w:rsidR="004A5B69" w:rsidRPr="00F84EE1" w:rsidRDefault="004A5B69" w:rsidP="00790CBA">
      <w:pPr>
        <w:pStyle w:val="paragraph"/>
      </w:pPr>
      <w:r w:rsidRPr="00F84EE1">
        <w:tab/>
        <w:t>(b)</w:t>
      </w:r>
      <w:r w:rsidRPr="00F84EE1">
        <w:tab/>
        <w:t>the determination has not been revoked;</w:t>
      </w:r>
    </w:p>
    <w:p w14:paraId="6CBA5985" w14:textId="77777777" w:rsidR="004A5B69" w:rsidRPr="00F84EE1" w:rsidRDefault="004A5B69" w:rsidP="00790CBA">
      <w:pPr>
        <w:pStyle w:val="subsection2"/>
      </w:pPr>
      <w:r w:rsidRPr="00F84EE1">
        <w:t>the entity may, by written notice to the Regulator, inform the Regulator that the entity wishes to cease to be a volunteering entity.</w:t>
      </w:r>
    </w:p>
    <w:p w14:paraId="44092EEA" w14:textId="77777777" w:rsidR="004A5B69" w:rsidRPr="00F84EE1" w:rsidRDefault="004A5B69" w:rsidP="00790CBA">
      <w:pPr>
        <w:pStyle w:val="subsection"/>
      </w:pPr>
      <w:r w:rsidRPr="00F84EE1">
        <w:tab/>
        <w:t>(4)</w:t>
      </w:r>
      <w:r w:rsidRPr="00F84EE1">
        <w:tab/>
        <w:t xml:space="preserve">A notice under </w:t>
      </w:r>
      <w:r w:rsidR="00790CBA">
        <w:t>subsection (</w:t>
      </w:r>
      <w:r w:rsidRPr="00F84EE1">
        <w:t xml:space="preserve">3) must specify the time when the determination under subsection </w:t>
      </w:r>
      <w:r w:rsidR="00D30874">
        <w:t>10B</w:t>
      </w:r>
      <w:r w:rsidRPr="00F84EE1">
        <w:t>(1) is to be revoked, which must be either:</w:t>
      </w:r>
    </w:p>
    <w:p w14:paraId="2F599A8E" w14:textId="77777777" w:rsidR="004A5B69" w:rsidRPr="00F84EE1" w:rsidRDefault="004A5B69" w:rsidP="00790CBA">
      <w:pPr>
        <w:pStyle w:val="paragraph"/>
      </w:pPr>
      <w:r w:rsidRPr="00F84EE1">
        <w:tab/>
        <w:t>(a)</w:t>
      </w:r>
      <w:r w:rsidRPr="00F84EE1">
        <w:tab/>
        <w:t>the start of the reporting period of the entity in which the entity gives the notice to the Regulator; or</w:t>
      </w:r>
    </w:p>
    <w:p w14:paraId="1B8B015F" w14:textId="77777777" w:rsidR="004A5B69" w:rsidRPr="00F84EE1" w:rsidRDefault="004A5B69" w:rsidP="00790CBA">
      <w:pPr>
        <w:pStyle w:val="paragraph"/>
      </w:pPr>
      <w:r w:rsidRPr="00F84EE1">
        <w:tab/>
        <w:t>(b)</w:t>
      </w:r>
      <w:r w:rsidRPr="00F84EE1">
        <w:tab/>
        <w:t xml:space="preserve">the start of the reporting period of the entity that follows the reporting period mentioned in </w:t>
      </w:r>
      <w:r w:rsidR="00461043">
        <w:t>paragraph (</w:t>
      </w:r>
      <w:r w:rsidRPr="00F84EE1">
        <w:t>a) of this subsection.</w:t>
      </w:r>
    </w:p>
    <w:p w14:paraId="3EC04D70" w14:textId="77777777" w:rsidR="004A5B69" w:rsidRPr="00F84EE1" w:rsidRDefault="004A5B69" w:rsidP="00790CBA">
      <w:pPr>
        <w:pStyle w:val="subsection"/>
      </w:pPr>
      <w:r w:rsidRPr="00F84EE1">
        <w:tab/>
        <w:t>(5)</w:t>
      </w:r>
      <w:r w:rsidRPr="00F84EE1">
        <w:tab/>
        <w:t xml:space="preserve">If a reporting entity gives the Regulator a notice under </w:t>
      </w:r>
      <w:r w:rsidR="00790CBA">
        <w:t>subsection (</w:t>
      </w:r>
      <w:r w:rsidRPr="00F84EE1">
        <w:t xml:space="preserve">3), the determination mentioned in </w:t>
      </w:r>
      <w:r w:rsidR="00461043">
        <w:t>paragraph (</w:t>
      </w:r>
      <w:r w:rsidRPr="00F84EE1">
        <w:t xml:space="preserve">3)(a) is taken to be revoked at the time specified in the notice for the purposes of </w:t>
      </w:r>
      <w:r w:rsidR="00461043">
        <w:t>paragraph (</w:t>
      </w:r>
      <w:r w:rsidRPr="00F84EE1">
        <w:t>4)(a) or (b).</w:t>
      </w:r>
    </w:p>
    <w:p w14:paraId="726796CE" w14:textId="77777777" w:rsidR="004A5B69" w:rsidRPr="00F84EE1" w:rsidRDefault="004A5B69" w:rsidP="00790CBA">
      <w:pPr>
        <w:pStyle w:val="notetext"/>
      </w:pPr>
      <w:r w:rsidRPr="00F84EE1">
        <w:lastRenderedPageBreak/>
        <w:t>Note:</w:t>
      </w:r>
      <w:r w:rsidRPr="00F84EE1">
        <w:tab/>
        <w:t>If the entity to which the determination relates is a reporting entity only because of the determination, the entity may cease to be a reporting entity when the revocation is taken to take effect.</w:t>
      </w:r>
    </w:p>
    <w:p w14:paraId="0B1143DE" w14:textId="77777777" w:rsidR="004A5B69" w:rsidRPr="00F84EE1" w:rsidRDefault="00CA2681" w:rsidP="00790CBA">
      <w:pPr>
        <w:pStyle w:val="ActHead3"/>
      </w:pPr>
      <w:bookmarkStart w:id="15" w:name="_Toc163825231"/>
      <w:r w:rsidRPr="00B33CBE">
        <w:rPr>
          <w:rStyle w:val="CharDivNo"/>
        </w:rPr>
        <w:t>Division 3</w:t>
      </w:r>
      <w:r w:rsidR="004A5B69" w:rsidRPr="00F84EE1">
        <w:t>—</w:t>
      </w:r>
      <w:r w:rsidR="006C7525" w:rsidRPr="00B33CBE">
        <w:rPr>
          <w:rStyle w:val="CharDivText"/>
        </w:rPr>
        <w:t xml:space="preserve">Subsidiary </w:t>
      </w:r>
      <w:r w:rsidR="004A5B69" w:rsidRPr="00B33CBE">
        <w:rPr>
          <w:rStyle w:val="CharDivText"/>
        </w:rPr>
        <w:t>reporting entities</w:t>
      </w:r>
      <w:bookmarkEnd w:id="15"/>
    </w:p>
    <w:p w14:paraId="306545D6" w14:textId="77777777" w:rsidR="004A5B69" w:rsidRPr="00F84EE1" w:rsidRDefault="00D30874" w:rsidP="00790CBA">
      <w:pPr>
        <w:pStyle w:val="ActHead5"/>
      </w:pPr>
      <w:bookmarkStart w:id="16" w:name="_Toc163825232"/>
      <w:r w:rsidRPr="00B33CBE">
        <w:rPr>
          <w:rStyle w:val="CharSectno"/>
        </w:rPr>
        <w:t>10E</w:t>
      </w:r>
      <w:r w:rsidR="004A5B69" w:rsidRPr="00F84EE1">
        <w:t xml:space="preserve">  </w:t>
      </w:r>
      <w:r w:rsidR="006C7525">
        <w:t>Subsidiary</w:t>
      </w:r>
      <w:r w:rsidR="006C7525" w:rsidRPr="00F84EE1">
        <w:t xml:space="preserve"> </w:t>
      </w:r>
      <w:r w:rsidR="004A5B69" w:rsidRPr="00F84EE1">
        <w:t>reporting entity determination</w:t>
      </w:r>
      <w:bookmarkEnd w:id="16"/>
    </w:p>
    <w:p w14:paraId="3834E056" w14:textId="77777777" w:rsidR="004A5B69" w:rsidRPr="00F84EE1" w:rsidRDefault="004A5B69" w:rsidP="00790CBA">
      <w:pPr>
        <w:pStyle w:val="subsection"/>
      </w:pPr>
      <w:r w:rsidRPr="00F84EE1">
        <w:tab/>
        <w:t>(1)</w:t>
      </w:r>
      <w:r w:rsidRPr="00F84EE1">
        <w:tab/>
        <w:t xml:space="preserve">The Regulator may determine, in writing, that a constitutionally covered entity is a </w:t>
      </w:r>
      <w:r w:rsidR="006C7525" w:rsidRPr="006C7525">
        <w:rPr>
          <w:b/>
          <w:i/>
        </w:rPr>
        <w:t>subsidiary</w:t>
      </w:r>
      <w:r w:rsidRPr="00F84EE1">
        <w:rPr>
          <w:b/>
          <w:i/>
        </w:rPr>
        <w:t xml:space="preserve"> reporting entity</w:t>
      </w:r>
      <w:r w:rsidRPr="00F84EE1">
        <w:t xml:space="preserve"> if:</w:t>
      </w:r>
    </w:p>
    <w:p w14:paraId="5F8F028E" w14:textId="77777777" w:rsidR="004A5B69" w:rsidRPr="00F84EE1" w:rsidRDefault="004A5B69" w:rsidP="00790CBA">
      <w:pPr>
        <w:pStyle w:val="paragraph"/>
      </w:pPr>
      <w:r w:rsidRPr="00F84EE1">
        <w:tab/>
        <w:t>(a)</w:t>
      </w:r>
      <w:r w:rsidRPr="00F84EE1">
        <w:tab/>
        <w:t>the entity applies to the Regulator under subsection </w:t>
      </w:r>
      <w:r w:rsidR="00D30874">
        <w:t>10F</w:t>
      </w:r>
      <w:r w:rsidRPr="00F84EE1">
        <w:t>(1); and</w:t>
      </w:r>
    </w:p>
    <w:p w14:paraId="0C61EE16" w14:textId="77777777" w:rsidR="004A5B69" w:rsidRPr="00F84EE1" w:rsidRDefault="004A5B69" w:rsidP="00790CBA">
      <w:pPr>
        <w:pStyle w:val="paragraph"/>
      </w:pPr>
      <w:r w:rsidRPr="00F84EE1">
        <w:tab/>
        <w:t>(b)</w:t>
      </w:r>
      <w:r w:rsidRPr="00F84EE1">
        <w:tab/>
        <w:t>the entity is controlled by another entity that is a reporting entity; and</w:t>
      </w:r>
    </w:p>
    <w:p w14:paraId="23F77612" w14:textId="77777777" w:rsidR="004A5B69" w:rsidRPr="00F84EE1" w:rsidRDefault="004A5B69" w:rsidP="00790CBA">
      <w:pPr>
        <w:pStyle w:val="paragraph"/>
      </w:pPr>
      <w:r w:rsidRPr="00F84EE1">
        <w:tab/>
        <w:t>(c)</w:t>
      </w:r>
      <w:r w:rsidRPr="00F84EE1">
        <w:tab/>
        <w:t>the Regulator is satisfied that granting the application:</w:t>
      </w:r>
    </w:p>
    <w:p w14:paraId="67794D3B" w14:textId="77777777" w:rsidR="004A5B69" w:rsidRPr="00F84EE1" w:rsidRDefault="004A5B69" w:rsidP="00790CBA">
      <w:pPr>
        <w:pStyle w:val="paragraphsub"/>
      </w:pPr>
      <w:r w:rsidRPr="00F84EE1">
        <w:tab/>
        <w:t>(i)</w:t>
      </w:r>
      <w:r w:rsidRPr="00F84EE1">
        <w:tab/>
        <w:t>would not be contrary to the public interest; and</w:t>
      </w:r>
    </w:p>
    <w:p w14:paraId="3394AF38" w14:textId="77777777" w:rsidR="004A5B69" w:rsidRPr="00F84EE1" w:rsidRDefault="004A5B69" w:rsidP="00790CBA">
      <w:pPr>
        <w:pStyle w:val="paragraphsub"/>
      </w:pPr>
      <w:r w:rsidRPr="00F84EE1">
        <w:tab/>
        <w:t>(ii)</w:t>
      </w:r>
      <w:r w:rsidRPr="00F84EE1">
        <w:tab/>
        <w:t>would be consistent with the objects of this Act; and</w:t>
      </w:r>
    </w:p>
    <w:p w14:paraId="6A12C890" w14:textId="77777777" w:rsidR="004A5B69" w:rsidRPr="00F84EE1" w:rsidRDefault="004A5B69" w:rsidP="00790CBA">
      <w:pPr>
        <w:pStyle w:val="paragraph"/>
      </w:pPr>
      <w:r w:rsidRPr="00F84EE1">
        <w:tab/>
        <w:t>(d)</w:t>
      </w:r>
      <w:r w:rsidRPr="00F84EE1">
        <w:tab/>
        <w:t>the Regulator is satisfied of any other matters prescribed by the rules.</w:t>
      </w:r>
    </w:p>
    <w:p w14:paraId="6DA5389E" w14:textId="77777777" w:rsidR="004A5B69" w:rsidRPr="00F84EE1" w:rsidRDefault="004A5B69" w:rsidP="00790CBA">
      <w:pPr>
        <w:pStyle w:val="notetext"/>
      </w:pPr>
      <w:r w:rsidRPr="00F84EE1">
        <w:t>Note 1:</w:t>
      </w:r>
      <w:r w:rsidRPr="00F84EE1">
        <w:tab/>
        <w:t xml:space="preserve">A </w:t>
      </w:r>
      <w:r w:rsidR="006C7525">
        <w:t>subsidiary</w:t>
      </w:r>
      <w:r w:rsidR="006C7525" w:rsidRPr="00F84EE1">
        <w:t xml:space="preserve"> </w:t>
      </w:r>
      <w:r w:rsidRPr="00F84EE1">
        <w:t>reporting entity becomes a reporting entity when the determination under this subsection takes effect (see subsection 7(</w:t>
      </w:r>
      <w:r w:rsidR="00065BAF">
        <w:t>4</w:t>
      </w:r>
      <w:r w:rsidRPr="00F84EE1">
        <w:t>)).</w:t>
      </w:r>
    </w:p>
    <w:p w14:paraId="7679EC59" w14:textId="77777777" w:rsidR="004A5B69" w:rsidRPr="00F84EE1" w:rsidRDefault="004A5B69" w:rsidP="00790CBA">
      <w:pPr>
        <w:pStyle w:val="notetext"/>
      </w:pPr>
      <w:r w:rsidRPr="00F84EE1">
        <w:t>Note 2:</w:t>
      </w:r>
      <w:r w:rsidRPr="00F84EE1">
        <w:tab/>
        <w:t xml:space="preserve">Rules made for the purposes of </w:t>
      </w:r>
      <w:r w:rsidR="00461043">
        <w:t>section 1</w:t>
      </w:r>
      <w:r w:rsidRPr="00F84EE1">
        <w:t>4 may provide that:</w:t>
      </w:r>
    </w:p>
    <w:p w14:paraId="3E6D025A" w14:textId="77777777" w:rsidR="004A5B69" w:rsidRPr="00F84EE1" w:rsidRDefault="004A5B69" w:rsidP="00790CBA">
      <w:pPr>
        <w:pStyle w:val="notepara"/>
      </w:pPr>
      <w:r w:rsidRPr="00F84EE1">
        <w:t>(a)</w:t>
      </w:r>
      <w:r w:rsidRPr="00F84EE1">
        <w:tab/>
        <w:t xml:space="preserve">a payment times report given by a </w:t>
      </w:r>
      <w:r w:rsidR="006C7525">
        <w:t>subsidiary</w:t>
      </w:r>
      <w:r w:rsidR="006C7525" w:rsidRPr="00F84EE1">
        <w:t xml:space="preserve"> </w:t>
      </w:r>
      <w:r w:rsidRPr="00F84EE1">
        <w:t xml:space="preserve">reporting entity must include information about the payment </w:t>
      </w:r>
      <w:r w:rsidR="00422821">
        <w:t xml:space="preserve">terms, </w:t>
      </w:r>
      <w:r w:rsidRPr="00F84EE1">
        <w:t>times and practices of the entity and other entities that the entity controls; and</w:t>
      </w:r>
    </w:p>
    <w:p w14:paraId="76FFFF73" w14:textId="77777777" w:rsidR="004A5B69" w:rsidRPr="00F84EE1" w:rsidRDefault="004A5B69" w:rsidP="00790CBA">
      <w:pPr>
        <w:pStyle w:val="notepara"/>
      </w:pPr>
      <w:r w:rsidRPr="00F84EE1">
        <w:t>(b)</w:t>
      </w:r>
      <w:r w:rsidRPr="00F84EE1">
        <w:tab/>
        <w:t xml:space="preserve">that information is not required to be included in a payment times report given by the reporting entity that controls the </w:t>
      </w:r>
      <w:r w:rsidR="006C7525">
        <w:t>subsidiary</w:t>
      </w:r>
      <w:r w:rsidR="006C7525" w:rsidRPr="00F84EE1">
        <w:t xml:space="preserve"> </w:t>
      </w:r>
      <w:r w:rsidRPr="00F84EE1">
        <w:t>reporting entity.</w:t>
      </w:r>
    </w:p>
    <w:p w14:paraId="55F7C6ED" w14:textId="77777777" w:rsidR="004A5B69" w:rsidRPr="00F84EE1" w:rsidRDefault="004A5B69" w:rsidP="00790CBA">
      <w:pPr>
        <w:pStyle w:val="notetext"/>
      </w:pPr>
      <w:r w:rsidRPr="00F84EE1">
        <w:t>Note 3:</w:t>
      </w:r>
      <w:r w:rsidRPr="00F84EE1">
        <w:tab/>
        <w:t xml:space="preserve">Rules made for the purposes of </w:t>
      </w:r>
      <w:r w:rsidR="00461043">
        <w:t>section 1</w:t>
      </w:r>
      <w:r w:rsidRPr="00F84EE1">
        <w:t xml:space="preserve">4 may make other provision in relation to </w:t>
      </w:r>
      <w:r w:rsidR="006C7525">
        <w:t>subsidiary</w:t>
      </w:r>
      <w:r w:rsidR="006C7525" w:rsidRPr="00F84EE1">
        <w:t xml:space="preserve"> </w:t>
      </w:r>
      <w:r w:rsidRPr="00F84EE1">
        <w:t>reporting entities.</w:t>
      </w:r>
    </w:p>
    <w:p w14:paraId="1D975E85" w14:textId="77777777" w:rsidR="004A5B69" w:rsidRPr="00F84EE1" w:rsidRDefault="004A5B69" w:rsidP="00790CBA">
      <w:pPr>
        <w:pStyle w:val="subsection"/>
      </w:pPr>
      <w:r w:rsidRPr="00F84EE1">
        <w:tab/>
        <w:t>(2)</w:t>
      </w:r>
      <w:r w:rsidRPr="00F84EE1">
        <w:tab/>
        <w:t xml:space="preserve">In deciding whether to make a determination under </w:t>
      </w:r>
      <w:r w:rsidR="00790CBA">
        <w:t>subsection (</w:t>
      </w:r>
      <w:r w:rsidRPr="00F84EE1">
        <w:t>1), the Regulator must have regard to any matters prescribed by the rules.</w:t>
      </w:r>
    </w:p>
    <w:p w14:paraId="5311E7C9" w14:textId="77777777" w:rsidR="004A5B69" w:rsidRPr="00F84EE1" w:rsidRDefault="004A5B69" w:rsidP="00790CBA">
      <w:pPr>
        <w:pStyle w:val="SubsectionHead"/>
      </w:pPr>
      <w:r w:rsidRPr="00F84EE1">
        <w:t>When determination takes effect</w:t>
      </w:r>
    </w:p>
    <w:p w14:paraId="70F5F131" w14:textId="77777777" w:rsidR="004A5B69" w:rsidRPr="00F84EE1" w:rsidRDefault="004A5B69" w:rsidP="00790CBA">
      <w:pPr>
        <w:pStyle w:val="subsection"/>
      </w:pPr>
      <w:r w:rsidRPr="00F84EE1">
        <w:tab/>
        <w:t>(3)</w:t>
      </w:r>
      <w:r w:rsidRPr="00F84EE1">
        <w:tab/>
        <w:t xml:space="preserve">A determination under </w:t>
      </w:r>
      <w:r w:rsidR="00790CBA">
        <w:t>subsection (</w:t>
      </w:r>
      <w:r w:rsidRPr="00F84EE1">
        <w:t>1) takes effect at the time specified in the determination, which must be:</w:t>
      </w:r>
    </w:p>
    <w:p w14:paraId="2632E993" w14:textId="77777777" w:rsidR="004A5B69" w:rsidRPr="00F84EE1" w:rsidRDefault="004A5B69" w:rsidP="00790CBA">
      <w:pPr>
        <w:pStyle w:val="paragraph"/>
      </w:pPr>
      <w:r w:rsidRPr="00F84EE1">
        <w:lastRenderedPageBreak/>
        <w:tab/>
        <w:t>(a)</w:t>
      </w:r>
      <w:r w:rsidRPr="00F84EE1">
        <w:tab/>
        <w:t xml:space="preserve">the time specified in the application for the purposes of paragraph </w:t>
      </w:r>
      <w:r w:rsidR="00D30874">
        <w:t>10F</w:t>
      </w:r>
      <w:r w:rsidRPr="00F84EE1">
        <w:t>(2)(c); or</w:t>
      </w:r>
    </w:p>
    <w:p w14:paraId="0A378126" w14:textId="77777777" w:rsidR="004A5B69" w:rsidRPr="00F84EE1" w:rsidRDefault="004A5B69" w:rsidP="00790CBA">
      <w:pPr>
        <w:pStyle w:val="paragraph"/>
      </w:pPr>
      <w:r w:rsidRPr="00F84EE1">
        <w:tab/>
        <w:t>(b)</w:t>
      </w:r>
      <w:r w:rsidRPr="00F84EE1">
        <w:tab/>
        <w:t xml:space="preserve">if the application does not specify a time for the purposes of paragraph </w:t>
      </w:r>
      <w:r w:rsidR="00D30874">
        <w:t>10F</w:t>
      </w:r>
      <w:r w:rsidRPr="00F84EE1">
        <w:t>(2)(c)—at the start of the first provisional reporting period of the entity that begins after the Regulator makes the determination.</w:t>
      </w:r>
    </w:p>
    <w:p w14:paraId="0E6252FE" w14:textId="77777777" w:rsidR="004A5B69" w:rsidRDefault="004A5B69" w:rsidP="00790CBA">
      <w:pPr>
        <w:pStyle w:val="subsection"/>
      </w:pPr>
      <w:r w:rsidRPr="00F84EE1">
        <w:tab/>
        <w:t>(4)</w:t>
      </w:r>
      <w:r w:rsidRPr="00F84EE1">
        <w:tab/>
        <w:t xml:space="preserve">Despite </w:t>
      </w:r>
      <w:r w:rsidR="00461043">
        <w:t>paragraph (</w:t>
      </w:r>
      <w:r w:rsidRPr="00F84EE1">
        <w:t>3)(a), the time specified in the determination may be the start of the first provisional reporting period of the entity that begins after the Regulator makes the determination, if the Regulator considers it appropriate in all the circumstances for the determination to take effect at that time.</w:t>
      </w:r>
    </w:p>
    <w:p w14:paraId="6D1698FC" w14:textId="77777777" w:rsidR="00DA1833" w:rsidRPr="00DA1833" w:rsidRDefault="00DA1833" w:rsidP="00790CBA">
      <w:pPr>
        <w:pStyle w:val="SubsectionHead"/>
      </w:pPr>
      <w:r>
        <w:t>Determination is not a legislative instrument</w:t>
      </w:r>
    </w:p>
    <w:p w14:paraId="16F7FD07" w14:textId="77777777" w:rsidR="00DA1833" w:rsidRPr="00DA1833" w:rsidRDefault="00DA1833" w:rsidP="00790CBA">
      <w:pPr>
        <w:pStyle w:val="subsection"/>
      </w:pPr>
      <w:r>
        <w:tab/>
        <w:t>(5)</w:t>
      </w:r>
      <w:r>
        <w:tab/>
        <w:t xml:space="preserve">A determination under </w:t>
      </w:r>
      <w:r w:rsidR="00790CBA">
        <w:t>subsection (</w:t>
      </w:r>
      <w:r>
        <w:t>1) is not a legislative instrument.</w:t>
      </w:r>
    </w:p>
    <w:p w14:paraId="42B2A439" w14:textId="77777777" w:rsidR="004A5B69" w:rsidRPr="00F84EE1" w:rsidRDefault="00D30874" w:rsidP="00790CBA">
      <w:pPr>
        <w:pStyle w:val="ActHead5"/>
      </w:pPr>
      <w:bookmarkStart w:id="17" w:name="_Toc163825233"/>
      <w:r w:rsidRPr="00B33CBE">
        <w:rPr>
          <w:rStyle w:val="CharSectno"/>
        </w:rPr>
        <w:t>10F</w:t>
      </w:r>
      <w:r w:rsidR="004A5B69" w:rsidRPr="00F84EE1">
        <w:t xml:space="preserve">  Application for Regulator to make a </w:t>
      </w:r>
      <w:r w:rsidR="006C7525">
        <w:t>subsidiary</w:t>
      </w:r>
      <w:r w:rsidR="006C7525" w:rsidRPr="00F84EE1">
        <w:t xml:space="preserve"> </w:t>
      </w:r>
      <w:r w:rsidR="004A5B69" w:rsidRPr="00F84EE1">
        <w:t>reporting entity determination</w:t>
      </w:r>
      <w:bookmarkEnd w:id="17"/>
    </w:p>
    <w:p w14:paraId="5A52FEC4" w14:textId="77777777" w:rsidR="004A5B69" w:rsidRPr="00F84EE1" w:rsidRDefault="004A5B69" w:rsidP="00790CBA">
      <w:pPr>
        <w:pStyle w:val="subsection"/>
      </w:pPr>
      <w:r w:rsidRPr="00F84EE1">
        <w:tab/>
        <w:t>(1)</w:t>
      </w:r>
      <w:r w:rsidRPr="00F84EE1">
        <w:tab/>
        <w:t xml:space="preserve">A constitutionally covered entity (the </w:t>
      </w:r>
      <w:r w:rsidRPr="00F84EE1">
        <w:rPr>
          <w:b/>
          <w:i/>
        </w:rPr>
        <w:t>applicant</w:t>
      </w:r>
      <w:r w:rsidRPr="00F84EE1">
        <w:t>) may apply, in writing, for the Regulator to determine, under subsection </w:t>
      </w:r>
      <w:r w:rsidR="00D30874">
        <w:t>10E</w:t>
      </w:r>
      <w:r w:rsidRPr="00F84EE1">
        <w:t xml:space="preserve">(1), that the applicant is a </w:t>
      </w:r>
      <w:r w:rsidR="002A2062">
        <w:t>subsidiary</w:t>
      </w:r>
      <w:r w:rsidR="002A2062" w:rsidRPr="00F84EE1">
        <w:t xml:space="preserve"> </w:t>
      </w:r>
      <w:r w:rsidRPr="00F84EE1">
        <w:t>reporting entity.</w:t>
      </w:r>
    </w:p>
    <w:p w14:paraId="3D0479CC" w14:textId="77777777" w:rsidR="004A5B69" w:rsidRPr="00F84EE1" w:rsidRDefault="004A5B69" w:rsidP="00790CBA">
      <w:pPr>
        <w:pStyle w:val="subsection"/>
      </w:pPr>
      <w:r w:rsidRPr="00F84EE1">
        <w:tab/>
        <w:t>(2)</w:t>
      </w:r>
      <w:r w:rsidRPr="00F84EE1">
        <w:tab/>
        <w:t xml:space="preserve">An application under </w:t>
      </w:r>
      <w:r w:rsidR="00790CBA">
        <w:t>subsection (</w:t>
      </w:r>
      <w:r w:rsidRPr="00F84EE1">
        <w:t>1):</w:t>
      </w:r>
    </w:p>
    <w:p w14:paraId="6FC163B8" w14:textId="77777777" w:rsidR="004A5B69" w:rsidRPr="00F84EE1" w:rsidRDefault="004A5B69" w:rsidP="00790CBA">
      <w:pPr>
        <w:pStyle w:val="paragraph"/>
      </w:pPr>
      <w:r w:rsidRPr="00F84EE1">
        <w:tab/>
        <w:t>(a)</w:t>
      </w:r>
      <w:r w:rsidRPr="00F84EE1">
        <w:tab/>
        <w:t xml:space="preserve">must be given in the form and manner (if any) approved in an instrument under </w:t>
      </w:r>
      <w:r w:rsidR="00790CBA">
        <w:t>subsection (</w:t>
      </w:r>
      <w:r w:rsidRPr="00F84EE1">
        <w:t>3); and</w:t>
      </w:r>
    </w:p>
    <w:p w14:paraId="691B7729" w14:textId="77777777" w:rsidR="004A5B69" w:rsidRPr="00F84EE1" w:rsidRDefault="004A5B69" w:rsidP="00790CBA">
      <w:pPr>
        <w:pStyle w:val="paragraph"/>
      </w:pPr>
      <w:r w:rsidRPr="00F84EE1">
        <w:tab/>
        <w:t>(b)</w:t>
      </w:r>
      <w:r w:rsidRPr="00F84EE1">
        <w:tab/>
        <w:t>must state the name of the applicant; and</w:t>
      </w:r>
    </w:p>
    <w:p w14:paraId="5DB760B2" w14:textId="77777777" w:rsidR="004A5B69" w:rsidRPr="00F84EE1" w:rsidRDefault="004A5B69" w:rsidP="00790CBA">
      <w:pPr>
        <w:pStyle w:val="paragraph"/>
      </w:pPr>
      <w:r w:rsidRPr="00F84EE1">
        <w:tab/>
        <w:t>(c)</w:t>
      </w:r>
      <w:r w:rsidRPr="00F84EE1">
        <w:tab/>
        <w:t>may specify the time when the applicant proposes the determination to take effect, which must be either:</w:t>
      </w:r>
    </w:p>
    <w:p w14:paraId="5F056FB8" w14:textId="77777777" w:rsidR="004A5B69" w:rsidRPr="00F84EE1" w:rsidRDefault="004A5B69" w:rsidP="00790CBA">
      <w:pPr>
        <w:pStyle w:val="paragraphsub"/>
      </w:pPr>
      <w:r w:rsidRPr="00F84EE1">
        <w:tab/>
        <w:t>(i)</w:t>
      </w:r>
      <w:r w:rsidRPr="00F84EE1">
        <w:tab/>
        <w:t>the start of the provisional reporting period of the applicant in which the applicant gives the application to the Regulator; or</w:t>
      </w:r>
    </w:p>
    <w:p w14:paraId="6E9BC4A0" w14:textId="77777777" w:rsidR="004A5B69" w:rsidRPr="00F84EE1" w:rsidRDefault="004A5B69" w:rsidP="00790CBA">
      <w:pPr>
        <w:pStyle w:val="paragraphsub"/>
      </w:pPr>
      <w:r w:rsidRPr="00F84EE1">
        <w:tab/>
        <w:t>(ii)</w:t>
      </w:r>
      <w:r w:rsidRPr="00F84EE1">
        <w:tab/>
        <w:t xml:space="preserve">the start of the provisional reporting period of the applicant that follows the reporting period mentioned in </w:t>
      </w:r>
      <w:r w:rsidR="00C82D3B" w:rsidRPr="00F84EE1">
        <w:t>sub</w:t>
      </w:r>
      <w:r w:rsidR="00461043">
        <w:t>paragraph (</w:t>
      </w:r>
      <w:r w:rsidRPr="00F84EE1">
        <w:t>i); and</w:t>
      </w:r>
    </w:p>
    <w:p w14:paraId="68D325B5" w14:textId="77777777" w:rsidR="004A5B69" w:rsidRDefault="004A5B69" w:rsidP="00790CBA">
      <w:pPr>
        <w:pStyle w:val="paragraph"/>
      </w:pPr>
      <w:r w:rsidRPr="00F84EE1">
        <w:tab/>
        <w:t>(d)</w:t>
      </w:r>
      <w:r w:rsidRPr="00F84EE1">
        <w:tab/>
        <w:t xml:space="preserve">must include the information determined by the Regulator under </w:t>
      </w:r>
      <w:r w:rsidR="00790CBA">
        <w:t>subsection (</w:t>
      </w:r>
      <w:r w:rsidRPr="00F84EE1">
        <w:t>4)</w:t>
      </w:r>
      <w:r w:rsidR="00304EF9">
        <w:t>; and</w:t>
      </w:r>
    </w:p>
    <w:p w14:paraId="075A8D10" w14:textId="77777777" w:rsidR="00304EF9" w:rsidRDefault="00304EF9" w:rsidP="00790CBA">
      <w:pPr>
        <w:pStyle w:val="paragraph"/>
      </w:pPr>
      <w:r>
        <w:lastRenderedPageBreak/>
        <w:tab/>
        <w:t>(e)</w:t>
      </w:r>
      <w:r>
        <w:tab/>
        <w:t xml:space="preserve">must be approved </w:t>
      </w:r>
      <w:r w:rsidR="00017EA3">
        <w:t xml:space="preserve">in writing </w:t>
      </w:r>
      <w:r>
        <w:t>by a responsible member of the applicant; and</w:t>
      </w:r>
    </w:p>
    <w:p w14:paraId="37E25F67" w14:textId="77777777" w:rsidR="00304EF9" w:rsidRPr="00F84EE1" w:rsidRDefault="00304EF9" w:rsidP="00790CBA">
      <w:pPr>
        <w:pStyle w:val="paragraph"/>
      </w:pPr>
      <w:r>
        <w:tab/>
        <w:t>(f)</w:t>
      </w:r>
      <w:r>
        <w:tab/>
        <w:t>must state the name of the responsible member of the applicant who approved the application.</w:t>
      </w:r>
    </w:p>
    <w:p w14:paraId="0272BBED" w14:textId="77777777" w:rsidR="004A5B69" w:rsidRPr="00F84EE1" w:rsidRDefault="004A5B69" w:rsidP="00790CBA">
      <w:pPr>
        <w:pStyle w:val="subsection"/>
      </w:pPr>
      <w:r w:rsidRPr="00F84EE1">
        <w:tab/>
        <w:t>(3)</w:t>
      </w:r>
      <w:r w:rsidRPr="00F84EE1">
        <w:tab/>
        <w:t xml:space="preserve">The Regulator may, by notifiable instrument, approve a form or manner for the purposes of </w:t>
      </w:r>
      <w:r w:rsidR="00461043">
        <w:t>paragraph (</w:t>
      </w:r>
      <w:r w:rsidRPr="00F84EE1">
        <w:t>2)</w:t>
      </w:r>
      <w:r w:rsidR="00DA4E3C">
        <w:t>(a)</w:t>
      </w:r>
      <w:r w:rsidRPr="00F84EE1">
        <w:t>.</w:t>
      </w:r>
    </w:p>
    <w:p w14:paraId="06A02DD8" w14:textId="77777777" w:rsidR="004A5B69" w:rsidRPr="00F84EE1" w:rsidRDefault="004A5B69" w:rsidP="00790CBA">
      <w:pPr>
        <w:pStyle w:val="subsection"/>
      </w:pPr>
      <w:r w:rsidRPr="00F84EE1">
        <w:tab/>
        <w:t>(4)</w:t>
      </w:r>
      <w:r w:rsidRPr="00F84EE1">
        <w:tab/>
        <w:t xml:space="preserve">The Regulator may, by legislative instrument, determine information that must be included in an application for the purposes of </w:t>
      </w:r>
      <w:r w:rsidR="00461043">
        <w:t>paragraph (</w:t>
      </w:r>
      <w:r w:rsidRPr="00F84EE1">
        <w:t>2)(d).</w:t>
      </w:r>
    </w:p>
    <w:p w14:paraId="4A0B7A88" w14:textId="77777777" w:rsidR="004A5B69" w:rsidRPr="00F84EE1" w:rsidRDefault="004A5B69" w:rsidP="00790CBA">
      <w:pPr>
        <w:pStyle w:val="SubsectionHead"/>
      </w:pPr>
      <w:r w:rsidRPr="00F84EE1">
        <w:t>Regulator may require further information</w:t>
      </w:r>
    </w:p>
    <w:p w14:paraId="356893AE" w14:textId="77777777" w:rsidR="004A5B69" w:rsidRPr="00F84EE1" w:rsidRDefault="004A5B69" w:rsidP="00790CBA">
      <w:pPr>
        <w:pStyle w:val="subsection"/>
      </w:pPr>
      <w:r w:rsidRPr="00F84EE1">
        <w:tab/>
        <w:t>(5)</w:t>
      </w:r>
      <w:r w:rsidRPr="00F84EE1">
        <w:tab/>
        <w:t>The Regulator may, by written notice given to the applicant, require the applicant to give the Regulator further information in connection with the application.</w:t>
      </w:r>
    </w:p>
    <w:p w14:paraId="07F6546E" w14:textId="77777777" w:rsidR="004A5B69" w:rsidRPr="00F84EE1" w:rsidRDefault="004A5B69" w:rsidP="00790CBA">
      <w:pPr>
        <w:pStyle w:val="subsection"/>
      </w:pPr>
      <w:r w:rsidRPr="00F84EE1">
        <w:tab/>
        <w:t>(6)</w:t>
      </w:r>
      <w:r w:rsidRPr="00F84EE1">
        <w:tab/>
        <w:t xml:space="preserve">If the applicant does not comply with a notice under </w:t>
      </w:r>
      <w:r w:rsidR="00790CBA">
        <w:t>subsection (</w:t>
      </w:r>
      <w:r w:rsidRPr="00F84EE1">
        <w:t>5), the Regulator may, by written notice given to the applicant:</w:t>
      </w:r>
    </w:p>
    <w:p w14:paraId="1011A7C0" w14:textId="77777777" w:rsidR="004A5B69" w:rsidRPr="00F84EE1" w:rsidRDefault="004A5B69" w:rsidP="00790CBA">
      <w:pPr>
        <w:pStyle w:val="paragraph"/>
      </w:pPr>
      <w:r w:rsidRPr="00F84EE1">
        <w:tab/>
        <w:t>(a)</w:t>
      </w:r>
      <w:r w:rsidRPr="00F84EE1">
        <w:tab/>
        <w:t>refuse to consider the application; or</w:t>
      </w:r>
    </w:p>
    <w:p w14:paraId="105D358A" w14:textId="77777777" w:rsidR="004A5B69" w:rsidRPr="00F84EE1" w:rsidRDefault="004A5B69" w:rsidP="00790CBA">
      <w:pPr>
        <w:pStyle w:val="paragraph"/>
      </w:pPr>
      <w:r w:rsidRPr="00F84EE1">
        <w:tab/>
        <w:t>(b)</w:t>
      </w:r>
      <w:r w:rsidRPr="00F84EE1">
        <w:tab/>
        <w:t>refuse to take any action, or any further action, in relation to the application.</w:t>
      </w:r>
    </w:p>
    <w:p w14:paraId="62DB98DE" w14:textId="77777777" w:rsidR="004A5B69" w:rsidRPr="00F84EE1" w:rsidRDefault="00D30874" w:rsidP="00790CBA">
      <w:pPr>
        <w:pStyle w:val="ActHead5"/>
      </w:pPr>
      <w:bookmarkStart w:id="18" w:name="_Toc163825234"/>
      <w:r w:rsidRPr="00B33CBE">
        <w:rPr>
          <w:rStyle w:val="CharSectno"/>
        </w:rPr>
        <w:t>10G</w:t>
      </w:r>
      <w:r w:rsidR="004A5B69" w:rsidRPr="00F84EE1">
        <w:t xml:space="preserve">  Revocation of </w:t>
      </w:r>
      <w:r w:rsidR="002A2062">
        <w:t>subsidiary</w:t>
      </w:r>
      <w:r w:rsidR="002A2062" w:rsidRPr="00F84EE1">
        <w:t xml:space="preserve"> </w:t>
      </w:r>
      <w:r w:rsidR="004A5B69" w:rsidRPr="00F84EE1">
        <w:t>reporting entity determination</w:t>
      </w:r>
      <w:bookmarkEnd w:id="18"/>
    </w:p>
    <w:p w14:paraId="1D845D29" w14:textId="77777777" w:rsidR="004A5B69" w:rsidRPr="00F84EE1" w:rsidRDefault="004A5B69" w:rsidP="00790CBA">
      <w:pPr>
        <w:pStyle w:val="SubsectionHead"/>
      </w:pPr>
      <w:r w:rsidRPr="00F84EE1">
        <w:t>Revocation by Regulator</w:t>
      </w:r>
    </w:p>
    <w:p w14:paraId="79F69F92" w14:textId="77777777" w:rsidR="004A5B69" w:rsidRPr="00F84EE1" w:rsidRDefault="004A5B69" w:rsidP="00790CBA">
      <w:pPr>
        <w:pStyle w:val="subsection"/>
      </w:pPr>
      <w:r w:rsidRPr="00F84EE1">
        <w:tab/>
        <w:t>(1)</w:t>
      </w:r>
      <w:r w:rsidRPr="00F84EE1">
        <w:tab/>
        <w:t xml:space="preserve">The Regulator may revoke a determination under subsection </w:t>
      </w:r>
      <w:r w:rsidR="00D30874">
        <w:t>10E</w:t>
      </w:r>
      <w:r w:rsidRPr="00F84EE1">
        <w:t xml:space="preserve">(1) by written notice given to the </w:t>
      </w:r>
      <w:r w:rsidR="002A2062">
        <w:t>subsidiary</w:t>
      </w:r>
      <w:r w:rsidR="002A2062" w:rsidRPr="00F84EE1">
        <w:t xml:space="preserve"> </w:t>
      </w:r>
      <w:r w:rsidRPr="00F84EE1">
        <w:t>reporting entity to which the determination relates.</w:t>
      </w:r>
    </w:p>
    <w:p w14:paraId="05548E4B" w14:textId="77777777" w:rsidR="007E2445" w:rsidRDefault="004A5B69" w:rsidP="00790CBA">
      <w:pPr>
        <w:pStyle w:val="subsection"/>
      </w:pPr>
      <w:r w:rsidRPr="00F84EE1">
        <w:tab/>
        <w:t>(2)</w:t>
      </w:r>
      <w:r w:rsidRPr="00F84EE1">
        <w:tab/>
        <w:t xml:space="preserve">A revocation under </w:t>
      </w:r>
      <w:r w:rsidR="00790CBA">
        <w:t>subsection (</w:t>
      </w:r>
      <w:r w:rsidRPr="00F84EE1">
        <w:t xml:space="preserve">1) takes effect </w:t>
      </w:r>
      <w:r w:rsidR="00601EA7">
        <w:t xml:space="preserve">at the time </w:t>
      </w:r>
      <w:r w:rsidRPr="00F84EE1">
        <w:t xml:space="preserve">specified in the </w:t>
      </w:r>
      <w:r w:rsidR="00903480">
        <w:t>notice</w:t>
      </w:r>
      <w:r w:rsidRPr="00F84EE1">
        <w:t xml:space="preserve">, which </w:t>
      </w:r>
      <w:r w:rsidR="007E2445">
        <w:t xml:space="preserve">must be </w:t>
      </w:r>
      <w:r w:rsidR="00601EA7">
        <w:t>either:</w:t>
      </w:r>
    </w:p>
    <w:p w14:paraId="17E3763E" w14:textId="77777777" w:rsidR="00601EA7" w:rsidRPr="00F84EE1" w:rsidRDefault="00601EA7" w:rsidP="00790CBA">
      <w:pPr>
        <w:pStyle w:val="paragraph"/>
      </w:pPr>
      <w:r w:rsidRPr="00F84EE1">
        <w:tab/>
        <w:t>(a)</w:t>
      </w:r>
      <w:r w:rsidRPr="00F84EE1">
        <w:tab/>
        <w:t>the start of the reporting period of the entity in which the Regulator</w:t>
      </w:r>
      <w:r>
        <w:t xml:space="preserve"> gives the notice</w:t>
      </w:r>
      <w:r w:rsidRPr="00F84EE1">
        <w:t>; or</w:t>
      </w:r>
    </w:p>
    <w:p w14:paraId="0C3BD556" w14:textId="77777777" w:rsidR="00601EA7" w:rsidRPr="00F84EE1" w:rsidRDefault="00601EA7" w:rsidP="00790CBA">
      <w:pPr>
        <w:pStyle w:val="paragraph"/>
      </w:pPr>
      <w:r w:rsidRPr="00F84EE1">
        <w:tab/>
        <w:t>(b)</w:t>
      </w:r>
      <w:r w:rsidRPr="00F84EE1">
        <w:tab/>
        <w:t xml:space="preserve">the start of the reporting period of the entity that follows the reporting period mentioned in </w:t>
      </w:r>
      <w:r w:rsidR="00461043">
        <w:t>paragraph (</w:t>
      </w:r>
      <w:r w:rsidRPr="00F84EE1">
        <w:t>a) of this subsection.</w:t>
      </w:r>
    </w:p>
    <w:p w14:paraId="6E73E92E" w14:textId="77777777" w:rsidR="004A5B69" w:rsidRPr="00F84EE1" w:rsidRDefault="004A5B69" w:rsidP="00790CBA">
      <w:pPr>
        <w:pStyle w:val="SubsectionHead"/>
      </w:pPr>
      <w:r w:rsidRPr="00F84EE1">
        <w:lastRenderedPageBreak/>
        <w:t>Revocation on notice by reporting entity</w:t>
      </w:r>
    </w:p>
    <w:p w14:paraId="6FC5789A" w14:textId="77777777" w:rsidR="004A5B69" w:rsidRPr="00F84EE1" w:rsidRDefault="004A5B69" w:rsidP="00790CBA">
      <w:pPr>
        <w:pStyle w:val="subsection"/>
      </w:pPr>
      <w:r w:rsidRPr="00F84EE1">
        <w:tab/>
        <w:t>(3)</w:t>
      </w:r>
      <w:r w:rsidRPr="00F84EE1">
        <w:tab/>
        <w:t>If:</w:t>
      </w:r>
    </w:p>
    <w:p w14:paraId="05B0A58F" w14:textId="77777777" w:rsidR="004A5B69" w:rsidRPr="00F84EE1" w:rsidRDefault="004A5B69" w:rsidP="00790CBA">
      <w:pPr>
        <w:pStyle w:val="paragraph"/>
      </w:pPr>
      <w:r w:rsidRPr="00F84EE1">
        <w:tab/>
        <w:t>(a)</w:t>
      </w:r>
      <w:r w:rsidRPr="00F84EE1">
        <w:tab/>
        <w:t xml:space="preserve">the Regulator has made a determination under subsection </w:t>
      </w:r>
      <w:r w:rsidR="00D30874">
        <w:t>10E</w:t>
      </w:r>
      <w:r w:rsidRPr="00F84EE1">
        <w:t>(1) in respect of an entity; and</w:t>
      </w:r>
    </w:p>
    <w:p w14:paraId="64CC0AEE" w14:textId="77777777" w:rsidR="004A5B69" w:rsidRPr="00F84EE1" w:rsidRDefault="004A5B69" w:rsidP="00790CBA">
      <w:pPr>
        <w:pStyle w:val="paragraph"/>
      </w:pPr>
      <w:r w:rsidRPr="00F84EE1">
        <w:tab/>
        <w:t>(b)</w:t>
      </w:r>
      <w:r w:rsidRPr="00F84EE1">
        <w:tab/>
        <w:t>the determination has not been revoked;</w:t>
      </w:r>
    </w:p>
    <w:p w14:paraId="02CC3E35" w14:textId="77777777" w:rsidR="004A5B69" w:rsidRPr="00F84EE1" w:rsidRDefault="004A5B69" w:rsidP="00790CBA">
      <w:pPr>
        <w:pStyle w:val="subsection2"/>
      </w:pPr>
      <w:r w:rsidRPr="00F84EE1">
        <w:t xml:space="preserve">the entity may, by written notice to the Regulator, inform the Regulator that the entity wishes to cease to be a </w:t>
      </w:r>
      <w:r w:rsidR="002A2062">
        <w:t>subsidiary</w:t>
      </w:r>
      <w:r w:rsidR="002A2062" w:rsidRPr="00F84EE1">
        <w:t xml:space="preserve"> </w:t>
      </w:r>
      <w:r w:rsidRPr="00F84EE1">
        <w:t>reporting entity.</w:t>
      </w:r>
    </w:p>
    <w:p w14:paraId="707B2063" w14:textId="77777777" w:rsidR="004A5B69" w:rsidRPr="00F84EE1" w:rsidRDefault="004A5B69" w:rsidP="00790CBA">
      <w:pPr>
        <w:pStyle w:val="subsection"/>
      </w:pPr>
      <w:r w:rsidRPr="00F84EE1">
        <w:tab/>
        <w:t>(4)</w:t>
      </w:r>
      <w:r w:rsidRPr="00F84EE1">
        <w:tab/>
        <w:t xml:space="preserve">A notice under </w:t>
      </w:r>
      <w:r w:rsidR="00790CBA">
        <w:t>subsection (</w:t>
      </w:r>
      <w:r w:rsidRPr="00F84EE1">
        <w:t xml:space="preserve">3) must specify the time when the determination under subsection </w:t>
      </w:r>
      <w:r w:rsidR="00D30874">
        <w:t>10E</w:t>
      </w:r>
      <w:r w:rsidRPr="00F84EE1">
        <w:t>(1) is to be revoked, which must be either:</w:t>
      </w:r>
    </w:p>
    <w:p w14:paraId="3E966B75" w14:textId="77777777" w:rsidR="004A5B69" w:rsidRPr="00F84EE1" w:rsidRDefault="004A5B69" w:rsidP="00790CBA">
      <w:pPr>
        <w:pStyle w:val="paragraph"/>
      </w:pPr>
      <w:r w:rsidRPr="00F84EE1">
        <w:tab/>
        <w:t>(a)</w:t>
      </w:r>
      <w:r w:rsidRPr="00F84EE1">
        <w:tab/>
        <w:t>the start of the reporting period of the entity in which the entity gives the notice to the Regulator; or</w:t>
      </w:r>
    </w:p>
    <w:p w14:paraId="2BA52ADE" w14:textId="77777777" w:rsidR="004A5B69" w:rsidRPr="00F84EE1" w:rsidRDefault="004A5B69" w:rsidP="00790CBA">
      <w:pPr>
        <w:pStyle w:val="paragraph"/>
      </w:pPr>
      <w:r w:rsidRPr="00F84EE1">
        <w:tab/>
        <w:t>(b)</w:t>
      </w:r>
      <w:r w:rsidRPr="00F84EE1">
        <w:tab/>
        <w:t xml:space="preserve">the start of the reporting period of the entity that follows the reporting period mentioned in </w:t>
      </w:r>
      <w:r w:rsidR="00461043">
        <w:t>paragraph (</w:t>
      </w:r>
      <w:r w:rsidRPr="00F84EE1">
        <w:t>a) of this subsection.</w:t>
      </w:r>
    </w:p>
    <w:p w14:paraId="7A6A456F" w14:textId="77777777" w:rsidR="004A5B69" w:rsidRPr="00F84EE1" w:rsidRDefault="004A5B69" w:rsidP="00790CBA">
      <w:pPr>
        <w:pStyle w:val="subsection"/>
      </w:pPr>
      <w:r w:rsidRPr="00F84EE1">
        <w:tab/>
        <w:t>(5)</w:t>
      </w:r>
      <w:r w:rsidRPr="00F84EE1">
        <w:tab/>
        <w:t xml:space="preserve">If a </w:t>
      </w:r>
      <w:r w:rsidR="002A2062">
        <w:t>subsidiary</w:t>
      </w:r>
      <w:r w:rsidR="002A2062" w:rsidRPr="00F84EE1">
        <w:t xml:space="preserve"> </w:t>
      </w:r>
      <w:r w:rsidRPr="00F84EE1">
        <w:t xml:space="preserve">reporting entity gives the Regulator a notice under </w:t>
      </w:r>
      <w:r w:rsidR="00790CBA">
        <w:t>subsection (</w:t>
      </w:r>
      <w:r w:rsidRPr="00F84EE1">
        <w:t xml:space="preserve">3), the determination mentioned in </w:t>
      </w:r>
      <w:r w:rsidR="00461043">
        <w:t>paragraph (</w:t>
      </w:r>
      <w:r w:rsidRPr="00F84EE1">
        <w:t xml:space="preserve">3)(a) is taken to be revoked at the time specified in the notice for the purposes of </w:t>
      </w:r>
      <w:r w:rsidR="00461043">
        <w:t>paragraph (</w:t>
      </w:r>
      <w:r w:rsidRPr="00F84EE1">
        <w:t>4)(a) or (b).</w:t>
      </w:r>
    </w:p>
    <w:p w14:paraId="59F6BBC4" w14:textId="77777777" w:rsidR="004A5B69" w:rsidRPr="00F84EE1" w:rsidRDefault="00790CBA" w:rsidP="00790CBA">
      <w:pPr>
        <w:pStyle w:val="ActHead3"/>
      </w:pPr>
      <w:bookmarkStart w:id="19" w:name="_Toc163825235"/>
      <w:r w:rsidRPr="00B33CBE">
        <w:rPr>
          <w:rStyle w:val="CharDivNo"/>
        </w:rPr>
        <w:t>Division 4</w:t>
      </w:r>
      <w:r w:rsidR="004A5B69" w:rsidRPr="00F84EE1">
        <w:t>—</w:t>
      </w:r>
      <w:r w:rsidR="004A5B69" w:rsidRPr="00B33CBE">
        <w:rPr>
          <w:rStyle w:val="CharDivText"/>
        </w:rPr>
        <w:t>Ceasing to be a reporting entity</w:t>
      </w:r>
      <w:bookmarkEnd w:id="19"/>
    </w:p>
    <w:p w14:paraId="698E4590" w14:textId="77777777" w:rsidR="004A5B69" w:rsidRPr="00F84EE1" w:rsidRDefault="00D30874" w:rsidP="00790CBA">
      <w:pPr>
        <w:pStyle w:val="ActHead5"/>
      </w:pPr>
      <w:bookmarkStart w:id="20" w:name="_Toc163825236"/>
      <w:r w:rsidRPr="00B33CBE">
        <w:rPr>
          <w:rStyle w:val="CharSectno"/>
        </w:rPr>
        <w:t>10H</w:t>
      </w:r>
      <w:r w:rsidR="004A5B69" w:rsidRPr="00F84EE1">
        <w:t xml:space="preserve">  Notice that entity has ceased to be a reporting entity</w:t>
      </w:r>
      <w:bookmarkEnd w:id="20"/>
    </w:p>
    <w:p w14:paraId="120F8CB7" w14:textId="77777777" w:rsidR="004A5B69" w:rsidRPr="00F84EE1" w:rsidRDefault="004A5B69" w:rsidP="00790CBA">
      <w:pPr>
        <w:pStyle w:val="subsection"/>
      </w:pPr>
      <w:r w:rsidRPr="00F84EE1">
        <w:tab/>
        <w:t>(1)</w:t>
      </w:r>
      <w:r w:rsidRPr="00F84EE1">
        <w:tab/>
        <w:t>A reporting entity ceases to be a reporting entity if:</w:t>
      </w:r>
    </w:p>
    <w:p w14:paraId="7996156E" w14:textId="77777777" w:rsidR="004A5B69" w:rsidRPr="00F84EE1" w:rsidRDefault="004A5B69" w:rsidP="00790CBA">
      <w:pPr>
        <w:pStyle w:val="paragraph"/>
      </w:pPr>
      <w:r w:rsidRPr="00F84EE1">
        <w:tab/>
        <w:t>(a)</w:t>
      </w:r>
      <w:r w:rsidRPr="00F84EE1">
        <w:tab/>
        <w:t>any of the following circumstances exist:</w:t>
      </w:r>
    </w:p>
    <w:p w14:paraId="0DC10BB5" w14:textId="77777777" w:rsidR="004A5B69" w:rsidRPr="00F84EE1" w:rsidRDefault="004A5B69" w:rsidP="00790CBA">
      <w:pPr>
        <w:pStyle w:val="paragraphsub"/>
      </w:pPr>
      <w:r w:rsidRPr="00F84EE1">
        <w:tab/>
        <w:t>(i)</w:t>
      </w:r>
      <w:r w:rsidRPr="00F84EE1">
        <w:tab/>
        <w:t>paragraph 7(2)(a) does not apply to the entity;</w:t>
      </w:r>
    </w:p>
    <w:p w14:paraId="41EAE436" w14:textId="77777777" w:rsidR="004A5B69" w:rsidRPr="00F84EE1" w:rsidRDefault="004A5B69" w:rsidP="00790CBA">
      <w:pPr>
        <w:pStyle w:val="paragraphsub"/>
      </w:pPr>
      <w:r w:rsidRPr="00F84EE1">
        <w:tab/>
        <w:t>(ii)</w:t>
      </w:r>
      <w:r w:rsidRPr="00F84EE1">
        <w:tab/>
        <w:t>the entity’s consolidated revenue for each of the 2 previous financial years was not more than $100 million;</w:t>
      </w:r>
    </w:p>
    <w:p w14:paraId="6B41D411" w14:textId="77777777" w:rsidR="004A5B69" w:rsidRDefault="004A5B69" w:rsidP="00790CBA">
      <w:pPr>
        <w:pStyle w:val="paragraphsub"/>
      </w:pPr>
      <w:r w:rsidRPr="00F84EE1">
        <w:tab/>
        <w:t>(iii)</w:t>
      </w:r>
      <w:r w:rsidRPr="00F84EE1">
        <w:tab/>
        <w:t>the entity is controlled by another entity that is a reporting entity; and</w:t>
      </w:r>
    </w:p>
    <w:p w14:paraId="577171F5" w14:textId="77777777" w:rsidR="004A5B69" w:rsidRPr="00F84EE1" w:rsidRDefault="004A5B69" w:rsidP="00790CBA">
      <w:pPr>
        <w:pStyle w:val="paragraph"/>
      </w:pPr>
      <w:r w:rsidRPr="00F84EE1">
        <w:tab/>
        <w:t>(</w:t>
      </w:r>
      <w:r w:rsidR="004E6946">
        <w:t>b</w:t>
      </w:r>
      <w:r w:rsidRPr="00F84EE1">
        <w:t>)</w:t>
      </w:r>
      <w:r w:rsidRPr="00F84EE1">
        <w:tab/>
        <w:t xml:space="preserve">the reporting entity gives the Regulator a notice under </w:t>
      </w:r>
      <w:r w:rsidR="00790CBA">
        <w:t>subsection (</w:t>
      </w:r>
      <w:r w:rsidRPr="00F84EE1">
        <w:t>2); and</w:t>
      </w:r>
    </w:p>
    <w:p w14:paraId="362D9F7E" w14:textId="77777777" w:rsidR="004A5B69" w:rsidRPr="00F84EE1" w:rsidRDefault="004A5B69" w:rsidP="00790CBA">
      <w:pPr>
        <w:pStyle w:val="paragraph"/>
      </w:pPr>
      <w:r w:rsidRPr="00F84EE1">
        <w:tab/>
        <w:t>(</w:t>
      </w:r>
      <w:r w:rsidR="004E6946">
        <w:t>c</w:t>
      </w:r>
      <w:r w:rsidRPr="00F84EE1">
        <w:t>)</w:t>
      </w:r>
      <w:r w:rsidRPr="00F84EE1">
        <w:tab/>
        <w:t xml:space="preserve">the notice takes effect under </w:t>
      </w:r>
      <w:r w:rsidR="00790CBA">
        <w:t>subsection (</w:t>
      </w:r>
      <w:r w:rsidRPr="00F84EE1">
        <w:t>5).</w:t>
      </w:r>
    </w:p>
    <w:p w14:paraId="0F4C764C" w14:textId="77777777" w:rsidR="004A5B69" w:rsidRPr="00F84EE1" w:rsidRDefault="004A5B69" w:rsidP="00790CBA">
      <w:pPr>
        <w:pStyle w:val="SubsectionHead"/>
      </w:pPr>
      <w:r w:rsidRPr="00F84EE1">
        <w:lastRenderedPageBreak/>
        <w:t>Giving of notice</w:t>
      </w:r>
    </w:p>
    <w:p w14:paraId="03630D11" w14:textId="77777777" w:rsidR="004A5B69" w:rsidRPr="00F84EE1" w:rsidRDefault="004A5B69" w:rsidP="00790CBA">
      <w:pPr>
        <w:pStyle w:val="subsection"/>
      </w:pPr>
      <w:r w:rsidRPr="00F84EE1">
        <w:tab/>
        <w:t>(2)</w:t>
      </w:r>
      <w:r w:rsidRPr="00F84EE1">
        <w:tab/>
        <w:t xml:space="preserve">A reporting entity may give the Regulator a notice for the purposes of </w:t>
      </w:r>
      <w:r w:rsidR="00461043">
        <w:t>paragraph (</w:t>
      </w:r>
      <w:r w:rsidRPr="00F84EE1">
        <w:t>1)(</w:t>
      </w:r>
      <w:r w:rsidR="004E6946">
        <w:t>b</w:t>
      </w:r>
      <w:r w:rsidRPr="00F84EE1">
        <w:t>).</w:t>
      </w:r>
    </w:p>
    <w:p w14:paraId="09F8F549" w14:textId="77777777" w:rsidR="004A5B69" w:rsidRPr="00F84EE1" w:rsidRDefault="004A5B69" w:rsidP="00790CBA">
      <w:pPr>
        <w:pStyle w:val="subsection"/>
      </w:pPr>
      <w:r w:rsidRPr="00F84EE1">
        <w:tab/>
        <w:t>(3)</w:t>
      </w:r>
      <w:r w:rsidRPr="00F84EE1">
        <w:tab/>
        <w:t>The notice:</w:t>
      </w:r>
    </w:p>
    <w:p w14:paraId="2EE69629" w14:textId="77777777" w:rsidR="004A5B69" w:rsidRPr="00F84EE1" w:rsidRDefault="004A5B69" w:rsidP="00790CBA">
      <w:pPr>
        <w:pStyle w:val="paragraph"/>
      </w:pPr>
      <w:r w:rsidRPr="00F84EE1">
        <w:tab/>
        <w:t>(a)</w:t>
      </w:r>
      <w:r w:rsidRPr="00F84EE1">
        <w:tab/>
        <w:t xml:space="preserve">must be given in the form and manner (if any) approved in an instrument under </w:t>
      </w:r>
      <w:r w:rsidR="00790CBA">
        <w:t>subsection (</w:t>
      </w:r>
      <w:r w:rsidRPr="00F84EE1">
        <w:t>4); and</w:t>
      </w:r>
    </w:p>
    <w:p w14:paraId="5F1B75EA" w14:textId="77777777" w:rsidR="004A5B69" w:rsidRPr="00F84EE1" w:rsidRDefault="004A5B69" w:rsidP="00790CBA">
      <w:pPr>
        <w:pStyle w:val="paragraph"/>
      </w:pPr>
      <w:r w:rsidRPr="00F84EE1">
        <w:tab/>
        <w:t>(b)</w:t>
      </w:r>
      <w:r w:rsidRPr="00F84EE1">
        <w:tab/>
        <w:t>must state the name of the reporting entity; and</w:t>
      </w:r>
    </w:p>
    <w:p w14:paraId="3B8775BD" w14:textId="77777777" w:rsidR="004A5B69" w:rsidRDefault="004A5B69" w:rsidP="00790CBA">
      <w:pPr>
        <w:pStyle w:val="paragraph"/>
      </w:pPr>
      <w:r w:rsidRPr="00F84EE1">
        <w:tab/>
        <w:t>(c)</w:t>
      </w:r>
      <w:r w:rsidRPr="00F84EE1">
        <w:tab/>
        <w:t xml:space="preserve">must state which circumstance or circumstances mentioned in </w:t>
      </w:r>
      <w:r w:rsidR="00461043">
        <w:t>paragraph (</w:t>
      </w:r>
      <w:r w:rsidRPr="00F84EE1">
        <w:t>1)(a) exist</w:t>
      </w:r>
      <w:r w:rsidR="003E1C05">
        <w:t>; and</w:t>
      </w:r>
    </w:p>
    <w:p w14:paraId="56BCA46F" w14:textId="77777777" w:rsidR="003E1C05" w:rsidRDefault="003E1C05" w:rsidP="00790CBA">
      <w:pPr>
        <w:pStyle w:val="paragraph"/>
      </w:pPr>
      <w:r>
        <w:tab/>
        <w:t>(d)</w:t>
      </w:r>
      <w:r>
        <w:tab/>
        <w:t xml:space="preserve">must be approved </w:t>
      </w:r>
      <w:r w:rsidR="00017EA3">
        <w:t xml:space="preserve">in writing </w:t>
      </w:r>
      <w:r>
        <w:t xml:space="preserve">by a responsible member of the </w:t>
      </w:r>
      <w:r w:rsidR="009E264B">
        <w:t>entity</w:t>
      </w:r>
      <w:r>
        <w:t>; and</w:t>
      </w:r>
    </w:p>
    <w:p w14:paraId="1DFD08D3" w14:textId="77777777" w:rsidR="003E1C05" w:rsidRPr="00F84EE1" w:rsidRDefault="003E1C05" w:rsidP="00790CBA">
      <w:pPr>
        <w:pStyle w:val="paragraph"/>
      </w:pPr>
      <w:r>
        <w:tab/>
        <w:t>(e)</w:t>
      </w:r>
      <w:r>
        <w:tab/>
        <w:t xml:space="preserve">must state the name of the responsible member of the </w:t>
      </w:r>
      <w:r w:rsidR="009E264B">
        <w:t>entity</w:t>
      </w:r>
      <w:r>
        <w:t xml:space="preserve"> who approved the notice.</w:t>
      </w:r>
    </w:p>
    <w:p w14:paraId="0F48399B" w14:textId="77777777" w:rsidR="004A5B69" w:rsidRPr="00F84EE1" w:rsidRDefault="004A5B69" w:rsidP="00790CBA">
      <w:pPr>
        <w:pStyle w:val="subsection"/>
      </w:pPr>
      <w:r w:rsidRPr="00F84EE1">
        <w:tab/>
        <w:t>(4)</w:t>
      </w:r>
      <w:r w:rsidRPr="00F84EE1">
        <w:tab/>
        <w:t xml:space="preserve">The Regulator may, by notifiable instrument, approve a form or manner for the purposes of </w:t>
      </w:r>
      <w:r w:rsidR="00461043">
        <w:t>paragraph (</w:t>
      </w:r>
      <w:r w:rsidRPr="00F84EE1">
        <w:t>3)</w:t>
      </w:r>
      <w:r w:rsidR="00DA4E3C">
        <w:t>(a)</w:t>
      </w:r>
      <w:r w:rsidRPr="00F84EE1">
        <w:t>.</w:t>
      </w:r>
    </w:p>
    <w:p w14:paraId="60D6B690" w14:textId="77777777" w:rsidR="004A5B69" w:rsidRPr="00F84EE1" w:rsidRDefault="004A5B69" w:rsidP="00790CBA">
      <w:pPr>
        <w:pStyle w:val="SubsectionHead"/>
      </w:pPr>
      <w:r w:rsidRPr="00F84EE1">
        <w:t>When notice takes effect</w:t>
      </w:r>
    </w:p>
    <w:p w14:paraId="2826A88D" w14:textId="77777777" w:rsidR="004854B9" w:rsidRDefault="004A5B69" w:rsidP="00790CBA">
      <w:pPr>
        <w:pStyle w:val="subsection"/>
      </w:pPr>
      <w:r w:rsidRPr="00F84EE1">
        <w:tab/>
        <w:t>(5)</w:t>
      </w:r>
      <w:r w:rsidRPr="00F84EE1">
        <w:tab/>
        <w:t xml:space="preserve">The notice takes effect at the start of the reporting period in which the notice is given, but only if one or more subparagraphs of </w:t>
      </w:r>
      <w:r w:rsidR="00461043">
        <w:t>paragraph (</w:t>
      </w:r>
      <w:r w:rsidRPr="00F84EE1">
        <w:t xml:space="preserve">1)(a) apply to the entity </w:t>
      </w:r>
      <w:r w:rsidR="004854B9">
        <w:t xml:space="preserve">at the </w:t>
      </w:r>
      <w:r w:rsidR="004854B9" w:rsidRPr="00F84EE1">
        <w:t xml:space="preserve">start of </w:t>
      </w:r>
      <w:r w:rsidR="004854B9">
        <w:t xml:space="preserve">that </w:t>
      </w:r>
      <w:r w:rsidR="004854B9" w:rsidRPr="00F84EE1">
        <w:t>reporting period</w:t>
      </w:r>
      <w:r w:rsidR="004854B9">
        <w:t>.</w:t>
      </w:r>
    </w:p>
    <w:p w14:paraId="6E1CF4D3" w14:textId="77777777" w:rsidR="007F4A7A" w:rsidRPr="007F4A7A" w:rsidRDefault="007F4A7A" w:rsidP="00790CBA">
      <w:pPr>
        <w:pStyle w:val="notetext"/>
      </w:pPr>
      <w:r>
        <w:t>Note:</w:t>
      </w:r>
      <w:r>
        <w:tab/>
        <w:t xml:space="preserve">If </w:t>
      </w:r>
      <w:r w:rsidR="008034A3">
        <w:t>no</w:t>
      </w:r>
      <w:r>
        <w:t xml:space="preserve"> subparagraphs </w:t>
      </w:r>
      <w:r w:rsidR="008034A3">
        <w:t xml:space="preserve">of </w:t>
      </w:r>
      <w:r w:rsidR="00461043">
        <w:t>paragraph (</w:t>
      </w:r>
      <w:r w:rsidR="008034A3">
        <w:t xml:space="preserve">1)(a) apply to the entity at the </w:t>
      </w:r>
      <w:r w:rsidR="008034A3" w:rsidRPr="00F84EE1">
        <w:t xml:space="preserve">start of </w:t>
      </w:r>
      <w:r w:rsidR="008034A3">
        <w:t xml:space="preserve">the </w:t>
      </w:r>
      <w:r w:rsidR="008034A3" w:rsidRPr="00F84EE1">
        <w:t>reporting period</w:t>
      </w:r>
      <w:r w:rsidR="008034A3">
        <w:t xml:space="preserve">, the entity does not cease to be a reporting entity and must continue to </w:t>
      </w:r>
      <w:r w:rsidR="003E3CA1">
        <w:t>give</w:t>
      </w:r>
      <w:r w:rsidR="00672A91">
        <w:t xml:space="preserve"> payment times reports.</w:t>
      </w:r>
    </w:p>
    <w:p w14:paraId="67E9270E" w14:textId="77777777" w:rsidR="004A5B69" w:rsidRPr="00F84EE1" w:rsidRDefault="004A5B69" w:rsidP="00790CBA">
      <w:pPr>
        <w:pStyle w:val="SubsectionHead"/>
      </w:pPr>
      <w:r w:rsidRPr="00F84EE1">
        <w:t>Withdrawing a notice</w:t>
      </w:r>
    </w:p>
    <w:p w14:paraId="768C2D35" w14:textId="77777777" w:rsidR="004A5B69" w:rsidRPr="00F84EE1" w:rsidRDefault="004A5B69" w:rsidP="00790CBA">
      <w:pPr>
        <w:pStyle w:val="subsection"/>
      </w:pPr>
      <w:r w:rsidRPr="00F84EE1">
        <w:tab/>
        <w:t>(6)</w:t>
      </w:r>
      <w:r w:rsidRPr="00F84EE1">
        <w:tab/>
        <w:t xml:space="preserve">An entity that has given a notice under </w:t>
      </w:r>
      <w:r w:rsidR="00790CBA">
        <w:t>subsection (</w:t>
      </w:r>
      <w:r w:rsidRPr="00F84EE1">
        <w:t>2) may, by written notice given to the Regulator, withdraw the notice (even if the entity has ceased to be a reporting entity).</w:t>
      </w:r>
    </w:p>
    <w:p w14:paraId="7AAF4462" w14:textId="77777777" w:rsidR="004A5B69" w:rsidRPr="00F84EE1" w:rsidRDefault="004A5B69" w:rsidP="00790CBA">
      <w:pPr>
        <w:pStyle w:val="subsection"/>
      </w:pPr>
      <w:r w:rsidRPr="00F84EE1">
        <w:tab/>
        <w:t>(7)</w:t>
      </w:r>
      <w:r w:rsidRPr="00F84EE1">
        <w:tab/>
        <w:t xml:space="preserve">If an entity withdraws, under </w:t>
      </w:r>
      <w:r w:rsidR="00790CBA">
        <w:t>subsection (</w:t>
      </w:r>
      <w:r w:rsidRPr="00F84EE1">
        <w:t xml:space="preserve">6), a notice given under </w:t>
      </w:r>
      <w:r w:rsidR="00790CBA">
        <w:t>subsection (</w:t>
      </w:r>
      <w:r w:rsidRPr="00F84EE1">
        <w:t>2):</w:t>
      </w:r>
    </w:p>
    <w:p w14:paraId="30DF66CD" w14:textId="77777777" w:rsidR="004A5B69" w:rsidRPr="00F84EE1" w:rsidRDefault="004A5B69" w:rsidP="00790CBA">
      <w:pPr>
        <w:pStyle w:val="paragraph"/>
      </w:pPr>
      <w:r w:rsidRPr="00F84EE1">
        <w:tab/>
        <w:t>(a)</w:t>
      </w:r>
      <w:r w:rsidRPr="00F84EE1">
        <w:tab/>
        <w:t xml:space="preserve">the notice under </w:t>
      </w:r>
      <w:r w:rsidR="00790CBA">
        <w:t>subsection (</w:t>
      </w:r>
      <w:r w:rsidRPr="00F84EE1">
        <w:t>2) is taken never to have had effect; and</w:t>
      </w:r>
    </w:p>
    <w:p w14:paraId="0577A26A" w14:textId="77777777" w:rsidR="007F4A7A" w:rsidRPr="00F84EE1" w:rsidRDefault="004A5B69" w:rsidP="00790CBA">
      <w:pPr>
        <w:pStyle w:val="paragraph"/>
      </w:pPr>
      <w:r w:rsidRPr="00F84EE1">
        <w:tab/>
        <w:t>(b)</w:t>
      </w:r>
      <w:r w:rsidRPr="00F84EE1">
        <w:tab/>
        <w:t>the entity is taken not to have ceased to be a reporting entity because of the notice.</w:t>
      </w:r>
    </w:p>
    <w:p w14:paraId="599E6B1D" w14:textId="77777777" w:rsidR="004A5B69" w:rsidRPr="00F84EE1" w:rsidRDefault="00D30874" w:rsidP="00790CBA">
      <w:pPr>
        <w:pStyle w:val="ActHead5"/>
      </w:pPr>
      <w:bookmarkStart w:id="21" w:name="_Toc163825237"/>
      <w:r w:rsidRPr="00B33CBE">
        <w:rPr>
          <w:rStyle w:val="CharSectno"/>
        </w:rPr>
        <w:lastRenderedPageBreak/>
        <w:t>10J</w:t>
      </w:r>
      <w:r w:rsidR="004A5B69" w:rsidRPr="00F84EE1">
        <w:t xml:space="preserve">  Civil penalty provision for giving false or misleading notice</w:t>
      </w:r>
      <w:bookmarkEnd w:id="21"/>
    </w:p>
    <w:p w14:paraId="2D8010A0" w14:textId="77777777" w:rsidR="004A5B69" w:rsidRPr="00F84EE1" w:rsidRDefault="004A5B69" w:rsidP="00790CBA">
      <w:pPr>
        <w:pStyle w:val="SubsectionHead"/>
      </w:pPr>
      <w:r w:rsidRPr="00F84EE1">
        <w:t>Reporting entities that are not volunteering entities</w:t>
      </w:r>
    </w:p>
    <w:p w14:paraId="250AA2D8" w14:textId="77777777" w:rsidR="004A5B69" w:rsidRPr="00F84EE1" w:rsidRDefault="004A5B69" w:rsidP="00790CBA">
      <w:pPr>
        <w:pStyle w:val="subsection"/>
      </w:pPr>
      <w:r w:rsidRPr="00F84EE1">
        <w:tab/>
        <w:t>(1)</w:t>
      </w:r>
      <w:r w:rsidRPr="00F84EE1">
        <w:tab/>
        <w:t>A reporting entity is liable to a civil penalty if:</w:t>
      </w:r>
    </w:p>
    <w:p w14:paraId="2415EE58" w14:textId="77777777" w:rsidR="004A5B69" w:rsidRPr="00F84EE1" w:rsidRDefault="004A5B69" w:rsidP="00790CBA">
      <w:pPr>
        <w:pStyle w:val="paragraph"/>
      </w:pPr>
      <w:r w:rsidRPr="00F84EE1">
        <w:tab/>
        <w:t>(a)</w:t>
      </w:r>
      <w:r w:rsidRPr="00F84EE1">
        <w:tab/>
        <w:t xml:space="preserve">the entity gives the Regulator a notice under subsection </w:t>
      </w:r>
      <w:r w:rsidR="00D30874">
        <w:t>10H</w:t>
      </w:r>
      <w:r w:rsidRPr="00F84EE1">
        <w:t>(2); and</w:t>
      </w:r>
    </w:p>
    <w:p w14:paraId="78657072" w14:textId="77777777" w:rsidR="004A5B69" w:rsidRPr="00F84EE1" w:rsidRDefault="004A5B69" w:rsidP="00790CBA">
      <w:pPr>
        <w:pStyle w:val="paragraph"/>
      </w:pPr>
      <w:r w:rsidRPr="00F84EE1">
        <w:tab/>
        <w:t>(b)</w:t>
      </w:r>
      <w:r w:rsidRPr="00F84EE1">
        <w:tab/>
        <w:t>the notice is false or misleading in a material particular; and</w:t>
      </w:r>
    </w:p>
    <w:p w14:paraId="6697B461" w14:textId="77777777" w:rsidR="004A5B69" w:rsidRPr="00F84EE1" w:rsidRDefault="004A5B69" w:rsidP="00790CBA">
      <w:pPr>
        <w:pStyle w:val="paragraph"/>
      </w:pPr>
      <w:r w:rsidRPr="00F84EE1">
        <w:tab/>
        <w:t>(c)</w:t>
      </w:r>
      <w:r w:rsidRPr="00F84EE1">
        <w:tab/>
        <w:t>the entity is not a volunteering entity.</w:t>
      </w:r>
    </w:p>
    <w:p w14:paraId="64EFEDE3" w14:textId="77777777" w:rsidR="004A5B69" w:rsidRPr="00F84EE1" w:rsidRDefault="004A5B69" w:rsidP="00790CBA">
      <w:pPr>
        <w:pStyle w:val="Penalty"/>
      </w:pPr>
      <w:r w:rsidRPr="00F84EE1">
        <w:t>Civil penalty:</w:t>
      </w:r>
      <w:r w:rsidRPr="00F84EE1">
        <w:tab/>
        <w:t>350 penalty units.</w:t>
      </w:r>
    </w:p>
    <w:p w14:paraId="638618F2" w14:textId="77777777" w:rsidR="004A5B69" w:rsidRPr="00F84EE1" w:rsidRDefault="004A5B69" w:rsidP="00790CBA">
      <w:pPr>
        <w:pStyle w:val="subsection"/>
      </w:pPr>
      <w:r w:rsidRPr="00F84EE1">
        <w:tab/>
        <w:t>(2)</w:t>
      </w:r>
      <w:r w:rsidRPr="00F84EE1">
        <w:tab/>
        <w:t xml:space="preserve">For the purposes of </w:t>
      </w:r>
      <w:r w:rsidR="00790CBA">
        <w:t>subsection (</w:t>
      </w:r>
      <w:r w:rsidRPr="00F84EE1">
        <w:t>1), the reference in paragraph 82(5)(a) of the Regulatory Powers Act to 5 times the pecuniary penalty specified for the civil penalty provision has effect as if it were a reference to 0.6% of the total income for the person for the income year in which the contravention occurred.</w:t>
      </w:r>
    </w:p>
    <w:p w14:paraId="2A77E2F1" w14:textId="77777777" w:rsidR="004A5B69" w:rsidRPr="00F84EE1" w:rsidRDefault="004A5B69" w:rsidP="00790CBA">
      <w:pPr>
        <w:pStyle w:val="notetext"/>
      </w:pPr>
      <w:r w:rsidRPr="00F84EE1">
        <w:t>Note:</w:t>
      </w:r>
      <w:r w:rsidRPr="00F84EE1">
        <w:tab/>
        <w:t xml:space="preserve">This subsection modifies the maximum pecuniary penalty that a body corporate can be ordered to pay for a contravention of </w:t>
      </w:r>
      <w:r w:rsidR="00790CBA">
        <w:t>subsection (</w:t>
      </w:r>
      <w:r w:rsidRPr="00F84EE1">
        <w:t>1).</w:t>
      </w:r>
    </w:p>
    <w:p w14:paraId="544A0806" w14:textId="77777777" w:rsidR="004A5B69" w:rsidRPr="00F84EE1" w:rsidRDefault="004A5B69" w:rsidP="00790CBA">
      <w:pPr>
        <w:pStyle w:val="SubsectionHead"/>
      </w:pPr>
      <w:r w:rsidRPr="00F84EE1">
        <w:t>Volunteering entities</w:t>
      </w:r>
    </w:p>
    <w:p w14:paraId="3722AB2B" w14:textId="77777777" w:rsidR="004A5B69" w:rsidRPr="00F84EE1" w:rsidRDefault="004A5B69" w:rsidP="00790CBA">
      <w:pPr>
        <w:pStyle w:val="subsection"/>
      </w:pPr>
      <w:r w:rsidRPr="00F84EE1">
        <w:tab/>
        <w:t>(3)</w:t>
      </w:r>
      <w:r w:rsidRPr="00F84EE1">
        <w:tab/>
        <w:t xml:space="preserve">A volunteering entity must not give the Regulator a notice under subsection </w:t>
      </w:r>
      <w:r w:rsidR="00D30874">
        <w:t>10H</w:t>
      </w:r>
      <w:r w:rsidRPr="00F84EE1">
        <w:t>(2) that is false or misleading in a material particular.</w:t>
      </w:r>
    </w:p>
    <w:p w14:paraId="480D540E" w14:textId="77777777" w:rsidR="004A5B69" w:rsidRPr="00F84EE1" w:rsidRDefault="00D30874" w:rsidP="00790CBA">
      <w:pPr>
        <w:pStyle w:val="ActHead5"/>
      </w:pPr>
      <w:bookmarkStart w:id="22" w:name="_Toc163825238"/>
      <w:r w:rsidRPr="00B33CBE">
        <w:rPr>
          <w:rStyle w:val="CharSectno"/>
        </w:rPr>
        <w:t>10K</w:t>
      </w:r>
      <w:r w:rsidR="004A5B69" w:rsidRPr="00F84EE1">
        <w:t xml:space="preserve">  Regulator may determine that entity is to cease to be a reporting entity</w:t>
      </w:r>
      <w:bookmarkEnd w:id="22"/>
    </w:p>
    <w:p w14:paraId="425E8935" w14:textId="77777777" w:rsidR="004A5B69" w:rsidRPr="00F84EE1" w:rsidRDefault="004A5B69" w:rsidP="00790CBA">
      <w:pPr>
        <w:pStyle w:val="subsection"/>
      </w:pPr>
      <w:r w:rsidRPr="00F84EE1">
        <w:tab/>
        <w:t>(1)</w:t>
      </w:r>
      <w:r w:rsidRPr="00F84EE1">
        <w:tab/>
        <w:t xml:space="preserve">The Regulator may determine, in writing, that an entity that is a reporting entity is to cease to be a reporting entity at the time specified under </w:t>
      </w:r>
      <w:r w:rsidR="00790CBA">
        <w:t>subsection (</w:t>
      </w:r>
      <w:r w:rsidRPr="00F84EE1">
        <w:t>2), if:</w:t>
      </w:r>
    </w:p>
    <w:p w14:paraId="3FC29437" w14:textId="77777777" w:rsidR="004A5B69" w:rsidRPr="00F84EE1" w:rsidRDefault="004A5B69" w:rsidP="00790CBA">
      <w:pPr>
        <w:pStyle w:val="paragraph"/>
      </w:pPr>
      <w:r w:rsidRPr="00F84EE1">
        <w:tab/>
        <w:t>(a)</w:t>
      </w:r>
      <w:r w:rsidRPr="00F84EE1">
        <w:tab/>
        <w:t>the entity is not:</w:t>
      </w:r>
    </w:p>
    <w:p w14:paraId="26BCD348" w14:textId="77777777" w:rsidR="004A5B69" w:rsidRPr="00F84EE1" w:rsidRDefault="004A5B69" w:rsidP="00790CBA">
      <w:pPr>
        <w:pStyle w:val="paragraphsub"/>
      </w:pPr>
      <w:r w:rsidRPr="00F84EE1">
        <w:tab/>
        <w:t>(i)</w:t>
      </w:r>
      <w:r w:rsidRPr="00F84EE1">
        <w:tab/>
        <w:t>a volunteering entity; or</w:t>
      </w:r>
    </w:p>
    <w:p w14:paraId="350227B4" w14:textId="77777777" w:rsidR="004A5B69" w:rsidRPr="00F84EE1" w:rsidRDefault="004A5B69" w:rsidP="00790CBA">
      <w:pPr>
        <w:pStyle w:val="paragraphsub"/>
      </w:pPr>
      <w:r w:rsidRPr="00F84EE1">
        <w:tab/>
        <w:t>(ii)</w:t>
      </w:r>
      <w:r w:rsidRPr="00F84EE1">
        <w:tab/>
        <w:t xml:space="preserve">a </w:t>
      </w:r>
      <w:r w:rsidR="002A2062">
        <w:t>subsidiary</w:t>
      </w:r>
      <w:r w:rsidR="002A2062" w:rsidRPr="00F84EE1">
        <w:t xml:space="preserve"> </w:t>
      </w:r>
      <w:r w:rsidRPr="00F84EE1">
        <w:t>reporting entity; and</w:t>
      </w:r>
    </w:p>
    <w:p w14:paraId="2EBA0739" w14:textId="77777777" w:rsidR="004A5B69" w:rsidRPr="00F84EE1" w:rsidRDefault="004A5B69" w:rsidP="00790CBA">
      <w:pPr>
        <w:pStyle w:val="paragraph"/>
      </w:pPr>
      <w:r w:rsidRPr="00F84EE1">
        <w:tab/>
        <w:t>(b)</w:t>
      </w:r>
      <w:r w:rsidRPr="00F84EE1">
        <w:tab/>
        <w:t>the Regulator is satisfied that:</w:t>
      </w:r>
    </w:p>
    <w:p w14:paraId="31B3DF96" w14:textId="77777777" w:rsidR="004A5B69" w:rsidRPr="00F84EE1" w:rsidRDefault="004A5B69" w:rsidP="00790CBA">
      <w:pPr>
        <w:pStyle w:val="paragraphsub"/>
      </w:pPr>
      <w:r w:rsidRPr="00F84EE1">
        <w:tab/>
        <w:t>(i)</w:t>
      </w:r>
      <w:r w:rsidRPr="00F84EE1">
        <w:tab/>
        <w:t>the entity has ceased to exist; or</w:t>
      </w:r>
    </w:p>
    <w:p w14:paraId="5C955B14" w14:textId="77777777" w:rsidR="004A5B69" w:rsidRPr="00F84EE1" w:rsidRDefault="004A5B69" w:rsidP="00790CBA">
      <w:pPr>
        <w:pStyle w:val="paragraphsub"/>
      </w:pPr>
      <w:r w:rsidRPr="00F84EE1">
        <w:tab/>
        <w:t>(ii)</w:t>
      </w:r>
      <w:r w:rsidRPr="00F84EE1">
        <w:tab/>
        <w:t>paragraph 7(2)(a) does not apply to the entity; or</w:t>
      </w:r>
    </w:p>
    <w:p w14:paraId="68D3E315" w14:textId="77777777" w:rsidR="004A5B69" w:rsidRPr="00F84EE1" w:rsidRDefault="004A5B69" w:rsidP="00790CBA">
      <w:pPr>
        <w:pStyle w:val="paragraphsub"/>
      </w:pPr>
      <w:r w:rsidRPr="00F84EE1">
        <w:lastRenderedPageBreak/>
        <w:tab/>
        <w:t>(iii)</w:t>
      </w:r>
      <w:r w:rsidRPr="00F84EE1">
        <w:tab/>
        <w:t>the entity’s consolidated revenue for each of the 2 most recent financial years was not more than $100 million; or</w:t>
      </w:r>
    </w:p>
    <w:p w14:paraId="23BB8E26" w14:textId="77777777" w:rsidR="004A5B69" w:rsidRPr="00F84EE1" w:rsidRDefault="004A5B69" w:rsidP="00790CBA">
      <w:pPr>
        <w:pStyle w:val="paragraphsub"/>
      </w:pPr>
      <w:r w:rsidRPr="00F84EE1">
        <w:tab/>
        <w:t>(iv)</w:t>
      </w:r>
      <w:r w:rsidRPr="00F84EE1">
        <w:tab/>
        <w:t>the entity is controlled by another entity that is a reporting entity; or</w:t>
      </w:r>
    </w:p>
    <w:p w14:paraId="6D490265" w14:textId="77777777" w:rsidR="004A5B69" w:rsidRPr="00F84EE1" w:rsidRDefault="004A5B69" w:rsidP="00790CBA">
      <w:pPr>
        <w:pStyle w:val="paragraphsub"/>
      </w:pPr>
      <w:r w:rsidRPr="00F84EE1">
        <w:tab/>
        <w:t>(v)</w:t>
      </w:r>
      <w:r w:rsidRPr="00F84EE1">
        <w:tab/>
        <w:t>a circumstance prescribed by the rules applies.</w:t>
      </w:r>
    </w:p>
    <w:p w14:paraId="24EDDE8B" w14:textId="77777777" w:rsidR="004A5B69" w:rsidRPr="00F84EE1" w:rsidRDefault="004A5B69" w:rsidP="00790CBA">
      <w:pPr>
        <w:pStyle w:val="subsection"/>
      </w:pPr>
      <w:r w:rsidRPr="00F84EE1">
        <w:tab/>
        <w:t>(2)</w:t>
      </w:r>
      <w:r w:rsidRPr="00F84EE1">
        <w:tab/>
        <w:t xml:space="preserve">If the Regulator makes a determination under </w:t>
      </w:r>
      <w:r w:rsidR="00790CBA">
        <w:t>subsection (</w:t>
      </w:r>
      <w:r w:rsidRPr="00F84EE1">
        <w:t>1) in relation to an entity, the entity ceases to be a reporting entity at the time specified in the determination, which must be</w:t>
      </w:r>
      <w:r w:rsidR="005A6152">
        <w:t xml:space="preserve"> either</w:t>
      </w:r>
      <w:r w:rsidRPr="00F84EE1">
        <w:t>:</w:t>
      </w:r>
    </w:p>
    <w:p w14:paraId="547F4C18" w14:textId="77777777" w:rsidR="004A5B69" w:rsidRPr="00F84EE1" w:rsidRDefault="004A5B69" w:rsidP="00790CBA">
      <w:pPr>
        <w:pStyle w:val="paragraph"/>
      </w:pPr>
      <w:r w:rsidRPr="00F84EE1">
        <w:tab/>
        <w:t>(a)</w:t>
      </w:r>
      <w:r w:rsidRPr="00F84EE1">
        <w:tab/>
        <w:t xml:space="preserve">the start of the reporting period of the entity in which the determination is made; </w:t>
      </w:r>
      <w:r w:rsidR="005A6152">
        <w:t>or</w:t>
      </w:r>
    </w:p>
    <w:p w14:paraId="32970724" w14:textId="77777777" w:rsidR="004A5B69" w:rsidRPr="00F84EE1" w:rsidRDefault="004A5B69" w:rsidP="00790CBA">
      <w:pPr>
        <w:pStyle w:val="paragraph"/>
      </w:pPr>
      <w:r w:rsidRPr="00F84EE1">
        <w:tab/>
        <w:t>(b)</w:t>
      </w:r>
      <w:r w:rsidRPr="00F84EE1">
        <w:tab/>
        <w:t xml:space="preserve">the start of the reporting period of the entity that follows the reporting period mentioned in </w:t>
      </w:r>
      <w:r w:rsidR="00461043">
        <w:t>paragraph (</w:t>
      </w:r>
      <w:r w:rsidRPr="00F84EE1">
        <w:t>a).</w:t>
      </w:r>
    </w:p>
    <w:p w14:paraId="66F9C26C" w14:textId="77777777" w:rsidR="004A5B69" w:rsidRPr="00F84EE1" w:rsidRDefault="004A5B69" w:rsidP="00790CBA">
      <w:pPr>
        <w:pStyle w:val="subsection"/>
      </w:pPr>
      <w:r w:rsidRPr="00F84EE1">
        <w:tab/>
        <w:t>(3)</w:t>
      </w:r>
      <w:r w:rsidRPr="00F84EE1">
        <w:tab/>
        <w:t xml:space="preserve">The Regulator must give written notice of a determination under </w:t>
      </w:r>
      <w:r w:rsidR="00790CBA">
        <w:t>subsection (</w:t>
      </w:r>
      <w:r w:rsidRPr="00F84EE1">
        <w:t>1) to the entity concerned.</w:t>
      </w:r>
    </w:p>
    <w:p w14:paraId="16A49AFA" w14:textId="77777777" w:rsidR="004A5B69" w:rsidRPr="00F84EE1" w:rsidRDefault="004A5B69" w:rsidP="00790CBA">
      <w:pPr>
        <w:pStyle w:val="subsection"/>
      </w:pPr>
      <w:r w:rsidRPr="00F84EE1">
        <w:tab/>
        <w:t>(4)</w:t>
      </w:r>
      <w:r w:rsidRPr="00F84EE1">
        <w:tab/>
        <w:t xml:space="preserve">The Regulator may publish a notice of a determination under </w:t>
      </w:r>
      <w:r w:rsidR="00790CBA">
        <w:t>subsection (</w:t>
      </w:r>
      <w:r w:rsidRPr="00F84EE1">
        <w:t>1) on the register. The notice may include:</w:t>
      </w:r>
    </w:p>
    <w:p w14:paraId="43DA3852" w14:textId="77777777" w:rsidR="004A5B69" w:rsidRPr="00F84EE1" w:rsidRDefault="004A5B69" w:rsidP="00790CBA">
      <w:pPr>
        <w:pStyle w:val="paragraph"/>
      </w:pPr>
      <w:r w:rsidRPr="00F84EE1">
        <w:tab/>
        <w:t>(a)</w:t>
      </w:r>
      <w:r w:rsidRPr="00F84EE1">
        <w:tab/>
        <w:t>the identity of the entity concerned; and</w:t>
      </w:r>
    </w:p>
    <w:p w14:paraId="25AF70EA" w14:textId="77777777" w:rsidR="004A5B69" w:rsidRPr="00F84EE1" w:rsidRDefault="004A5B69" w:rsidP="00790CBA">
      <w:pPr>
        <w:pStyle w:val="paragraph"/>
      </w:pPr>
      <w:r w:rsidRPr="00F84EE1">
        <w:tab/>
        <w:t>(b)</w:t>
      </w:r>
      <w:r w:rsidRPr="00F84EE1">
        <w:tab/>
        <w:t>the fact that the entity is no longer a reporting entity.</w:t>
      </w:r>
    </w:p>
    <w:p w14:paraId="568B93A7" w14:textId="77777777" w:rsidR="004A5B69" w:rsidRDefault="004A5B69" w:rsidP="00790CBA">
      <w:pPr>
        <w:pStyle w:val="subsection"/>
      </w:pPr>
      <w:r w:rsidRPr="00F84EE1">
        <w:tab/>
        <w:t>(5)</w:t>
      </w:r>
      <w:r w:rsidRPr="00F84EE1">
        <w:tab/>
        <w:t xml:space="preserve">To avoid doubt, a determination under </w:t>
      </w:r>
      <w:r w:rsidR="00790CBA">
        <w:t>subsection (</w:t>
      </w:r>
      <w:r w:rsidRPr="00F84EE1">
        <w:t>1) that relates to an entity does not prevent the entity becoming a reporting entity again.</w:t>
      </w:r>
    </w:p>
    <w:p w14:paraId="43AC54EB" w14:textId="77777777" w:rsidR="00D9036F" w:rsidRPr="00DA1833" w:rsidRDefault="00D9036F" w:rsidP="00790CBA">
      <w:pPr>
        <w:pStyle w:val="SubsectionHead"/>
      </w:pPr>
      <w:r>
        <w:t>Determination is not a legislative instrument</w:t>
      </w:r>
    </w:p>
    <w:p w14:paraId="4542A0C0" w14:textId="77777777" w:rsidR="00D9036F" w:rsidRDefault="00D9036F" w:rsidP="00790CBA">
      <w:pPr>
        <w:pStyle w:val="subsection"/>
      </w:pPr>
      <w:r>
        <w:tab/>
        <w:t>(6)</w:t>
      </w:r>
      <w:r>
        <w:tab/>
        <w:t xml:space="preserve">A determination under </w:t>
      </w:r>
      <w:r w:rsidR="00790CBA">
        <w:t>subsection (</w:t>
      </w:r>
      <w:r>
        <w:t>1) is not a legislative instrument.</w:t>
      </w:r>
    </w:p>
    <w:p w14:paraId="281DB660" w14:textId="77777777" w:rsidR="004A5B69" w:rsidRPr="00F84EE1" w:rsidRDefault="00CA2681" w:rsidP="00790CBA">
      <w:pPr>
        <w:pStyle w:val="ActHead3"/>
      </w:pPr>
      <w:bookmarkStart w:id="23" w:name="_Toc163825239"/>
      <w:r w:rsidRPr="00B33CBE">
        <w:rPr>
          <w:rStyle w:val="CharDivNo"/>
        </w:rPr>
        <w:t>Division 5</w:t>
      </w:r>
      <w:r w:rsidR="004A5B69" w:rsidRPr="00F84EE1">
        <w:t>—</w:t>
      </w:r>
      <w:r w:rsidR="004A5B69" w:rsidRPr="00B33CBE">
        <w:rPr>
          <w:rStyle w:val="CharDivText"/>
        </w:rPr>
        <w:t>Exempt reporting entities</w:t>
      </w:r>
      <w:bookmarkEnd w:id="23"/>
    </w:p>
    <w:p w14:paraId="16EA4570" w14:textId="77777777" w:rsidR="004A5B69" w:rsidRPr="00F84EE1" w:rsidRDefault="00D30874" w:rsidP="00790CBA">
      <w:pPr>
        <w:pStyle w:val="ActHead5"/>
      </w:pPr>
      <w:bookmarkStart w:id="24" w:name="_Toc163825240"/>
      <w:r w:rsidRPr="00B33CBE">
        <w:rPr>
          <w:rStyle w:val="CharSectno"/>
        </w:rPr>
        <w:t>10L</w:t>
      </w:r>
      <w:r w:rsidR="004A5B69" w:rsidRPr="00F84EE1">
        <w:t xml:space="preserve">  Exempt reporting entity determination</w:t>
      </w:r>
      <w:bookmarkEnd w:id="24"/>
    </w:p>
    <w:p w14:paraId="347694E2" w14:textId="77777777" w:rsidR="004A5B69" w:rsidRPr="00F84EE1" w:rsidRDefault="004A5B69" w:rsidP="00790CBA">
      <w:pPr>
        <w:pStyle w:val="subsection"/>
      </w:pPr>
      <w:r w:rsidRPr="00F84EE1">
        <w:tab/>
        <w:t>(1)</w:t>
      </w:r>
      <w:r w:rsidRPr="00F84EE1">
        <w:tab/>
        <w:t xml:space="preserve">The Regulator may determine, in writing, that a constitutionally covered entity is an </w:t>
      </w:r>
      <w:r w:rsidRPr="00F84EE1">
        <w:rPr>
          <w:b/>
          <w:i/>
        </w:rPr>
        <w:t>exempt reporting entity</w:t>
      </w:r>
      <w:r w:rsidRPr="00F84EE1">
        <w:t xml:space="preserve"> if:</w:t>
      </w:r>
    </w:p>
    <w:p w14:paraId="443A689C" w14:textId="77777777" w:rsidR="004A5B69" w:rsidRPr="00F84EE1" w:rsidRDefault="004A5B69" w:rsidP="00790CBA">
      <w:pPr>
        <w:pStyle w:val="paragraph"/>
      </w:pPr>
      <w:r w:rsidRPr="00F84EE1">
        <w:tab/>
        <w:t>(a)</w:t>
      </w:r>
      <w:r w:rsidRPr="00F84EE1">
        <w:tab/>
        <w:t>the entity applies to the Regulator under subsection </w:t>
      </w:r>
      <w:r w:rsidR="00D30874">
        <w:t>10M</w:t>
      </w:r>
      <w:r w:rsidRPr="00F84EE1">
        <w:t>(1); and</w:t>
      </w:r>
    </w:p>
    <w:p w14:paraId="0FCBFF98" w14:textId="77777777" w:rsidR="004A5B69" w:rsidRPr="00F84EE1" w:rsidRDefault="004A5B69" w:rsidP="00790CBA">
      <w:pPr>
        <w:pStyle w:val="paragraph"/>
      </w:pPr>
      <w:r w:rsidRPr="00F84EE1">
        <w:tab/>
        <w:t>(b)</w:t>
      </w:r>
      <w:r w:rsidRPr="00F84EE1">
        <w:tab/>
        <w:t>the Regulator is satisfied that:</w:t>
      </w:r>
    </w:p>
    <w:p w14:paraId="2019124F" w14:textId="77777777" w:rsidR="004A5B69" w:rsidRPr="00F84EE1" w:rsidRDefault="004A5B69" w:rsidP="00790CBA">
      <w:pPr>
        <w:pStyle w:val="paragraphsub"/>
      </w:pPr>
      <w:r w:rsidRPr="00F84EE1">
        <w:lastRenderedPageBreak/>
        <w:tab/>
        <w:t>(i)</w:t>
      </w:r>
      <w:r w:rsidRPr="00F84EE1">
        <w:tab/>
        <w:t>the entity is a reporting entity; and</w:t>
      </w:r>
    </w:p>
    <w:p w14:paraId="7CE01AFD" w14:textId="77777777" w:rsidR="004A5B69" w:rsidRPr="00F84EE1" w:rsidRDefault="004A5B69" w:rsidP="00790CBA">
      <w:pPr>
        <w:pStyle w:val="paragraphsub"/>
      </w:pPr>
      <w:r w:rsidRPr="00F84EE1">
        <w:tab/>
        <w:t>(ii)</w:t>
      </w:r>
      <w:r w:rsidRPr="00F84EE1">
        <w:tab/>
        <w:t>it is appropriate in the circumstances to make the determination, having regard to the objects of this Act.</w:t>
      </w:r>
    </w:p>
    <w:p w14:paraId="3C786840" w14:textId="77777777" w:rsidR="004A5B69" w:rsidRPr="00F84EE1" w:rsidRDefault="004A5B69" w:rsidP="00790CBA">
      <w:pPr>
        <w:pStyle w:val="SubsectionHead"/>
      </w:pPr>
      <w:r w:rsidRPr="00F84EE1">
        <w:t>When exemption has effect</w:t>
      </w:r>
    </w:p>
    <w:p w14:paraId="72444154" w14:textId="77777777" w:rsidR="004A5B69" w:rsidRPr="00F84EE1" w:rsidRDefault="004A5B69" w:rsidP="00790CBA">
      <w:pPr>
        <w:pStyle w:val="subsection"/>
      </w:pPr>
      <w:r w:rsidRPr="00F84EE1">
        <w:tab/>
        <w:t>(2)</w:t>
      </w:r>
      <w:r w:rsidRPr="00F84EE1">
        <w:tab/>
        <w:t xml:space="preserve">A determination under </w:t>
      </w:r>
      <w:r w:rsidR="00790CBA">
        <w:t>subsection (</w:t>
      </w:r>
      <w:r w:rsidRPr="00F84EE1">
        <w:t>1) must specify:</w:t>
      </w:r>
    </w:p>
    <w:p w14:paraId="3F8B2ACD" w14:textId="77777777" w:rsidR="00F02C65" w:rsidRDefault="004A5B69" w:rsidP="00790CBA">
      <w:pPr>
        <w:pStyle w:val="paragraph"/>
      </w:pPr>
      <w:r w:rsidRPr="00F84EE1">
        <w:tab/>
        <w:t>(a)</w:t>
      </w:r>
      <w:r w:rsidRPr="00F84EE1">
        <w:tab/>
        <w:t>the day the determination takes effect</w:t>
      </w:r>
      <w:r w:rsidR="00F02C65">
        <w:t>, which:</w:t>
      </w:r>
    </w:p>
    <w:p w14:paraId="58F5DAE7" w14:textId="77777777" w:rsidR="004A5B69" w:rsidRDefault="00F02C65" w:rsidP="00790CBA">
      <w:pPr>
        <w:pStyle w:val="paragraphsub"/>
      </w:pPr>
      <w:r>
        <w:tab/>
        <w:t>(i)</w:t>
      </w:r>
      <w:r>
        <w:tab/>
      </w:r>
      <w:r w:rsidR="004A5B69" w:rsidRPr="00F84EE1">
        <w:t xml:space="preserve">may be, but need not be, the day (if any) specified in the application under paragraph </w:t>
      </w:r>
      <w:r w:rsidR="00D30874">
        <w:t>10M</w:t>
      </w:r>
      <w:r w:rsidR="004A5B69" w:rsidRPr="00F84EE1">
        <w:t>(2)(c); and</w:t>
      </w:r>
    </w:p>
    <w:p w14:paraId="6ADBC75A" w14:textId="77777777" w:rsidR="00F02C65" w:rsidRPr="00F84EE1" w:rsidRDefault="00F02C65" w:rsidP="00790CBA">
      <w:pPr>
        <w:pStyle w:val="paragraphsub"/>
      </w:pPr>
      <w:r>
        <w:tab/>
        <w:t>(ii)</w:t>
      </w:r>
      <w:r>
        <w:tab/>
        <w:t>may be a day before the day the determination is made; and</w:t>
      </w:r>
    </w:p>
    <w:p w14:paraId="0C7BB611" w14:textId="77777777" w:rsidR="004A5B69" w:rsidRPr="00F84EE1" w:rsidRDefault="004A5B69" w:rsidP="00790CBA">
      <w:pPr>
        <w:pStyle w:val="paragraph"/>
      </w:pPr>
      <w:r w:rsidRPr="00F84EE1">
        <w:tab/>
        <w:t>(b)</w:t>
      </w:r>
      <w:r w:rsidRPr="00F84EE1">
        <w:tab/>
        <w:t>the day the determination ceases to have effect, which must be no more than 2 years after the day the determination takes effect.</w:t>
      </w:r>
    </w:p>
    <w:p w14:paraId="01047316" w14:textId="77777777" w:rsidR="004A5B69" w:rsidRDefault="004A5B69" w:rsidP="00790CBA">
      <w:pPr>
        <w:pStyle w:val="subsection"/>
      </w:pPr>
      <w:r w:rsidRPr="00F84EE1">
        <w:tab/>
        <w:t>(3)</w:t>
      </w:r>
      <w:r w:rsidRPr="00F84EE1">
        <w:tab/>
        <w:t xml:space="preserve">The determination takes effect, and ceases to have effect, as specified under </w:t>
      </w:r>
      <w:r w:rsidR="00790CBA">
        <w:t>subsection (</w:t>
      </w:r>
      <w:r w:rsidRPr="00F84EE1">
        <w:t>2).</w:t>
      </w:r>
    </w:p>
    <w:p w14:paraId="22BFBC5B" w14:textId="77777777" w:rsidR="00D9036F" w:rsidRPr="00DA1833" w:rsidRDefault="00D9036F" w:rsidP="00790CBA">
      <w:pPr>
        <w:pStyle w:val="SubsectionHead"/>
      </w:pPr>
      <w:r>
        <w:t>Determination is not a legislative instrument</w:t>
      </w:r>
    </w:p>
    <w:p w14:paraId="30A9ACBA" w14:textId="77777777" w:rsidR="00D9036F" w:rsidRDefault="00D9036F" w:rsidP="00790CBA">
      <w:pPr>
        <w:pStyle w:val="subsection"/>
      </w:pPr>
      <w:r>
        <w:tab/>
        <w:t>(</w:t>
      </w:r>
      <w:r w:rsidR="005B229E">
        <w:t>4</w:t>
      </w:r>
      <w:r>
        <w:t>)</w:t>
      </w:r>
      <w:r>
        <w:tab/>
        <w:t xml:space="preserve">A determination under </w:t>
      </w:r>
      <w:r w:rsidR="00790CBA">
        <w:t>subsection (</w:t>
      </w:r>
      <w:r>
        <w:t>1) is not a legislative instrument.</w:t>
      </w:r>
    </w:p>
    <w:p w14:paraId="78542D5A" w14:textId="77777777" w:rsidR="004A5B69" w:rsidRPr="00F84EE1" w:rsidRDefault="00D30874" w:rsidP="00790CBA">
      <w:pPr>
        <w:pStyle w:val="ActHead5"/>
      </w:pPr>
      <w:bookmarkStart w:id="25" w:name="_Toc163825241"/>
      <w:r w:rsidRPr="00B33CBE">
        <w:rPr>
          <w:rStyle w:val="CharSectno"/>
        </w:rPr>
        <w:t>10M</w:t>
      </w:r>
      <w:r w:rsidR="004A5B69" w:rsidRPr="00F84EE1">
        <w:t xml:space="preserve">  Application for Regulator to make an exempt reporting entity determination</w:t>
      </w:r>
      <w:bookmarkEnd w:id="25"/>
    </w:p>
    <w:p w14:paraId="505CCCB8" w14:textId="77777777" w:rsidR="004A5B69" w:rsidRPr="00F84EE1" w:rsidRDefault="004A5B69" w:rsidP="00790CBA">
      <w:pPr>
        <w:pStyle w:val="subsection"/>
      </w:pPr>
      <w:r w:rsidRPr="00F84EE1">
        <w:tab/>
        <w:t>(1)</w:t>
      </w:r>
      <w:r w:rsidRPr="00F84EE1">
        <w:tab/>
        <w:t xml:space="preserve">A </w:t>
      </w:r>
      <w:r w:rsidR="005F6B67">
        <w:t>reporting</w:t>
      </w:r>
      <w:r w:rsidRPr="00F84EE1">
        <w:t xml:space="preserve"> entity (the </w:t>
      </w:r>
      <w:r w:rsidRPr="00F84EE1">
        <w:rPr>
          <w:b/>
          <w:i/>
        </w:rPr>
        <w:t>applicant</w:t>
      </w:r>
      <w:r w:rsidRPr="00F84EE1">
        <w:t>) may apply</w:t>
      </w:r>
      <w:r w:rsidR="00BB2B28">
        <w:t>,</w:t>
      </w:r>
      <w:r w:rsidRPr="00F84EE1">
        <w:t xml:space="preserve"> in writing</w:t>
      </w:r>
      <w:r w:rsidR="00BB2B28">
        <w:t>,</w:t>
      </w:r>
      <w:r w:rsidRPr="00F84EE1">
        <w:t xml:space="preserve"> for the Regulator to determine, under subsection </w:t>
      </w:r>
      <w:r w:rsidR="00D30874">
        <w:t>10L</w:t>
      </w:r>
      <w:r w:rsidRPr="00F84EE1">
        <w:t>(1), that the applicant is an exempt reporting entity.</w:t>
      </w:r>
    </w:p>
    <w:p w14:paraId="13268A2F" w14:textId="77777777" w:rsidR="004A5B69" w:rsidRPr="00F84EE1" w:rsidRDefault="004A5B69" w:rsidP="00790CBA">
      <w:pPr>
        <w:pStyle w:val="subsection"/>
      </w:pPr>
      <w:r w:rsidRPr="00F84EE1">
        <w:tab/>
        <w:t>(2)</w:t>
      </w:r>
      <w:r w:rsidRPr="00F84EE1">
        <w:tab/>
        <w:t xml:space="preserve">An application under </w:t>
      </w:r>
      <w:r w:rsidR="00790CBA">
        <w:t>subsection (</w:t>
      </w:r>
      <w:r w:rsidRPr="00F84EE1">
        <w:t>1):</w:t>
      </w:r>
    </w:p>
    <w:p w14:paraId="488FF0A9" w14:textId="77777777" w:rsidR="004A5B69" w:rsidRPr="00F84EE1" w:rsidRDefault="004A5B69" w:rsidP="00790CBA">
      <w:pPr>
        <w:pStyle w:val="paragraph"/>
      </w:pPr>
      <w:r w:rsidRPr="00F84EE1">
        <w:tab/>
        <w:t>(a)</w:t>
      </w:r>
      <w:r w:rsidRPr="00F84EE1">
        <w:tab/>
        <w:t xml:space="preserve">must be given in the form and manner (if any) approved in an instrument under </w:t>
      </w:r>
      <w:r w:rsidR="00790CBA">
        <w:t>subsection (</w:t>
      </w:r>
      <w:r w:rsidRPr="00F84EE1">
        <w:t>3); and</w:t>
      </w:r>
    </w:p>
    <w:p w14:paraId="55105717" w14:textId="77777777" w:rsidR="004A5B69" w:rsidRPr="00F84EE1" w:rsidRDefault="004A5B69" w:rsidP="00790CBA">
      <w:pPr>
        <w:pStyle w:val="paragraph"/>
      </w:pPr>
      <w:r w:rsidRPr="00F84EE1">
        <w:tab/>
        <w:t>(b)</w:t>
      </w:r>
      <w:r w:rsidRPr="00F84EE1">
        <w:tab/>
        <w:t>must state the name of the applicant; and</w:t>
      </w:r>
    </w:p>
    <w:p w14:paraId="6EE9E312" w14:textId="77777777" w:rsidR="004A5B69" w:rsidRPr="00F84EE1" w:rsidRDefault="004A5B69" w:rsidP="00790CBA">
      <w:pPr>
        <w:pStyle w:val="paragraph"/>
      </w:pPr>
      <w:r w:rsidRPr="00F84EE1">
        <w:tab/>
        <w:t>(c)</w:t>
      </w:r>
      <w:r w:rsidRPr="00F84EE1">
        <w:tab/>
        <w:t>may specify the day that the applicant proposes the determination to take effect; and</w:t>
      </w:r>
    </w:p>
    <w:p w14:paraId="1DB921F4" w14:textId="77777777" w:rsidR="004A5B69" w:rsidRPr="00F84EE1" w:rsidRDefault="004A5B69" w:rsidP="00790CBA">
      <w:pPr>
        <w:pStyle w:val="paragraph"/>
      </w:pPr>
      <w:r w:rsidRPr="00F84EE1">
        <w:tab/>
        <w:t>(d)</w:t>
      </w:r>
      <w:r w:rsidRPr="00F84EE1">
        <w:tab/>
        <w:t>must include the information (if any) prescribed by the rules; and</w:t>
      </w:r>
    </w:p>
    <w:p w14:paraId="62583D38" w14:textId="77777777" w:rsidR="004A5B69" w:rsidRDefault="004A5B69" w:rsidP="00790CBA">
      <w:pPr>
        <w:pStyle w:val="paragraph"/>
      </w:pPr>
      <w:r w:rsidRPr="00F84EE1">
        <w:lastRenderedPageBreak/>
        <w:tab/>
        <w:t>(e)</w:t>
      </w:r>
      <w:r w:rsidRPr="00F84EE1">
        <w:tab/>
        <w:t>must include the information (if any) specified in the approved form</w:t>
      </w:r>
      <w:r w:rsidR="003E1C05">
        <w:t>; and</w:t>
      </w:r>
    </w:p>
    <w:p w14:paraId="6E31744B" w14:textId="77777777" w:rsidR="003E1C05" w:rsidRDefault="003E1C05" w:rsidP="00790CBA">
      <w:pPr>
        <w:pStyle w:val="paragraph"/>
      </w:pPr>
      <w:r>
        <w:tab/>
        <w:t>(f)</w:t>
      </w:r>
      <w:r>
        <w:tab/>
        <w:t xml:space="preserve">must be approved </w:t>
      </w:r>
      <w:r w:rsidR="00017EA3">
        <w:t xml:space="preserve">in writing </w:t>
      </w:r>
      <w:r>
        <w:t>by a responsible member of the applicant; and</w:t>
      </w:r>
    </w:p>
    <w:p w14:paraId="7A47511C" w14:textId="77777777" w:rsidR="003E1C05" w:rsidRPr="00F84EE1" w:rsidRDefault="003E1C05" w:rsidP="00790CBA">
      <w:pPr>
        <w:pStyle w:val="paragraph"/>
      </w:pPr>
      <w:r>
        <w:tab/>
        <w:t>(g)</w:t>
      </w:r>
      <w:r>
        <w:tab/>
        <w:t>must state the name of the responsible member of the applicant who approved the application.</w:t>
      </w:r>
    </w:p>
    <w:p w14:paraId="1CFFA6B8" w14:textId="77777777" w:rsidR="004A5B69" w:rsidRPr="00F84EE1" w:rsidRDefault="004A5B69" w:rsidP="00790CBA">
      <w:pPr>
        <w:pStyle w:val="subsection"/>
      </w:pPr>
      <w:r w:rsidRPr="00F84EE1">
        <w:tab/>
        <w:t>(3)</w:t>
      </w:r>
      <w:r w:rsidRPr="00F84EE1">
        <w:tab/>
        <w:t xml:space="preserve">The Regulator may, by notifiable instrument, approve a form or manner for the purposes of </w:t>
      </w:r>
      <w:r w:rsidR="00461043">
        <w:t>paragraph (</w:t>
      </w:r>
      <w:r w:rsidRPr="00F84EE1">
        <w:t>2)</w:t>
      </w:r>
      <w:r w:rsidR="00065BAF">
        <w:t>(a)</w:t>
      </w:r>
      <w:r w:rsidRPr="00F84EE1">
        <w:t>.</w:t>
      </w:r>
    </w:p>
    <w:p w14:paraId="16ABAAF3" w14:textId="77777777" w:rsidR="004A5B69" w:rsidRPr="00F84EE1" w:rsidRDefault="004A5B69" w:rsidP="00790CBA">
      <w:pPr>
        <w:pStyle w:val="SubsectionHead"/>
      </w:pPr>
      <w:r w:rsidRPr="00F84EE1">
        <w:t>Regulator may require further information</w:t>
      </w:r>
    </w:p>
    <w:p w14:paraId="52C9F867" w14:textId="77777777" w:rsidR="004A5B69" w:rsidRPr="00F84EE1" w:rsidRDefault="004A5B69" w:rsidP="00790CBA">
      <w:pPr>
        <w:pStyle w:val="subsection"/>
      </w:pPr>
      <w:r w:rsidRPr="00F84EE1">
        <w:tab/>
        <w:t>(4)</w:t>
      </w:r>
      <w:r w:rsidRPr="00F84EE1">
        <w:tab/>
        <w:t>The Regulator may, by written notice given to the applicant, require the applicant to give the Regulator further information in connection with the application.</w:t>
      </w:r>
    </w:p>
    <w:p w14:paraId="294B763D" w14:textId="77777777" w:rsidR="004A5B69" w:rsidRPr="00F84EE1" w:rsidRDefault="004A5B69" w:rsidP="00790CBA">
      <w:pPr>
        <w:pStyle w:val="subsection"/>
      </w:pPr>
      <w:r w:rsidRPr="00F84EE1">
        <w:tab/>
        <w:t>(5)</w:t>
      </w:r>
      <w:r w:rsidRPr="00F84EE1">
        <w:tab/>
        <w:t xml:space="preserve">If the applicant does not comply with a notice under </w:t>
      </w:r>
      <w:r w:rsidR="00790CBA">
        <w:t>subsection (</w:t>
      </w:r>
      <w:r w:rsidRPr="00F84EE1">
        <w:t>4), the Regulator may, by written notice given to the applicant:</w:t>
      </w:r>
    </w:p>
    <w:p w14:paraId="4F03CE70" w14:textId="77777777" w:rsidR="004A5B69" w:rsidRPr="00F84EE1" w:rsidRDefault="004A5B69" w:rsidP="00790CBA">
      <w:pPr>
        <w:pStyle w:val="paragraph"/>
      </w:pPr>
      <w:r w:rsidRPr="00F84EE1">
        <w:tab/>
        <w:t>(a)</w:t>
      </w:r>
      <w:r w:rsidRPr="00F84EE1">
        <w:tab/>
        <w:t>refuse to consider the application; or</w:t>
      </w:r>
    </w:p>
    <w:p w14:paraId="60137514" w14:textId="77777777" w:rsidR="004A5B69" w:rsidRDefault="004A5B69" w:rsidP="00790CBA">
      <w:pPr>
        <w:pStyle w:val="paragraph"/>
      </w:pPr>
      <w:r w:rsidRPr="00F84EE1">
        <w:tab/>
        <w:t>(b)</w:t>
      </w:r>
      <w:r w:rsidRPr="00F84EE1">
        <w:tab/>
        <w:t>refuse to take any action, or any further action, in relation to the application.</w:t>
      </w:r>
    </w:p>
    <w:p w14:paraId="657F6AA9" w14:textId="77777777" w:rsidR="004A5B69" w:rsidRPr="00F84EE1" w:rsidRDefault="00D30874" w:rsidP="00790CBA">
      <w:pPr>
        <w:pStyle w:val="ActHead5"/>
      </w:pPr>
      <w:bookmarkStart w:id="26" w:name="_Toc163825242"/>
      <w:r w:rsidRPr="00B33CBE">
        <w:rPr>
          <w:rStyle w:val="CharSectno"/>
        </w:rPr>
        <w:t>10N</w:t>
      </w:r>
      <w:r w:rsidR="004A5B69" w:rsidRPr="00F84EE1">
        <w:t xml:space="preserve">  Revocation of exempt reporting entity determination</w:t>
      </w:r>
      <w:bookmarkEnd w:id="26"/>
    </w:p>
    <w:p w14:paraId="642BD2E6" w14:textId="77777777" w:rsidR="004A5B69" w:rsidRPr="00F84EE1" w:rsidRDefault="004A5B69" w:rsidP="00790CBA">
      <w:pPr>
        <w:pStyle w:val="subsection"/>
      </w:pPr>
      <w:r w:rsidRPr="00F84EE1">
        <w:tab/>
        <w:t>(1)</w:t>
      </w:r>
      <w:r w:rsidRPr="00F84EE1">
        <w:tab/>
        <w:t xml:space="preserve">The Regulator may revoke a determination under subsection </w:t>
      </w:r>
      <w:r w:rsidR="00D30874">
        <w:t>10L</w:t>
      </w:r>
      <w:r w:rsidRPr="00F84EE1">
        <w:t>(1), by written notice given to the exempt reporting entity to which the determination relates, if the Regulator is satisfied that it is no longer appropriate in the circumstances for the entity to be an exempt reporting entity.</w:t>
      </w:r>
    </w:p>
    <w:p w14:paraId="0046A4EA" w14:textId="77777777" w:rsidR="004A5B69" w:rsidRDefault="004A5B69" w:rsidP="00790CBA">
      <w:pPr>
        <w:pStyle w:val="subsection"/>
      </w:pPr>
      <w:r w:rsidRPr="00F84EE1">
        <w:tab/>
        <w:t>(2)</w:t>
      </w:r>
      <w:r w:rsidRPr="00F84EE1">
        <w:tab/>
        <w:t xml:space="preserve">A revocation under </w:t>
      </w:r>
      <w:r w:rsidR="00790CBA">
        <w:t>subsection (</w:t>
      </w:r>
      <w:r w:rsidRPr="00F84EE1">
        <w:t xml:space="preserve">1) takes effect on the day specified in the </w:t>
      </w:r>
      <w:r w:rsidR="005D4628">
        <w:t>notice</w:t>
      </w:r>
      <w:r w:rsidRPr="001B3783">
        <w:t xml:space="preserve">, which may be a day before the day the </w:t>
      </w:r>
      <w:r w:rsidR="005D4628">
        <w:t xml:space="preserve">notice </w:t>
      </w:r>
      <w:r w:rsidRPr="001B3783">
        <w:t xml:space="preserve">is </w:t>
      </w:r>
      <w:r w:rsidR="005D4628">
        <w:t>given to the exempt reporting entity</w:t>
      </w:r>
      <w:r w:rsidRPr="001B3783">
        <w:t>.</w:t>
      </w:r>
    </w:p>
    <w:p w14:paraId="313152F1" w14:textId="77777777" w:rsidR="00804F30" w:rsidRPr="00804F30" w:rsidRDefault="00804F30" w:rsidP="00790CBA">
      <w:pPr>
        <w:pStyle w:val="SubsectionHead"/>
      </w:pPr>
      <w:r>
        <w:t>Revocation may apply retrospectively</w:t>
      </w:r>
    </w:p>
    <w:p w14:paraId="4C47A84A" w14:textId="77777777" w:rsidR="00FC6543" w:rsidRDefault="00FC6543" w:rsidP="00790CBA">
      <w:pPr>
        <w:pStyle w:val="subsection"/>
      </w:pPr>
      <w:r>
        <w:tab/>
        <w:t>(3)</w:t>
      </w:r>
      <w:r>
        <w:tab/>
      </w:r>
      <w:r w:rsidR="00F25714">
        <w:t xml:space="preserve">An entity may be liable for a civil penalty under </w:t>
      </w:r>
      <w:r w:rsidR="00461043">
        <w:t>section 1</w:t>
      </w:r>
      <w:r w:rsidR="00F25714">
        <w:t>5 if</w:t>
      </w:r>
      <w:r>
        <w:t>:</w:t>
      </w:r>
    </w:p>
    <w:p w14:paraId="741004B5" w14:textId="77777777" w:rsidR="00FC6543" w:rsidRDefault="00FC6543" w:rsidP="00790CBA">
      <w:pPr>
        <w:pStyle w:val="paragraph"/>
      </w:pPr>
      <w:r>
        <w:tab/>
        <w:t>(a)</w:t>
      </w:r>
      <w:r>
        <w:tab/>
        <w:t xml:space="preserve">the Regulator revokes a determination under subsection </w:t>
      </w:r>
      <w:r w:rsidR="00D30874">
        <w:t>10L</w:t>
      </w:r>
      <w:r>
        <w:t>(1)</w:t>
      </w:r>
      <w:r w:rsidR="00620F21">
        <w:t xml:space="preserve"> that relates to </w:t>
      </w:r>
      <w:r w:rsidR="00F25714">
        <w:t>the</w:t>
      </w:r>
      <w:r w:rsidR="00620F21">
        <w:t xml:space="preserve"> entity</w:t>
      </w:r>
      <w:r>
        <w:t>; and</w:t>
      </w:r>
    </w:p>
    <w:p w14:paraId="25918E30" w14:textId="77777777" w:rsidR="00FC6543" w:rsidRDefault="00FC6543" w:rsidP="00790CBA">
      <w:pPr>
        <w:pStyle w:val="paragraph"/>
      </w:pPr>
      <w:r>
        <w:lastRenderedPageBreak/>
        <w:tab/>
        <w:t>(b)</w:t>
      </w:r>
      <w:r>
        <w:tab/>
        <w:t>the revocation takes effect before the Regulator</w:t>
      </w:r>
      <w:r w:rsidR="00620F21">
        <w:t xml:space="preserve"> </w:t>
      </w:r>
      <w:r w:rsidR="00EF34D6">
        <w:t>decides to revoke the determination</w:t>
      </w:r>
      <w:r w:rsidR="0010543B">
        <w:t>,</w:t>
      </w:r>
      <w:r w:rsidR="00251FCD">
        <w:t xml:space="preserve"> or </w:t>
      </w:r>
      <w:r w:rsidR="0010543B">
        <w:t xml:space="preserve">before the Regulator </w:t>
      </w:r>
      <w:r w:rsidR="00251FCD">
        <w:t>gives the notice of revocation</w:t>
      </w:r>
      <w:r w:rsidR="00EF34D6">
        <w:t>; and</w:t>
      </w:r>
    </w:p>
    <w:p w14:paraId="5C0899C8" w14:textId="77777777" w:rsidR="00EF34D6" w:rsidRPr="00FC6543" w:rsidRDefault="00EF34D6" w:rsidP="00790CBA">
      <w:pPr>
        <w:pStyle w:val="paragraph"/>
      </w:pPr>
      <w:r>
        <w:tab/>
        <w:t>(c)</w:t>
      </w:r>
      <w:r>
        <w:tab/>
        <w:t>the revocation results in the entity having</w:t>
      </w:r>
      <w:r w:rsidR="008F3585">
        <w:t xml:space="preserve"> </w:t>
      </w:r>
      <w:r w:rsidR="00F25714">
        <w:t xml:space="preserve">failed to comply with a requirement to give the Regulator a payment times report in accordance with </w:t>
      </w:r>
      <w:r w:rsidR="00461043">
        <w:t>Division 2</w:t>
      </w:r>
      <w:r w:rsidR="00F25714">
        <w:t xml:space="preserve"> of </w:t>
      </w:r>
      <w:r w:rsidR="00461043">
        <w:t>Part 2</w:t>
      </w:r>
      <w:r w:rsidR="00F25714">
        <w:t xml:space="preserve"> </w:t>
      </w:r>
      <w:r w:rsidR="008F3585">
        <w:t xml:space="preserve">at a time before the </w:t>
      </w:r>
      <w:r w:rsidR="00251FCD">
        <w:t xml:space="preserve">Regulator decides to revoke the determination or </w:t>
      </w:r>
      <w:r w:rsidR="000036F9">
        <w:t xml:space="preserve">before the Regulator </w:t>
      </w:r>
      <w:r w:rsidR="00251FCD">
        <w:t>gives the notice of revocation</w:t>
      </w:r>
      <w:r w:rsidR="00F25714">
        <w:t>.</w:t>
      </w:r>
    </w:p>
    <w:p w14:paraId="51007F66" w14:textId="77777777" w:rsidR="00CB0BC9" w:rsidRDefault="00EF71FC" w:rsidP="00790CBA">
      <w:pPr>
        <w:pStyle w:val="ItemHead"/>
      </w:pPr>
      <w:r>
        <w:t>26</w:t>
      </w:r>
      <w:r w:rsidR="00CB0BC9">
        <w:t xml:space="preserve">  </w:t>
      </w:r>
      <w:r w:rsidR="00CA2681">
        <w:t>Section 1</w:t>
      </w:r>
      <w:r w:rsidR="00CB0BC9">
        <w:t>1</w:t>
      </w:r>
    </w:p>
    <w:p w14:paraId="1B243B8E" w14:textId="77777777" w:rsidR="00CB0BC9" w:rsidRDefault="0096661E" w:rsidP="00790CBA">
      <w:pPr>
        <w:pStyle w:val="Item"/>
      </w:pPr>
      <w:r>
        <w:t>Repeal the section, substitute:</w:t>
      </w:r>
    </w:p>
    <w:p w14:paraId="580D85B6" w14:textId="77777777" w:rsidR="0096661E" w:rsidRPr="0096661E" w:rsidRDefault="0096661E" w:rsidP="00790CBA">
      <w:pPr>
        <w:pStyle w:val="ActHead5"/>
      </w:pPr>
      <w:bookmarkStart w:id="27" w:name="_Toc163825243"/>
      <w:r w:rsidRPr="00B33CBE">
        <w:rPr>
          <w:rStyle w:val="CharSectno"/>
        </w:rPr>
        <w:t>11</w:t>
      </w:r>
      <w:r>
        <w:t xml:space="preserve">  Simplified outline of this Part</w:t>
      </w:r>
      <w:bookmarkEnd w:id="27"/>
    </w:p>
    <w:p w14:paraId="19CF69C4" w14:textId="77777777" w:rsidR="0096661E" w:rsidRPr="0096661E" w:rsidRDefault="0096661E" w:rsidP="00790CBA">
      <w:pPr>
        <w:pStyle w:val="SOText"/>
      </w:pPr>
      <w:r>
        <w:t>This Part requires a reporting entity to give the Regulator a payment times report for each reporting period. The report must be gi</w:t>
      </w:r>
      <w:r w:rsidRPr="0096661E">
        <w:t>ven within 3 months after the end of the reporting period, unless the Regulator allows an extension of time.</w:t>
      </w:r>
    </w:p>
    <w:p w14:paraId="45194517" w14:textId="77777777" w:rsidR="0096661E" w:rsidRPr="0096661E" w:rsidRDefault="0096661E" w:rsidP="00790CBA">
      <w:pPr>
        <w:pStyle w:val="SOText"/>
      </w:pPr>
      <w:r w:rsidRPr="0096661E">
        <w:t xml:space="preserve">A payment times report must </w:t>
      </w:r>
      <w:r w:rsidR="000951FE">
        <w:t>contain the information and documents prescribed by the rules</w:t>
      </w:r>
      <w:r w:rsidR="00B660C1">
        <w:t xml:space="preserve">, and must comply with </w:t>
      </w:r>
      <w:r w:rsidRPr="0096661E">
        <w:t>a number of requirements relating to preparation</w:t>
      </w:r>
      <w:r w:rsidR="00B660C1">
        <w:t xml:space="preserve"> and</w:t>
      </w:r>
      <w:r w:rsidRPr="0096661E">
        <w:t xml:space="preserve"> approval.</w:t>
      </w:r>
    </w:p>
    <w:p w14:paraId="757C68BB" w14:textId="77777777" w:rsidR="0096661E" w:rsidRPr="0096661E" w:rsidRDefault="0096661E" w:rsidP="00790CBA">
      <w:pPr>
        <w:pStyle w:val="SOText"/>
      </w:pPr>
      <w:r w:rsidRPr="0096661E">
        <w:t>Civil penalties apply to reporting entities (other than volunteering entities) that fail to report</w:t>
      </w:r>
      <w:r w:rsidR="00C36B63">
        <w:t>,</w:t>
      </w:r>
      <w:r w:rsidRPr="0096661E">
        <w:t xml:space="preserve"> or </w:t>
      </w:r>
      <w:r w:rsidR="00C36B63">
        <w:t xml:space="preserve">that </w:t>
      </w:r>
      <w:r w:rsidRPr="0096661E">
        <w:t>give the Regulator a false or misleading report.</w:t>
      </w:r>
    </w:p>
    <w:p w14:paraId="40CAC4EC" w14:textId="77777777" w:rsidR="0096661E" w:rsidRPr="0096661E" w:rsidRDefault="00910EAB" w:rsidP="00790CBA">
      <w:pPr>
        <w:pStyle w:val="SOText"/>
      </w:pPr>
      <w:r>
        <w:t>P</w:t>
      </w:r>
      <w:r w:rsidR="0096661E" w:rsidRPr="0096661E">
        <w:t xml:space="preserve">ayment times reports </w:t>
      </w:r>
      <w:r>
        <w:t xml:space="preserve">are published </w:t>
      </w:r>
      <w:r w:rsidR="0096661E" w:rsidRPr="0096661E">
        <w:t>on a publicly available register, known as the Payment Times Reports Register. A reporting entity may register a revised payment times report.</w:t>
      </w:r>
    </w:p>
    <w:p w14:paraId="3DF1564B" w14:textId="77777777" w:rsidR="0096661E" w:rsidRDefault="0096661E" w:rsidP="00790CBA">
      <w:pPr>
        <w:pStyle w:val="SOText"/>
      </w:pPr>
      <w:r w:rsidRPr="0096661E">
        <w:t>If the Regulator is satisfied that a</w:t>
      </w:r>
      <w:r w:rsidR="00910EAB">
        <w:t>n</w:t>
      </w:r>
      <w:r w:rsidRPr="0096661E">
        <w:t xml:space="preserve"> entity has failed to comply with this </w:t>
      </w:r>
      <w:r>
        <w:t>Act, the Regulator may publish the identity of the entity, or details of the entity’s non</w:t>
      </w:r>
      <w:r w:rsidR="00790CBA">
        <w:noBreakHyphen/>
      </w:r>
      <w:r>
        <w:t>compliance, on the register.</w:t>
      </w:r>
    </w:p>
    <w:p w14:paraId="6E885CCD" w14:textId="77777777" w:rsidR="00536258" w:rsidRPr="0096661E" w:rsidRDefault="00790CBA" w:rsidP="00790CBA">
      <w:pPr>
        <w:pStyle w:val="SOText"/>
      </w:pPr>
      <w:r>
        <w:t>Division 4</w:t>
      </w:r>
      <w:r w:rsidR="00536258">
        <w:t xml:space="preserve"> provides for the Minister to </w:t>
      </w:r>
      <w:r w:rsidR="000B6C53">
        <w:t>give slow small business payer directions</w:t>
      </w:r>
      <w:r w:rsidR="0011447E">
        <w:t xml:space="preserve">, which may require reporting entities to publish the fact that they are </w:t>
      </w:r>
      <w:r w:rsidR="000B6C53">
        <w:t>slow small business payers.</w:t>
      </w:r>
    </w:p>
    <w:p w14:paraId="005D1159" w14:textId="77777777" w:rsidR="004A5B69" w:rsidRPr="00F84EE1" w:rsidRDefault="00EF71FC" w:rsidP="00790CBA">
      <w:pPr>
        <w:pStyle w:val="ItemHead"/>
      </w:pPr>
      <w:r>
        <w:lastRenderedPageBreak/>
        <w:t>27</w:t>
      </w:r>
      <w:r w:rsidR="004A5B69" w:rsidRPr="00F84EE1">
        <w:t xml:space="preserve">  </w:t>
      </w:r>
      <w:r w:rsidR="00CA2681">
        <w:t>Section 1</w:t>
      </w:r>
      <w:r w:rsidR="004A5B69" w:rsidRPr="00F84EE1">
        <w:t>2</w:t>
      </w:r>
    </w:p>
    <w:p w14:paraId="0D6F33F7" w14:textId="77777777" w:rsidR="004A5B69" w:rsidRPr="00F84EE1" w:rsidRDefault="004A5B69" w:rsidP="00790CBA">
      <w:pPr>
        <w:pStyle w:val="Item"/>
      </w:pPr>
      <w:r w:rsidRPr="00F84EE1">
        <w:t>Before “A reporting”, insert “(1)”.</w:t>
      </w:r>
    </w:p>
    <w:p w14:paraId="7E2939C9" w14:textId="77777777" w:rsidR="004A5B69" w:rsidRPr="00F84EE1" w:rsidRDefault="00EF71FC" w:rsidP="00790CBA">
      <w:pPr>
        <w:pStyle w:val="ItemHead"/>
      </w:pPr>
      <w:r>
        <w:t>28</w:t>
      </w:r>
      <w:r w:rsidR="004A5B69" w:rsidRPr="00F84EE1">
        <w:t xml:space="preserve">  At the end of </w:t>
      </w:r>
      <w:r w:rsidR="00461043">
        <w:t>section 1</w:t>
      </w:r>
      <w:r w:rsidR="004A5B69" w:rsidRPr="00F84EE1">
        <w:t>2</w:t>
      </w:r>
    </w:p>
    <w:p w14:paraId="0E9ABEED" w14:textId="77777777" w:rsidR="004A5B69" w:rsidRPr="00F84EE1" w:rsidRDefault="004A5B69" w:rsidP="00790CBA">
      <w:pPr>
        <w:pStyle w:val="Item"/>
      </w:pPr>
      <w:r w:rsidRPr="00F84EE1">
        <w:t>Add:</w:t>
      </w:r>
    </w:p>
    <w:p w14:paraId="619B4D28" w14:textId="77777777" w:rsidR="004A5B69" w:rsidRPr="00F84EE1" w:rsidRDefault="004A5B69" w:rsidP="00790CBA">
      <w:pPr>
        <w:pStyle w:val="subsection"/>
      </w:pPr>
      <w:r w:rsidRPr="00F84EE1">
        <w:tab/>
        <w:t>(2)</w:t>
      </w:r>
      <w:r w:rsidRPr="00F84EE1">
        <w:tab/>
        <w:t xml:space="preserve">However, a reporting entity is not required to give the Regulator a payment times report for a reporting period if the entity is an exempt reporting entity for </w:t>
      </w:r>
      <w:r w:rsidR="00FE45E1">
        <w:t xml:space="preserve">any part </w:t>
      </w:r>
      <w:r w:rsidRPr="00F84EE1">
        <w:t>of the reporting period.</w:t>
      </w:r>
    </w:p>
    <w:p w14:paraId="1DEBE72D" w14:textId="77777777" w:rsidR="00032722" w:rsidRPr="00F84EE1" w:rsidRDefault="00EF71FC" w:rsidP="00790CBA">
      <w:pPr>
        <w:pStyle w:val="ItemHead"/>
      </w:pPr>
      <w:r>
        <w:t>29</w:t>
      </w:r>
      <w:r w:rsidR="00032722" w:rsidRPr="00F84EE1">
        <w:t xml:space="preserve">  </w:t>
      </w:r>
      <w:r w:rsidR="00CA2681">
        <w:t>Section 1</w:t>
      </w:r>
      <w:r w:rsidR="00032722" w:rsidRPr="00F84EE1">
        <w:t>4</w:t>
      </w:r>
    </w:p>
    <w:p w14:paraId="7E10758C" w14:textId="77777777" w:rsidR="00032722" w:rsidRPr="00F84EE1" w:rsidRDefault="00032722" w:rsidP="00790CBA">
      <w:pPr>
        <w:pStyle w:val="Item"/>
      </w:pPr>
      <w:r w:rsidRPr="00F84EE1">
        <w:t>Repeal the section, substitute:</w:t>
      </w:r>
    </w:p>
    <w:p w14:paraId="587A71A5" w14:textId="77777777" w:rsidR="00032722" w:rsidRPr="00F84EE1" w:rsidRDefault="00032722" w:rsidP="00790CBA">
      <w:pPr>
        <w:pStyle w:val="ActHead5"/>
      </w:pPr>
      <w:bookmarkStart w:id="28" w:name="_Toc163825244"/>
      <w:r w:rsidRPr="00B33CBE">
        <w:rPr>
          <w:rStyle w:val="CharSectno"/>
        </w:rPr>
        <w:t>14</w:t>
      </w:r>
      <w:r w:rsidRPr="00F84EE1">
        <w:t xml:space="preserve">  Reporting requirements</w:t>
      </w:r>
      <w:bookmarkEnd w:id="28"/>
    </w:p>
    <w:p w14:paraId="6C66B575" w14:textId="77777777" w:rsidR="00032722" w:rsidRPr="00F84EE1" w:rsidRDefault="00032722" w:rsidP="00790CBA">
      <w:pPr>
        <w:pStyle w:val="SubsectionHead"/>
      </w:pPr>
      <w:r w:rsidRPr="00F84EE1">
        <w:t>Content requirements</w:t>
      </w:r>
    </w:p>
    <w:p w14:paraId="3B4C46A3" w14:textId="77777777" w:rsidR="00032722" w:rsidRPr="00F84EE1" w:rsidRDefault="00032722" w:rsidP="00790CBA">
      <w:pPr>
        <w:pStyle w:val="subsection"/>
      </w:pPr>
      <w:r w:rsidRPr="00F84EE1">
        <w:tab/>
        <w:t>(1)</w:t>
      </w:r>
      <w:r w:rsidRPr="00F84EE1">
        <w:tab/>
        <w:t>The report must include:</w:t>
      </w:r>
    </w:p>
    <w:p w14:paraId="783E9BE0" w14:textId="77777777" w:rsidR="00032722" w:rsidRPr="00F84EE1" w:rsidRDefault="00032722" w:rsidP="00790CBA">
      <w:pPr>
        <w:pStyle w:val="paragraph"/>
      </w:pPr>
      <w:r w:rsidRPr="00F84EE1">
        <w:tab/>
        <w:t>(a)</w:t>
      </w:r>
      <w:r w:rsidRPr="00F84EE1">
        <w:tab/>
        <w:t>the information and documents, relating to an entity’s payment terms</w:t>
      </w:r>
      <w:r w:rsidR="00D34B13">
        <w:t>, times</w:t>
      </w:r>
      <w:r w:rsidRPr="00F84EE1">
        <w:t xml:space="preserve"> or practices (including supply chain financing) in relation to small business suppliers, that are prescribed by the rules; and</w:t>
      </w:r>
    </w:p>
    <w:p w14:paraId="14EED737" w14:textId="77777777" w:rsidR="00032722" w:rsidRPr="00F84EE1" w:rsidRDefault="00032722" w:rsidP="00790CBA">
      <w:pPr>
        <w:pStyle w:val="paragraph"/>
      </w:pPr>
      <w:r w:rsidRPr="00F84EE1">
        <w:tab/>
        <w:t>(b)</w:t>
      </w:r>
      <w:r w:rsidRPr="00F84EE1">
        <w:tab/>
        <w:t>the information and documents, relating to the timing of an entity’s payments of small business invoices, that are prescribed by the rules; and</w:t>
      </w:r>
    </w:p>
    <w:p w14:paraId="29C30FC1" w14:textId="77777777" w:rsidR="00032722" w:rsidRPr="00F84EE1" w:rsidRDefault="00032722" w:rsidP="00790CBA">
      <w:pPr>
        <w:pStyle w:val="paragraph"/>
      </w:pPr>
      <w:r w:rsidRPr="00F84EE1">
        <w:tab/>
        <w:t>(c)</w:t>
      </w:r>
      <w:r w:rsidRPr="00F84EE1">
        <w:tab/>
        <w:t>any other information or documents prescribed by the rules.</w:t>
      </w:r>
    </w:p>
    <w:p w14:paraId="3B40307C" w14:textId="77777777" w:rsidR="00032722" w:rsidRPr="00F84EE1" w:rsidRDefault="00032722" w:rsidP="00790CBA">
      <w:pPr>
        <w:pStyle w:val="subsection"/>
      </w:pPr>
      <w:r w:rsidRPr="00F84EE1">
        <w:tab/>
        <w:t>(2)</w:t>
      </w:r>
      <w:r w:rsidRPr="00F84EE1">
        <w:tab/>
        <w:t xml:space="preserve">Without limiting </w:t>
      </w:r>
      <w:r w:rsidR="00790CBA">
        <w:t>subsection (</w:t>
      </w:r>
      <w:r w:rsidRPr="00F84EE1">
        <w:t>1), the rules may do any of the following:</w:t>
      </w:r>
    </w:p>
    <w:p w14:paraId="2890E8EE" w14:textId="77777777" w:rsidR="00032722" w:rsidRPr="00F84EE1" w:rsidRDefault="00032722" w:rsidP="00790CBA">
      <w:pPr>
        <w:pStyle w:val="paragraph"/>
      </w:pPr>
      <w:r w:rsidRPr="00F84EE1">
        <w:tab/>
        <w:t>(</w:t>
      </w:r>
      <w:r w:rsidR="00217A8C">
        <w:t>a</w:t>
      </w:r>
      <w:r w:rsidRPr="00F84EE1">
        <w:t>)</w:t>
      </w:r>
      <w:r w:rsidRPr="00F84EE1">
        <w:tab/>
        <w:t xml:space="preserve">require the report to include information or documents relating to </w:t>
      </w:r>
      <w:r w:rsidRPr="00921733">
        <w:t>a constitutionally covered entity</w:t>
      </w:r>
      <w:r w:rsidRPr="00F84EE1">
        <w:t xml:space="preserve"> that is controlled by the reporting entity;</w:t>
      </w:r>
    </w:p>
    <w:p w14:paraId="5A44AACE" w14:textId="77777777" w:rsidR="00032722" w:rsidRPr="00F84EE1" w:rsidRDefault="00032722" w:rsidP="00790CBA">
      <w:pPr>
        <w:pStyle w:val="paragraph"/>
      </w:pPr>
      <w:r w:rsidRPr="00F84EE1">
        <w:tab/>
        <w:t>(</w:t>
      </w:r>
      <w:r w:rsidR="00217A8C">
        <w:t>b</w:t>
      </w:r>
      <w:r w:rsidRPr="00F84EE1">
        <w:t>)</w:t>
      </w:r>
      <w:r w:rsidRPr="00F84EE1">
        <w:tab/>
        <w:t>prescribe a method for working out any of the matters that must be included in the report.</w:t>
      </w:r>
    </w:p>
    <w:p w14:paraId="17599175" w14:textId="77777777" w:rsidR="00032722" w:rsidRPr="00F84EE1" w:rsidRDefault="00032722" w:rsidP="00790CBA">
      <w:pPr>
        <w:pStyle w:val="subsection"/>
      </w:pPr>
      <w:r w:rsidRPr="00F84EE1">
        <w:tab/>
        <w:t>(3)</w:t>
      </w:r>
      <w:r w:rsidRPr="00F84EE1">
        <w:tab/>
        <w:t xml:space="preserve">Without limiting </w:t>
      </w:r>
      <w:r w:rsidR="00790CBA">
        <w:t>subsection (</w:t>
      </w:r>
      <w:r w:rsidRPr="00F84EE1">
        <w:t>1), the rules</w:t>
      </w:r>
      <w:r w:rsidR="00B31B5F">
        <w:t xml:space="preserve"> may</w:t>
      </w:r>
      <w:r w:rsidRPr="00F84EE1">
        <w:t>:</w:t>
      </w:r>
    </w:p>
    <w:p w14:paraId="622DE934" w14:textId="77777777" w:rsidR="00032722" w:rsidRPr="00F84EE1" w:rsidRDefault="00032722" w:rsidP="00790CBA">
      <w:pPr>
        <w:pStyle w:val="paragraph"/>
      </w:pPr>
      <w:r w:rsidRPr="00F84EE1">
        <w:tab/>
        <w:t>(a)</w:t>
      </w:r>
      <w:r w:rsidRPr="00F84EE1">
        <w:tab/>
        <w:t>require reports to include different information and documents in different circumstances; and</w:t>
      </w:r>
    </w:p>
    <w:p w14:paraId="16585678" w14:textId="77777777" w:rsidR="00032722" w:rsidRPr="00F84EE1" w:rsidRDefault="00032722" w:rsidP="00790CBA">
      <w:pPr>
        <w:pStyle w:val="paragraph"/>
      </w:pPr>
      <w:r w:rsidRPr="00F84EE1">
        <w:lastRenderedPageBreak/>
        <w:tab/>
        <w:t>(b)</w:t>
      </w:r>
      <w:r w:rsidRPr="00F84EE1">
        <w:tab/>
        <w:t xml:space="preserve">require a report to include a statement about whether a circumstance mentioned in </w:t>
      </w:r>
      <w:r w:rsidR="00461043">
        <w:t>paragraph (</w:t>
      </w:r>
      <w:r w:rsidRPr="00F84EE1">
        <w:t>a) of this subsection applies.</w:t>
      </w:r>
    </w:p>
    <w:p w14:paraId="55FA069E" w14:textId="77777777" w:rsidR="00032722" w:rsidRPr="00F84EE1" w:rsidRDefault="00032722" w:rsidP="00790CBA">
      <w:pPr>
        <w:pStyle w:val="notetext"/>
      </w:pPr>
      <w:r w:rsidRPr="00F84EE1">
        <w:t>Note:</w:t>
      </w:r>
      <w:r w:rsidRPr="00F84EE1">
        <w:tab/>
        <w:t xml:space="preserve">See </w:t>
      </w:r>
      <w:r w:rsidR="00C82D3B" w:rsidRPr="00F84EE1">
        <w:t>section</w:t>
      </w:r>
      <w:r w:rsidR="0013171B">
        <w:t>s</w:t>
      </w:r>
      <w:r w:rsidR="00C82D3B" w:rsidRPr="00F84EE1">
        <w:t> 1</w:t>
      </w:r>
      <w:r w:rsidRPr="00F84EE1">
        <w:t xml:space="preserve">6 </w:t>
      </w:r>
      <w:r w:rsidR="0013171B">
        <w:t xml:space="preserve">and </w:t>
      </w:r>
      <w:r w:rsidR="00D30874">
        <w:t>22L</w:t>
      </w:r>
      <w:r w:rsidR="0013171B">
        <w:t xml:space="preserve"> </w:t>
      </w:r>
      <w:r w:rsidRPr="00F84EE1">
        <w:t>in relation to false or misleading reports.</w:t>
      </w:r>
    </w:p>
    <w:p w14:paraId="73DCD11C" w14:textId="77777777" w:rsidR="00032722" w:rsidRPr="00F84EE1" w:rsidRDefault="00032722" w:rsidP="00790CBA">
      <w:pPr>
        <w:pStyle w:val="subsection"/>
      </w:pPr>
      <w:r w:rsidRPr="00F84EE1">
        <w:tab/>
        <w:t>(4)</w:t>
      </w:r>
      <w:r w:rsidRPr="00F84EE1">
        <w:tab/>
      </w:r>
      <w:r w:rsidR="00CA2681">
        <w:t>Subsection (</w:t>
      </w:r>
      <w:r w:rsidRPr="00F84EE1">
        <w:t xml:space="preserve">3) does not limit subsection 33(3A) of the </w:t>
      </w:r>
      <w:r w:rsidRPr="00F84EE1">
        <w:rPr>
          <w:i/>
        </w:rPr>
        <w:t>Acts Interpretation Act 1901</w:t>
      </w:r>
      <w:r w:rsidRPr="00F84EE1">
        <w:t>.</w:t>
      </w:r>
    </w:p>
    <w:p w14:paraId="794F06B8" w14:textId="77777777" w:rsidR="00032722" w:rsidRPr="00F84EE1" w:rsidRDefault="00032722" w:rsidP="00790CBA">
      <w:pPr>
        <w:pStyle w:val="SubsectionHead"/>
      </w:pPr>
      <w:r w:rsidRPr="00F84EE1">
        <w:t>Approval requirement</w:t>
      </w:r>
    </w:p>
    <w:p w14:paraId="67C1C23E" w14:textId="77777777" w:rsidR="00217A8C" w:rsidRDefault="00032722" w:rsidP="00790CBA">
      <w:pPr>
        <w:pStyle w:val="subsection"/>
      </w:pPr>
      <w:r w:rsidRPr="00F84EE1">
        <w:tab/>
        <w:t>(5)</w:t>
      </w:r>
      <w:r w:rsidRPr="00F84EE1">
        <w:tab/>
        <w:t>The report must</w:t>
      </w:r>
      <w:r w:rsidR="00217A8C">
        <w:t>:</w:t>
      </w:r>
    </w:p>
    <w:p w14:paraId="0F45B90A" w14:textId="77777777" w:rsidR="00032722" w:rsidRDefault="00217A8C" w:rsidP="00790CBA">
      <w:pPr>
        <w:pStyle w:val="paragraph"/>
      </w:pPr>
      <w:r>
        <w:tab/>
        <w:t>(a)</w:t>
      </w:r>
      <w:r>
        <w:tab/>
      </w:r>
      <w:r w:rsidR="00032722" w:rsidRPr="00F84EE1">
        <w:t>be approved in writing by a responsible member of the entity</w:t>
      </w:r>
      <w:r>
        <w:t>; and</w:t>
      </w:r>
    </w:p>
    <w:p w14:paraId="00D8796C" w14:textId="77777777" w:rsidR="00217A8C" w:rsidRPr="00F84EE1" w:rsidRDefault="00217A8C" w:rsidP="00790CBA">
      <w:pPr>
        <w:pStyle w:val="paragraph"/>
      </w:pPr>
      <w:r w:rsidRPr="00F84EE1">
        <w:tab/>
        <w:t>(</w:t>
      </w:r>
      <w:r>
        <w:t>b</w:t>
      </w:r>
      <w:r w:rsidRPr="00F84EE1">
        <w:t>)</w:t>
      </w:r>
      <w:r w:rsidRPr="00F84EE1">
        <w:tab/>
        <w:t>include the name of the responsible member of the entity who approved the report</w:t>
      </w:r>
      <w:r>
        <w:t>.</w:t>
      </w:r>
    </w:p>
    <w:p w14:paraId="0BB6CDF9" w14:textId="77777777" w:rsidR="00032722" w:rsidRPr="00F84EE1" w:rsidRDefault="00032722" w:rsidP="00790CBA">
      <w:pPr>
        <w:pStyle w:val="SubsectionHead"/>
      </w:pPr>
      <w:r w:rsidRPr="00F84EE1">
        <w:t>Form and manner for giving report</w:t>
      </w:r>
    </w:p>
    <w:p w14:paraId="7F088399" w14:textId="77777777" w:rsidR="00032722" w:rsidRPr="00F84EE1" w:rsidRDefault="00032722" w:rsidP="00790CBA">
      <w:pPr>
        <w:pStyle w:val="subsection"/>
      </w:pPr>
      <w:r w:rsidRPr="00F84EE1">
        <w:tab/>
        <w:t>(6)</w:t>
      </w:r>
      <w:r w:rsidRPr="00F84EE1">
        <w:tab/>
        <w:t xml:space="preserve">The report must be given in a form and manner (if any) approved in an instrument under </w:t>
      </w:r>
      <w:r w:rsidR="00790CBA">
        <w:t>subsection (</w:t>
      </w:r>
      <w:r w:rsidRPr="00F84EE1">
        <w:t>7).</w:t>
      </w:r>
    </w:p>
    <w:p w14:paraId="04AD8E7E" w14:textId="77777777" w:rsidR="00032722" w:rsidRPr="00F84EE1" w:rsidRDefault="00032722" w:rsidP="00790CBA">
      <w:pPr>
        <w:pStyle w:val="subsection"/>
      </w:pPr>
      <w:r w:rsidRPr="00F84EE1">
        <w:tab/>
        <w:t>(7)</w:t>
      </w:r>
      <w:r w:rsidRPr="00F84EE1">
        <w:tab/>
        <w:t xml:space="preserve">The Regulator may, by notifiable instrument, approve a form or manner for the purposes of </w:t>
      </w:r>
      <w:r w:rsidR="00790CBA">
        <w:t>subsection (</w:t>
      </w:r>
      <w:r w:rsidRPr="00F84EE1">
        <w:t>6).</w:t>
      </w:r>
    </w:p>
    <w:p w14:paraId="1140240F" w14:textId="77777777" w:rsidR="00032722" w:rsidRPr="00F84EE1" w:rsidRDefault="00032722" w:rsidP="00790CBA">
      <w:pPr>
        <w:pStyle w:val="SubsectionHead"/>
      </w:pPr>
      <w:r w:rsidRPr="00F84EE1">
        <w:t>Applying, adopting or incorporating other instruments etc.</w:t>
      </w:r>
    </w:p>
    <w:p w14:paraId="64B41456" w14:textId="77777777" w:rsidR="00032722" w:rsidRPr="00F84EE1" w:rsidRDefault="00032722" w:rsidP="00790CBA">
      <w:pPr>
        <w:pStyle w:val="subsection"/>
      </w:pPr>
      <w:r w:rsidRPr="00F84EE1">
        <w:tab/>
        <w:t>(8)</w:t>
      </w:r>
      <w:r w:rsidRPr="00F84EE1">
        <w:tab/>
        <w:t xml:space="preserve">Despite </w:t>
      </w:r>
      <w:r w:rsidR="00C82D3B" w:rsidRPr="00F84EE1">
        <w:t>sub</w:t>
      </w:r>
      <w:r w:rsidR="00461043">
        <w:t>section 1</w:t>
      </w:r>
      <w:r w:rsidRPr="00F84EE1">
        <w:t xml:space="preserve">4(2) of the </w:t>
      </w:r>
      <w:r w:rsidRPr="00F84EE1">
        <w:rPr>
          <w:i/>
        </w:rPr>
        <w:t>Legislation Act 2003</w:t>
      </w:r>
      <w:r w:rsidRPr="00F84EE1">
        <w:t>, rules made for the purposes of this section may make provision in relation to a matter by applying, adopting or incorporating, with or without modification, any matter contained in an instrument or other writing as in force or existing from time to time.</w:t>
      </w:r>
    </w:p>
    <w:p w14:paraId="6B7D0C9E" w14:textId="77777777" w:rsidR="00032722" w:rsidRPr="00F84EE1" w:rsidRDefault="00EF71FC" w:rsidP="00790CBA">
      <w:pPr>
        <w:pStyle w:val="ItemHead"/>
      </w:pPr>
      <w:r>
        <w:t>30</w:t>
      </w:r>
      <w:r w:rsidR="00032722" w:rsidRPr="00F84EE1">
        <w:t xml:space="preserve">  Sections 18 to 2</w:t>
      </w:r>
      <w:r w:rsidR="009E6DA8">
        <w:t>1</w:t>
      </w:r>
    </w:p>
    <w:p w14:paraId="375A0063" w14:textId="77777777" w:rsidR="00032722" w:rsidRPr="00F84EE1" w:rsidRDefault="00032722" w:rsidP="00790CBA">
      <w:pPr>
        <w:pStyle w:val="Item"/>
      </w:pPr>
      <w:r w:rsidRPr="00F84EE1">
        <w:t>Repeal the sections, substitute:</w:t>
      </w:r>
    </w:p>
    <w:p w14:paraId="12CD9A87" w14:textId="77777777" w:rsidR="00032722" w:rsidRPr="00F84EE1" w:rsidRDefault="00032722" w:rsidP="00790CBA">
      <w:pPr>
        <w:pStyle w:val="ActHead5"/>
      </w:pPr>
      <w:bookmarkStart w:id="29" w:name="_Toc163825245"/>
      <w:r w:rsidRPr="00B33CBE">
        <w:rPr>
          <w:rStyle w:val="CharSectno"/>
        </w:rPr>
        <w:t>18</w:t>
      </w:r>
      <w:r w:rsidRPr="00F84EE1">
        <w:t xml:space="preserve">  Contents of register</w:t>
      </w:r>
      <w:bookmarkEnd w:id="29"/>
    </w:p>
    <w:p w14:paraId="74ADE83C" w14:textId="77777777" w:rsidR="00FF60FB" w:rsidRDefault="00032722" w:rsidP="00790CBA">
      <w:pPr>
        <w:pStyle w:val="subsection"/>
      </w:pPr>
      <w:r w:rsidRPr="00F84EE1">
        <w:tab/>
        <w:t>(1)</w:t>
      </w:r>
      <w:r w:rsidRPr="00F84EE1">
        <w:tab/>
        <w:t>The register must contain the payment times reports given to the Regulator under</w:t>
      </w:r>
      <w:r w:rsidR="00FF60FB">
        <w:t>:</w:t>
      </w:r>
    </w:p>
    <w:p w14:paraId="4EB332AB" w14:textId="77777777" w:rsidR="00032722" w:rsidRDefault="00FF60FB" w:rsidP="00790CBA">
      <w:pPr>
        <w:pStyle w:val="paragraph"/>
      </w:pPr>
      <w:r>
        <w:tab/>
        <w:t>(a)</w:t>
      </w:r>
      <w:r>
        <w:tab/>
      </w:r>
      <w:r w:rsidR="00461043">
        <w:t>Division 2</w:t>
      </w:r>
      <w:r w:rsidR="00032722" w:rsidRPr="00F84EE1">
        <w:t xml:space="preserve"> (reporting payment times)</w:t>
      </w:r>
      <w:r>
        <w:t>; and</w:t>
      </w:r>
    </w:p>
    <w:p w14:paraId="4BABA11D" w14:textId="77777777" w:rsidR="00FF60FB" w:rsidRPr="00F84EE1" w:rsidRDefault="00FF60FB" w:rsidP="00790CBA">
      <w:pPr>
        <w:pStyle w:val="paragraph"/>
      </w:pPr>
      <w:r>
        <w:tab/>
        <w:t>(b)</w:t>
      </w:r>
      <w:r>
        <w:tab/>
        <w:t xml:space="preserve">subsection </w:t>
      </w:r>
      <w:r w:rsidR="00D30874">
        <w:t>22J</w:t>
      </w:r>
      <w:r>
        <w:t>(2) (reporting nominees).</w:t>
      </w:r>
    </w:p>
    <w:p w14:paraId="1250AAF5" w14:textId="77777777" w:rsidR="00032722" w:rsidRPr="00F84EE1" w:rsidRDefault="00032722" w:rsidP="00790CBA">
      <w:pPr>
        <w:pStyle w:val="subsection"/>
      </w:pPr>
      <w:r w:rsidRPr="00F84EE1">
        <w:lastRenderedPageBreak/>
        <w:tab/>
        <w:t>(2)</w:t>
      </w:r>
      <w:r w:rsidRPr="00F84EE1">
        <w:tab/>
        <w:t>The Regulator may arrange for payment times reports given to the Regulator to be published on the register automatically.</w:t>
      </w:r>
    </w:p>
    <w:p w14:paraId="3BBB2F2D" w14:textId="77777777" w:rsidR="00032722" w:rsidRPr="00F84EE1" w:rsidRDefault="00032722" w:rsidP="00790CBA">
      <w:pPr>
        <w:pStyle w:val="SubsectionHead"/>
      </w:pPr>
      <w:r w:rsidRPr="00F84EE1">
        <w:t>Information that is not to be published on the register</w:t>
      </w:r>
    </w:p>
    <w:p w14:paraId="170DB7B4" w14:textId="77777777" w:rsidR="00032722" w:rsidRPr="00F84EE1" w:rsidRDefault="00032722" w:rsidP="00790CBA">
      <w:pPr>
        <w:pStyle w:val="subsection"/>
      </w:pPr>
      <w:r w:rsidRPr="00F84EE1">
        <w:tab/>
        <w:t>(3)</w:t>
      </w:r>
      <w:r w:rsidRPr="00F84EE1">
        <w:tab/>
        <w:t>The rules may prescribe information that, if the information is included in a report, the Regulator must remove from the report before the report is published on the register.</w:t>
      </w:r>
    </w:p>
    <w:p w14:paraId="044D2C84" w14:textId="77777777" w:rsidR="00032722" w:rsidRPr="00F84EE1" w:rsidRDefault="00032722" w:rsidP="00790CBA">
      <w:pPr>
        <w:pStyle w:val="notetext"/>
      </w:pPr>
      <w:r w:rsidRPr="00F84EE1">
        <w:t>Note:</w:t>
      </w:r>
      <w:r w:rsidRPr="00F84EE1">
        <w:tab/>
        <w:t xml:space="preserve">For example, rules made for the purposes of </w:t>
      </w:r>
      <w:r w:rsidR="00461043">
        <w:t>section 1</w:t>
      </w:r>
      <w:r w:rsidRPr="00F84EE1">
        <w:t>4 may require a report to include contact information for individuals. Rules made for the purposes of this subsection may require that information to be removed before the report is published.</w:t>
      </w:r>
    </w:p>
    <w:p w14:paraId="1FB1794E" w14:textId="77777777" w:rsidR="00032722" w:rsidRPr="00F84EE1" w:rsidRDefault="00032722" w:rsidP="00790CBA">
      <w:pPr>
        <w:pStyle w:val="subsection"/>
      </w:pPr>
      <w:r w:rsidRPr="00F84EE1">
        <w:tab/>
        <w:t>(4)</w:t>
      </w:r>
      <w:r w:rsidRPr="00F84EE1">
        <w:tab/>
        <w:t>If:</w:t>
      </w:r>
    </w:p>
    <w:p w14:paraId="76876566" w14:textId="77777777" w:rsidR="00032722" w:rsidRPr="00F84EE1" w:rsidRDefault="00032722" w:rsidP="00790CBA">
      <w:pPr>
        <w:pStyle w:val="paragraph"/>
      </w:pPr>
      <w:r w:rsidRPr="00F84EE1">
        <w:tab/>
        <w:t>(a)</w:t>
      </w:r>
      <w:r w:rsidRPr="00F84EE1">
        <w:tab/>
        <w:t xml:space="preserve">the rules prescribe information for the purposes of </w:t>
      </w:r>
      <w:r w:rsidR="00790CBA">
        <w:t>subsection (</w:t>
      </w:r>
      <w:r w:rsidRPr="00F84EE1">
        <w:t>3); and</w:t>
      </w:r>
    </w:p>
    <w:p w14:paraId="4349DF82" w14:textId="77777777" w:rsidR="00032722" w:rsidRPr="00F84EE1" w:rsidRDefault="00032722" w:rsidP="00790CBA">
      <w:pPr>
        <w:pStyle w:val="paragraph"/>
      </w:pPr>
      <w:r w:rsidRPr="00F84EE1">
        <w:tab/>
        <w:t>(b)</w:t>
      </w:r>
      <w:r w:rsidRPr="00F84EE1">
        <w:tab/>
        <w:t>the Regulator has arranged for payment times reports to be published on the register automatically;</w:t>
      </w:r>
    </w:p>
    <w:p w14:paraId="041055F9" w14:textId="77777777" w:rsidR="00032722" w:rsidRPr="00F84EE1" w:rsidRDefault="00032722" w:rsidP="00790CBA">
      <w:pPr>
        <w:pStyle w:val="subsection2"/>
      </w:pPr>
      <w:r w:rsidRPr="00F84EE1">
        <w:t>the Regulator’s arrangements must result in the information being removed from reports before they are published.</w:t>
      </w:r>
    </w:p>
    <w:p w14:paraId="01BED979" w14:textId="77777777" w:rsidR="00032722" w:rsidRPr="00F84EE1" w:rsidRDefault="00032722" w:rsidP="00790CBA">
      <w:pPr>
        <w:pStyle w:val="ActHead5"/>
      </w:pPr>
      <w:bookmarkStart w:id="30" w:name="_Toc163825246"/>
      <w:r w:rsidRPr="00B33CBE">
        <w:rPr>
          <w:rStyle w:val="CharSectno"/>
        </w:rPr>
        <w:t>19</w:t>
      </w:r>
      <w:r w:rsidRPr="00F84EE1">
        <w:t xml:space="preserve">  Revised payment times reports</w:t>
      </w:r>
      <w:bookmarkEnd w:id="30"/>
    </w:p>
    <w:p w14:paraId="11A9AA49" w14:textId="77777777" w:rsidR="00032722" w:rsidRPr="00F84EE1" w:rsidRDefault="00032722" w:rsidP="00790CBA">
      <w:pPr>
        <w:pStyle w:val="subsection"/>
      </w:pPr>
      <w:r w:rsidRPr="00F84EE1">
        <w:tab/>
        <w:t>(1)</w:t>
      </w:r>
      <w:r w:rsidRPr="00F84EE1">
        <w:tab/>
        <w:t>A</w:t>
      </w:r>
      <w:r w:rsidR="006E429E">
        <w:t>n entity that is a</w:t>
      </w:r>
      <w:r w:rsidRPr="00F84EE1">
        <w:t xml:space="preserve"> reporting entity </w:t>
      </w:r>
      <w:r w:rsidR="006E429E">
        <w:t xml:space="preserve">or a reporting nominee </w:t>
      </w:r>
      <w:r w:rsidRPr="00F84EE1">
        <w:t xml:space="preserve">may give the Regulator a revised version of a payment times report </w:t>
      </w:r>
      <w:r w:rsidR="008E2DA2">
        <w:t xml:space="preserve">previously </w:t>
      </w:r>
      <w:r w:rsidRPr="00F84EE1">
        <w:t>given by the entity.</w:t>
      </w:r>
    </w:p>
    <w:p w14:paraId="34F67642" w14:textId="77777777" w:rsidR="00032722" w:rsidRPr="00F84EE1" w:rsidRDefault="00032722" w:rsidP="00790CBA">
      <w:pPr>
        <w:pStyle w:val="notetext"/>
      </w:pPr>
      <w:r w:rsidRPr="00F84EE1">
        <w:t>Note:</w:t>
      </w:r>
      <w:r w:rsidRPr="00F84EE1">
        <w:tab/>
        <w:t xml:space="preserve">See </w:t>
      </w:r>
      <w:r w:rsidR="00C82D3B" w:rsidRPr="00F84EE1">
        <w:t>section</w:t>
      </w:r>
      <w:r w:rsidR="006E429E">
        <w:t>s</w:t>
      </w:r>
      <w:r w:rsidR="00C82D3B" w:rsidRPr="00F84EE1">
        <w:t> 1</w:t>
      </w:r>
      <w:r w:rsidRPr="00F84EE1">
        <w:t xml:space="preserve">6 </w:t>
      </w:r>
      <w:r w:rsidR="006E429E">
        <w:t xml:space="preserve">and </w:t>
      </w:r>
      <w:r w:rsidR="00D30874">
        <w:t>22L</w:t>
      </w:r>
      <w:r w:rsidR="006E429E">
        <w:t xml:space="preserve"> </w:t>
      </w:r>
      <w:r w:rsidRPr="00F84EE1">
        <w:t>in relation to false or misleading reports.</w:t>
      </w:r>
    </w:p>
    <w:p w14:paraId="6E23943F" w14:textId="77777777" w:rsidR="00032722" w:rsidRPr="00F84EE1" w:rsidRDefault="00032722" w:rsidP="00790CBA">
      <w:pPr>
        <w:pStyle w:val="subsection"/>
      </w:pPr>
      <w:r w:rsidRPr="00F84EE1">
        <w:tab/>
        <w:t>(2)</w:t>
      </w:r>
      <w:r w:rsidRPr="00F84EE1">
        <w:tab/>
        <w:t>The revised version of the payment times report must indicate the date of the revision and include a description of the changes made to the most recent version of the report</w:t>
      </w:r>
      <w:r w:rsidR="002614D2">
        <w:t xml:space="preserve"> given by the entity</w:t>
      </w:r>
      <w:r w:rsidRPr="00F84EE1">
        <w:t>.</w:t>
      </w:r>
    </w:p>
    <w:p w14:paraId="65FB1FA8" w14:textId="77777777" w:rsidR="00032722" w:rsidRDefault="00032722" w:rsidP="00790CBA">
      <w:pPr>
        <w:pStyle w:val="subsection"/>
      </w:pPr>
      <w:r w:rsidRPr="00F84EE1">
        <w:tab/>
        <w:t>(3)</w:t>
      </w:r>
      <w:r w:rsidRPr="00F84EE1">
        <w:tab/>
        <w:t>The Regulator may arrange for revised versions of payment times reports given to the Regulator under this section to be published on the register automatically.</w:t>
      </w:r>
    </w:p>
    <w:p w14:paraId="6DFA6A16" w14:textId="77777777" w:rsidR="00032722" w:rsidRPr="00F84EE1" w:rsidRDefault="00032722" w:rsidP="00790CBA">
      <w:pPr>
        <w:pStyle w:val="ActHead5"/>
      </w:pPr>
      <w:bookmarkStart w:id="31" w:name="_Toc163825247"/>
      <w:r w:rsidRPr="00B33CBE">
        <w:rPr>
          <w:rStyle w:val="CharSectno"/>
        </w:rPr>
        <w:t>20</w:t>
      </w:r>
      <w:r w:rsidRPr="00F84EE1">
        <w:t xml:space="preserve">  Regulator may remove certain information</w:t>
      </w:r>
      <w:bookmarkEnd w:id="31"/>
    </w:p>
    <w:p w14:paraId="3AC4CA13" w14:textId="77777777" w:rsidR="00032722" w:rsidRPr="00F84EE1" w:rsidRDefault="00032722" w:rsidP="00790CBA">
      <w:pPr>
        <w:pStyle w:val="subsection"/>
      </w:pPr>
      <w:r w:rsidRPr="00F84EE1">
        <w:tab/>
        <w:t>(1)</w:t>
      </w:r>
      <w:r w:rsidRPr="00F84EE1">
        <w:tab/>
        <w:t xml:space="preserve">The Regulator may remove information contained in a payment times report from the register if the Regulator considers that </w:t>
      </w:r>
      <w:r w:rsidRPr="00F84EE1">
        <w:lastRenderedPageBreak/>
        <w:t>continuing to make the information publicly available would be contrary to the public interest.</w:t>
      </w:r>
    </w:p>
    <w:p w14:paraId="2A890CF3" w14:textId="77777777" w:rsidR="00032722" w:rsidRPr="00F84EE1" w:rsidRDefault="00032722" w:rsidP="00790CBA">
      <w:pPr>
        <w:pStyle w:val="subsection"/>
      </w:pPr>
      <w:r w:rsidRPr="00F84EE1">
        <w:tab/>
        <w:t>(2)</w:t>
      </w:r>
      <w:r w:rsidRPr="00F84EE1">
        <w:tab/>
        <w:t xml:space="preserve">In making a decision under </w:t>
      </w:r>
      <w:r w:rsidR="00790CBA">
        <w:t>subsection (</w:t>
      </w:r>
      <w:r w:rsidRPr="00F84EE1">
        <w:t>1), the Regulator must have regard to:</w:t>
      </w:r>
    </w:p>
    <w:p w14:paraId="66C29C25" w14:textId="77777777" w:rsidR="00032722" w:rsidRPr="00F84EE1" w:rsidRDefault="00032722" w:rsidP="00790CBA">
      <w:pPr>
        <w:pStyle w:val="paragraph"/>
      </w:pPr>
      <w:r w:rsidRPr="00F84EE1">
        <w:tab/>
        <w:t>(a)</w:t>
      </w:r>
      <w:r w:rsidRPr="00F84EE1">
        <w:tab/>
        <w:t xml:space="preserve">whether the information is personal information (within the meaning of the </w:t>
      </w:r>
      <w:r w:rsidRPr="00F84EE1">
        <w:rPr>
          <w:i/>
        </w:rPr>
        <w:t>Privacy Act 1988</w:t>
      </w:r>
      <w:r w:rsidRPr="00F84EE1">
        <w:t>); and</w:t>
      </w:r>
    </w:p>
    <w:p w14:paraId="52ED176C" w14:textId="77777777" w:rsidR="00032722" w:rsidRPr="00F84EE1" w:rsidRDefault="00032722" w:rsidP="00790CBA">
      <w:pPr>
        <w:pStyle w:val="paragraph"/>
      </w:pPr>
      <w:r w:rsidRPr="00F84EE1">
        <w:tab/>
        <w:t>(b)</w:t>
      </w:r>
      <w:r w:rsidRPr="00F84EE1">
        <w:tab/>
        <w:t>whether the information is commercial</w:t>
      </w:r>
      <w:r w:rsidR="00790CBA">
        <w:noBreakHyphen/>
      </w:r>
      <w:r w:rsidRPr="00F84EE1">
        <w:t>in</w:t>
      </w:r>
      <w:r w:rsidR="00790CBA">
        <w:noBreakHyphen/>
      </w:r>
      <w:r w:rsidRPr="00F84EE1">
        <w:t>confidence; and</w:t>
      </w:r>
    </w:p>
    <w:p w14:paraId="6CA87E39" w14:textId="77777777" w:rsidR="00032722" w:rsidRDefault="00032722" w:rsidP="00790CBA">
      <w:pPr>
        <w:pStyle w:val="paragraph"/>
      </w:pPr>
      <w:r w:rsidRPr="00F84EE1">
        <w:tab/>
        <w:t>(c)</w:t>
      </w:r>
      <w:r w:rsidRPr="00F84EE1">
        <w:tab/>
        <w:t>any other matters prescribed by the rules.</w:t>
      </w:r>
    </w:p>
    <w:p w14:paraId="16FF3171" w14:textId="77777777" w:rsidR="00BD3CC8" w:rsidRPr="00F84EE1" w:rsidRDefault="00BD3CC8" w:rsidP="00790CBA">
      <w:pPr>
        <w:pStyle w:val="subsection"/>
      </w:pPr>
      <w:r w:rsidRPr="00F84EE1">
        <w:tab/>
        <w:t>(3)</w:t>
      </w:r>
      <w:r w:rsidRPr="00F84EE1">
        <w:tab/>
        <w:t xml:space="preserve">Information is </w:t>
      </w:r>
      <w:r w:rsidRPr="00F84EE1">
        <w:rPr>
          <w:b/>
          <w:i/>
        </w:rPr>
        <w:t>commercial</w:t>
      </w:r>
      <w:r w:rsidR="00790CBA">
        <w:rPr>
          <w:b/>
          <w:i/>
        </w:rPr>
        <w:noBreakHyphen/>
      </w:r>
      <w:r w:rsidRPr="00F84EE1">
        <w:rPr>
          <w:b/>
          <w:i/>
        </w:rPr>
        <w:t>in</w:t>
      </w:r>
      <w:r w:rsidR="00790CBA">
        <w:rPr>
          <w:b/>
          <w:i/>
        </w:rPr>
        <w:noBreakHyphen/>
      </w:r>
      <w:r w:rsidRPr="00F84EE1">
        <w:rPr>
          <w:b/>
          <w:i/>
        </w:rPr>
        <w:t>confidence</w:t>
      </w:r>
      <w:r w:rsidRPr="00F84EE1">
        <w:t xml:space="preserve"> if the Regulator is satisfied that:</w:t>
      </w:r>
    </w:p>
    <w:p w14:paraId="571882B5" w14:textId="77777777" w:rsidR="00BD3CC8" w:rsidRPr="00F84EE1" w:rsidRDefault="00BD3CC8" w:rsidP="00790CBA">
      <w:pPr>
        <w:pStyle w:val="paragraph"/>
      </w:pPr>
      <w:r w:rsidRPr="00F84EE1">
        <w:tab/>
        <w:t>(a)</w:t>
      </w:r>
      <w:r w:rsidRPr="00F84EE1">
        <w:tab/>
        <w:t xml:space="preserve">further release of the information would cause competitive detriment to </w:t>
      </w:r>
      <w:r w:rsidR="00C545D7">
        <w:t xml:space="preserve">a </w:t>
      </w:r>
      <w:r>
        <w:t>constitutionally covered entity</w:t>
      </w:r>
      <w:r w:rsidRPr="00F84EE1">
        <w:t>; and</w:t>
      </w:r>
    </w:p>
    <w:p w14:paraId="625B3E9B" w14:textId="77777777" w:rsidR="00BD3CC8" w:rsidRPr="00F84EE1" w:rsidRDefault="00BD3CC8" w:rsidP="00790CBA">
      <w:pPr>
        <w:pStyle w:val="paragraph"/>
      </w:pPr>
      <w:r w:rsidRPr="00F84EE1">
        <w:tab/>
        <w:t>(b)</w:t>
      </w:r>
      <w:r w:rsidRPr="00F84EE1">
        <w:tab/>
        <w:t>removing the information from the register is likely to be effective in removing the information from the public domain; and</w:t>
      </w:r>
    </w:p>
    <w:p w14:paraId="617DACE1" w14:textId="77777777" w:rsidR="00BD3CC8" w:rsidRPr="00F84EE1" w:rsidRDefault="00BD3CC8" w:rsidP="00790CBA">
      <w:pPr>
        <w:pStyle w:val="paragraph"/>
      </w:pPr>
      <w:r w:rsidRPr="00F84EE1">
        <w:tab/>
        <w:t>(c)</w:t>
      </w:r>
      <w:r w:rsidRPr="00F84EE1">
        <w:tab/>
        <w:t>the information is not required to be disclosed under another Australian law; and</w:t>
      </w:r>
    </w:p>
    <w:p w14:paraId="2D5E1526" w14:textId="77777777" w:rsidR="00BD3CC8" w:rsidRPr="00F84EE1" w:rsidRDefault="00BD3CC8" w:rsidP="00790CBA">
      <w:pPr>
        <w:pStyle w:val="paragraph"/>
      </w:pPr>
      <w:r w:rsidRPr="00F84EE1">
        <w:tab/>
        <w:t>(d)</w:t>
      </w:r>
      <w:r w:rsidRPr="00F84EE1">
        <w:tab/>
        <w:t>removing the information from the register is likely to be effective in preventing the information from being readily discoverable.</w:t>
      </w:r>
    </w:p>
    <w:p w14:paraId="0D5E0B61" w14:textId="77777777" w:rsidR="00032722" w:rsidRPr="00F84EE1" w:rsidRDefault="00032722" w:rsidP="00790CBA">
      <w:pPr>
        <w:pStyle w:val="ActHead5"/>
      </w:pPr>
      <w:bookmarkStart w:id="32" w:name="_Toc163825248"/>
      <w:r w:rsidRPr="00B33CBE">
        <w:rPr>
          <w:rStyle w:val="CharSectno"/>
        </w:rPr>
        <w:t>21</w:t>
      </w:r>
      <w:r w:rsidRPr="00F84EE1">
        <w:t xml:space="preserve">  Removal or non</w:t>
      </w:r>
      <w:r w:rsidR="00790CBA">
        <w:noBreakHyphen/>
      </w:r>
      <w:r w:rsidRPr="00F84EE1">
        <w:t>publication of payment times reports for volunteering entities that fail to comply with Act</w:t>
      </w:r>
      <w:bookmarkEnd w:id="32"/>
    </w:p>
    <w:p w14:paraId="6BE74108" w14:textId="77777777" w:rsidR="00032722" w:rsidRPr="00F84EE1" w:rsidRDefault="00032722" w:rsidP="00790CBA">
      <w:pPr>
        <w:pStyle w:val="subsection"/>
      </w:pPr>
      <w:r w:rsidRPr="00F84EE1">
        <w:tab/>
        <w:t>(1)</w:t>
      </w:r>
      <w:r w:rsidRPr="00F84EE1">
        <w:tab/>
        <w:t>This section applies if the Regulator is reasonably satisfied that a volunteering entity has failed to comply with this Act.</w:t>
      </w:r>
    </w:p>
    <w:p w14:paraId="21B6C3F9" w14:textId="77777777" w:rsidR="00032722" w:rsidRPr="00F84EE1" w:rsidRDefault="00032722" w:rsidP="00790CBA">
      <w:pPr>
        <w:pStyle w:val="subsection"/>
      </w:pPr>
      <w:r w:rsidRPr="00F84EE1">
        <w:tab/>
        <w:t>(2)</w:t>
      </w:r>
      <w:r w:rsidRPr="00F84EE1">
        <w:tab/>
        <w:t>The Regulator may decide that any payment times reports that have been or will be given to the Regulator by the entity:</w:t>
      </w:r>
    </w:p>
    <w:p w14:paraId="7B88E8DE" w14:textId="77777777" w:rsidR="00032722" w:rsidRPr="00F84EE1" w:rsidRDefault="00032722" w:rsidP="00790CBA">
      <w:pPr>
        <w:pStyle w:val="paragraph"/>
      </w:pPr>
      <w:r w:rsidRPr="00F84EE1">
        <w:tab/>
        <w:t>(a)</w:t>
      </w:r>
      <w:r w:rsidRPr="00F84EE1">
        <w:tab/>
        <w:t>are not to be made available for public inspection on the register; or</w:t>
      </w:r>
    </w:p>
    <w:p w14:paraId="4E5A7C71" w14:textId="77777777" w:rsidR="00032722" w:rsidRPr="00F84EE1" w:rsidRDefault="00032722" w:rsidP="00790CBA">
      <w:pPr>
        <w:pStyle w:val="paragraph"/>
      </w:pPr>
      <w:r w:rsidRPr="00F84EE1">
        <w:tab/>
        <w:t>(b)</w:t>
      </w:r>
      <w:r w:rsidRPr="00F84EE1">
        <w:tab/>
        <w:t>are to be removed from the register;</w:t>
      </w:r>
    </w:p>
    <w:p w14:paraId="0064D532" w14:textId="77777777" w:rsidR="00032722" w:rsidRPr="00F84EE1" w:rsidRDefault="00032722" w:rsidP="00790CBA">
      <w:pPr>
        <w:pStyle w:val="subsection2"/>
      </w:pPr>
      <w:r w:rsidRPr="00F84EE1">
        <w:t>until the Regulator is satisfied that the entity has taken appropriate remedial action.</w:t>
      </w:r>
    </w:p>
    <w:p w14:paraId="37537FFC" w14:textId="77777777" w:rsidR="009E6DA8" w:rsidRPr="00790CBA" w:rsidRDefault="00EF71FC" w:rsidP="00790CBA">
      <w:pPr>
        <w:pStyle w:val="ItemHead"/>
      </w:pPr>
      <w:r w:rsidRPr="00790CBA">
        <w:t>31</w:t>
      </w:r>
      <w:r w:rsidR="009E6DA8" w:rsidRPr="00790CBA">
        <w:t xml:space="preserve">  </w:t>
      </w:r>
      <w:r w:rsidR="00CA2681" w:rsidRPr="00790CBA">
        <w:t>Subsection 2</w:t>
      </w:r>
      <w:r w:rsidR="009E6DA8" w:rsidRPr="00790CBA">
        <w:t>2(1)</w:t>
      </w:r>
    </w:p>
    <w:p w14:paraId="1961AF75" w14:textId="77777777" w:rsidR="009E6DA8" w:rsidRDefault="009E6DA8" w:rsidP="00790CBA">
      <w:pPr>
        <w:pStyle w:val="Item"/>
      </w:pPr>
      <w:r>
        <w:t>Omit “</w:t>
      </w:r>
      <w:r w:rsidRPr="009E6DA8">
        <w:t>reporting entity</w:t>
      </w:r>
      <w:r>
        <w:t>”, substitute “constitutionally covered entity”.</w:t>
      </w:r>
    </w:p>
    <w:p w14:paraId="5394D340" w14:textId="77777777" w:rsidR="006018B9" w:rsidRPr="00F84EE1" w:rsidRDefault="00EF71FC" w:rsidP="00790CBA">
      <w:pPr>
        <w:pStyle w:val="ItemHead"/>
      </w:pPr>
      <w:r>
        <w:lastRenderedPageBreak/>
        <w:t>32</w:t>
      </w:r>
      <w:r w:rsidR="006018B9" w:rsidRPr="00F84EE1">
        <w:t xml:space="preserve">  At the end of </w:t>
      </w:r>
      <w:r w:rsidR="00461043">
        <w:t>Part 2</w:t>
      </w:r>
    </w:p>
    <w:p w14:paraId="0F791D7D" w14:textId="77777777" w:rsidR="006018B9" w:rsidRPr="00F84EE1" w:rsidRDefault="006018B9" w:rsidP="00790CBA">
      <w:pPr>
        <w:pStyle w:val="Item"/>
      </w:pPr>
      <w:r w:rsidRPr="00F84EE1">
        <w:t>Add:</w:t>
      </w:r>
    </w:p>
    <w:p w14:paraId="346CF2B8" w14:textId="77777777" w:rsidR="006018B9" w:rsidRPr="00F84EE1" w:rsidRDefault="00790CBA" w:rsidP="00790CBA">
      <w:pPr>
        <w:pStyle w:val="ActHead3"/>
      </w:pPr>
      <w:bookmarkStart w:id="33" w:name="_Toc163825249"/>
      <w:r w:rsidRPr="00B33CBE">
        <w:rPr>
          <w:rStyle w:val="CharDivNo"/>
        </w:rPr>
        <w:t>Division 4</w:t>
      </w:r>
      <w:r w:rsidR="006018B9" w:rsidRPr="00F84EE1">
        <w:t>—</w:t>
      </w:r>
      <w:r w:rsidR="006018B9" w:rsidRPr="00B33CBE">
        <w:rPr>
          <w:rStyle w:val="CharDivText"/>
        </w:rPr>
        <w:t>Slow small business payers</w:t>
      </w:r>
      <w:bookmarkEnd w:id="33"/>
    </w:p>
    <w:p w14:paraId="52A83A0F" w14:textId="77777777" w:rsidR="006018B9" w:rsidRPr="00F84EE1" w:rsidRDefault="00D30874" w:rsidP="00790CBA">
      <w:pPr>
        <w:pStyle w:val="ActHead5"/>
      </w:pPr>
      <w:bookmarkStart w:id="34" w:name="_Toc163825250"/>
      <w:r w:rsidRPr="00B33CBE">
        <w:rPr>
          <w:rStyle w:val="CharSectno"/>
        </w:rPr>
        <w:t>22A</w:t>
      </w:r>
      <w:r w:rsidR="006018B9" w:rsidRPr="00F84EE1">
        <w:t xml:space="preserve">  Minister may give slow small business payer direction</w:t>
      </w:r>
      <w:bookmarkEnd w:id="34"/>
    </w:p>
    <w:p w14:paraId="1AC83AA7" w14:textId="77777777" w:rsidR="00FD6232" w:rsidRDefault="006018B9" w:rsidP="00790CBA">
      <w:pPr>
        <w:pStyle w:val="subsection"/>
      </w:pPr>
      <w:r w:rsidRPr="00F84EE1">
        <w:tab/>
        <w:t>(1)</w:t>
      </w:r>
      <w:r w:rsidRPr="00F84EE1">
        <w:tab/>
        <w:t xml:space="preserve">The Minister may give a </w:t>
      </w:r>
      <w:r w:rsidRPr="00D50667">
        <w:t>reporting entity</w:t>
      </w:r>
      <w:r w:rsidRPr="00F84EE1">
        <w:t xml:space="preserve"> a direction under this section (a </w:t>
      </w:r>
      <w:r w:rsidRPr="00F84EE1">
        <w:rPr>
          <w:b/>
          <w:i/>
        </w:rPr>
        <w:t>slow small business payer direction</w:t>
      </w:r>
      <w:r w:rsidRPr="00F84EE1">
        <w:t>) if</w:t>
      </w:r>
      <w:r w:rsidR="00FD6232">
        <w:t>:</w:t>
      </w:r>
    </w:p>
    <w:p w14:paraId="0E7ECD0C" w14:textId="77777777" w:rsidR="006018B9" w:rsidRPr="003E136A" w:rsidRDefault="00FD6232" w:rsidP="00790CBA">
      <w:pPr>
        <w:pStyle w:val="paragraph"/>
      </w:pPr>
      <w:r>
        <w:tab/>
        <w:t>(</w:t>
      </w:r>
      <w:r w:rsidR="003E136A">
        <w:t>a</w:t>
      </w:r>
      <w:r>
        <w:t>)</w:t>
      </w:r>
      <w:r>
        <w:tab/>
      </w:r>
      <w:r w:rsidR="006018B9" w:rsidRPr="00F84EE1">
        <w:t>the Minister is satisfied that the entity was a slow small busine</w:t>
      </w:r>
      <w:r w:rsidR="006018B9" w:rsidRPr="00DF15D0">
        <w:t xml:space="preserve">ss payer in 2 </w:t>
      </w:r>
      <w:r w:rsidR="00BF4FE0" w:rsidRPr="00DF15D0">
        <w:t xml:space="preserve">consecutive </w:t>
      </w:r>
      <w:r w:rsidR="00E57425" w:rsidRPr="00DF15D0">
        <w:t>reporting</w:t>
      </w:r>
      <w:r w:rsidR="006018B9" w:rsidRPr="00DF15D0">
        <w:t xml:space="preserve"> cy</w:t>
      </w:r>
      <w:r w:rsidR="006018B9" w:rsidRPr="003E136A">
        <w:t>cles</w:t>
      </w:r>
      <w:r w:rsidR="00C146D3" w:rsidRPr="003E136A">
        <w:t>; or</w:t>
      </w:r>
    </w:p>
    <w:p w14:paraId="318CF790" w14:textId="77777777" w:rsidR="004153F2" w:rsidRDefault="00C146D3" w:rsidP="00790CBA">
      <w:pPr>
        <w:pStyle w:val="paragraph"/>
      </w:pPr>
      <w:r w:rsidRPr="003E136A">
        <w:tab/>
        <w:t>(</w:t>
      </w:r>
      <w:r w:rsidR="003E136A" w:rsidRPr="003E136A">
        <w:t>b</w:t>
      </w:r>
      <w:r w:rsidRPr="003E136A">
        <w:t>)</w:t>
      </w:r>
      <w:r w:rsidRPr="003E136A">
        <w:tab/>
        <w:t>th</w:t>
      </w:r>
      <w:r w:rsidRPr="00DF15D0">
        <w:t>e Mi</w:t>
      </w:r>
      <w:r>
        <w:t xml:space="preserve">nister is satisfied that the entity was a </w:t>
      </w:r>
      <w:r w:rsidRPr="00F84EE1">
        <w:t xml:space="preserve">slow small business payer in </w:t>
      </w:r>
      <w:r w:rsidR="00BF4FE0">
        <w:t xml:space="preserve">a </w:t>
      </w:r>
      <w:r>
        <w:t>reporting</w:t>
      </w:r>
      <w:r w:rsidRPr="00F84EE1">
        <w:t xml:space="preserve"> cycle</w:t>
      </w:r>
      <w:r>
        <w:t xml:space="preserve">, and the entity did not </w:t>
      </w:r>
      <w:r w:rsidR="00AD65A5">
        <w:t xml:space="preserve">comply with </w:t>
      </w:r>
      <w:r>
        <w:t xml:space="preserve">a </w:t>
      </w:r>
      <w:r w:rsidR="00AD65A5">
        <w:t xml:space="preserve">requirement to give a </w:t>
      </w:r>
      <w:r>
        <w:t xml:space="preserve">payment times report </w:t>
      </w:r>
      <w:r w:rsidR="00AD65A5">
        <w:t xml:space="preserve">in the </w:t>
      </w:r>
      <w:r w:rsidR="003E136A">
        <w:t xml:space="preserve">preceding </w:t>
      </w:r>
      <w:r w:rsidR="00AD65A5">
        <w:t>reporting cycle</w:t>
      </w:r>
      <w:r w:rsidR="004153F2">
        <w:t>; or</w:t>
      </w:r>
    </w:p>
    <w:p w14:paraId="08021D9E" w14:textId="77777777" w:rsidR="004153F2" w:rsidRDefault="004153F2" w:rsidP="00790CBA">
      <w:pPr>
        <w:pStyle w:val="paragraph"/>
      </w:pPr>
      <w:r w:rsidRPr="003E136A">
        <w:tab/>
        <w:t>(</w:t>
      </w:r>
      <w:r>
        <w:t>c</w:t>
      </w:r>
      <w:r w:rsidRPr="003E136A">
        <w:t>)</w:t>
      </w:r>
      <w:r w:rsidRPr="003E136A">
        <w:tab/>
        <w:t>th</w:t>
      </w:r>
      <w:r w:rsidRPr="00DF15D0">
        <w:t>e Mi</w:t>
      </w:r>
      <w:r>
        <w:t xml:space="preserve">nister is satisfied that the entity was a </w:t>
      </w:r>
      <w:r w:rsidRPr="00F84EE1">
        <w:t xml:space="preserve">slow small business payer in </w:t>
      </w:r>
      <w:r>
        <w:t>a reporting</w:t>
      </w:r>
      <w:r w:rsidRPr="00F84EE1">
        <w:t xml:space="preserve"> cycle</w:t>
      </w:r>
      <w:r>
        <w:t>, and the entity did not comply with a requirement to give a payment times report in the following reporting cycle.</w:t>
      </w:r>
    </w:p>
    <w:p w14:paraId="5436E2C1" w14:textId="77777777" w:rsidR="006018B9" w:rsidRPr="00F84EE1" w:rsidRDefault="006018B9" w:rsidP="00790CBA">
      <w:pPr>
        <w:pStyle w:val="subsection"/>
      </w:pPr>
      <w:r w:rsidRPr="00F84EE1">
        <w:tab/>
        <w:t>(2)</w:t>
      </w:r>
      <w:r w:rsidRPr="00F84EE1">
        <w:tab/>
        <w:t>Before the Minister decides to give a slow small business payer direction to an entity, the Minister must:</w:t>
      </w:r>
    </w:p>
    <w:p w14:paraId="58A5F455" w14:textId="77777777" w:rsidR="006018B9" w:rsidRPr="00F84EE1" w:rsidRDefault="006018B9" w:rsidP="00790CBA">
      <w:pPr>
        <w:pStyle w:val="paragraph"/>
      </w:pPr>
      <w:r w:rsidRPr="00F84EE1">
        <w:tab/>
        <w:t>(a)</w:t>
      </w:r>
      <w:r w:rsidRPr="00F84EE1">
        <w:tab/>
        <w:t>give the entity notice in writing of the proposed decision and the reasons for the proposed decision; and</w:t>
      </w:r>
    </w:p>
    <w:p w14:paraId="719B4222" w14:textId="77777777" w:rsidR="006018B9" w:rsidRPr="00F84EE1" w:rsidRDefault="006018B9" w:rsidP="00790CBA">
      <w:pPr>
        <w:pStyle w:val="paragraph"/>
      </w:pPr>
      <w:r w:rsidRPr="00F84EE1">
        <w:tab/>
        <w:t>(b)</w:t>
      </w:r>
      <w:r w:rsidRPr="00F84EE1">
        <w:tab/>
        <w:t>invite the entity to make written submissions to the Regulator about the proposed decision within the period of 28 days beginning on the day the notice is given.</w:t>
      </w:r>
    </w:p>
    <w:p w14:paraId="6C4509B6" w14:textId="77777777" w:rsidR="006018B9" w:rsidRPr="00F84EE1" w:rsidRDefault="006018B9" w:rsidP="00790CBA">
      <w:pPr>
        <w:pStyle w:val="subsection"/>
      </w:pPr>
      <w:r w:rsidRPr="00F84EE1">
        <w:tab/>
        <w:t>(3)</w:t>
      </w:r>
      <w:r w:rsidRPr="00F84EE1">
        <w:tab/>
        <w:t>In considering whether to give an entity a slow small business payer direction, the Minister must have regard to</w:t>
      </w:r>
      <w:r w:rsidR="00536BAE">
        <w:t xml:space="preserve"> the following</w:t>
      </w:r>
      <w:r w:rsidRPr="00F84EE1">
        <w:t>:</w:t>
      </w:r>
    </w:p>
    <w:p w14:paraId="2F927298" w14:textId="77777777" w:rsidR="00EA654B" w:rsidRDefault="006018B9" w:rsidP="00790CBA">
      <w:pPr>
        <w:pStyle w:val="paragraph"/>
      </w:pPr>
      <w:r w:rsidRPr="00F84EE1">
        <w:tab/>
        <w:t>(a)</w:t>
      </w:r>
      <w:r w:rsidRPr="00F84EE1">
        <w:tab/>
        <w:t xml:space="preserve">the </w:t>
      </w:r>
      <w:r w:rsidR="00EA654B">
        <w:t xml:space="preserve">entity’s </w:t>
      </w:r>
      <w:r w:rsidR="00536BAE">
        <w:t>history of compliance or non</w:t>
      </w:r>
      <w:r w:rsidR="00790CBA">
        <w:noBreakHyphen/>
      </w:r>
      <w:r w:rsidR="00536BAE">
        <w:t>compliance with this Act;</w:t>
      </w:r>
    </w:p>
    <w:p w14:paraId="20430537" w14:textId="77777777" w:rsidR="00B106F4" w:rsidRDefault="00B106F4" w:rsidP="00790CBA">
      <w:pPr>
        <w:pStyle w:val="paragraph"/>
      </w:pPr>
      <w:r>
        <w:tab/>
        <w:t>(b)</w:t>
      </w:r>
      <w:r>
        <w:tab/>
        <w:t xml:space="preserve">the entity’s </w:t>
      </w:r>
      <w:r w:rsidR="00E74571">
        <w:t>practices in relation to paying small business invoices;</w:t>
      </w:r>
    </w:p>
    <w:p w14:paraId="462BDA35" w14:textId="77777777" w:rsidR="006018B9" w:rsidRPr="00F84EE1" w:rsidRDefault="006018B9" w:rsidP="00790CBA">
      <w:pPr>
        <w:pStyle w:val="paragraph"/>
      </w:pPr>
      <w:r w:rsidRPr="00F84EE1">
        <w:tab/>
        <w:t>(</w:t>
      </w:r>
      <w:r w:rsidR="00E74571">
        <w:t>c</w:t>
      </w:r>
      <w:r w:rsidRPr="00F84EE1">
        <w:t>)</w:t>
      </w:r>
      <w:r w:rsidRPr="00F84EE1">
        <w:tab/>
      </w:r>
      <w:r w:rsidR="00DD4504">
        <w:t xml:space="preserve">whether the </w:t>
      </w:r>
      <w:r w:rsidR="00E74571">
        <w:t xml:space="preserve">slowness of the </w:t>
      </w:r>
      <w:r w:rsidR="00DD4504">
        <w:t>entity</w:t>
      </w:r>
      <w:r w:rsidR="00E74571">
        <w:t xml:space="preserve">’s payment of small business invoices </w:t>
      </w:r>
      <w:r w:rsidR="00DD4504">
        <w:t xml:space="preserve">has been because of </w:t>
      </w:r>
      <w:r w:rsidRPr="006F2C51">
        <w:t>circumstances</w:t>
      </w:r>
      <w:r w:rsidR="00DD4504">
        <w:t xml:space="preserve"> beyond the entity’s control</w:t>
      </w:r>
      <w:r w:rsidRPr="00F84EE1">
        <w:t>;</w:t>
      </w:r>
    </w:p>
    <w:p w14:paraId="1B5F0B2F" w14:textId="77777777" w:rsidR="006018B9" w:rsidRDefault="006018B9" w:rsidP="00790CBA">
      <w:pPr>
        <w:pStyle w:val="paragraph"/>
      </w:pPr>
      <w:r w:rsidRPr="00F84EE1">
        <w:lastRenderedPageBreak/>
        <w:tab/>
        <w:t>(</w:t>
      </w:r>
      <w:r w:rsidR="00E74571">
        <w:t>d</w:t>
      </w:r>
      <w:r w:rsidRPr="00F84EE1">
        <w:t>)</w:t>
      </w:r>
      <w:r w:rsidRPr="00F84EE1">
        <w:tab/>
      </w:r>
      <w:r w:rsidR="00DD4504">
        <w:t xml:space="preserve">the </w:t>
      </w:r>
      <w:r w:rsidR="00AB2540">
        <w:t>likely cost and burden for the entity of complying with the direction</w:t>
      </w:r>
      <w:r w:rsidR="00D80EC6">
        <w:t>, and whether that cost and burden is reasonable in the circumstances</w:t>
      </w:r>
      <w:r w:rsidRPr="00F84EE1">
        <w:t>;</w:t>
      </w:r>
    </w:p>
    <w:p w14:paraId="283CBB14" w14:textId="77777777" w:rsidR="006018B9" w:rsidRPr="00F84EE1" w:rsidRDefault="006018B9" w:rsidP="00790CBA">
      <w:pPr>
        <w:pStyle w:val="paragraph"/>
      </w:pPr>
      <w:r w:rsidRPr="00F84EE1">
        <w:tab/>
        <w:t>(</w:t>
      </w:r>
      <w:r w:rsidR="00E74571">
        <w:t>e</w:t>
      </w:r>
      <w:r w:rsidRPr="00F84EE1">
        <w:t>)</w:t>
      </w:r>
      <w:r w:rsidRPr="00F84EE1">
        <w:tab/>
        <w:t xml:space="preserve">any written submissions made by the entity in accordance with the invitation mentioned in </w:t>
      </w:r>
      <w:r w:rsidR="00461043">
        <w:t>paragraph (</w:t>
      </w:r>
      <w:r w:rsidRPr="00F84EE1">
        <w:t>2)(b).</w:t>
      </w:r>
    </w:p>
    <w:p w14:paraId="3CE1C02A" w14:textId="77777777" w:rsidR="006018B9" w:rsidRPr="00F84EE1" w:rsidRDefault="006018B9" w:rsidP="00790CBA">
      <w:pPr>
        <w:pStyle w:val="subsection"/>
      </w:pPr>
      <w:r w:rsidRPr="00F84EE1">
        <w:tab/>
        <w:t>(4)</w:t>
      </w:r>
      <w:r w:rsidRPr="00F84EE1">
        <w:tab/>
        <w:t>A slow small business payer direction:</w:t>
      </w:r>
    </w:p>
    <w:p w14:paraId="3B95D331" w14:textId="77777777" w:rsidR="006018B9" w:rsidRPr="00F84EE1" w:rsidRDefault="006018B9" w:rsidP="00790CBA">
      <w:pPr>
        <w:pStyle w:val="paragraph"/>
      </w:pPr>
      <w:r w:rsidRPr="00F84EE1">
        <w:tab/>
        <w:t>(a)</w:t>
      </w:r>
      <w:r w:rsidRPr="00F84EE1">
        <w:tab/>
        <w:t>must be in writing; and</w:t>
      </w:r>
    </w:p>
    <w:p w14:paraId="7DD3C0A9" w14:textId="77777777" w:rsidR="006018B9" w:rsidRPr="00F84EE1" w:rsidRDefault="006018B9" w:rsidP="00790CBA">
      <w:pPr>
        <w:pStyle w:val="paragraph"/>
      </w:pPr>
      <w:r w:rsidRPr="00F84EE1">
        <w:tab/>
        <w:t>(b)</w:t>
      </w:r>
      <w:r w:rsidRPr="00F84EE1">
        <w:tab/>
      </w:r>
      <w:r w:rsidR="002B3D5D">
        <w:t>may</w:t>
      </w:r>
      <w:r w:rsidRPr="00F84EE1">
        <w:t xml:space="preserve"> include one or more requirements under section </w:t>
      </w:r>
      <w:r w:rsidR="00D30874">
        <w:t>22C</w:t>
      </w:r>
      <w:r w:rsidRPr="00F84EE1">
        <w:t>; and</w:t>
      </w:r>
    </w:p>
    <w:p w14:paraId="3F9306A2" w14:textId="77777777" w:rsidR="006018B9" w:rsidRPr="00F84EE1" w:rsidRDefault="006018B9" w:rsidP="00790CBA">
      <w:pPr>
        <w:pStyle w:val="paragraph"/>
      </w:pPr>
      <w:r w:rsidRPr="00F84EE1">
        <w:tab/>
        <w:t>(c)</w:t>
      </w:r>
      <w:r w:rsidRPr="00F84EE1">
        <w:tab/>
        <w:t xml:space="preserve">may specify, for the purposes of paragraph </w:t>
      </w:r>
      <w:r w:rsidR="00D30874">
        <w:t>22D</w:t>
      </w:r>
      <w:r w:rsidRPr="00F84EE1">
        <w:t>(1)(b), the day that the direction ceases to be in effect.</w:t>
      </w:r>
    </w:p>
    <w:p w14:paraId="06725CC8" w14:textId="77777777" w:rsidR="0073412D" w:rsidRDefault="0073412D" w:rsidP="00790CBA">
      <w:pPr>
        <w:pStyle w:val="subsection"/>
      </w:pPr>
      <w:r>
        <w:tab/>
        <w:t>(5)</w:t>
      </w:r>
      <w:r>
        <w:tab/>
        <w:t>The Minister may only give a slow small business payer direction</w:t>
      </w:r>
      <w:r w:rsidR="00E879F3">
        <w:t xml:space="preserve"> before the end of 12 months after:</w:t>
      </w:r>
    </w:p>
    <w:p w14:paraId="6C5E15A8" w14:textId="77777777" w:rsidR="00E879F3" w:rsidRDefault="00E879F3" w:rsidP="00790CBA">
      <w:pPr>
        <w:pStyle w:val="paragraph"/>
      </w:pPr>
      <w:r>
        <w:tab/>
        <w:t>(a)</w:t>
      </w:r>
      <w:r>
        <w:tab/>
        <w:t xml:space="preserve">if </w:t>
      </w:r>
      <w:r w:rsidR="00461043">
        <w:t>paragraph (</w:t>
      </w:r>
      <w:r>
        <w:t xml:space="preserve">1)(a) applies—the </w:t>
      </w:r>
      <w:r w:rsidR="004153F2">
        <w:t xml:space="preserve">end of the </w:t>
      </w:r>
      <w:r>
        <w:t xml:space="preserve">later of the 2 consecutive </w:t>
      </w:r>
      <w:r w:rsidR="00CC4FEE">
        <w:t>reporting</w:t>
      </w:r>
      <w:r>
        <w:t xml:space="preserve"> cycles mentioned in that paragraph; or</w:t>
      </w:r>
    </w:p>
    <w:p w14:paraId="7071C64A" w14:textId="77777777" w:rsidR="00E879F3" w:rsidRDefault="00E879F3" w:rsidP="00790CBA">
      <w:pPr>
        <w:pStyle w:val="paragraph"/>
      </w:pPr>
      <w:r>
        <w:tab/>
        <w:t>(b)</w:t>
      </w:r>
      <w:r>
        <w:tab/>
        <w:t xml:space="preserve">if </w:t>
      </w:r>
      <w:r w:rsidR="00461043">
        <w:t>paragraph (</w:t>
      </w:r>
      <w:r>
        <w:t xml:space="preserve">1)(b) applies—the </w:t>
      </w:r>
      <w:r w:rsidR="004153F2">
        <w:t>end of the reporting cycle in which the entity was a slow small business payer; or</w:t>
      </w:r>
    </w:p>
    <w:p w14:paraId="57D0F340" w14:textId="77777777" w:rsidR="004153F2" w:rsidRPr="00E879F3" w:rsidRDefault="004153F2" w:rsidP="00790CBA">
      <w:pPr>
        <w:pStyle w:val="paragraph"/>
      </w:pPr>
      <w:r>
        <w:tab/>
        <w:t>(c)</w:t>
      </w:r>
      <w:r>
        <w:tab/>
        <w:t xml:space="preserve">if </w:t>
      </w:r>
      <w:r w:rsidR="00461043">
        <w:t>paragraph (</w:t>
      </w:r>
      <w:r>
        <w:t>1)(c) applies—the end of the reporting cycle in which the entity failed to comply with a requirement to give a payment times report.</w:t>
      </w:r>
    </w:p>
    <w:p w14:paraId="0610CD86" w14:textId="77777777" w:rsidR="006018B9" w:rsidRPr="00F84EE1" w:rsidRDefault="006018B9" w:rsidP="00790CBA">
      <w:pPr>
        <w:pStyle w:val="subsection"/>
      </w:pPr>
      <w:r w:rsidRPr="00F84EE1">
        <w:tab/>
        <w:t>(</w:t>
      </w:r>
      <w:r w:rsidR="00F63397">
        <w:t>6</w:t>
      </w:r>
      <w:r w:rsidRPr="00F84EE1">
        <w:t>)</w:t>
      </w:r>
      <w:r w:rsidRPr="00F84EE1">
        <w:tab/>
        <w:t xml:space="preserve">The Minister </w:t>
      </w:r>
      <w:r w:rsidR="00642C15">
        <w:t>must</w:t>
      </w:r>
      <w:r w:rsidRPr="00F84EE1">
        <w:t xml:space="preserve"> not give a slow small business payer direction to a volunteering entity.</w:t>
      </w:r>
    </w:p>
    <w:p w14:paraId="4DA9370A" w14:textId="77777777" w:rsidR="006018B9" w:rsidRPr="00F84EE1" w:rsidRDefault="006018B9" w:rsidP="00790CBA">
      <w:pPr>
        <w:pStyle w:val="subsection"/>
      </w:pPr>
      <w:r w:rsidRPr="00F84EE1">
        <w:tab/>
        <w:t>(</w:t>
      </w:r>
      <w:r w:rsidR="00F63397">
        <w:t>7</w:t>
      </w:r>
      <w:r w:rsidRPr="00F84EE1">
        <w:t>)</w:t>
      </w:r>
      <w:r w:rsidRPr="00F84EE1">
        <w:tab/>
        <w:t>A slow small business payer direction is not a legislative instrument.</w:t>
      </w:r>
    </w:p>
    <w:p w14:paraId="6FB15EA9" w14:textId="77777777" w:rsidR="006018B9" w:rsidRPr="00F84EE1" w:rsidRDefault="00D30874" w:rsidP="00790CBA">
      <w:pPr>
        <w:pStyle w:val="ActHead5"/>
      </w:pPr>
      <w:bookmarkStart w:id="35" w:name="_Toc163825251"/>
      <w:r w:rsidRPr="00B33CBE">
        <w:rPr>
          <w:rStyle w:val="CharSectno"/>
        </w:rPr>
        <w:t>22B</w:t>
      </w:r>
      <w:r w:rsidR="006018B9" w:rsidRPr="00F84EE1">
        <w:t xml:space="preserve">  Slow small business payers</w:t>
      </w:r>
      <w:bookmarkEnd w:id="35"/>
    </w:p>
    <w:p w14:paraId="0289660B" w14:textId="77777777" w:rsidR="00F136C0" w:rsidRDefault="00F136C0" w:rsidP="00790CBA">
      <w:pPr>
        <w:pStyle w:val="subsection"/>
      </w:pPr>
      <w:r>
        <w:tab/>
        <w:t>(1)</w:t>
      </w:r>
      <w:r>
        <w:tab/>
        <w:t xml:space="preserve">A reporting entity is a </w:t>
      </w:r>
      <w:r>
        <w:rPr>
          <w:b/>
          <w:i/>
        </w:rPr>
        <w:t>slow small business payer</w:t>
      </w:r>
      <w:r>
        <w:t xml:space="preserve"> for a reporting cycle if the reporting entity was within the slowest 20% of small business payers for that reporting cycle.</w:t>
      </w:r>
    </w:p>
    <w:p w14:paraId="6C1C7628" w14:textId="77777777" w:rsidR="005057B6" w:rsidRDefault="00F136C0" w:rsidP="00790CBA">
      <w:pPr>
        <w:pStyle w:val="subsection"/>
      </w:pPr>
      <w:r>
        <w:tab/>
        <w:t>(2)</w:t>
      </w:r>
      <w:r>
        <w:tab/>
        <w:t xml:space="preserve">For the purposes of </w:t>
      </w:r>
      <w:r w:rsidR="00790CBA">
        <w:t>subsection (</w:t>
      </w:r>
      <w:r>
        <w:t>1)</w:t>
      </w:r>
      <w:r w:rsidR="00C02519">
        <w:t xml:space="preserve">, </w:t>
      </w:r>
      <w:r w:rsidR="00C02519" w:rsidRPr="00C02519">
        <w:rPr>
          <w:b/>
          <w:i/>
        </w:rPr>
        <w:t>slowest 20% of small business payers</w:t>
      </w:r>
      <w:r w:rsidR="00C02519">
        <w:t>, for a reporting cycle, has the meaning prescribed by the rules.</w:t>
      </w:r>
    </w:p>
    <w:p w14:paraId="1AEDC549" w14:textId="77777777" w:rsidR="006018B9" w:rsidRPr="00F84EE1" w:rsidRDefault="00D30874" w:rsidP="00790CBA">
      <w:pPr>
        <w:pStyle w:val="ActHead5"/>
      </w:pPr>
      <w:bookmarkStart w:id="36" w:name="_Toc163825252"/>
      <w:r w:rsidRPr="00B33CBE">
        <w:rPr>
          <w:rStyle w:val="CharSectno"/>
        </w:rPr>
        <w:lastRenderedPageBreak/>
        <w:t>22C</w:t>
      </w:r>
      <w:r w:rsidR="006018B9" w:rsidRPr="00F84EE1">
        <w:t xml:space="preserve">  Requirements that may be included in slow small business payer direction</w:t>
      </w:r>
      <w:bookmarkEnd w:id="36"/>
    </w:p>
    <w:p w14:paraId="2EB64987" w14:textId="77777777" w:rsidR="00993BC4" w:rsidRDefault="006018B9" w:rsidP="00790CBA">
      <w:pPr>
        <w:pStyle w:val="subsection"/>
      </w:pPr>
      <w:r w:rsidRPr="00F84EE1">
        <w:tab/>
        <w:t>(1)</w:t>
      </w:r>
      <w:r w:rsidRPr="00F84EE1">
        <w:tab/>
        <w:t xml:space="preserve">A slow small business payer direction given to an entity (the </w:t>
      </w:r>
      <w:r w:rsidRPr="00F84EE1">
        <w:rPr>
          <w:b/>
          <w:i/>
        </w:rPr>
        <w:t>recipient</w:t>
      </w:r>
      <w:r w:rsidRPr="00F84EE1">
        <w:t>) may require</w:t>
      </w:r>
      <w:r w:rsidR="00993BC4">
        <w:t xml:space="preserve"> the recipient:</w:t>
      </w:r>
    </w:p>
    <w:p w14:paraId="222F88E0" w14:textId="77777777" w:rsidR="006018B9" w:rsidRDefault="00993BC4" w:rsidP="00790CBA">
      <w:pPr>
        <w:pStyle w:val="paragraph"/>
      </w:pPr>
      <w:r>
        <w:tab/>
        <w:t>(a)</w:t>
      </w:r>
      <w:r>
        <w:tab/>
      </w:r>
      <w:r w:rsidR="006018B9" w:rsidRPr="00F84EE1">
        <w:t>to publish specified statements or information in accordance with this section</w:t>
      </w:r>
      <w:r>
        <w:t xml:space="preserve">; </w:t>
      </w:r>
      <w:r w:rsidR="0073260D">
        <w:t>or</w:t>
      </w:r>
    </w:p>
    <w:p w14:paraId="14A2C222" w14:textId="77777777" w:rsidR="00993BC4" w:rsidRPr="00F84EE1" w:rsidRDefault="00993BC4" w:rsidP="00790CBA">
      <w:pPr>
        <w:pStyle w:val="paragraph"/>
      </w:pPr>
      <w:r>
        <w:tab/>
        <w:t>(b)</w:t>
      </w:r>
      <w:r>
        <w:tab/>
        <w:t xml:space="preserve">to </w:t>
      </w:r>
      <w:r w:rsidR="005F22A5">
        <w:t>take reasonabl</w:t>
      </w:r>
      <w:r w:rsidR="00D62E88">
        <w:t>e</w:t>
      </w:r>
      <w:r w:rsidR="005F22A5">
        <w:t xml:space="preserve"> steps to cause a constitutionally covered entity</w:t>
      </w:r>
      <w:r w:rsidR="000608CE">
        <w:t xml:space="preserve"> </w:t>
      </w:r>
      <w:r w:rsidR="005F22A5">
        <w:t>that the recipient controls</w:t>
      </w:r>
      <w:r w:rsidR="00EE7C12">
        <w:t xml:space="preserve"> (a </w:t>
      </w:r>
      <w:r w:rsidR="00EE7C12">
        <w:rPr>
          <w:b/>
          <w:i/>
        </w:rPr>
        <w:t>controlled entity</w:t>
      </w:r>
      <w:r w:rsidR="00EE7C12">
        <w:t>)</w:t>
      </w:r>
      <w:r w:rsidR="005F22A5">
        <w:t xml:space="preserve"> to publish specified statements or information in accordance with this section.</w:t>
      </w:r>
    </w:p>
    <w:p w14:paraId="42FE5424" w14:textId="77777777" w:rsidR="006018B9" w:rsidRPr="00F84EE1" w:rsidRDefault="006018B9" w:rsidP="00790CBA">
      <w:pPr>
        <w:pStyle w:val="subsection"/>
      </w:pPr>
      <w:r w:rsidRPr="00F84EE1">
        <w:tab/>
        <w:t>(2)</w:t>
      </w:r>
      <w:r w:rsidRPr="00F84EE1">
        <w:tab/>
        <w:t xml:space="preserve">The direction may require the </w:t>
      </w:r>
      <w:r w:rsidR="00EE7C12">
        <w:t>recipient</w:t>
      </w:r>
      <w:r w:rsidRPr="00F84EE1">
        <w:t xml:space="preserve"> to publish</w:t>
      </w:r>
      <w:r w:rsidR="000608CE">
        <w:t>, or take reasonable steps to cause to be published,</w:t>
      </w:r>
      <w:r w:rsidRPr="00F84EE1">
        <w:t xml:space="preserve"> any of the following:</w:t>
      </w:r>
    </w:p>
    <w:p w14:paraId="31EEAEFD" w14:textId="77777777" w:rsidR="006018B9" w:rsidRPr="00F84EE1" w:rsidRDefault="006018B9" w:rsidP="00790CBA">
      <w:pPr>
        <w:pStyle w:val="paragraph"/>
      </w:pPr>
      <w:r w:rsidRPr="00F84EE1">
        <w:tab/>
        <w:t>(a)</w:t>
      </w:r>
      <w:r w:rsidRPr="00F84EE1">
        <w:tab/>
        <w:t xml:space="preserve">a statement that the </w:t>
      </w:r>
      <w:r w:rsidR="00EE7C12">
        <w:t>recipient</w:t>
      </w:r>
      <w:r w:rsidRPr="00F84EE1">
        <w:t xml:space="preserve"> </w:t>
      </w:r>
      <w:r w:rsidR="000608CE">
        <w:t xml:space="preserve">or </w:t>
      </w:r>
      <w:r w:rsidR="00EE7C12">
        <w:t xml:space="preserve">the </w:t>
      </w:r>
      <w:r w:rsidR="000608CE">
        <w:t xml:space="preserve">controlled entity </w:t>
      </w:r>
      <w:r w:rsidRPr="00F84EE1">
        <w:t>is a slow small business payer;</w:t>
      </w:r>
    </w:p>
    <w:p w14:paraId="2CBBE572" w14:textId="77777777" w:rsidR="006018B9" w:rsidRPr="00F84EE1" w:rsidRDefault="006018B9" w:rsidP="00790CBA">
      <w:pPr>
        <w:pStyle w:val="paragraph"/>
      </w:pPr>
      <w:r w:rsidRPr="00F84EE1">
        <w:tab/>
        <w:t>(b)</w:t>
      </w:r>
      <w:r w:rsidRPr="00F84EE1">
        <w:tab/>
        <w:t xml:space="preserve">information on how to access </w:t>
      </w:r>
      <w:r w:rsidRPr="00466BD1">
        <w:t xml:space="preserve">payment times reports that relate to the </w:t>
      </w:r>
      <w:r w:rsidR="00EE7C12">
        <w:t>recipient</w:t>
      </w:r>
      <w:r w:rsidR="00EE7C12" w:rsidRPr="00F84EE1">
        <w:t xml:space="preserve"> </w:t>
      </w:r>
      <w:r w:rsidR="00466BD1">
        <w:t xml:space="preserve">or </w:t>
      </w:r>
      <w:r w:rsidR="00EE7C12">
        <w:t>the</w:t>
      </w:r>
      <w:r w:rsidR="00466BD1">
        <w:t xml:space="preserve"> controlled entity.</w:t>
      </w:r>
    </w:p>
    <w:p w14:paraId="3F5E0F78" w14:textId="77777777" w:rsidR="006018B9" w:rsidRPr="00F84EE1" w:rsidRDefault="006018B9" w:rsidP="00790CBA">
      <w:pPr>
        <w:pStyle w:val="subsection"/>
      </w:pPr>
      <w:r w:rsidRPr="00F84EE1">
        <w:tab/>
        <w:t>(3)</w:t>
      </w:r>
      <w:r w:rsidRPr="00F84EE1">
        <w:tab/>
        <w:t xml:space="preserve">The direction may require the </w:t>
      </w:r>
      <w:r w:rsidR="00EE7C12">
        <w:t>recipient</w:t>
      </w:r>
      <w:r w:rsidR="00EE7C12" w:rsidRPr="00F84EE1">
        <w:t xml:space="preserve"> </w:t>
      </w:r>
      <w:r w:rsidRPr="00F84EE1">
        <w:t xml:space="preserve">to </w:t>
      </w:r>
      <w:r w:rsidR="00A6565B">
        <w:t>publish</w:t>
      </w:r>
      <w:r w:rsidR="00F5598F">
        <w:t xml:space="preserve"> the </w:t>
      </w:r>
      <w:r w:rsidR="008A2D81">
        <w:t xml:space="preserve">statement or </w:t>
      </w:r>
      <w:r w:rsidR="00F5598F">
        <w:t>information</w:t>
      </w:r>
      <w:r w:rsidR="0073260D">
        <w:t>, or take reasonable steps to cause</w:t>
      </w:r>
      <w:r w:rsidRPr="00F84EE1">
        <w:t xml:space="preserve"> the </w:t>
      </w:r>
      <w:r w:rsidR="008A2D81">
        <w:t xml:space="preserve">statement or </w:t>
      </w:r>
      <w:r w:rsidRPr="00F84EE1">
        <w:t>information to be published:</w:t>
      </w:r>
    </w:p>
    <w:p w14:paraId="16844C42" w14:textId="77777777" w:rsidR="006018B9" w:rsidRPr="00F84EE1" w:rsidRDefault="006018B9" w:rsidP="00790CBA">
      <w:pPr>
        <w:pStyle w:val="paragraph"/>
      </w:pPr>
      <w:r w:rsidRPr="00F84EE1">
        <w:tab/>
        <w:t>(a)</w:t>
      </w:r>
      <w:r w:rsidRPr="00F84EE1">
        <w:tab/>
        <w:t xml:space="preserve">on the </w:t>
      </w:r>
      <w:r w:rsidR="00EE7C12">
        <w:t>recipient</w:t>
      </w:r>
      <w:r w:rsidRPr="00F84EE1">
        <w:t>’s website</w:t>
      </w:r>
      <w:r w:rsidR="0073260D">
        <w:t xml:space="preserve"> or the controlled entity’s website</w:t>
      </w:r>
      <w:r w:rsidRPr="00F84EE1">
        <w:t>; or</w:t>
      </w:r>
    </w:p>
    <w:p w14:paraId="6C6E3566" w14:textId="77777777" w:rsidR="006018B9" w:rsidRPr="00F84EE1" w:rsidRDefault="006018B9" w:rsidP="00790CBA">
      <w:pPr>
        <w:pStyle w:val="paragraph"/>
      </w:pPr>
      <w:r w:rsidRPr="00F84EE1">
        <w:tab/>
        <w:t>(b)</w:t>
      </w:r>
      <w:r w:rsidRPr="00F84EE1">
        <w:tab/>
        <w:t xml:space="preserve">in documents relating to procurement processes, including </w:t>
      </w:r>
      <w:r w:rsidRPr="009B3976">
        <w:t>requests for</w:t>
      </w:r>
      <w:r w:rsidRPr="00F84EE1">
        <w:t xml:space="preserve"> quotes and tender documents; or</w:t>
      </w:r>
    </w:p>
    <w:p w14:paraId="5B037773" w14:textId="77777777" w:rsidR="006018B9" w:rsidRPr="00F84EE1" w:rsidRDefault="006018B9" w:rsidP="00790CBA">
      <w:pPr>
        <w:pStyle w:val="paragraph"/>
      </w:pPr>
      <w:r w:rsidRPr="00F84EE1">
        <w:tab/>
        <w:t>(c)</w:t>
      </w:r>
      <w:r w:rsidRPr="00F84EE1">
        <w:tab/>
        <w:t>in documents relating to the environmental, social and governance policies or performance</w:t>
      </w:r>
      <w:r w:rsidR="0073260D">
        <w:t xml:space="preserve"> of the entity or the controlled entity</w:t>
      </w:r>
      <w:r w:rsidRPr="00F84EE1">
        <w:t>; or</w:t>
      </w:r>
    </w:p>
    <w:p w14:paraId="2F0A581C" w14:textId="77777777" w:rsidR="006018B9" w:rsidRPr="00F84EE1" w:rsidRDefault="006018B9" w:rsidP="00790CBA">
      <w:pPr>
        <w:pStyle w:val="paragraph"/>
      </w:pPr>
      <w:r w:rsidRPr="00F84EE1">
        <w:tab/>
        <w:t>(d)</w:t>
      </w:r>
      <w:r w:rsidRPr="00F84EE1">
        <w:tab/>
        <w:t>in invoices; or</w:t>
      </w:r>
    </w:p>
    <w:p w14:paraId="3AE30223" w14:textId="77777777" w:rsidR="006018B9" w:rsidRPr="00F84EE1" w:rsidRDefault="006018B9" w:rsidP="00790CBA">
      <w:pPr>
        <w:pStyle w:val="paragraph"/>
      </w:pPr>
      <w:r w:rsidRPr="00F84EE1">
        <w:tab/>
        <w:t>(e)</w:t>
      </w:r>
      <w:r w:rsidRPr="00F84EE1">
        <w:tab/>
        <w:t>in other kinds of commercial documents; or</w:t>
      </w:r>
    </w:p>
    <w:p w14:paraId="31D5DBFF" w14:textId="77777777" w:rsidR="006018B9" w:rsidRPr="00F5598F" w:rsidRDefault="006018B9" w:rsidP="00790CBA">
      <w:pPr>
        <w:pStyle w:val="paragraph"/>
      </w:pPr>
      <w:r w:rsidRPr="00F5598F">
        <w:tab/>
        <w:t>(f)</w:t>
      </w:r>
      <w:r w:rsidRPr="00F5598F">
        <w:tab/>
        <w:t>in any other way that the Minister considers appropriate</w:t>
      </w:r>
      <w:r w:rsidR="00F5598F" w:rsidRPr="00F5598F">
        <w:t>.</w:t>
      </w:r>
    </w:p>
    <w:p w14:paraId="746592F6" w14:textId="77777777" w:rsidR="006018B9" w:rsidRPr="00F84EE1" w:rsidRDefault="006018B9" w:rsidP="00790CBA">
      <w:pPr>
        <w:pStyle w:val="subsection"/>
      </w:pPr>
      <w:r w:rsidRPr="00F84EE1">
        <w:tab/>
        <w:t>(4)</w:t>
      </w:r>
      <w:r w:rsidRPr="00F84EE1">
        <w:tab/>
        <w:t xml:space="preserve">The direction may require the </w:t>
      </w:r>
      <w:r w:rsidR="008A2D81">
        <w:t xml:space="preserve">statement or </w:t>
      </w:r>
      <w:r w:rsidRPr="00F84EE1">
        <w:t>information to be published in a specified manner, including by imposing any of the following requirements:</w:t>
      </w:r>
    </w:p>
    <w:p w14:paraId="77C3D296" w14:textId="77777777" w:rsidR="006018B9" w:rsidRPr="00F84EE1" w:rsidRDefault="006018B9" w:rsidP="00790CBA">
      <w:pPr>
        <w:pStyle w:val="paragraph"/>
      </w:pPr>
      <w:r w:rsidRPr="00F84EE1">
        <w:tab/>
        <w:t>(a)</w:t>
      </w:r>
      <w:r w:rsidRPr="00F84EE1">
        <w:tab/>
        <w:t xml:space="preserve">a requirement relating to the prominence of the </w:t>
      </w:r>
      <w:r w:rsidR="008A2D81">
        <w:t xml:space="preserve">statement or </w:t>
      </w:r>
      <w:r w:rsidRPr="00F84EE1">
        <w:t>information;</w:t>
      </w:r>
    </w:p>
    <w:p w14:paraId="2E72C200" w14:textId="77777777" w:rsidR="006018B9" w:rsidRPr="00F84EE1" w:rsidRDefault="006018B9" w:rsidP="00790CBA">
      <w:pPr>
        <w:pStyle w:val="paragraph"/>
      </w:pPr>
      <w:r w:rsidRPr="00F84EE1">
        <w:tab/>
        <w:t>(b)</w:t>
      </w:r>
      <w:r w:rsidRPr="00F84EE1">
        <w:tab/>
        <w:t xml:space="preserve">a requirement relating to the location of the </w:t>
      </w:r>
      <w:r w:rsidR="008A2D81">
        <w:t xml:space="preserve">statement or </w:t>
      </w:r>
      <w:r w:rsidRPr="00F84EE1">
        <w:t>information in relation to other material.</w:t>
      </w:r>
    </w:p>
    <w:p w14:paraId="03893712" w14:textId="77777777" w:rsidR="006018B9" w:rsidRPr="00F84EE1" w:rsidRDefault="00D30874" w:rsidP="00790CBA">
      <w:pPr>
        <w:pStyle w:val="ActHead5"/>
      </w:pPr>
      <w:bookmarkStart w:id="37" w:name="_Toc163825253"/>
      <w:r w:rsidRPr="00B33CBE">
        <w:rPr>
          <w:rStyle w:val="CharSectno"/>
        </w:rPr>
        <w:lastRenderedPageBreak/>
        <w:t>22D</w:t>
      </w:r>
      <w:r w:rsidR="006018B9" w:rsidRPr="00F84EE1">
        <w:t xml:space="preserve">  Duration of slow small business payer direction</w:t>
      </w:r>
      <w:bookmarkEnd w:id="37"/>
    </w:p>
    <w:p w14:paraId="42126270" w14:textId="77777777" w:rsidR="006018B9" w:rsidRPr="00F84EE1" w:rsidRDefault="006018B9" w:rsidP="00790CBA">
      <w:pPr>
        <w:pStyle w:val="subsection"/>
      </w:pPr>
      <w:r w:rsidRPr="00F84EE1">
        <w:tab/>
        <w:t>(1)</w:t>
      </w:r>
      <w:r w:rsidRPr="00F84EE1">
        <w:tab/>
        <w:t>A slow small business payer direction given to an entity continues in effect until the earliest of the following:</w:t>
      </w:r>
    </w:p>
    <w:p w14:paraId="565745AB" w14:textId="77777777" w:rsidR="006018B9" w:rsidRPr="0099420D" w:rsidRDefault="006018B9" w:rsidP="00790CBA">
      <w:pPr>
        <w:pStyle w:val="paragraph"/>
      </w:pPr>
      <w:r w:rsidRPr="0099420D">
        <w:tab/>
        <w:t>(a)</w:t>
      </w:r>
      <w:r w:rsidRPr="0099420D">
        <w:tab/>
        <w:t>the day the entity gives the Regulator a payment times report with a 95% payment time of 30 calendar days or less;</w:t>
      </w:r>
    </w:p>
    <w:p w14:paraId="6D1888EF" w14:textId="77777777" w:rsidR="006018B9" w:rsidRPr="00F84EE1" w:rsidRDefault="006018B9" w:rsidP="00790CBA">
      <w:pPr>
        <w:pStyle w:val="paragraph"/>
      </w:pPr>
      <w:r w:rsidRPr="00F84EE1">
        <w:tab/>
        <w:t>(b)</w:t>
      </w:r>
      <w:r w:rsidRPr="00F84EE1">
        <w:tab/>
        <w:t>if the direction specifies a day that it ceases to be in effect—that day;</w:t>
      </w:r>
    </w:p>
    <w:p w14:paraId="614A3487" w14:textId="77777777" w:rsidR="006018B9" w:rsidRPr="00F84EE1" w:rsidRDefault="006018B9" w:rsidP="00790CBA">
      <w:pPr>
        <w:pStyle w:val="paragraph"/>
      </w:pPr>
      <w:r w:rsidRPr="00F84EE1">
        <w:tab/>
        <w:t>(c)</w:t>
      </w:r>
      <w:r w:rsidRPr="00F84EE1">
        <w:tab/>
        <w:t>the day 1 year after the day the direction is given;</w:t>
      </w:r>
    </w:p>
    <w:p w14:paraId="76CE1B0C" w14:textId="77777777" w:rsidR="006018B9" w:rsidRPr="00F84EE1" w:rsidRDefault="006018B9" w:rsidP="00790CBA">
      <w:pPr>
        <w:pStyle w:val="paragraph"/>
      </w:pPr>
      <w:r w:rsidRPr="00F84EE1">
        <w:tab/>
        <w:t>(d)</w:t>
      </w:r>
      <w:r w:rsidRPr="00F84EE1">
        <w:tab/>
        <w:t xml:space="preserve">if the Minister revokes the direction under </w:t>
      </w:r>
      <w:r w:rsidR="00790CBA">
        <w:t>subsection (</w:t>
      </w:r>
      <w:r w:rsidRPr="00F84EE1">
        <w:t>2)—the time the Minister gives the entity the notice of revocation.</w:t>
      </w:r>
    </w:p>
    <w:p w14:paraId="5BF08CCD" w14:textId="77777777" w:rsidR="006018B9" w:rsidRDefault="006018B9" w:rsidP="00790CBA">
      <w:pPr>
        <w:pStyle w:val="subsection"/>
      </w:pPr>
      <w:r w:rsidRPr="00F84EE1">
        <w:tab/>
        <w:t>(2)</w:t>
      </w:r>
      <w:r w:rsidRPr="00F84EE1">
        <w:tab/>
        <w:t xml:space="preserve">The Minister may, by written notice given to the entity to which a slow small business payer direction </w:t>
      </w:r>
      <w:r w:rsidR="00964AB5">
        <w:t>was given</w:t>
      </w:r>
      <w:r w:rsidRPr="00F84EE1">
        <w:t>, revoke the direction.</w:t>
      </w:r>
    </w:p>
    <w:p w14:paraId="36566E9D" w14:textId="77777777" w:rsidR="0099420D" w:rsidRDefault="0099420D" w:rsidP="00790CBA">
      <w:pPr>
        <w:pStyle w:val="subsection"/>
      </w:pPr>
      <w:r>
        <w:tab/>
        <w:t>(3)</w:t>
      </w:r>
      <w:r>
        <w:tab/>
        <w:t xml:space="preserve">For the purposes of </w:t>
      </w:r>
      <w:r w:rsidR="00461043">
        <w:t>paragraph (</w:t>
      </w:r>
      <w:r>
        <w:t>1)(a), a payment times report has a 95% payment time of 30 calendar days or less in the circumstances prescribed by the rules.</w:t>
      </w:r>
    </w:p>
    <w:p w14:paraId="2CDE4438" w14:textId="77777777" w:rsidR="006018B9" w:rsidRPr="00F84EE1" w:rsidRDefault="00D30874" w:rsidP="00790CBA">
      <w:pPr>
        <w:pStyle w:val="ActHead5"/>
      </w:pPr>
      <w:bookmarkStart w:id="38" w:name="_Toc163825254"/>
      <w:r w:rsidRPr="00B33CBE">
        <w:rPr>
          <w:rStyle w:val="CharSectno"/>
        </w:rPr>
        <w:t>22E</w:t>
      </w:r>
      <w:r w:rsidR="006018B9" w:rsidRPr="00F84EE1">
        <w:t xml:space="preserve">  Civil penalty provision for failure to comply with slow small business payer direction</w:t>
      </w:r>
      <w:bookmarkEnd w:id="38"/>
    </w:p>
    <w:p w14:paraId="65EBE13F" w14:textId="77777777" w:rsidR="006018B9" w:rsidRPr="00F84EE1" w:rsidRDefault="006018B9" w:rsidP="00790CBA">
      <w:pPr>
        <w:pStyle w:val="subsection"/>
      </w:pPr>
      <w:r w:rsidRPr="00F84EE1">
        <w:tab/>
        <w:t>(1)</w:t>
      </w:r>
      <w:r w:rsidRPr="00F84EE1">
        <w:tab/>
        <w:t xml:space="preserve">A </w:t>
      </w:r>
      <w:r w:rsidRPr="007A77C4">
        <w:t>reporting entity</w:t>
      </w:r>
      <w:r w:rsidRPr="00F84EE1">
        <w:t xml:space="preserve"> is liable to a civil penalty if:</w:t>
      </w:r>
    </w:p>
    <w:p w14:paraId="252D23FA" w14:textId="77777777" w:rsidR="006018B9" w:rsidRPr="00F84EE1" w:rsidRDefault="006018B9" w:rsidP="00790CBA">
      <w:pPr>
        <w:pStyle w:val="paragraph"/>
      </w:pPr>
      <w:r w:rsidRPr="00F84EE1">
        <w:tab/>
        <w:t>(a)</w:t>
      </w:r>
      <w:r w:rsidRPr="00F84EE1">
        <w:tab/>
        <w:t>the Minister gives the entity a slow small business payer direction; and</w:t>
      </w:r>
    </w:p>
    <w:p w14:paraId="4FC9EB7C" w14:textId="77777777" w:rsidR="006018B9" w:rsidRPr="00F84EE1" w:rsidRDefault="006018B9" w:rsidP="00790CBA">
      <w:pPr>
        <w:pStyle w:val="paragraph"/>
      </w:pPr>
      <w:r w:rsidRPr="00F84EE1">
        <w:tab/>
        <w:t>(b)</w:t>
      </w:r>
      <w:r w:rsidRPr="00F84EE1">
        <w:tab/>
        <w:t>the entity fails to comply with the direction.</w:t>
      </w:r>
    </w:p>
    <w:p w14:paraId="105BE0B2" w14:textId="77777777" w:rsidR="006018B9" w:rsidRPr="00F84EE1" w:rsidRDefault="006018B9" w:rsidP="00790CBA">
      <w:pPr>
        <w:pStyle w:val="Penalty"/>
      </w:pPr>
      <w:r w:rsidRPr="00F84EE1">
        <w:t>Civil penalty:</w:t>
      </w:r>
      <w:r w:rsidRPr="00F84EE1">
        <w:tab/>
        <w:t>200 penalty units.</w:t>
      </w:r>
    </w:p>
    <w:p w14:paraId="2FC7CEAD" w14:textId="77777777" w:rsidR="006018B9" w:rsidRPr="00F84EE1" w:rsidRDefault="006018B9" w:rsidP="00790CBA">
      <w:pPr>
        <w:pStyle w:val="subsection"/>
      </w:pPr>
      <w:r w:rsidRPr="00F84EE1">
        <w:tab/>
        <w:t>(2)</w:t>
      </w:r>
      <w:r w:rsidRPr="00F84EE1">
        <w:tab/>
        <w:t xml:space="preserve">For the purposes of </w:t>
      </w:r>
      <w:r w:rsidR="00790CBA">
        <w:t>subsection (</w:t>
      </w:r>
      <w:r w:rsidRPr="00F84EE1">
        <w:t>1), the reference in paragraph 82(5)(a) of the Regulatory Powers Act to 5 times the pecuniary penalty specified for the civil penalty provision has effect as if it were a reference to 0.</w:t>
      </w:r>
      <w:r w:rsidR="000C782E">
        <w:t>6</w:t>
      </w:r>
      <w:r w:rsidRPr="00F84EE1">
        <w:t>% of the total income for the person for the income year in which the contravention occurred.</w:t>
      </w:r>
    </w:p>
    <w:p w14:paraId="1F509DAA" w14:textId="77777777" w:rsidR="006018B9" w:rsidRPr="00F84EE1" w:rsidRDefault="006018B9" w:rsidP="00790CBA">
      <w:pPr>
        <w:pStyle w:val="notetext"/>
      </w:pPr>
      <w:r w:rsidRPr="00F84EE1">
        <w:t>Note:</w:t>
      </w:r>
      <w:r w:rsidRPr="00F84EE1">
        <w:tab/>
        <w:t xml:space="preserve">This subsection modifies the maximum pecuniary penalty that a body corporate can be ordered to pay for a contravention of </w:t>
      </w:r>
      <w:r w:rsidR="00790CBA">
        <w:t>subsection (</w:t>
      </w:r>
      <w:r w:rsidRPr="00F84EE1">
        <w:t>1).</w:t>
      </w:r>
    </w:p>
    <w:p w14:paraId="72BD3BED" w14:textId="77777777" w:rsidR="00F5598F" w:rsidRDefault="00F5598F" w:rsidP="00790CBA">
      <w:pPr>
        <w:pStyle w:val="subsection"/>
      </w:pPr>
      <w:r>
        <w:tab/>
        <w:t>(3)</w:t>
      </w:r>
      <w:r>
        <w:tab/>
      </w:r>
      <w:r w:rsidR="00CA2681">
        <w:t>Subsection (</w:t>
      </w:r>
      <w:r>
        <w:t xml:space="preserve">1) does not apply if </w:t>
      </w:r>
      <w:r w:rsidR="00856B5E">
        <w:t xml:space="preserve">compliance with the direction (including compliance by a constitutionally covered entity </w:t>
      </w:r>
      <w:r w:rsidR="00856B5E">
        <w:lastRenderedPageBreak/>
        <w:t xml:space="preserve">controlled by the reporting entity) would contravene any </w:t>
      </w:r>
      <w:r w:rsidR="003531B2">
        <w:t>Australian law.</w:t>
      </w:r>
    </w:p>
    <w:p w14:paraId="60B0E3A3" w14:textId="77777777" w:rsidR="00921712" w:rsidRDefault="00921712" w:rsidP="00790CBA">
      <w:pPr>
        <w:pStyle w:val="notetext"/>
      </w:pPr>
      <w:r w:rsidRPr="00921712">
        <w:t>Note:</w:t>
      </w:r>
      <w:r w:rsidRPr="00921712">
        <w:tab/>
        <w:t xml:space="preserve">A defendant bears an evidential burden in relation to the matter in this </w:t>
      </w:r>
      <w:r w:rsidR="00790CBA">
        <w:t>subsection (</w:t>
      </w:r>
      <w:r w:rsidRPr="00921712">
        <w:t>see section 96 of the Regulatory Powers Act).</w:t>
      </w:r>
    </w:p>
    <w:p w14:paraId="7D19DDD2" w14:textId="77777777" w:rsidR="006018B9" w:rsidRPr="00F84EE1" w:rsidRDefault="00D30874" w:rsidP="00790CBA">
      <w:pPr>
        <w:pStyle w:val="ActHead5"/>
      </w:pPr>
      <w:bookmarkStart w:id="39" w:name="_Toc163825255"/>
      <w:r w:rsidRPr="00B33CBE">
        <w:rPr>
          <w:rStyle w:val="CharSectno"/>
        </w:rPr>
        <w:t>22F</w:t>
      </w:r>
      <w:r w:rsidR="006018B9" w:rsidRPr="00F84EE1">
        <w:t xml:space="preserve">  Minister may direct Regulator to include statement on Register</w:t>
      </w:r>
      <w:bookmarkEnd w:id="39"/>
    </w:p>
    <w:p w14:paraId="645FB9EC" w14:textId="77777777" w:rsidR="006018B9" w:rsidRPr="00F84EE1" w:rsidRDefault="006018B9" w:rsidP="00790CBA">
      <w:pPr>
        <w:pStyle w:val="subsection"/>
      </w:pPr>
      <w:r w:rsidRPr="00F84EE1">
        <w:tab/>
      </w:r>
      <w:r w:rsidR="00580C1C">
        <w:t>(1)</w:t>
      </w:r>
      <w:r w:rsidRPr="00F84EE1">
        <w:tab/>
        <w:t>If the Minister gives a slow small business payer direction to an entity, the Minister may, in writing, direct the Regulator to publish on the register:</w:t>
      </w:r>
    </w:p>
    <w:p w14:paraId="476C7DA8" w14:textId="77777777" w:rsidR="006018B9" w:rsidRPr="00F84EE1" w:rsidRDefault="006018B9" w:rsidP="00790CBA">
      <w:pPr>
        <w:pStyle w:val="paragraph"/>
      </w:pPr>
      <w:r w:rsidRPr="00F84EE1">
        <w:tab/>
        <w:t>(a)</w:t>
      </w:r>
      <w:r w:rsidRPr="00F84EE1">
        <w:tab/>
        <w:t xml:space="preserve">a statement that the entity </w:t>
      </w:r>
      <w:r w:rsidR="00A11993">
        <w:t>ha</w:t>
      </w:r>
      <w:r w:rsidRPr="00F84EE1">
        <w:t xml:space="preserve">s </w:t>
      </w:r>
      <w:r w:rsidR="00A11993">
        <w:t xml:space="preserve">been given </w:t>
      </w:r>
      <w:r w:rsidRPr="00F84EE1">
        <w:t>a slow small business payer</w:t>
      </w:r>
      <w:r w:rsidR="00A11993">
        <w:t xml:space="preserve"> direction</w:t>
      </w:r>
      <w:r w:rsidRPr="00F84EE1">
        <w:t>; and</w:t>
      </w:r>
    </w:p>
    <w:p w14:paraId="281D7797" w14:textId="77777777" w:rsidR="006018B9" w:rsidRPr="00013C7D" w:rsidRDefault="006018B9" w:rsidP="00790CBA">
      <w:pPr>
        <w:pStyle w:val="paragraph"/>
      </w:pPr>
      <w:r w:rsidRPr="00013C7D">
        <w:tab/>
        <w:t>(b)</w:t>
      </w:r>
      <w:r w:rsidRPr="00013C7D">
        <w:tab/>
        <w:t>a description of the slow small business payer direction.</w:t>
      </w:r>
    </w:p>
    <w:p w14:paraId="0D81A25E" w14:textId="77777777" w:rsidR="00580C1C" w:rsidRDefault="00580C1C" w:rsidP="00790CBA">
      <w:pPr>
        <w:pStyle w:val="subsection"/>
      </w:pPr>
      <w:r>
        <w:tab/>
        <w:t>(2)</w:t>
      </w:r>
      <w:r>
        <w:tab/>
        <w:t xml:space="preserve">The Regulator must comply with a direction under </w:t>
      </w:r>
      <w:r w:rsidR="00790CBA">
        <w:t>subsection (</w:t>
      </w:r>
      <w:r>
        <w:t>1).</w:t>
      </w:r>
    </w:p>
    <w:p w14:paraId="413EA0B4" w14:textId="77777777" w:rsidR="00A11993" w:rsidRPr="00580C1C" w:rsidRDefault="00A11993" w:rsidP="00790CBA">
      <w:pPr>
        <w:pStyle w:val="subsection"/>
      </w:pPr>
      <w:r>
        <w:tab/>
        <w:t>(3)</w:t>
      </w:r>
      <w:r>
        <w:tab/>
        <w:t xml:space="preserve">To avoid doubt, information published on the register in accordance with a direction under </w:t>
      </w:r>
      <w:r w:rsidR="00790CBA">
        <w:t>subsection (</w:t>
      </w:r>
      <w:r>
        <w:t>1) may remain on the register after the slow small business payer direction has ceased to be in effect.</w:t>
      </w:r>
    </w:p>
    <w:p w14:paraId="1AA7E7D8" w14:textId="77777777" w:rsidR="004A5B69" w:rsidRPr="00F84EE1" w:rsidRDefault="00EF71FC" w:rsidP="00790CBA">
      <w:pPr>
        <w:pStyle w:val="ItemHead"/>
      </w:pPr>
      <w:r>
        <w:t>33</w:t>
      </w:r>
      <w:r w:rsidR="004A5B69" w:rsidRPr="00F84EE1">
        <w:t xml:space="preserve">  After </w:t>
      </w:r>
      <w:r w:rsidR="00461043">
        <w:t>Part 2</w:t>
      </w:r>
    </w:p>
    <w:p w14:paraId="367603C4" w14:textId="77777777" w:rsidR="004A5B69" w:rsidRPr="00F84EE1" w:rsidRDefault="004A5B69" w:rsidP="00790CBA">
      <w:pPr>
        <w:pStyle w:val="Item"/>
      </w:pPr>
      <w:r w:rsidRPr="00F84EE1">
        <w:t>Insert:</w:t>
      </w:r>
    </w:p>
    <w:p w14:paraId="687B35D1" w14:textId="77777777" w:rsidR="004A5B69" w:rsidRPr="00F84EE1" w:rsidRDefault="00461043" w:rsidP="00790CBA">
      <w:pPr>
        <w:pStyle w:val="ActHead2"/>
      </w:pPr>
      <w:bookmarkStart w:id="40" w:name="_Toc163825256"/>
      <w:r w:rsidRPr="00B33CBE">
        <w:rPr>
          <w:rStyle w:val="CharPartNo"/>
        </w:rPr>
        <w:t>Part 2</w:t>
      </w:r>
      <w:r w:rsidR="004A5B69" w:rsidRPr="00B33CBE">
        <w:rPr>
          <w:rStyle w:val="CharPartNo"/>
        </w:rPr>
        <w:t>A</w:t>
      </w:r>
      <w:r w:rsidR="004A5B69" w:rsidRPr="00F84EE1">
        <w:t>—</w:t>
      </w:r>
      <w:r w:rsidR="004A5B69" w:rsidRPr="00B33CBE">
        <w:rPr>
          <w:rStyle w:val="CharPartText"/>
        </w:rPr>
        <w:t>Reporting nominees</w:t>
      </w:r>
      <w:bookmarkEnd w:id="40"/>
    </w:p>
    <w:p w14:paraId="59CC74EE" w14:textId="77777777" w:rsidR="004A5B69" w:rsidRPr="00F84EE1" w:rsidRDefault="004A5B69" w:rsidP="00790CBA">
      <w:pPr>
        <w:pStyle w:val="ActHead3"/>
      </w:pPr>
      <w:bookmarkStart w:id="41" w:name="_Toc163825257"/>
      <w:r w:rsidRPr="00B33CBE">
        <w:rPr>
          <w:rStyle w:val="CharDivNo"/>
        </w:rPr>
        <w:t>Division 1</w:t>
      </w:r>
      <w:r w:rsidRPr="00F84EE1">
        <w:t>—</w:t>
      </w:r>
      <w:r w:rsidRPr="00B33CBE">
        <w:rPr>
          <w:rStyle w:val="CharDivText"/>
        </w:rPr>
        <w:t>Introduction</w:t>
      </w:r>
      <w:bookmarkEnd w:id="41"/>
    </w:p>
    <w:p w14:paraId="13AEBEC8" w14:textId="77777777" w:rsidR="004A5B69" w:rsidRPr="00F84EE1" w:rsidRDefault="00D30874" w:rsidP="00790CBA">
      <w:pPr>
        <w:pStyle w:val="ActHead5"/>
      </w:pPr>
      <w:bookmarkStart w:id="42" w:name="_Toc163825258"/>
      <w:r w:rsidRPr="00B33CBE">
        <w:rPr>
          <w:rStyle w:val="CharSectno"/>
        </w:rPr>
        <w:t>22G</w:t>
      </w:r>
      <w:r w:rsidR="004A5B69" w:rsidRPr="00F84EE1">
        <w:t xml:space="preserve">  Simplified outline of this Part</w:t>
      </w:r>
      <w:bookmarkEnd w:id="42"/>
    </w:p>
    <w:p w14:paraId="31D9BCD9" w14:textId="77777777" w:rsidR="00DF5530" w:rsidRDefault="00B86164" w:rsidP="00790CBA">
      <w:pPr>
        <w:pStyle w:val="SOText"/>
        <w:pBdr>
          <w:right w:val="single" w:sz="6" w:space="0" w:color="auto"/>
        </w:pBdr>
      </w:pPr>
      <w:r>
        <w:t xml:space="preserve">This Part provides for </w:t>
      </w:r>
      <w:r w:rsidR="00DF5530">
        <w:t>constitutionally covered entities to nominate to give payment times reports on behalf of other entities.</w:t>
      </w:r>
    </w:p>
    <w:p w14:paraId="092EA189" w14:textId="77777777" w:rsidR="004A5B69" w:rsidRPr="00F84EE1" w:rsidRDefault="00461043" w:rsidP="00790CBA">
      <w:pPr>
        <w:pStyle w:val="ActHead3"/>
      </w:pPr>
      <w:bookmarkStart w:id="43" w:name="_Toc163825259"/>
      <w:r w:rsidRPr="00B33CBE">
        <w:rPr>
          <w:rStyle w:val="CharDivNo"/>
        </w:rPr>
        <w:lastRenderedPageBreak/>
        <w:t>Division 2</w:t>
      </w:r>
      <w:r w:rsidR="004A5B69" w:rsidRPr="00F84EE1">
        <w:t>—</w:t>
      </w:r>
      <w:r w:rsidR="004A5B69" w:rsidRPr="00B33CBE">
        <w:rPr>
          <w:rStyle w:val="CharDivText"/>
        </w:rPr>
        <w:t>Reporting nominee determination</w:t>
      </w:r>
      <w:bookmarkEnd w:id="43"/>
    </w:p>
    <w:p w14:paraId="5CF7A9EF" w14:textId="77777777" w:rsidR="004A5B69" w:rsidRPr="00F84EE1" w:rsidRDefault="00D30874" w:rsidP="00790CBA">
      <w:pPr>
        <w:pStyle w:val="ActHead5"/>
      </w:pPr>
      <w:bookmarkStart w:id="44" w:name="_Toc163825260"/>
      <w:r w:rsidRPr="00B33CBE">
        <w:rPr>
          <w:rStyle w:val="CharSectno"/>
        </w:rPr>
        <w:t>22H</w:t>
      </w:r>
      <w:r w:rsidR="004A5B69" w:rsidRPr="00F84EE1">
        <w:t xml:space="preserve">  Reporting nominee determination</w:t>
      </w:r>
      <w:bookmarkEnd w:id="44"/>
    </w:p>
    <w:p w14:paraId="243F1343" w14:textId="77777777" w:rsidR="004A5B69" w:rsidRPr="00F84EE1" w:rsidRDefault="004A5B69" w:rsidP="00790CBA">
      <w:pPr>
        <w:pStyle w:val="subsection"/>
      </w:pPr>
      <w:r w:rsidRPr="00F84EE1">
        <w:tab/>
        <w:t>(1)</w:t>
      </w:r>
      <w:r w:rsidRPr="00F84EE1">
        <w:tab/>
        <w:t xml:space="preserve">The Regulator may determine, in writing, that a constitutionally covered entity (the </w:t>
      </w:r>
      <w:r w:rsidRPr="00F84EE1">
        <w:rPr>
          <w:b/>
          <w:i/>
        </w:rPr>
        <w:t>first entity</w:t>
      </w:r>
      <w:r w:rsidRPr="00F84EE1">
        <w:t xml:space="preserve">) is a </w:t>
      </w:r>
      <w:r w:rsidRPr="00F84EE1">
        <w:rPr>
          <w:b/>
          <w:i/>
        </w:rPr>
        <w:t>reporting</w:t>
      </w:r>
      <w:r w:rsidRPr="00F84EE1">
        <w:t xml:space="preserve"> </w:t>
      </w:r>
      <w:r w:rsidRPr="00F84EE1">
        <w:rPr>
          <w:b/>
          <w:i/>
        </w:rPr>
        <w:t>nominee</w:t>
      </w:r>
      <w:r w:rsidRPr="00F84EE1">
        <w:t xml:space="preserve"> for another entity that is a reporting entity if:</w:t>
      </w:r>
    </w:p>
    <w:p w14:paraId="22D2B839" w14:textId="77777777" w:rsidR="004A5B69" w:rsidRPr="00F84EE1" w:rsidRDefault="004A5B69" w:rsidP="00790CBA">
      <w:pPr>
        <w:pStyle w:val="paragraph"/>
      </w:pPr>
      <w:r w:rsidRPr="00F84EE1">
        <w:tab/>
        <w:t>(a)</w:t>
      </w:r>
      <w:r w:rsidRPr="00F84EE1">
        <w:tab/>
        <w:t>the first entity applies to the Regulator under subsection </w:t>
      </w:r>
      <w:r w:rsidR="00D30874">
        <w:t>22M</w:t>
      </w:r>
      <w:r w:rsidRPr="00F84EE1">
        <w:t>(1); and</w:t>
      </w:r>
    </w:p>
    <w:p w14:paraId="08F2361B" w14:textId="77777777" w:rsidR="004A5B69" w:rsidRPr="00F84EE1" w:rsidRDefault="004A5B69" w:rsidP="00790CBA">
      <w:pPr>
        <w:pStyle w:val="paragraph"/>
      </w:pPr>
      <w:r w:rsidRPr="00F84EE1">
        <w:tab/>
        <w:t>(b)</w:t>
      </w:r>
      <w:r w:rsidRPr="00F84EE1">
        <w:tab/>
        <w:t>the Regulator is satisfied that the other entity has consented to the first entity being a reporting nominee for the other entity; and</w:t>
      </w:r>
    </w:p>
    <w:p w14:paraId="4F1263A7" w14:textId="77777777" w:rsidR="004A5B69" w:rsidRPr="00F84EE1" w:rsidRDefault="004A5B69" w:rsidP="00790CBA">
      <w:pPr>
        <w:pStyle w:val="paragraph"/>
      </w:pPr>
      <w:r w:rsidRPr="00F84EE1">
        <w:tab/>
        <w:t>(c)</w:t>
      </w:r>
      <w:r w:rsidRPr="00F84EE1">
        <w:tab/>
        <w:t>the Regulator is satisfied that granting the application:</w:t>
      </w:r>
    </w:p>
    <w:p w14:paraId="0F85E034" w14:textId="77777777" w:rsidR="004A5B69" w:rsidRPr="00F84EE1" w:rsidRDefault="004A5B69" w:rsidP="00790CBA">
      <w:pPr>
        <w:pStyle w:val="paragraphsub"/>
      </w:pPr>
      <w:r w:rsidRPr="00F84EE1">
        <w:tab/>
        <w:t>(i)</w:t>
      </w:r>
      <w:r w:rsidRPr="00F84EE1">
        <w:tab/>
        <w:t>would not be contrary to the public interest; and</w:t>
      </w:r>
    </w:p>
    <w:p w14:paraId="1DF6D8E6" w14:textId="77777777" w:rsidR="004A5B69" w:rsidRPr="00F84EE1" w:rsidRDefault="004A5B69" w:rsidP="00790CBA">
      <w:pPr>
        <w:pStyle w:val="paragraphsub"/>
      </w:pPr>
      <w:r w:rsidRPr="00F84EE1">
        <w:tab/>
        <w:t>(ii)</w:t>
      </w:r>
      <w:r w:rsidRPr="00F84EE1">
        <w:tab/>
        <w:t>would be consistent with the objects of this Act; and</w:t>
      </w:r>
    </w:p>
    <w:p w14:paraId="21EBB743" w14:textId="77777777" w:rsidR="004A5B69" w:rsidRPr="00F84EE1" w:rsidRDefault="004A5B69" w:rsidP="00790CBA">
      <w:pPr>
        <w:pStyle w:val="paragraph"/>
      </w:pPr>
      <w:r w:rsidRPr="00F84EE1">
        <w:tab/>
        <w:t>(d)</w:t>
      </w:r>
      <w:r w:rsidRPr="00F84EE1">
        <w:tab/>
        <w:t>the Regulator is satisfied of any other matters prescribed by the rules.</w:t>
      </w:r>
    </w:p>
    <w:p w14:paraId="6AE258A8" w14:textId="77777777" w:rsidR="004A5B69" w:rsidRPr="00F84EE1" w:rsidRDefault="004A5B69" w:rsidP="00790CBA">
      <w:pPr>
        <w:pStyle w:val="notetext"/>
      </w:pPr>
      <w:r w:rsidRPr="00F84EE1">
        <w:t>Note 1:</w:t>
      </w:r>
      <w:r w:rsidRPr="00F84EE1">
        <w:tab/>
        <w:t>The determination does not result in the reporting nominee becoming a reporting entity (although the reporting nominee may be a reporting entity under another provision of this Act).</w:t>
      </w:r>
    </w:p>
    <w:p w14:paraId="087024A3" w14:textId="77777777" w:rsidR="004A5B69" w:rsidRPr="00F84EE1" w:rsidRDefault="004A5B69" w:rsidP="00790CBA">
      <w:pPr>
        <w:pStyle w:val="notetext"/>
      </w:pPr>
      <w:r w:rsidRPr="00F84EE1">
        <w:t>Note 2:</w:t>
      </w:r>
      <w:r w:rsidRPr="00F84EE1">
        <w:tab/>
        <w:t>The determination does not result in the other entity ceasing to be a reporting entity.</w:t>
      </w:r>
    </w:p>
    <w:p w14:paraId="513A4194" w14:textId="77777777" w:rsidR="004A5B69" w:rsidRPr="00F84EE1" w:rsidRDefault="004A5B69" w:rsidP="00790CBA">
      <w:pPr>
        <w:pStyle w:val="subsection"/>
      </w:pPr>
      <w:r w:rsidRPr="00F84EE1">
        <w:tab/>
        <w:t>(2)</w:t>
      </w:r>
      <w:r w:rsidRPr="00F84EE1">
        <w:tab/>
        <w:t xml:space="preserve">In deciding whether to make a determination under </w:t>
      </w:r>
      <w:r w:rsidR="00790CBA">
        <w:t>subsection (</w:t>
      </w:r>
      <w:r w:rsidRPr="00F84EE1">
        <w:t>1), the Regulator must have regard to any matters prescribed by the rules.</w:t>
      </w:r>
    </w:p>
    <w:p w14:paraId="42F2A5BB" w14:textId="77777777" w:rsidR="004A5B69" w:rsidRPr="00F84EE1" w:rsidRDefault="004A5B69" w:rsidP="00790CBA">
      <w:pPr>
        <w:pStyle w:val="SubsectionHead"/>
      </w:pPr>
      <w:r w:rsidRPr="00F84EE1">
        <w:t>When determination takes effect</w:t>
      </w:r>
    </w:p>
    <w:p w14:paraId="71CCBE0A" w14:textId="77777777" w:rsidR="004A5B69" w:rsidRPr="00F84EE1" w:rsidRDefault="004A5B69" w:rsidP="00790CBA">
      <w:pPr>
        <w:pStyle w:val="subsection"/>
      </w:pPr>
      <w:r w:rsidRPr="00F84EE1">
        <w:tab/>
        <w:t>(3)</w:t>
      </w:r>
      <w:r w:rsidRPr="00F84EE1">
        <w:tab/>
        <w:t xml:space="preserve">A determination under </w:t>
      </w:r>
      <w:r w:rsidR="00790CBA">
        <w:t>subsection (</w:t>
      </w:r>
      <w:r w:rsidRPr="00F84EE1">
        <w:t>1) takes effect at the time specified in the determination, which must be:</w:t>
      </w:r>
    </w:p>
    <w:p w14:paraId="56A36DEF" w14:textId="77777777" w:rsidR="004A5B69" w:rsidRPr="00F84EE1" w:rsidRDefault="004A5B69" w:rsidP="00790CBA">
      <w:pPr>
        <w:pStyle w:val="paragraph"/>
      </w:pPr>
      <w:r w:rsidRPr="00F84EE1">
        <w:tab/>
        <w:t>(a)</w:t>
      </w:r>
      <w:r w:rsidRPr="00F84EE1">
        <w:tab/>
        <w:t xml:space="preserve">the time specified in the application for the purposes of paragraph </w:t>
      </w:r>
      <w:r w:rsidR="00D30874">
        <w:t>22M</w:t>
      </w:r>
      <w:r w:rsidRPr="00F84EE1">
        <w:t>(2)(d); or</w:t>
      </w:r>
    </w:p>
    <w:p w14:paraId="56BD3DAB" w14:textId="77777777" w:rsidR="004A5B69" w:rsidRPr="00F84EE1" w:rsidRDefault="004A5B69" w:rsidP="00790CBA">
      <w:pPr>
        <w:pStyle w:val="paragraph"/>
      </w:pPr>
      <w:r w:rsidRPr="00F84EE1">
        <w:tab/>
        <w:t>(b)</w:t>
      </w:r>
      <w:r w:rsidRPr="00F84EE1">
        <w:tab/>
        <w:t xml:space="preserve">if the application does not specify a time for the purposes of paragraph </w:t>
      </w:r>
      <w:r w:rsidR="00D30874">
        <w:t>22M</w:t>
      </w:r>
      <w:r w:rsidRPr="00F84EE1">
        <w:t>(2)(d)—at the start of the first reporting period of the other entity that begins after the Regulator makes the determination.</w:t>
      </w:r>
    </w:p>
    <w:p w14:paraId="34F3ACC7" w14:textId="77777777" w:rsidR="004A5B69" w:rsidRDefault="004A5B69" w:rsidP="00790CBA">
      <w:pPr>
        <w:pStyle w:val="subsection"/>
      </w:pPr>
      <w:r w:rsidRPr="00F84EE1">
        <w:tab/>
        <w:t>(4)</w:t>
      </w:r>
      <w:r w:rsidRPr="00F84EE1">
        <w:tab/>
        <w:t xml:space="preserve">Despite </w:t>
      </w:r>
      <w:r w:rsidR="00461043">
        <w:t>paragraph (</w:t>
      </w:r>
      <w:r w:rsidRPr="00F84EE1">
        <w:t xml:space="preserve">3)(a), the time specified in the determination may be the start of the first reporting period of the other entity that </w:t>
      </w:r>
      <w:r w:rsidRPr="00F84EE1">
        <w:lastRenderedPageBreak/>
        <w:t>begins after the Regulator makes the determination, if the Regulator considers it appropriate in all the circumstances for the determination to take effect at that time.</w:t>
      </w:r>
    </w:p>
    <w:p w14:paraId="0338181A" w14:textId="77777777" w:rsidR="00D9036F" w:rsidRPr="00DA1833" w:rsidRDefault="00D9036F" w:rsidP="00790CBA">
      <w:pPr>
        <w:pStyle w:val="SubsectionHead"/>
      </w:pPr>
      <w:r>
        <w:t>Determination is not a legislative instrument</w:t>
      </w:r>
    </w:p>
    <w:p w14:paraId="1A014DB4" w14:textId="77777777" w:rsidR="00D9036F" w:rsidRPr="00DA1833" w:rsidRDefault="00D9036F" w:rsidP="00790CBA">
      <w:pPr>
        <w:pStyle w:val="subsection"/>
      </w:pPr>
      <w:r>
        <w:tab/>
        <w:t>(5)</w:t>
      </w:r>
      <w:r>
        <w:tab/>
        <w:t xml:space="preserve">A determination under </w:t>
      </w:r>
      <w:r w:rsidR="00790CBA">
        <w:t>subsection (</w:t>
      </w:r>
      <w:r>
        <w:t>1) is not a legislative instrument.</w:t>
      </w:r>
    </w:p>
    <w:p w14:paraId="3F0EA4F8" w14:textId="77777777" w:rsidR="004A5B69" w:rsidRPr="00F84EE1" w:rsidRDefault="00CA2681" w:rsidP="00790CBA">
      <w:pPr>
        <w:pStyle w:val="ActHead3"/>
      </w:pPr>
      <w:bookmarkStart w:id="45" w:name="_Toc163825261"/>
      <w:r w:rsidRPr="00B33CBE">
        <w:rPr>
          <w:rStyle w:val="CharDivNo"/>
        </w:rPr>
        <w:t>Division 3</w:t>
      </w:r>
      <w:r w:rsidR="004A5B69" w:rsidRPr="00F84EE1">
        <w:t>—</w:t>
      </w:r>
      <w:r w:rsidR="004A5B69" w:rsidRPr="00B33CBE">
        <w:rPr>
          <w:rStyle w:val="CharDivText"/>
        </w:rPr>
        <w:t>Effect of reporting nominee determination</w:t>
      </w:r>
      <w:bookmarkEnd w:id="45"/>
    </w:p>
    <w:p w14:paraId="2FDB9FE0" w14:textId="77777777" w:rsidR="004A5B69" w:rsidRPr="00F84EE1" w:rsidRDefault="00D30874" w:rsidP="00790CBA">
      <w:pPr>
        <w:pStyle w:val="ActHead5"/>
      </w:pPr>
      <w:bookmarkStart w:id="46" w:name="_Toc163825262"/>
      <w:r w:rsidRPr="00B33CBE">
        <w:rPr>
          <w:rStyle w:val="CharSectno"/>
        </w:rPr>
        <w:t>22J</w:t>
      </w:r>
      <w:r w:rsidR="004A5B69" w:rsidRPr="00F84EE1">
        <w:t xml:space="preserve">  Reporting obligations of reporting nominee</w:t>
      </w:r>
      <w:bookmarkEnd w:id="46"/>
    </w:p>
    <w:p w14:paraId="17912FCA" w14:textId="77777777" w:rsidR="004A5B69" w:rsidRPr="00F84EE1" w:rsidRDefault="004A5B69" w:rsidP="00790CBA">
      <w:pPr>
        <w:pStyle w:val="subsection"/>
      </w:pPr>
      <w:r w:rsidRPr="00F84EE1">
        <w:tab/>
        <w:t>(1)</w:t>
      </w:r>
      <w:r w:rsidRPr="00F84EE1">
        <w:tab/>
        <w:t xml:space="preserve">This section applies if a determination under subsection </w:t>
      </w:r>
      <w:r w:rsidR="00D30874">
        <w:t>22H</w:t>
      </w:r>
      <w:r w:rsidRPr="00F84EE1">
        <w:t>(1), that an entity is a reporting nominee for another entity, is in effect.</w:t>
      </w:r>
    </w:p>
    <w:p w14:paraId="37E322F0" w14:textId="77777777" w:rsidR="004A5B69" w:rsidRPr="00F84EE1" w:rsidRDefault="004A5B69" w:rsidP="00790CBA">
      <w:pPr>
        <w:pStyle w:val="SubsectionHead"/>
      </w:pPr>
      <w:r w:rsidRPr="00F84EE1">
        <w:t>Requirement to give payment times report</w:t>
      </w:r>
    </w:p>
    <w:p w14:paraId="1FC020C3" w14:textId="77777777" w:rsidR="004A5B69" w:rsidRPr="00F84EE1" w:rsidRDefault="004A5B69" w:rsidP="00790CBA">
      <w:pPr>
        <w:pStyle w:val="subsection"/>
      </w:pPr>
      <w:r w:rsidRPr="00F84EE1">
        <w:tab/>
        <w:t>(2)</w:t>
      </w:r>
      <w:r w:rsidRPr="00F84EE1">
        <w:tab/>
        <w:t>The reporting nominee must give the Regulator a payment times report for the other entity for each reporting period for the other entity.</w:t>
      </w:r>
    </w:p>
    <w:p w14:paraId="28B5AEEF" w14:textId="77777777" w:rsidR="004A5B69" w:rsidRDefault="004A5B69" w:rsidP="00790CBA">
      <w:pPr>
        <w:pStyle w:val="subsection"/>
      </w:pPr>
      <w:r w:rsidRPr="00F84EE1">
        <w:tab/>
        <w:t>(3)</w:t>
      </w:r>
      <w:r w:rsidRPr="00F84EE1">
        <w:tab/>
      </w:r>
      <w:r w:rsidR="00CA2681">
        <w:t>Section 1</w:t>
      </w:r>
      <w:r w:rsidRPr="00F84EE1">
        <w:t xml:space="preserve">3 applies to the report in the same way as it applies to a report </w:t>
      </w:r>
      <w:r w:rsidR="009F15EC">
        <w:t xml:space="preserve">that is required to be </w:t>
      </w:r>
      <w:r w:rsidR="003E3CA1">
        <w:t>given</w:t>
      </w:r>
      <w:r w:rsidR="009F15EC">
        <w:t xml:space="preserve"> </w:t>
      </w:r>
      <w:r w:rsidRPr="00F84EE1">
        <w:t xml:space="preserve">under </w:t>
      </w:r>
      <w:r w:rsidR="00461043">
        <w:t>section 1</w:t>
      </w:r>
      <w:r w:rsidRPr="00F84EE1">
        <w:t xml:space="preserve">2. For this purpose, a reference in </w:t>
      </w:r>
      <w:r w:rsidR="00461043">
        <w:t>section 1</w:t>
      </w:r>
      <w:r w:rsidRPr="00F84EE1">
        <w:t>3 to an entity is taken to be a reference to the reporting nominee.</w:t>
      </w:r>
    </w:p>
    <w:p w14:paraId="5D04D559" w14:textId="77777777" w:rsidR="00BB72B0" w:rsidRPr="00BB72B0" w:rsidRDefault="00BB72B0" w:rsidP="00790CBA">
      <w:pPr>
        <w:pStyle w:val="notetext"/>
      </w:pPr>
      <w:r>
        <w:t>Note:</w:t>
      </w:r>
      <w:r>
        <w:tab/>
        <w:t xml:space="preserve">The other entity must also give the Regulator a payment times report, in accordance with </w:t>
      </w:r>
      <w:r w:rsidR="00461043">
        <w:t>Division 2</w:t>
      </w:r>
      <w:r>
        <w:t xml:space="preserve"> of </w:t>
      </w:r>
      <w:r w:rsidR="00461043">
        <w:t>Part 2</w:t>
      </w:r>
      <w:r>
        <w:t>, for each reporting period.</w:t>
      </w:r>
    </w:p>
    <w:p w14:paraId="1D799EF6" w14:textId="77777777" w:rsidR="004A5B69" w:rsidRPr="00F84EE1" w:rsidRDefault="004A5B69" w:rsidP="00790CBA">
      <w:pPr>
        <w:pStyle w:val="SubsectionHead"/>
      </w:pPr>
      <w:r w:rsidRPr="00F84EE1">
        <w:t>Contents of payment times reports</w:t>
      </w:r>
    </w:p>
    <w:p w14:paraId="5DD3FEDC" w14:textId="77777777" w:rsidR="004A5B69" w:rsidRPr="00F84EE1" w:rsidRDefault="004A5B69" w:rsidP="00790CBA">
      <w:pPr>
        <w:pStyle w:val="subsection"/>
      </w:pPr>
      <w:r w:rsidRPr="00F84EE1">
        <w:tab/>
        <w:t>(</w:t>
      </w:r>
      <w:r w:rsidR="00D7280C">
        <w:t>4</w:t>
      </w:r>
      <w:r w:rsidRPr="00F84EE1">
        <w:t>)</w:t>
      </w:r>
      <w:r w:rsidRPr="00F84EE1">
        <w:tab/>
        <w:t xml:space="preserve">The report must be in accordance with </w:t>
      </w:r>
      <w:r w:rsidR="00461043">
        <w:t>section 1</w:t>
      </w:r>
      <w:r w:rsidRPr="00F84EE1">
        <w:t xml:space="preserve">4. For this purpose, the references to an entity in </w:t>
      </w:r>
      <w:r w:rsidR="00C82D3B" w:rsidRPr="00F84EE1">
        <w:t>sub</w:t>
      </w:r>
      <w:r w:rsidR="00461043">
        <w:t>section 1</w:t>
      </w:r>
      <w:r w:rsidRPr="00F84EE1">
        <w:t>4(5) are taken to be references to the reporting nominee.</w:t>
      </w:r>
    </w:p>
    <w:p w14:paraId="28E5204E" w14:textId="77777777" w:rsidR="004A5B69" w:rsidRDefault="004A5B69" w:rsidP="00790CBA">
      <w:pPr>
        <w:pStyle w:val="notetext"/>
      </w:pPr>
      <w:r w:rsidRPr="00F84EE1">
        <w:t>Note:</w:t>
      </w:r>
      <w:r w:rsidRPr="00F84EE1">
        <w:tab/>
        <w:t xml:space="preserve">Rules made for the purposes of </w:t>
      </w:r>
      <w:r w:rsidR="00461043">
        <w:t>section 1</w:t>
      </w:r>
      <w:r w:rsidRPr="00F84EE1">
        <w:t xml:space="preserve">4 may prescribe different reporting requirements for different circumstances (see </w:t>
      </w:r>
      <w:r w:rsidR="00C82D3B" w:rsidRPr="00F84EE1">
        <w:t>subsections 1</w:t>
      </w:r>
      <w:r w:rsidRPr="00F84EE1">
        <w:t xml:space="preserve">4(3) and (4)). For example, the rules may provide that </w:t>
      </w:r>
      <w:r w:rsidR="00D92848">
        <w:t xml:space="preserve">a </w:t>
      </w:r>
      <w:r w:rsidRPr="00F84EE1">
        <w:t>report given by the other entity need not include certain information that is required to be included in the reporting nominee’s report.</w:t>
      </w:r>
    </w:p>
    <w:p w14:paraId="791516C4" w14:textId="77777777" w:rsidR="004A5B69" w:rsidRPr="00F84EE1" w:rsidRDefault="00D30874" w:rsidP="00790CBA">
      <w:pPr>
        <w:pStyle w:val="ActHead5"/>
      </w:pPr>
      <w:bookmarkStart w:id="47" w:name="_Toc163825263"/>
      <w:r w:rsidRPr="00B33CBE">
        <w:rPr>
          <w:rStyle w:val="CharSectno"/>
        </w:rPr>
        <w:lastRenderedPageBreak/>
        <w:t>22K</w:t>
      </w:r>
      <w:r w:rsidR="004A5B69" w:rsidRPr="00F84EE1">
        <w:t xml:space="preserve">  Civil penalty provision for failure to report by reporting nominee</w:t>
      </w:r>
      <w:bookmarkEnd w:id="47"/>
    </w:p>
    <w:p w14:paraId="39175384" w14:textId="77777777" w:rsidR="004A5B69" w:rsidRPr="00F84EE1" w:rsidRDefault="004A5B69" w:rsidP="00790CBA">
      <w:pPr>
        <w:pStyle w:val="subsection"/>
      </w:pPr>
      <w:r w:rsidRPr="00F84EE1">
        <w:tab/>
      </w:r>
      <w:r w:rsidRPr="00F84EE1">
        <w:tab/>
        <w:t>A reporting nominee is liable to a civil penalty if:</w:t>
      </w:r>
    </w:p>
    <w:p w14:paraId="4EEBC199" w14:textId="77777777" w:rsidR="004A5B69" w:rsidRPr="00F84EE1" w:rsidRDefault="004A5B69" w:rsidP="00790CBA">
      <w:pPr>
        <w:pStyle w:val="paragraph"/>
      </w:pPr>
      <w:r w:rsidRPr="00F84EE1">
        <w:tab/>
        <w:t>(a)</w:t>
      </w:r>
      <w:r w:rsidRPr="00F84EE1">
        <w:tab/>
        <w:t xml:space="preserve">the reporting nominee is required to give the Regulator a payment times report in accordance with section </w:t>
      </w:r>
      <w:r w:rsidR="00D30874">
        <w:t>22J</w:t>
      </w:r>
      <w:r w:rsidRPr="00F84EE1">
        <w:t>; and</w:t>
      </w:r>
    </w:p>
    <w:p w14:paraId="456EF1D5" w14:textId="77777777" w:rsidR="004A5B69" w:rsidRPr="00F84EE1" w:rsidRDefault="004A5B69" w:rsidP="00790CBA">
      <w:pPr>
        <w:pStyle w:val="paragraph"/>
      </w:pPr>
      <w:r w:rsidRPr="00F84EE1">
        <w:tab/>
        <w:t>(b)</w:t>
      </w:r>
      <w:r w:rsidRPr="00F84EE1">
        <w:tab/>
        <w:t>the reporting nominee fails to comply with the requirement.</w:t>
      </w:r>
    </w:p>
    <w:p w14:paraId="4C405DC2" w14:textId="77777777" w:rsidR="004A5B69" w:rsidRPr="00F84EE1" w:rsidRDefault="004A5B69" w:rsidP="00790CBA">
      <w:pPr>
        <w:pStyle w:val="Penalty"/>
      </w:pPr>
      <w:r w:rsidRPr="00F84EE1">
        <w:t>Civil penalty:</w:t>
      </w:r>
      <w:r w:rsidRPr="00F84EE1">
        <w:tab/>
        <w:t>60 penalty units.</w:t>
      </w:r>
    </w:p>
    <w:p w14:paraId="5C59AC19" w14:textId="77777777" w:rsidR="004A5B69" w:rsidRPr="00F84EE1" w:rsidRDefault="00D30874" w:rsidP="00790CBA">
      <w:pPr>
        <w:pStyle w:val="ActHead5"/>
      </w:pPr>
      <w:bookmarkStart w:id="48" w:name="_Toc163825264"/>
      <w:r w:rsidRPr="00B33CBE">
        <w:rPr>
          <w:rStyle w:val="CharSectno"/>
        </w:rPr>
        <w:t>22L</w:t>
      </w:r>
      <w:r w:rsidR="004A5B69" w:rsidRPr="00F84EE1">
        <w:t xml:space="preserve">  Reporting nominees must not give false or misleading reports</w:t>
      </w:r>
      <w:bookmarkEnd w:id="48"/>
    </w:p>
    <w:p w14:paraId="772C2600" w14:textId="77777777" w:rsidR="004A5B69" w:rsidRPr="00F84EE1" w:rsidRDefault="004A5B69" w:rsidP="00790CBA">
      <w:pPr>
        <w:pStyle w:val="subsection"/>
      </w:pPr>
      <w:r w:rsidRPr="00F84EE1">
        <w:tab/>
        <w:t>(1)</w:t>
      </w:r>
      <w:r w:rsidRPr="00F84EE1">
        <w:tab/>
        <w:t>A reporting nominee is liable to a civil penalty if:</w:t>
      </w:r>
    </w:p>
    <w:p w14:paraId="73BAD5EB" w14:textId="77777777" w:rsidR="004A5B69" w:rsidRPr="00F84EE1" w:rsidRDefault="004A5B69" w:rsidP="00790CBA">
      <w:pPr>
        <w:pStyle w:val="paragraph"/>
      </w:pPr>
      <w:r w:rsidRPr="00F84EE1">
        <w:tab/>
        <w:t>(a)</w:t>
      </w:r>
      <w:r w:rsidRPr="00F84EE1">
        <w:tab/>
        <w:t xml:space="preserve">the reporting nominee gives the Regulator a payment times report in accordance with section </w:t>
      </w:r>
      <w:r w:rsidR="00D30874">
        <w:t>22J</w:t>
      </w:r>
      <w:r w:rsidRPr="00F84EE1">
        <w:t>; and</w:t>
      </w:r>
    </w:p>
    <w:p w14:paraId="61AD8564" w14:textId="77777777" w:rsidR="004A5B69" w:rsidRPr="00F84EE1" w:rsidRDefault="004A5B69" w:rsidP="00790CBA">
      <w:pPr>
        <w:pStyle w:val="paragraph"/>
      </w:pPr>
      <w:r w:rsidRPr="00F84EE1">
        <w:tab/>
        <w:t>(b)</w:t>
      </w:r>
      <w:r w:rsidRPr="00F84EE1">
        <w:tab/>
        <w:t>the report is false or misleading in a material particular.</w:t>
      </w:r>
    </w:p>
    <w:p w14:paraId="58E33241" w14:textId="77777777" w:rsidR="004A5B69" w:rsidRPr="00F84EE1" w:rsidRDefault="004A5B69" w:rsidP="00790CBA">
      <w:pPr>
        <w:pStyle w:val="Penalty"/>
      </w:pPr>
      <w:r w:rsidRPr="00F84EE1">
        <w:t>Civil penalty:</w:t>
      </w:r>
      <w:r w:rsidRPr="00F84EE1">
        <w:tab/>
        <w:t>350 penalty units.</w:t>
      </w:r>
    </w:p>
    <w:p w14:paraId="1F0BDB28" w14:textId="77777777" w:rsidR="004A5B69" w:rsidRPr="00F84EE1" w:rsidRDefault="004A5B69" w:rsidP="00790CBA">
      <w:pPr>
        <w:pStyle w:val="subsection"/>
      </w:pPr>
      <w:r w:rsidRPr="00F84EE1">
        <w:tab/>
        <w:t>(2)</w:t>
      </w:r>
      <w:r w:rsidRPr="00F84EE1">
        <w:tab/>
        <w:t xml:space="preserve">For the purposes of </w:t>
      </w:r>
      <w:r w:rsidR="00790CBA">
        <w:t>subsection (</w:t>
      </w:r>
      <w:r w:rsidRPr="00F84EE1">
        <w:t>1), the reference in paragraph 82(5)(a) of the Regulatory Powers Act to 5 times the pecuniary penalty specified for the civil penalty provision has effect as if it were a reference to 0.6% of the total income for the person for the income year in which the contravention occurred.</w:t>
      </w:r>
    </w:p>
    <w:p w14:paraId="24E34475" w14:textId="77777777" w:rsidR="004A5B69" w:rsidRPr="00F84EE1" w:rsidRDefault="004A5B69" w:rsidP="00790CBA">
      <w:pPr>
        <w:pStyle w:val="notetext"/>
      </w:pPr>
      <w:r w:rsidRPr="00F84EE1">
        <w:t>Note:</w:t>
      </w:r>
      <w:r w:rsidRPr="00F84EE1">
        <w:tab/>
        <w:t xml:space="preserve">This subsection modifies the maximum pecuniary penalty that a body corporate can be ordered to pay for a contravention of </w:t>
      </w:r>
      <w:r w:rsidR="00790CBA">
        <w:t>subsection (</w:t>
      </w:r>
      <w:r w:rsidRPr="00F84EE1">
        <w:t>1).</w:t>
      </w:r>
    </w:p>
    <w:p w14:paraId="3DC5F573" w14:textId="77777777" w:rsidR="004A5B69" w:rsidRPr="00F84EE1" w:rsidRDefault="00790CBA" w:rsidP="00790CBA">
      <w:pPr>
        <w:pStyle w:val="ActHead3"/>
      </w:pPr>
      <w:bookmarkStart w:id="49" w:name="_Toc163825265"/>
      <w:r w:rsidRPr="00B33CBE">
        <w:rPr>
          <w:rStyle w:val="CharDivNo"/>
        </w:rPr>
        <w:t>Division 4</w:t>
      </w:r>
      <w:r w:rsidR="004A5B69" w:rsidRPr="00F84EE1">
        <w:t>—</w:t>
      </w:r>
      <w:r w:rsidR="004A5B69" w:rsidRPr="00B33CBE">
        <w:rPr>
          <w:rStyle w:val="CharDivText"/>
        </w:rPr>
        <w:t>Application for, and revocation of, reporting nominee determination</w:t>
      </w:r>
      <w:bookmarkEnd w:id="49"/>
    </w:p>
    <w:p w14:paraId="6E66186A" w14:textId="77777777" w:rsidR="004A5B69" w:rsidRPr="00F84EE1" w:rsidRDefault="00D30874" w:rsidP="00790CBA">
      <w:pPr>
        <w:pStyle w:val="ActHead5"/>
      </w:pPr>
      <w:bookmarkStart w:id="50" w:name="_Toc163825266"/>
      <w:r w:rsidRPr="00B33CBE">
        <w:rPr>
          <w:rStyle w:val="CharSectno"/>
        </w:rPr>
        <w:t>22M</w:t>
      </w:r>
      <w:r w:rsidR="004A5B69" w:rsidRPr="00F84EE1">
        <w:t xml:space="preserve">  Application for Regulator to make a reporting nominee determination</w:t>
      </w:r>
      <w:bookmarkEnd w:id="50"/>
    </w:p>
    <w:p w14:paraId="5DC379F7" w14:textId="77777777" w:rsidR="004A5B69" w:rsidRPr="00F84EE1" w:rsidRDefault="004A5B69" w:rsidP="00790CBA">
      <w:pPr>
        <w:pStyle w:val="subsection"/>
      </w:pPr>
      <w:r w:rsidRPr="00F84EE1">
        <w:tab/>
        <w:t>(1)</w:t>
      </w:r>
      <w:r w:rsidRPr="00F84EE1">
        <w:tab/>
        <w:t xml:space="preserve">A constitutionally covered entity (the </w:t>
      </w:r>
      <w:r w:rsidRPr="00F84EE1">
        <w:rPr>
          <w:b/>
          <w:i/>
        </w:rPr>
        <w:t>applicant</w:t>
      </w:r>
      <w:r w:rsidRPr="00F84EE1">
        <w:t>) may apply, in writing, for the Regulator to determine under subsection </w:t>
      </w:r>
      <w:r w:rsidR="00D30874">
        <w:t>22H</w:t>
      </w:r>
      <w:r w:rsidRPr="00F84EE1">
        <w:t>(1) that the applicant is a reporting nominee for another entity that is a reporting entity.</w:t>
      </w:r>
    </w:p>
    <w:p w14:paraId="2F2AE275" w14:textId="77777777" w:rsidR="004A5B69" w:rsidRPr="00F84EE1" w:rsidRDefault="004A5B69" w:rsidP="00790CBA">
      <w:pPr>
        <w:pStyle w:val="subsection"/>
      </w:pPr>
      <w:r w:rsidRPr="00F84EE1">
        <w:tab/>
        <w:t>(2)</w:t>
      </w:r>
      <w:r w:rsidRPr="00F84EE1">
        <w:tab/>
        <w:t xml:space="preserve">An application under </w:t>
      </w:r>
      <w:r w:rsidR="00790CBA">
        <w:t>subsection (</w:t>
      </w:r>
      <w:r w:rsidRPr="00F84EE1">
        <w:t>1):</w:t>
      </w:r>
    </w:p>
    <w:p w14:paraId="1B3E614C" w14:textId="77777777" w:rsidR="004A5B69" w:rsidRPr="00F84EE1" w:rsidRDefault="004A5B69" w:rsidP="00790CBA">
      <w:pPr>
        <w:pStyle w:val="paragraph"/>
      </w:pPr>
      <w:r w:rsidRPr="00F84EE1">
        <w:lastRenderedPageBreak/>
        <w:tab/>
        <w:t>(a)</w:t>
      </w:r>
      <w:r w:rsidRPr="00F84EE1">
        <w:tab/>
        <w:t xml:space="preserve">must be given in the form and manner (if any) approved in an instrument under </w:t>
      </w:r>
      <w:r w:rsidR="00790CBA">
        <w:t>subsection (</w:t>
      </w:r>
      <w:r w:rsidRPr="00F84EE1">
        <w:t>3); and</w:t>
      </w:r>
    </w:p>
    <w:p w14:paraId="43275C54" w14:textId="77777777" w:rsidR="004A5B69" w:rsidRPr="00F84EE1" w:rsidRDefault="004A5B69" w:rsidP="00790CBA">
      <w:pPr>
        <w:pStyle w:val="paragraph"/>
      </w:pPr>
      <w:r w:rsidRPr="00F84EE1">
        <w:tab/>
        <w:t>(b)</w:t>
      </w:r>
      <w:r w:rsidRPr="00F84EE1">
        <w:tab/>
        <w:t>must state the name of the applicant; and</w:t>
      </w:r>
    </w:p>
    <w:p w14:paraId="580DD370" w14:textId="77777777" w:rsidR="004A5B69" w:rsidRPr="00F84EE1" w:rsidRDefault="004A5B69" w:rsidP="00790CBA">
      <w:pPr>
        <w:pStyle w:val="paragraph"/>
      </w:pPr>
      <w:r w:rsidRPr="00F84EE1">
        <w:tab/>
        <w:t>(c)</w:t>
      </w:r>
      <w:r w:rsidRPr="00F84EE1">
        <w:tab/>
        <w:t>must state the name of the other entity; and</w:t>
      </w:r>
    </w:p>
    <w:p w14:paraId="2575501F" w14:textId="77777777" w:rsidR="004A5B69" w:rsidRPr="00F84EE1" w:rsidRDefault="004A5B69" w:rsidP="00790CBA">
      <w:pPr>
        <w:pStyle w:val="paragraph"/>
      </w:pPr>
      <w:r w:rsidRPr="00F84EE1">
        <w:tab/>
        <w:t>(d)</w:t>
      </w:r>
      <w:r w:rsidRPr="00F84EE1">
        <w:tab/>
        <w:t>may specify the time when the applicant proposes the determination to take effect, which must be either:</w:t>
      </w:r>
    </w:p>
    <w:p w14:paraId="208F8656" w14:textId="77777777" w:rsidR="004A5B69" w:rsidRPr="00F84EE1" w:rsidRDefault="004A5B69" w:rsidP="00790CBA">
      <w:pPr>
        <w:pStyle w:val="paragraphsub"/>
      </w:pPr>
      <w:r w:rsidRPr="00F84EE1">
        <w:tab/>
        <w:t>(i)</w:t>
      </w:r>
      <w:r w:rsidRPr="00F84EE1">
        <w:tab/>
        <w:t>the start of the reporting period, of the other entity, in which the applicant gives the application to the Regulator; or</w:t>
      </w:r>
    </w:p>
    <w:p w14:paraId="3D215940" w14:textId="77777777" w:rsidR="004A5B69" w:rsidRPr="00F84EE1" w:rsidRDefault="004A5B69" w:rsidP="00790CBA">
      <w:pPr>
        <w:pStyle w:val="paragraphsub"/>
      </w:pPr>
      <w:r w:rsidRPr="00F84EE1">
        <w:tab/>
        <w:t>(ii)</w:t>
      </w:r>
      <w:r w:rsidRPr="00F84EE1">
        <w:tab/>
        <w:t xml:space="preserve">the start of the reporting period, of the other entity, that follows the reporting period mentioned in </w:t>
      </w:r>
      <w:r w:rsidR="00C82D3B" w:rsidRPr="00F84EE1">
        <w:t>sub</w:t>
      </w:r>
      <w:r w:rsidR="00461043">
        <w:t>paragraph (</w:t>
      </w:r>
      <w:r w:rsidRPr="00F84EE1">
        <w:t>i); and</w:t>
      </w:r>
    </w:p>
    <w:p w14:paraId="4369B515" w14:textId="77777777" w:rsidR="004A5B69" w:rsidRDefault="004A5B69" w:rsidP="00790CBA">
      <w:pPr>
        <w:pStyle w:val="paragraph"/>
      </w:pPr>
      <w:r w:rsidRPr="00F84EE1">
        <w:tab/>
        <w:t>(e)</w:t>
      </w:r>
      <w:r w:rsidRPr="00F84EE1">
        <w:tab/>
        <w:t xml:space="preserve">must include the information determined by the Regulator under </w:t>
      </w:r>
      <w:r w:rsidR="00790CBA">
        <w:t>subsection (</w:t>
      </w:r>
      <w:r w:rsidRPr="00F84EE1">
        <w:t>4)</w:t>
      </w:r>
      <w:r w:rsidR="00825153">
        <w:t>; and</w:t>
      </w:r>
    </w:p>
    <w:p w14:paraId="4954AF62" w14:textId="77777777" w:rsidR="00825153" w:rsidRDefault="00825153" w:rsidP="00790CBA">
      <w:pPr>
        <w:pStyle w:val="paragraph"/>
      </w:pPr>
      <w:r>
        <w:tab/>
        <w:t>(f)</w:t>
      </w:r>
      <w:r>
        <w:tab/>
        <w:t>must be approved by a responsible member of the applicant; and</w:t>
      </w:r>
    </w:p>
    <w:p w14:paraId="50D92AC0" w14:textId="77777777" w:rsidR="00825153" w:rsidRPr="00F84EE1" w:rsidRDefault="00825153" w:rsidP="00790CBA">
      <w:pPr>
        <w:pStyle w:val="paragraph"/>
      </w:pPr>
      <w:r>
        <w:tab/>
        <w:t>(g)</w:t>
      </w:r>
      <w:r>
        <w:tab/>
        <w:t>must state the name of the responsible member of the applicant who approved the application.</w:t>
      </w:r>
    </w:p>
    <w:p w14:paraId="3649F406" w14:textId="77777777" w:rsidR="004A5B69" w:rsidRPr="00F84EE1" w:rsidRDefault="004A5B69" w:rsidP="00790CBA">
      <w:pPr>
        <w:pStyle w:val="subsection"/>
      </w:pPr>
      <w:r w:rsidRPr="00F84EE1">
        <w:tab/>
        <w:t>(3)</w:t>
      </w:r>
      <w:r w:rsidRPr="00F84EE1">
        <w:tab/>
        <w:t xml:space="preserve">The Regulator may, by notifiable instrument, approve a form or manner for the purposes of </w:t>
      </w:r>
      <w:r w:rsidR="00461043">
        <w:t>paragraph (</w:t>
      </w:r>
      <w:r w:rsidRPr="00F84EE1">
        <w:t>2)</w:t>
      </w:r>
      <w:r w:rsidR="00065BAF">
        <w:t>(a)</w:t>
      </w:r>
      <w:r w:rsidRPr="00F84EE1">
        <w:t>.</w:t>
      </w:r>
    </w:p>
    <w:p w14:paraId="4E234FB6" w14:textId="77777777" w:rsidR="004A5B69" w:rsidRPr="00F84EE1" w:rsidRDefault="004A5B69" w:rsidP="00790CBA">
      <w:pPr>
        <w:pStyle w:val="subsection"/>
      </w:pPr>
      <w:r w:rsidRPr="00F84EE1">
        <w:tab/>
        <w:t>(4)</w:t>
      </w:r>
      <w:r w:rsidRPr="00F84EE1">
        <w:tab/>
        <w:t xml:space="preserve">The Regulator may, by legislative instrument, determine information that must be included in an application for the purposes of </w:t>
      </w:r>
      <w:r w:rsidR="00461043">
        <w:t>paragraph (</w:t>
      </w:r>
      <w:r w:rsidRPr="00F84EE1">
        <w:t>2)(e).</w:t>
      </w:r>
    </w:p>
    <w:p w14:paraId="3BB5E889" w14:textId="77777777" w:rsidR="004A5B69" w:rsidRPr="00F84EE1" w:rsidRDefault="004A5B69" w:rsidP="00790CBA">
      <w:pPr>
        <w:pStyle w:val="SubsectionHead"/>
      </w:pPr>
      <w:r w:rsidRPr="00F84EE1">
        <w:t>Regulator may require further information</w:t>
      </w:r>
    </w:p>
    <w:p w14:paraId="4CA6AD6E" w14:textId="77777777" w:rsidR="004A5B69" w:rsidRPr="00F84EE1" w:rsidRDefault="004A5B69" w:rsidP="00790CBA">
      <w:pPr>
        <w:pStyle w:val="subsection"/>
      </w:pPr>
      <w:r w:rsidRPr="00F84EE1">
        <w:tab/>
        <w:t>(5)</w:t>
      </w:r>
      <w:r w:rsidRPr="00F84EE1">
        <w:tab/>
        <w:t>The Regulator may, by written notice given to the applicant, require the applicant to give the Regulator further information in connection with the application.</w:t>
      </w:r>
    </w:p>
    <w:p w14:paraId="315830C0" w14:textId="77777777" w:rsidR="004A5B69" w:rsidRPr="00F84EE1" w:rsidRDefault="004A5B69" w:rsidP="00790CBA">
      <w:pPr>
        <w:pStyle w:val="subsection"/>
      </w:pPr>
      <w:r w:rsidRPr="00F84EE1">
        <w:tab/>
        <w:t>(6)</w:t>
      </w:r>
      <w:r w:rsidRPr="00F84EE1">
        <w:tab/>
        <w:t xml:space="preserve">If the applicant does not comply with a notice under </w:t>
      </w:r>
      <w:r w:rsidR="00790CBA">
        <w:t>subsection (</w:t>
      </w:r>
      <w:r w:rsidRPr="00F84EE1">
        <w:t>5), the Regulator may, by written notice given to the applicant:</w:t>
      </w:r>
    </w:p>
    <w:p w14:paraId="1F52FCC9" w14:textId="77777777" w:rsidR="004A5B69" w:rsidRPr="00F84EE1" w:rsidRDefault="004A5B69" w:rsidP="00790CBA">
      <w:pPr>
        <w:pStyle w:val="paragraph"/>
      </w:pPr>
      <w:r w:rsidRPr="00F84EE1">
        <w:tab/>
        <w:t>(a)</w:t>
      </w:r>
      <w:r w:rsidRPr="00F84EE1">
        <w:tab/>
        <w:t>refuse to consider the application; or</w:t>
      </w:r>
    </w:p>
    <w:p w14:paraId="4DB865FD" w14:textId="77777777" w:rsidR="004A5B69" w:rsidRPr="00F84EE1" w:rsidRDefault="004A5B69" w:rsidP="00790CBA">
      <w:pPr>
        <w:pStyle w:val="paragraph"/>
      </w:pPr>
      <w:r w:rsidRPr="00F84EE1">
        <w:tab/>
        <w:t>(b)</w:t>
      </w:r>
      <w:r w:rsidRPr="00F84EE1">
        <w:tab/>
        <w:t>refuse to take any action, or any further action, in relation to the application.</w:t>
      </w:r>
    </w:p>
    <w:p w14:paraId="362D72E0" w14:textId="77777777" w:rsidR="004A5B69" w:rsidRPr="00F84EE1" w:rsidRDefault="00D30874" w:rsidP="00790CBA">
      <w:pPr>
        <w:pStyle w:val="ActHead5"/>
      </w:pPr>
      <w:bookmarkStart w:id="51" w:name="_Toc163825267"/>
      <w:r w:rsidRPr="00B33CBE">
        <w:rPr>
          <w:rStyle w:val="CharSectno"/>
        </w:rPr>
        <w:lastRenderedPageBreak/>
        <w:t>22N</w:t>
      </w:r>
      <w:r w:rsidR="004A5B69" w:rsidRPr="00F84EE1">
        <w:t xml:space="preserve">  Revocation of reporting nominee determination</w:t>
      </w:r>
      <w:bookmarkEnd w:id="51"/>
    </w:p>
    <w:p w14:paraId="089CDEA9" w14:textId="77777777" w:rsidR="004A5B69" w:rsidRPr="00F84EE1" w:rsidRDefault="004A5B69" w:rsidP="00790CBA">
      <w:pPr>
        <w:pStyle w:val="subsection"/>
      </w:pPr>
      <w:r w:rsidRPr="00F84EE1">
        <w:tab/>
        <w:t>(1)</w:t>
      </w:r>
      <w:r w:rsidRPr="00F84EE1">
        <w:tab/>
        <w:t xml:space="preserve">The Regulator may revoke a determination under subsection </w:t>
      </w:r>
      <w:r w:rsidR="00D30874">
        <w:t>22H</w:t>
      </w:r>
      <w:r w:rsidRPr="00F84EE1">
        <w:t>(1) by written notice given to the reporting nominee and the other entity to which the determination relates.</w:t>
      </w:r>
    </w:p>
    <w:p w14:paraId="0516A05C" w14:textId="77777777" w:rsidR="00FE45E1" w:rsidRDefault="004A5B69" w:rsidP="00790CBA">
      <w:pPr>
        <w:pStyle w:val="subsection"/>
      </w:pPr>
      <w:r w:rsidRPr="00F84EE1">
        <w:tab/>
        <w:t>(2)</w:t>
      </w:r>
      <w:r w:rsidRPr="00F84EE1">
        <w:tab/>
        <w:t xml:space="preserve">A revocation under </w:t>
      </w:r>
      <w:r w:rsidR="00790CBA">
        <w:t>subsection (</w:t>
      </w:r>
      <w:r w:rsidRPr="00F84EE1">
        <w:t xml:space="preserve">1) takes effect on the day specified in the notice, which </w:t>
      </w:r>
      <w:r w:rsidR="00FE45E1">
        <w:t>must be either:</w:t>
      </w:r>
    </w:p>
    <w:p w14:paraId="5012AE48" w14:textId="77777777" w:rsidR="00FE45E1" w:rsidRPr="00F84EE1" w:rsidRDefault="00FE45E1" w:rsidP="00790CBA">
      <w:pPr>
        <w:pStyle w:val="paragraph"/>
      </w:pPr>
      <w:r w:rsidRPr="00F84EE1">
        <w:tab/>
        <w:t>(a)</w:t>
      </w:r>
      <w:r w:rsidRPr="00F84EE1">
        <w:tab/>
        <w:t xml:space="preserve">the start of the reporting period, of the other entity, in which the </w:t>
      </w:r>
      <w:r>
        <w:t xml:space="preserve">Regulator gives the </w:t>
      </w:r>
      <w:r w:rsidRPr="00F84EE1">
        <w:t>notice; or</w:t>
      </w:r>
    </w:p>
    <w:p w14:paraId="77B4D738" w14:textId="77777777" w:rsidR="00FE45E1" w:rsidRPr="00F84EE1" w:rsidRDefault="00FE45E1" w:rsidP="00790CBA">
      <w:pPr>
        <w:pStyle w:val="paragraph"/>
      </w:pPr>
      <w:r w:rsidRPr="00F84EE1">
        <w:tab/>
        <w:t>(b)</w:t>
      </w:r>
      <w:r w:rsidRPr="00F84EE1">
        <w:tab/>
        <w:t xml:space="preserve">the start of the reporting period, of the other entity, that follows the reporting period mentioned in </w:t>
      </w:r>
      <w:r w:rsidR="00461043">
        <w:t>paragraph (</w:t>
      </w:r>
      <w:r w:rsidRPr="00F84EE1">
        <w:t>a) of this subsection.</w:t>
      </w:r>
    </w:p>
    <w:p w14:paraId="6FB18217" w14:textId="77777777" w:rsidR="004A5B69" w:rsidRPr="00F84EE1" w:rsidRDefault="004A5B69" w:rsidP="00790CBA">
      <w:pPr>
        <w:pStyle w:val="SubsectionHead"/>
      </w:pPr>
      <w:r w:rsidRPr="00F84EE1">
        <w:t>Revocation on notice by reporting nominee or reporting entity</w:t>
      </w:r>
    </w:p>
    <w:p w14:paraId="07D8AB36" w14:textId="77777777" w:rsidR="004A5B69" w:rsidRPr="00F84EE1" w:rsidRDefault="004A5B69" w:rsidP="00790CBA">
      <w:pPr>
        <w:pStyle w:val="subsection"/>
      </w:pPr>
      <w:r w:rsidRPr="00F84EE1">
        <w:tab/>
        <w:t>(3)</w:t>
      </w:r>
      <w:r w:rsidRPr="00F84EE1">
        <w:tab/>
        <w:t>If:</w:t>
      </w:r>
    </w:p>
    <w:p w14:paraId="1E2CFE07" w14:textId="77777777" w:rsidR="004A5B69" w:rsidRPr="00F84EE1" w:rsidRDefault="004A5B69" w:rsidP="00790CBA">
      <w:pPr>
        <w:pStyle w:val="paragraph"/>
      </w:pPr>
      <w:r w:rsidRPr="00F84EE1">
        <w:tab/>
        <w:t>(a)</w:t>
      </w:r>
      <w:r w:rsidRPr="00F84EE1">
        <w:tab/>
        <w:t xml:space="preserve">the Regulator has made a determination under subsection </w:t>
      </w:r>
      <w:r w:rsidR="00D30874">
        <w:t>22H</w:t>
      </w:r>
      <w:r w:rsidRPr="00F84EE1">
        <w:t>(1) that an entity is a reporting nominee for another entity; and</w:t>
      </w:r>
    </w:p>
    <w:p w14:paraId="3F1A09FE" w14:textId="77777777" w:rsidR="004A5B69" w:rsidRPr="00F84EE1" w:rsidRDefault="004A5B69" w:rsidP="00790CBA">
      <w:pPr>
        <w:pStyle w:val="paragraph"/>
      </w:pPr>
      <w:r w:rsidRPr="00F84EE1">
        <w:tab/>
        <w:t>(b)</w:t>
      </w:r>
      <w:r w:rsidRPr="00F84EE1">
        <w:tab/>
        <w:t>the determination has not been revoked;</w:t>
      </w:r>
    </w:p>
    <w:p w14:paraId="64FE18A2" w14:textId="77777777" w:rsidR="004A5B69" w:rsidRPr="00F84EE1" w:rsidRDefault="004A5B69" w:rsidP="00790CBA">
      <w:pPr>
        <w:pStyle w:val="subsection2"/>
      </w:pPr>
      <w:r w:rsidRPr="00F84EE1">
        <w:t>the reporting nominee or the other entity may, by written notice to the Regulator, inform the Regulator that the determination is to be revoked.</w:t>
      </w:r>
    </w:p>
    <w:p w14:paraId="0303E402" w14:textId="77777777" w:rsidR="004A5B69" w:rsidRPr="00F84EE1" w:rsidRDefault="004A5B69" w:rsidP="00790CBA">
      <w:pPr>
        <w:pStyle w:val="subsection"/>
      </w:pPr>
      <w:r w:rsidRPr="00F84EE1">
        <w:tab/>
        <w:t>(4)</w:t>
      </w:r>
      <w:r w:rsidRPr="00F84EE1">
        <w:tab/>
        <w:t xml:space="preserve">A notice under </w:t>
      </w:r>
      <w:r w:rsidR="00790CBA">
        <w:t>subsection (</w:t>
      </w:r>
      <w:r w:rsidRPr="00F84EE1">
        <w:t xml:space="preserve">3) must specify the time when the determination under subsection </w:t>
      </w:r>
      <w:r w:rsidR="00D30874">
        <w:t>22H</w:t>
      </w:r>
      <w:r w:rsidRPr="00F84EE1">
        <w:t>(1) is to be revoked, which must be either:</w:t>
      </w:r>
    </w:p>
    <w:p w14:paraId="474EDC72" w14:textId="77777777" w:rsidR="004A5B69" w:rsidRPr="00F84EE1" w:rsidRDefault="004A5B69" w:rsidP="00790CBA">
      <w:pPr>
        <w:pStyle w:val="paragraph"/>
      </w:pPr>
      <w:r w:rsidRPr="00F84EE1">
        <w:tab/>
        <w:t>(a)</w:t>
      </w:r>
      <w:r w:rsidRPr="00F84EE1">
        <w:tab/>
        <w:t>the start of the reporting period, of the other entity, in which the notice is given to the Regulator; or</w:t>
      </w:r>
    </w:p>
    <w:p w14:paraId="376BD257" w14:textId="77777777" w:rsidR="004A5B69" w:rsidRPr="00F84EE1" w:rsidRDefault="004A5B69" w:rsidP="00790CBA">
      <w:pPr>
        <w:pStyle w:val="paragraph"/>
      </w:pPr>
      <w:r w:rsidRPr="00F84EE1">
        <w:tab/>
        <w:t>(b)</w:t>
      </w:r>
      <w:r w:rsidRPr="00F84EE1">
        <w:tab/>
        <w:t xml:space="preserve">the start of the reporting period, of the other entity, that follows the reporting period mentioned in </w:t>
      </w:r>
      <w:r w:rsidR="00461043">
        <w:t>paragraph (</w:t>
      </w:r>
      <w:r w:rsidRPr="00F84EE1">
        <w:t>a) of this subsection.</w:t>
      </w:r>
    </w:p>
    <w:p w14:paraId="3E7124AE" w14:textId="77777777" w:rsidR="004A5B69" w:rsidRPr="00F84EE1" w:rsidRDefault="004A5B69" w:rsidP="00790CBA">
      <w:pPr>
        <w:pStyle w:val="subsection"/>
      </w:pPr>
      <w:r w:rsidRPr="00F84EE1">
        <w:tab/>
        <w:t>(5)</w:t>
      </w:r>
      <w:r w:rsidRPr="00F84EE1">
        <w:tab/>
        <w:t xml:space="preserve">If the Regulator </w:t>
      </w:r>
      <w:r w:rsidR="000558B1">
        <w:t xml:space="preserve">is given </w:t>
      </w:r>
      <w:r w:rsidRPr="00F84EE1">
        <w:t xml:space="preserve">a notice under </w:t>
      </w:r>
      <w:r w:rsidR="00790CBA">
        <w:t>subsection (</w:t>
      </w:r>
      <w:r w:rsidRPr="00F84EE1">
        <w:t xml:space="preserve">3), the determination mentioned in </w:t>
      </w:r>
      <w:r w:rsidR="00461043">
        <w:t>paragraph (</w:t>
      </w:r>
      <w:r w:rsidRPr="00F84EE1">
        <w:t xml:space="preserve">3)(a) is taken to be revoked at the time specified in the notice for the purposes of </w:t>
      </w:r>
      <w:r w:rsidR="00461043">
        <w:t>paragraph (</w:t>
      </w:r>
      <w:r w:rsidRPr="00F84EE1">
        <w:t>4)(a) or (b).</w:t>
      </w:r>
    </w:p>
    <w:p w14:paraId="1598EF38" w14:textId="77777777" w:rsidR="00B53278" w:rsidRPr="00F84EE1" w:rsidRDefault="00EF71FC" w:rsidP="00790CBA">
      <w:pPr>
        <w:pStyle w:val="ItemHead"/>
      </w:pPr>
      <w:r>
        <w:t>34</w:t>
      </w:r>
      <w:r w:rsidR="00B53278" w:rsidRPr="00F84EE1">
        <w:t xml:space="preserve">  </w:t>
      </w:r>
      <w:r w:rsidR="00C82D3B" w:rsidRPr="00F84EE1">
        <w:t>Section 2</w:t>
      </w:r>
      <w:r w:rsidR="00B53278" w:rsidRPr="00F84EE1">
        <w:t>3</w:t>
      </w:r>
    </w:p>
    <w:p w14:paraId="271E002D" w14:textId="77777777" w:rsidR="00B53278" w:rsidRPr="00F84EE1" w:rsidRDefault="00B53278" w:rsidP="00790CBA">
      <w:pPr>
        <w:pStyle w:val="Item"/>
      </w:pPr>
      <w:r w:rsidRPr="00F84EE1">
        <w:t>Omit:</w:t>
      </w:r>
    </w:p>
    <w:p w14:paraId="44F9871A" w14:textId="77777777" w:rsidR="00B53278" w:rsidRPr="00F84EE1" w:rsidRDefault="00B53278" w:rsidP="00790CBA">
      <w:pPr>
        <w:pStyle w:val="SOText"/>
      </w:pPr>
      <w:r w:rsidRPr="00F84EE1">
        <w:lastRenderedPageBreak/>
        <w:t>The Regulator has functions relating to the administration of this Act, including monitoring and enforcing compliance with this Act.</w:t>
      </w:r>
    </w:p>
    <w:p w14:paraId="33C0D899" w14:textId="77777777" w:rsidR="00B53278" w:rsidRPr="00F84EE1" w:rsidRDefault="00B53278" w:rsidP="00790CBA">
      <w:pPr>
        <w:pStyle w:val="Item"/>
      </w:pPr>
      <w:r w:rsidRPr="00F84EE1">
        <w:t>substitute:</w:t>
      </w:r>
    </w:p>
    <w:p w14:paraId="08422B7E" w14:textId="77777777" w:rsidR="00B53278" w:rsidRPr="00F84EE1" w:rsidRDefault="00B53278" w:rsidP="00790CBA">
      <w:pPr>
        <w:pStyle w:val="SOText"/>
      </w:pPr>
      <w:r w:rsidRPr="00F84EE1">
        <w:t xml:space="preserve">The Regulator has functions relating to the administration of this Act, including monitoring and enforcing compliance with this Act. The Regulator also has functions relating to undertaking </w:t>
      </w:r>
      <w:r w:rsidR="00F1284C">
        <w:t xml:space="preserve">research </w:t>
      </w:r>
      <w:r w:rsidRPr="00F84EE1">
        <w:t xml:space="preserve">and publishing </w:t>
      </w:r>
      <w:r w:rsidR="00F1284C">
        <w:t>analysis</w:t>
      </w:r>
      <w:r w:rsidRPr="00F84EE1">
        <w:t xml:space="preserve"> on the payment terms</w:t>
      </w:r>
      <w:r w:rsidR="00D34B13">
        <w:t>, times</w:t>
      </w:r>
      <w:r w:rsidRPr="00F84EE1">
        <w:t xml:space="preserve"> and practices of reporting entities.</w:t>
      </w:r>
    </w:p>
    <w:p w14:paraId="6D8B464E" w14:textId="77777777" w:rsidR="00B53278" w:rsidRPr="00F84EE1" w:rsidRDefault="00EF71FC" w:rsidP="00790CBA">
      <w:pPr>
        <w:pStyle w:val="ItemHead"/>
      </w:pPr>
      <w:r>
        <w:t>35</w:t>
      </w:r>
      <w:r w:rsidR="00B53278" w:rsidRPr="00F84EE1">
        <w:t xml:space="preserve">  After paragraph 25(b)</w:t>
      </w:r>
    </w:p>
    <w:p w14:paraId="13150DC2" w14:textId="77777777" w:rsidR="00B53278" w:rsidRPr="00F84EE1" w:rsidRDefault="00B53278" w:rsidP="00790CBA">
      <w:pPr>
        <w:pStyle w:val="Item"/>
      </w:pPr>
      <w:r w:rsidRPr="00F84EE1">
        <w:t>Insert:</w:t>
      </w:r>
    </w:p>
    <w:p w14:paraId="29BD82DA" w14:textId="77777777" w:rsidR="00B53278" w:rsidRPr="00F84EE1" w:rsidRDefault="00B53278" w:rsidP="00790CBA">
      <w:pPr>
        <w:pStyle w:val="paragraph"/>
      </w:pPr>
      <w:r w:rsidRPr="00F84EE1">
        <w:tab/>
        <w:t>(ba)</w:t>
      </w:r>
      <w:r w:rsidRPr="00F84EE1">
        <w:tab/>
        <w:t>to undertake research</w:t>
      </w:r>
      <w:r w:rsidRPr="000F7FE8">
        <w:t>, and publish analysis,</w:t>
      </w:r>
      <w:r w:rsidRPr="00F84EE1">
        <w:t xml:space="preserve"> on the payment terms</w:t>
      </w:r>
      <w:r w:rsidR="00D34B13">
        <w:t>, times</w:t>
      </w:r>
      <w:r w:rsidRPr="00F84EE1">
        <w:t xml:space="preserve"> and practices of reporting entities, for the purpose of informing the Commonwealth;</w:t>
      </w:r>
    </w:p>
    <w:p w14:paraId="6651A196" w14:textId="77777777" w:rsidR="00B53278" w:rsidRPr="00F84EE1" w:rsidRDefault="00B53278" w:rsidP="00790CBA">
      <w:pPr>
        <w:pStyle w:val="paragraph"/>
      </w:pPr>
      <w:r w:rsidRPr="00F84EE1">
        <w:tab/>
        <w:t>(bb)</w:t>
      </w:r>
      <w:r w:rsidRPr="00F84EE1">
        <w:tab/>
        <w:t>to provide users of the register with data and tools to assist them to understand and use information made available on the register;</w:t>
      </w:r>
    </w:p>
    <w:p w14:paraId="64B0E0C4" w14:textId="77777777" w:rsidR="00B53278" w:rsidRPr="00F84EE1" w:rsidRDefault="00EF71FC" w:rsidP="00790CBA">
      <w:pPr>
        <w:pStyle w:val="ItemHead"/>
      </w:pPr>
      <w:r>
        <w:t>36</w:t>
      </w:r>
      <w:r w:rsidR="00B53278" w:rsidRPr="00F84EE1">
        <w:t xml:space="preserve">  </w:t>
      </w:r>
      <w:r w:rsidR="00C82D3B" w:rsidRPr="00F84EE1">
        <w:t>Section 2</w:t>
      </w:r>
      <w:r w:rsidR="00B53278" w:rsidRPr="00F84EE1">
        <w:t>8</w:t>
      </w:r>
    </w:p>
    <w:p w14:paraId="70ABA0E8" w14:textId="77777777" w:rsidR="00B53278" w:rsidRPr="00F84EE1" w:rsidRDefault="00B53278" w:rsidP="00790CBA">
      <w:pPr>
        <w:pStyle w:val="Item"/>
      </w:pPr>
      <w:r w:rsidRPr="00F84EE1">
        <w:t>Omit:</w:t>
      </w:r>
    </w:p>
    <w:p w14:paraId="0348DF18" w14:textId="77777777" w:rsidR="00B53278" w:rsidRPr="00F84EE1" w:rsidRDefault="00B53278" w:rsidP="00790CBA">
      <w:pPr>
        <w:pStyle w:val="SOText"/>
      </w:pPr>
      <w:r w:rsidRPr="00F84EE1">
        <w:t>This Part applies Parts 2, 3, 4 and 5 of the Regulatory Powers Act with suitable modifications. Those Parts of that Act deal with monitoring and investigation powers, civil penalty provisions and infringement notices. The Regulator may appoint authorised officers and infringement officers to exercise powers under the Regulatory Powers Act.</w:t>
      </w:r>
    </w:p>
    <w:p w14:paraId="1DA3441C" w14:textId="77777777" w:rsidR="00B53278" w:rsidRPr="00F84EE1" w:rsidRDefault="00B53278" w:rsidP="00790CBA">
      <w:pPr>
        <w:pStyle w:val="Item"/>
      </w:pPr>
      <w:r w:rsidRPr="00F84EE1">
        <w:t>substitute:</w:t>
      </w:r>
    </w:p>
    <w:p w14:paraId="1B7895FB" w14:textId="77777777" w:rsidR="00B53278" w:rsidRPr="00F84EE1" w:rsidRDefault="00B53278" w:rsidP="00790CBA">
      <w:pPr>
        <w:pStyle w:val="SOText"/>
      </w:pPr>
      <w:r w:rsidRPr="00F84EE1">
        <w:t>This Part applies Parts 2, 3, 4, 5 and 6 of the Regulatory Powers Act with suitable modifications. Those Parts of that Act deal with monitoring and investigation powers, civil penalty provisions, infringement notices and enforceable undertakings. The Regulator may appoint authorised officers and infringement officers to exercise powers under the Regulatory Powers Act.</w:t>
      </w:r>
    </w:p>
    <w:p w14:paraId="7C1E8450" w14:textId="77777777" w:rsidR="00A048CA" w:rsidRPr="00F84EE1" w:rsidRDefault="00EF71FC" w:rsidP="00790CBA">
      <w:pPr>
        <w:pStyle w:val="ItemHead"/>
      </w:pPr>
      <w:r>
        <w:lastRenderedPageBreak/>
        <w:t>37</w:t>
      </w:r>
      <w:r w:rsidR="00A048CA" w:rsidRPr="00F84EE1">
        <w:t xml:space="preserve">  </w:t>
      </w:r>
      <w:r w:rsidR="00461043">
        <w:t>Division 2</w:t>
      </w:r>
      <w:r w:rsidR="00A048CA" w:rsidRPr="00F84EE1">
        <w:t xml:space="preserve"> of </w:t>
      </w:r>
      <w:r w:rsidR="00C82D3B" w:rsidRPr="00F84EE1">
        <w:t>Part 4</w:t>
      </w:r>
      <w:r w:rsidR="00A048CA" w:rsidRPr="00F84EE1">
        <w:t xml:space="preserve"> (</w:t>
      </w:r>
      <w:r w:rsidR="00496828">
        <w:t xml:space="preserve">at the end of the </w:t>
      </w:r>
      <w:r w:rsidR="00A048CA" w:rsidRPr="00F84EE1">
        <w:t>heading)</w:t>
      </w:r>
    </w:p>
    <w:p w14:paraId="39C6F1DD" w14:textId="77777777" w:rsidR="00A048CA" w:rsidRPr="00F84EE1" w:rsidRDefault="00496828" w:rsidP="00790CBA">
      <w:pPr>
        <w:pStyle w:val="Item"/>
      </w:pPr>
      <w:r>
        <w:t>A</w:t>
      </w:r>
      <w:r w:rsidR="00A048CA" w:rsidRPr="00F84EE1">
        <w:t>dd “</w:t>
      </w:r>
      <w:r w:rsidR="00A048CA" w:rsidRPr="00F84EE1">
        <w:rPr>
          <w:b/>
        </w:rPr>
        <w:t>and reporting nominees</w:t>
      </w:r>
      <w:r w:rsidR="00A048CA" w:rsidRPr="00F84EE1">
        <w:t>”.</w:t>
      </w:r>
    </w:p>
    <w:p w14:paraId="20398E6B" w14:textId="77777777" w:rsidR="00A048CA" w:rsidRPr="00F84EE1" w:rsidRDefault="00EF71FC" w:rsidP="00790CBA">
      <w:pPr>
        <w:pStyle w:val="ItemHead"/>
      </w:pPr>
      <w:r>
        <w:t>38</w:t>
      </w:r>
      <w:r w:rsidR="00A048CA" w:rsidRPr="00F84EE1">
        <w:t xml:space="preserve">  </w:t>
      </w:r>
      <w:r w:rsidR="00C82D3B" w:rsidRPr="00F84EE1">
        <w:t>Section 2</w:t>
      </w:r>
      <w:r w:rsidR="00A048CA" w:rsidRPr="00F84EE1">
        <w:t>9 (</w:t>
      </w:r>
      <w:r w:rsidR="00496828">
        <w:t xml:space="preserve">at the end of the </w:t>
      </w:r>
      <w:r w:rsidR="00A048CA" w:rsidRPr="00F84EE1">
        <w:t>heading)</w:t>
      </w:r>
    </w:p>
    <w:p w14:paraId="5B195E42" w14:textId="77777777" w:rsidR="00A048CA" w:rsidRPr="00F84EE1" w:rsidRDefault="00496828" w:rsidP="00790CBA">
      <w:pPr>
        <w:pStyle w:val="Item"/>
      </w:pPr>
      <w:r>
        <w:t>A</w:t>
      </w:r>
      <w:r w:rsidR="00A048CA" w:rsidRPr="00F84EE1">
        <w:t>dd “</w:t>
      </w:r>
      <w:r w:rsidR="00A048CA" w:rsidRPr="00F84EE1">
        <w:rPr>
          <w:b/>
        </w:rPr>
        <w:t>—reporting entities</w:t>
      </w:r>
      <w:r w:rsidR="00A048CA" w:rsidRPr="00F84EE1">
        <w:t>”.</w:t>
      </w:r>
    </w:p>
    <w:p w14:paraId="7741FD70" w14:textId="77777777" w:rsidR="00A048CA" w:rsidRPr="00F84EE1" w:rsidRDefault="00EF71FC" w:rsidP="00790CBA">
      <w:pPr>
        <w:pStyle w:val="ItemHead"/>
      </w:pPr>
      <w:r>
        <w:t>39</w:t>
      </w:r>
      <w:r w:rsidR="00A048CA" w:rsidRPr="00F84EE1">
        <w:t xml:space="preserve">  After </w:t>
      </w:r>
      <w:r w:rsidR="00C82D3B" w:rsidRPr="00F84EE1">
        <w:t>section 2</w:t>
      </w:r>
      <w:r w:rsidR="00A048CA" w:rsidRPr="00F84EE1">
        <w:t>9</w:t>
      </w:r>
    </w:p>
    <w:p w14:paraId="39A4AE5E" w14:textId="77777777" w:rsidR="00A048CA" w:rsidRPr="00F84EE1" w:rsidRDefault="00A048CA" w:rsidP="00790CBA">
      <w:pPr>
        <w:pStyle w:val="Item"/>
      </w:pPr>
      <w:r w:rsidRPr="00F84EE1">
        <w:t>Insert:</w:t>
      </w:r>
    </w:p>
    <w:p w14:paraId="7DC22F93" w14:textId="77777777" w:rsidR="00A048CA" w:rsidRPr="00F84EE1" w:rsidRDefault="00D30874" w:rsidP="00790CBA">
      <w:pPr>
        <w:pStyle w:val="ActHead5"/>
      </w:pPr>
      <w:bookmarkStart w:id="52" w:name="_Toc163825268"/>
      <w:r w:rsidRPr="00B33CBE">
        <w:rPr>
          <w:rStyle w:val="CharSectno"/>
        </w:rPr>
        <w:t>29A</w:t>
      </w:r>
      <w:r w:rsidR="00A048CA" w:rsidRPr="00F84EE1">
        <w:t xml:space="preserve">  Record</w:t>
      </w:r>
      <w:r w:rsidR="00790CBA">
        <w:noBreakHyphen/>
      </w:r>
      <w:r w:rsidR="00A048CA" w:rsidRPr="00F84EE1">
        <w:t>keeping requirements</w:t>
      </w:r>
      <w:r w:rsidR="00C6459D">
        <w:t>—reporting nominees</w:t>
      </w:r>
      <w:bookmarkEnd w:id="52"/>
    </w:p>
    <w:p w14:paraId="1DA81C08" w14:textId="77777777" w:rsidR="00A048CA" w:rsidRPr="00F84EE1" w:rsidRDefault="00A048CA" w:rsidP="00790CBA">
      <w:pPr>
        <w:pStyle w:val="SubsectionHead"/>
      </w:pPr>
      <w:r w:rsidRPr="00F84EE1">
        <w:t>Reporting nominee must keep records</w:t>
      </w:r>
    </w:p>
    <w:p w14:paraId="55481BAC" w14:textId="77777777" w:rsidR="00A048CA" w:rsidRPr="00F84EE1" w:rsidRDefault="00A048CA" w:rsidP="00790CBA">
      <w:pPr>
        <w:pStyle w:val="subsection"/>
      </w:pPr>
      <w:r w:rsidRPr="00F84EE1">
        <w:tab/>
        <w:t>(1)</w:t>
      </w:r>
      <w:r w:rsidRPr="00F84EE1">
        <w:tab/>
        <w:t>An entity that is a reporting nominee for another entity must keep records of any information used in the preparation of a payment times report for a reporting period for the other entity for at least 7 years after the end of the reporting period.</w:t>
      </w:r>
    </w:p>
    <w:p w14:paraId="4A5A7B3D" w14:textId="77777777" w:rsidR="00A048CA" w:rsidRPr="00F84EE1" w:rsidRDefault="00A048CA" w:rsidP="00790CBA">
      <w:pPr>
        <w:pStyle w:val="SubsectionHead"/>
      </w:pPr>
      <w:r w:rsidRPr="00F84EE1">
        <w:t>Civil penalty</w:t>
      </w:r>
    </w:p>
    <w:p w14:paraId="0C36A044" w14:textId="77777777" w:rsidR="00A048CA" w:rsidRPr="00F84EE1" w:rsidRDefault="00A048CA" w:rsidP="00790CBA">
      <w:pPr>
        <w:pStyle w:val="subsection"/>
      </w:pPr>
      <w:r w:rsidRPr="00F84EE1">
        <w:tab/>
        <w:t>(2)</w:t>
      </w:r>
      <w:r w:rsidRPr="00F84EE1">
        <w:tab/>
        <w:t>A reporting nominee is liable to a civil penalty if:</w:t>
      </w:r>
    </w:p>
    <w:p w14:paraId="26AF00A9" w14:textId="77777777" w:rsidR="00A048CA" w:rsidRPr="00F84EE1" w:rsidRDefault="00A048CA" w:rsidP="00790CBA">
      <w:pPr>
        <w:pStyle w:val="paragraph"/>
      </w:pPr>
      <w:r w:rsidRPr="00F84EE1">
        <w:tab/>
        <w:t>(a)</w:t>
      </w:r>
      <w:r w:rsidRPr="00F84EE1">
        <w:tab/>
        <w:t xml:space="preserve">the reporting nominee is required to keep records under </w:t>
      </w:r>
      <w:r w:rsidR="00790CBA">
        <w:t>subsection (</w:t>
      </w:r>
      <w:r w:rsidRPr="00F84EE1">
        <w:t>1); and</w:t>
      </w:r>
    </w:p>
    <w:p w14:paraId="22B91077" w14:textId="77777777" w:rsidR="00A048CA" w:rsidRPr="00F84EE1" w:rsidRDefault="00A048CA" w:rsidP="00790CBA">
      <w:pPr>
        <w:pStyle w:val="paragraph"/>
      </w:pPr>
      <w:r w:rsidRPr="00F84EE1">
        <w:tab/>
        <w:t>(b)</w:t>
      </w:r>
      <w:r w:rsidRPr="00F84EE1">
        <w:tab/>
        <w:t>the reporting nominee fails to comply with the requirement.</w:t>
      </w:r>
    </w:p>
    <w:p w14:paraId="30B95A22" w14:textId="77777777" w:rsidR="00A048CA" w:rsidRPr="00F84EE1" w:rsidRDefault="00A048CA" w:rsidP="00790CBA">
      <w:pPr>
        <w:pStyle w:val="Penalty"/>
      </w:pPr>
      <w:r w:rsidRPr="00F84EE1">
        <w:t>Civil penalty:</w:t>
      </w:r>
      <w:r w:rsidRPr="00F84EE1">
        <w:tab/>
        <w:t>200 penalty units.</w:t>
      </w:r>
    </w:p>
    <w:p w14:paraId="51C386F8" w14:textId="77777777" w:rsidR="00A048CA" w:rsidRPr="00F84EE1" w:rsidRDefault="00A048CA" w:rsidP="00790CBA">
      <w:pPr>
        <w:pStyle w:val="subsection"/>
      </w:pPr>
      <w:r w:rsidRPr="00F84EE1">
        <w:tab/>
        <w:t>(3)</w:t>
      </w:r>
      <w:r w:rsidRPr="00F84EE1">
        <w:tab/>
        <w:t xml:space="preserve">For the purposes of </w:t>
      </w:r>
      <w:r w:rsidR="00790CBA">
        <w:t>subsection (</w:t>
      </w:r>
      <w:r w:rsidRPr="00F84EE1">
        <w:t>2), the reference in paragraph 82(5)(a) of the Regulatory Powers Act to 5 times the pecuniary penalty specified for the civil penalty provision has effect as if it were a reference to 0.2% of the total income for the person for the income year in which the contravention occurred.</w:t>
      </w:r>
    </w:p>
    <w:p w14:paraId="551DAFE9" w14:textId="77777777" w:rsidR="00A048CA" w:rsidRPr="00F84EE1" w:rsidRDefault="00A048CA" w:rsidP="00790CBA">
      <w:pPr>
        <w:pStyle w:val="notetext"/>
      </w:pPr>
      <w:r w:rsidRPr="00F84EE1">
        <w:t>Note:</w:t>
      </w:r>
      <w:r w:rsidRPr="00F84EE1">
        <w:tab/>
        <w:t xml:space="preserve">This subsection modifies the maximum pecuniary penalty that a body corporate can be ordered to pay for a contravention of </w:t>
      </w:r>
      <w:r w:rsidR="00790CBA">
        <w:t>subsection (</w:t>
      </w:r>
      <w:r w:rsidRPr="00F84EE1">
        <w:t>2).</w:t>
      </w:r>
    </w:p>
    <w:p w14:paraId="6EF252FC" w14:textId="77777777" w:rsidR="00A048CA" w:rsidRPr="00F84EE1" w:rsidRDefault="00EF71FC" w:rsidP="00790CBA">
      <w:pPr>
        <w:pStyle w:val="ItemHead"/>
      </w:pPr>
      <w:r>
        <w:t>40</w:t>
      </w:r>
      <w:r w:rsidR="00A048CA" w:rsidRPr="00F84EE1">
        <w:t xml:space="preserve">  </w:t>
      </w:r>
      <w:r w:rsidR="00C82D3B" w:rsidRPr="00F84EE1">
        <w:t>Subsection 3</w:t>
      </w:r>
      <w:r w:rsidR="00A048CA" w:rsidRPr="00F84EE1">
        <w:t>0(1)</w:t>
      </w:r>
    </w:p>
    <w:p w14:paraId="6166897A" w14:textId="77777777" w:rsidR="00A048CA" w:rsidRPr="00F84EE1" w:rsidRDefault="00A048CA" w:rsidP="00790CBA">
      <w:pPr>
        <w:pStyle w:val="Item"/>
      </w:pPr>
      <w:r w:rsidRPr="00F84EE1">
        <w:t>Omit “a reporting entity”, substitute “an entity that is a reporting entity or a reporting nominee”.</w:t>
      </w:r>
    </w:p>
    <w:p w14:paraId="35B4F7F2" w14:textId="77777777" w:rsidR="00B53278" w:rsidRPr="00F84EE1" w:rsidRDefault="00EF71FC" w:rsidP="00790CBA">
      <w:pPr>
        <w:pStyle w:val="ItemHead"/>
      </w:pPr>
      <w:r>
        <w:lastRenderedPageBreak/>
        <w:t>41</w:t>
      </w:r>
      <w:r w:rsidR="00B53278" w:rsidRPr="00F84EE1">
        <w:t xml:space="preserve">  After </w:t>
      </w:r>
      <w:r w:rsidR="00461043">
        <w:t>Division 2</w:t>
      </w:r>
      <w:r w:rsidR="00B53278" w:rsidRPr="00F84EE1">
        <w:t xml:space="preserve"> of </w:t>
      </w:r>
      <w:r w:rsidR="00C82D3B" w:rsidRPr="00F84EE1">
        <w:t>Part 4</w:t>
      </w:r>
    </w:p>
    <w:p w14:paraId="7A98C498" w14:textId="77777777" w:rsidR="00B53278" w:rsidRPr="00F84EE1" w:rsidRDefault="00B53278" w:rsidP="00790CBA">
      <w:pPr>
        <w:pStyle w:val="Item"/>
      </w:pPr>
      <w:r w:rsidRPr="00F84EE1">
        <w:t>Insert:</w:t>
      </w:r>
    </w:p>
    <w:p w14:paraId="51BAF893" w14:textId="77777777" w:rsidR="00B53278" w:rsidRPr="00F84EE1" w:rsidRDefault="00461043" w:rsidP="00790CBA">
      <w:pPr>
        <w:pStyle w:val="ActHead3"/>
      </w:pPr>
      <w:bookmarkStart w:id="53" w:name="_Toc163825269"/>
      <w:r w:rsidRPr="00B33CBE">
        <w:rPr>
          <w:rStyle w:val="CharDivNo"/>
        </w:rPr>
        <w:t>Division 2</w:t>
      </w:r>
      <w:r w:rsidR="00B53278" w:rsidRPr="00B33CBE">
        <w:rPr>
          <w:rStyle w:val="CharDivNo"/>
        </w:rPr>
        <w:t>A</w:t>
      </w:r>
      <w:r w:rsidR="00B53278" w:rsidRPr="00F84EE1">
        <w:t>—</w:t>
      </w:r>
      <w:r w:rsidR="00B53278" w:rsidRPr="00B33CBE">
        <w:rPr>
          <w:rStyle w:val="CharDivText"/>
        </w:rPr>
        <w:t>Information</w:t>
      </w:r>
      <w:r w:rsidR="00790CBA" w:rsidRPr="00B33CBE">
        <w:rPr>
          <w:rStyle w:val="CharDivText"/>
        </w:rPr>
        <w:noBreakHyphen/>
      </w:r>
      <w:r w:rsidR="00B53278" w:rsidRPr="00B33CBE">
        <w:rPr>
          <w:rStyle w:val="CharDivText"/>
        </w:rPr>
        <w:t>gathering powers</w:t>
      </w:r>
      <w:bookmarkEnd w:id="53"/>
    </w:p>
    <w:p w14:paraId="0CDEF4E6" w14:textId="77777777" w:rsidR="00B53278" w:rsidRPr="00F84EE1" w:rsidRDefault="00B53278" w:rsidP="00790CBA">
      <w:pPr>
        <w:pStyle w:val="ActHead5"/>
      </w:pPr>
      <w:bookmarkStart w:id="54" w:name="_Toc163825270"/>
      <w:r w:rsidRPr="00B33CBE">
        <w:rPr>
          <w:rStyle w:val="CharSectno"/>
        </w:rPr>
        <w:t>30A</w:t>
      </w:r>
      <w:r w:rsidRPr="00F84EE1">
        <w:t xml:space="preserve">  Regulator may obtain information</w:t>
      </w:r>
      <w:bookmarkEnd w:id="54"/>
    </w:p>
    <w:p w14:paraId="6065D8B2" w14:textId="77777777" w:rsidR="00B53278" w:rsidRPr="00F84EE1" w:rsidRDefault="00B53278" w:rsidP="00790CBA">
      <w:pPr>
        <w:pStyle w:val="subsection"/>
      </w:pPr>
      <w:r w:rsidRPr="00F84EE1">
        <w:tab/>
        <w:t>(1)</w:t>
      </w:r>
      <w:r w:rsidRPr="00F84EE1">
        <w:tab/>
        <w:t>This section applies to a person if the Regulator believes on reasonable grounds that the person has information or a document or thing that is relevant to the operation of this Act.</w:t>
      </w:r>
    </w:p>
    <w:p w14:paraId="3E3706E5" w14:textId="77777777" w:rsidR="00B53278" w:rsidRPr="00F84EE1" w:rsidRDefault="00B53278" w:rsidP="00790CBA">
      <w:pPr>
        <w:pStyle w:val="subsection"/>
      </w:pPr>
      <w:r w:rsidRPr="00F84EE1">
        <w:tab/>
        <w:t>(2)</w:t>
      </w:r>
      <w:r w:rsidRPr="00F84EE1">
        <w:tab/>
        <w:t>The Regulator may, by written notice given to the person, require the person:</w:t>
      </w:r>
    </w:p>
    <w:p w14:paraId="60105E0D" w14:textId="77777777" w:rsidR="00B53278" w:rsidRPr="00F84EE1" w:rsidRDefault="00B53278" w:rsidP="00790CBA">
      <w:pPr>
        <w:pStyle w:val="paragraph"/>
      </w:pPr>
      <w:r w:rsidRPr="00F84EE1">
        <w:tab/>
        <w:t>(a)</w:t>
      </w:r>
      <w:r w:rsidRPr="00F84EE1">
        <w:tab/>
        <w:t>to give to the Regulator any such information; or</w:t>
      </w:r>
    </w:p>
    <w:p w14:paraId="6EF4F0E9" w14:textId="77777777" w:rsidR="00B53278" w:rsidRPr="00F84EE1" w:rsidRDefault="00B53278" w:rsidP="00790CBA">
      <w:pPr>
        <w:pStyle w:val="paragraph"/>
      </w:pPr>
      <w:r w:rsidRPr="00F84EE1">
        <w:tab/>
        <w:t>(b)</w:t>
      </w:r>
      <w:r w:rsidRPr="00F84EE1">
        <w:tab/>
        <w:t>to produce to the Regulator any such document or thing.</w:t>
      </w:r>
    </w:p>
    <w:p w14:paraId="45CB12D4" w14:textId="77777777" w:rsidR="00B53278" w:rsidRPr="00F84EE1" w:rsidRDefault="00B53278" w:rsidP="00790CBA">
      <w:pPr>
        <w:pStyle w:val="subsection"/>
      </w:pPr>
      <w:r w:rsidRPr="00F84EE1">
        <w:tab/>
        <w:t>(3)</w:t>
      </w:r>
      <w:r w:rsidRPr="00F84EE1">
        <w:tab/>
        <w:t>The notice must specify:</w:t>
      </w:r>
    </w:p>
    <w:p w14:paraId="1A9E3658" w14:textId="77777777" w:rsidR="00B53278" w:rsidRPr="00F84EE1" w:rsidRDefault="00B53278" w:rsidP="00790CBA">
      <w:pPr>
        <w:pStyle w:val="paragraph"/>
      </w:pPr>
      <w:r w:rsidRPr="00F84EE1">
        <w:tab/>
        <w:t>(a)</w:t>
      </w:r>
      <w:r w:rsidRPr="00F84EE1">
        <w:tab/>
        <w:t>the name of the person; and</w:t>
      </w:r>
    </w:p>
    <w:p w14:paraId="429793F4" w14:textId="77777777" w:rsidR="00B53278" w:rsidRPr="00F84EE1" w:rsidRDefault="00B53278" w:rsidP="00790CBA">
      <w:pPr>
        <w:pStyle w:val="paragraph"/>
      </w:pPr>
      <w:r w:rsidRPr="00F84EE1">
        <w:tab/>
        <w:t>(b)</w:t>
      </w:r>
      <w:r w:rsidRPr="00F84EE1">
        <w:tab/>
        <w:t xml:space="preserve">the form </w:t>
      </w:r>
      <w:r w:rsidR="00C914F8">
        <w:t xml:space="preserve">and manner </w:t>
      </w:r>
      <w:r w:rsidRPr="00F84EE1">
        <w:t>in which the person is required to comply with the notice; and</w:t>
      </w:r>
    </w:p>
    <w:p w14:paraId="4C13C424" w14:textId="77777777" w:rsidR="00B53278" w:rsidRPr="00F84EE1" w:rsidRDefault="00B53278" w:rsidP="00790CBA">
      <w:pPr>
        <w:pStyle w:val="paragraph"/>
      </w:pPr>
      <w:r w:rsidRPr="00F84EE1">
        <w:tab/>
        <w:t>(c)</w:t>
      </w:r>
      <w:r w:rsidRPr="00F84EE1">
        <w:tab/>
        <w:t>the period (which must be at least 14 days after the notice is given to the person) within which the person is required to comply with the notice.</w:t>
      </w:r>
    </w:p>
    <w:p w14:paraId="2D588460" w14:textId="77777777" w:rsidR="00B53278" w:rsidRPr="00F84EE1" w:rsidRDefault="00B53278" w:rsidP="00790CBA">
      <w:pPr>
        <w:pStyle w:val="subsection"/>
      </w:pPr>
      <w:r w:rsidRPr="00F84EE1">
        <w:tab/>
        <w:t>(4)</w:t>
      </w:r>
      <w:r w:rsidRPr="00F84EE1">
        <w:tab/>
        <w:t xml:space="preserve">The Regulator may, by written notice given to the person, extend the period mentioned in </w:t>
      </w:r>
      <w:r w:rsidR="00461043">
        <w:t>paragraph (</w:t>
      </w:r>
      <w:r w:rsidRPr="00F84EE1">
        <w:t>3)(c). The Regulator may extend the period even if it has expired.</w:t>
      </w:r>
    </w:p>
    <w:p w14:paraId="37DB34E9" w14:textId="77777777" w:rsidR="00B53278" w:rsidRPr="00F84EE1" w:rsidRDefault="00B53278" w:rsidP="00790CBA">
      <w:pPr>
        <w:pStyle w:val="subsection"/>
      </w:pPr>
      <w:r w:rsidRPr="00F84EE1">
        <w:tab/>
        <w:t>(5)</w:t>
      </w:r>
      <w:r w:rsidRPr="00F84EE1">
        <w:tab/>
        <w:t xml:space="preserve">The Regulator may, by written notice given to the person, withdraw a notice given under </w:t>
      </w:r>
      <w:r w:rsidR="00790CBA">
        <w:t>subsection (</w:t>
      </w:r>
      <w:r w:rsidRPr="00F84EE1">
        <w:t>2).</w:t>
      </w:r>
    </w:p>
    <w:p w14:paraId="6F89A6E8" w14:textId="77777777" w:rsidR="00B53278" w:rsidRPr="00F84EE1" w:rsidRDefault="00B53278" w:rsidP="00790CBA">
      <w:pPr>
        <w:pStyle w:val="ActHead5"/>
      </w:pPr>
      <w:bookmarkStart w:id="55" w:name="_Toc163825271"/>
      <w:r w:rsidRPr="00B33CBE">
        <w:rPr>
          <w:rStyle w:val="CharSectno"/>
        </w:rPr>
        <w:t>30B</w:t>
      </w:r>
      <w:r w:rsidRPr="00F84EE1">
        <w:t xml:space="preserve">  Civil penalty provision for failure to comply with notice</w:t>
      </w:r>
      <w:bookmarkEnd w:id="55"/>
    </w:p>
    <w:p w14:paraId="0ED51170" w14:textId="77777777" w:rsidR="00B53278" w:rsidRPr="00F84EE1" w:rsidRDefault="00B53278" w:rsidP="00790CBA">
      <w:pPr>
        <w:pStyle w:val="subsection"/>
      </w:pPr>
      <w:r w:rsidRPr="00F84EE1">
        <w:tab/>
      </w:r>
      <w:r w:rsidRPr="00F84EE1">
        <w:tab/>
        <w:t>A person is liable to a civil penalty if:</w:t>
      </w:r>
    </w:p>
    <w:p w14:paraId="1F0AB29B" w14:textId="77777777" w:rsidR="00B53278" w:rsidRPr="00F84EE1" w:rsidRDefault="00B53278" w:rsidP="00790CBA">
      <w:pPr>
        <w:pStyle w:val="paragraph"/>
      </w:pPr>
      <w:r w:rsidRPr="00F84EE1">
        <w:tab/>
        <w:t>(a)</w:t>
      </w:r>
      <w:r w:rsidRPr="00F84EE1">
        <w:tab/>
        <w:t>the person is given a notice under subsection 30A(2); and</w:t>
      </w:r>
    </w:p>
    <w:p w14:paraId="7872B1A2" w14:textId="77777777" w:rsidR="00B53278" w:rsidRPr="00F84EE1" w:rsidRDefault="00B53278" w:rsidP="00790CBA">
      <w:pPr>
        <w:pStyle w:val="paragraph"/>
      </w:pPr>
      <w:r w:rsidRPr="00F84EE1">
        <w:tab/>
        <w:t>(b)</w:t>
      </w:r>
      <w:r w:rsidRPr="00F84EE1">
        <w:tab/>
        <w:t>the person fails to comply with the notice.</w:t>
      </w:r>
    </w:p>
    <w:p w14:paraId="63157F12" w14:textId="77777777" w:rsidR="00B53278" w:rsidRPr="00F84EE1" w:rsidRDefault="00B53278" w:rsidP="00790CBA">
      <w:pPr>
        <w:pStyle w:val="Penalty"/>
      </w:pPr>
      <w:r w:rsidRPr="00F84EE1">
        <w:t>Civil penalty:</w:t>
      </w:r>
      <w:r w:rsidRPr="00F84EE1">
        <w:tab/>
        <w:t>60 penalty units.</w:t>
      </w:r>
    </w:p>
    <w:p w14:paraId="4AB8D30B" w14:textId="77777777" w:rsidR="00B53278" w:rsidRPr="00F84EE1" w:rsidRDefault="00EF71FC" w:rsidP="00790CBA">
      <w:pPr>
        <w:pStyle w:val="ItemHead"/>
      </w:pPr>
      <w:r>
        <w:lastRenderedPageBreak/>
        <w:t>42</w:t>
      </w:r>
      <w:r w:rsidR="00B53278" w:rsidRPr="00F84EE1">
        <w:t xml:space="preserve">  After section 34</w:t>
      </w:r>
    </w:p>
    <w:p w14:paraId="2F85305A" w14:textId="77777777" w:rsidR="00B53278" w:rsidRPr="00F84EE1" w:rsidRDefault="00B53278" w:rsidP="00790CBA">
      <w:pPr>
        <w:pStyle w:val="Item"/>
      </w:pPr>
      <w:r w:rsidRPr="00F84EE1">
        <w:t>Insert:</w:t>
      </w:r>
    </w:p>
    <w:p w14:paraId="239CC0FE" w14:textId="77777777" w:rsidR="00B53278" w:rsidRPr="00F84EE1" w:rsidRDefault="00B53278" w:rsidP="00790CBA">
      <w:pPr>
        <w:pStyle w:val="ActHead5"/>
      </w:pPr>
      <w:bookmarkStart w:id="56" w:name="_Toc163825272"/>
      <w:r w:rsidRPr="00B33CBE">
        <w:rPr>
          <w:rStyle w:val="CharSectno"/>
        </w:rPr>
        <w:t>34A</w:t>
      </w:r>
      <w:r w:rsidRPr="00F84EE1">
        <w:t xml:space="preserve">  Enforceable undertakings</w:t>
      </w:r>
      <w:bookmarkEnd w:id="56"/>
    </w:p>
    <w:p w14:paraId="4FA49103" w14:textId="77777777" w:rsidR="00B53278" w:rsidRPr="00F84EE1" w:rsidRDefault="00B53278" w:rsidP="00790CBA">
      <w:pPr>
        <w:pStyle w:val="SubsectionHead"/>
      </w:pPr>
      <w:r w:rsidRPr="00F84EE1">
        <w:t>Enforceable provisions</w:t>
      </w:r>
    </w:p>
    <w:p w14:paraId="775BF787" w14:textId="77777777" w:rsidR="00B53278" w:rsidRPr="00F84EE1" w:rsidRDefault="00B53278" w:rsidP="00790CBA">
      <w:pPr>
        <w:pStyle w:val="subsection"/>
      </w:pPr>
      <w:r w:rsidRPr="00F84EE1">
        <w:tab/>
        <w:t>(1)</w:t>
      </w:r>
      <w:r w:rsidRPr="00F84EE1">
        <w:tab/>
        <w:t>Each civil penalty provision of this Act is enforceable</w:t>
      </w:r>
      <w:r w:rsidRPr="00F84EE1">
        <w:rPr>
          <w:b/>
          <w:i/>
        </w:rPr>
        <w:t xml:space="preserve"> </w:t>
      </w:r>
      <w:r w:rsidRPr="00F84EE1">
        <w:t>under Part 6 of the Regulatory Powers Act.</w:t>
      </w:r>
    </w:p>
    <w:p w14:paraId="1E33F546" w14:textId="77777777" w:rsidR="00B53278" w:rsidRPr="00F84EE1" w:rsidRDefault="00B53278" w:rsidP="00790CBA">
      <w:pPr>
        <w:pStyle w:val="notetext"/>
      </w:pPr>
      <w:r w:rsidRPr="00F84EE1">
        <w:t>Note:</w:t>
      </w:r>
      <w:r w:rsidRPr="00F84EE1">
        <w:tab/>
        <w:t>Part 6 of the Regulatory Powers Act creates a framework for accepting and enforcing undertakings relating to compliance with provisions.</w:t>
      </w:r>
    </w:p>
    <w:p w14:paraId="4A554264" w14:textId="77777777" w:rsidR="00B53278" w:rsidRPr="00F84EE1" w:rsidRDefault="00B53278" w:rsidP="00790CBA">
      <w:pPr>
        <w:pStyle w:val="SubsectionHead"/>
      </w:pPr>
      <w:r w:rsidRPr="00F84EE1">
        <w:t>Authorised person</w:t>
      </w:r>
    </w:p>
    <w:p w14:paraId="43E0C680" w14:textId="77777777" w:rsidR="00B53278" w:rsidRPr="00F84EE1" w:rsidRDefault="00B53278" w:rsidP="00790CBA">
      <w:pPr>
        <w:pStyle w:val="subsection"/>
      </w:pPr>
      <w:r w:rsidRPr="00F84EE1">
        <w:tab/>
        <w:t>(2)</w:t>
      </w:r>
      <w:r w:rsidRPr="00F84EE1">
        <w:tab/>
        <w:t>For the purposes of Part 6 of the Regulatory Powers Act, the Regulator and each authorised officer is an authorised person in relation to the civil penalty provisions of this Act.</w:t>
      </w:r>
    </w:p>
    <w:p w14:paraId="212C03FA" w14:textId="77777777" w:rsidR="00B53278" w:rsidRPr="00F84EE1" w:rsidRDefault="00B53278" w:rsidP="00790CBA">
      <w:pPr>
        <w:pStyle w:val="SubsectionHead"/>
      </w:pPr>
      <w:r w:rsidRPr="00F84EE1">
        <w:t>Relevant court</w:t>
      </w:r>
    </w:p>
    <w:p w14:paraId="30A161BE" w14:textId="77777777" w:rsidR="00B53278" w:rsidRPr="00F84EE1" w:rsidRDefault="00B53278" w:rsidP="00790CBA">
      <w:pPr>
        <w:pStyle w:val="subsection"/>
      </w:pPr>
      <w:r w:rsidRPr="00F84EE1">
        <w:tab/>
        <w:t>(3)</w:t>
      </w:r>
      <w:r w:rsidRPr="00F84EE1">
        <w:tab/>
        <w:t xml:space="preserve">For the purposes of Part 6 of the Regulatory Powers Act, each relevant court (as defined in </w:t>
      </w:r>
      <w:r w:rsidR="00CA2681">
        <w:t>section 5</w:t>
      </w:r>
      <w:r w:rsidRPr="00F84EE1">
        <w:t xml:space="preserve"> of this Act) is a relevant court in relation to the civil penalty provisions of this Act.</w:t>
      </w:r>
    </w:p>
    <w:p w14:paraId="3A2F7A49" w14:textId="77777777" w:rsidR="00B53278" w:rsidRPr="00F84EE1" w:rsidRDefault="00B53278" w:rsidP="00790CBA">
      <w:pPr>
        <w:pStyle w:val="SubsectionHead"/>
      </w:pPr>
      <w:r w:rsidRPr="00F84EE1">
        <w:t>Extension to external Territories etc.</w:t>
      </w:r>
    </w:p>
    <w:p w14:paraId="4A730834" w14:textId="77777777" w:rsidR="00B53278" w:rsidRPr="00F84EE1" w:rsidRDefault="00B53278" w:rsidP="00790CBA">
      <w:pPr>
        <w:pStyle w:val="subsection"/>
      </w:pPr>
      <w:r w:rsidRPr="00F84EE1">
        <w:tab/>
        <w:t>(4)</w:t>
      </w:r>
      <w:r w:rsidRPr="00F84EE1">
        <w:tab/>
        <w:t>Part 6 of the Regulatory Powers Act, as it applies in relation to the civil penalty provisions of this Act, extends to every external Territory.</w:t>
      </w:r>
    </w:p>
    <w:p w14:paraId="3A0E89E2" w14:textId="77777777" w:rsidR="00B53278" w:rsidRPr="00F84EE1" w:rsidRDefault="00EF71FC" w:rsidP="00790CBA">
      <w:pPr>
        <w:pStyle w:val="ItemHead"/>
      </w:pPr>
      <w:r>
        <w:t>43</w:t>
      </w:r>
      <w:r w:rsidR="00B53278" w:rsidRPr="00F84EE1">
        <w:t xml:space="preserve">  After </w:t>
      </w:r>
      <w:r w:rsidR="00C82D3B" w:rsidRPr="00F84EE1">
        <w:t>section 4</w:t>
      </w:r>
      <w:r w:rsidR="00B53278" w:rsidRPr="00F84EE1">
        <w:t>0</w:t>
      </w:r>
    </w:p>
    <w:p w14:paraId="5ACC7885" w14:textId="77777777" w:rsidR="00B53278" w:rsidRPr="00F84EE1" w:rsidRDefault="00B53278" w:rsidP="00790CBA">
      <w:pPr>
        <w:pStyle w:val="Item"/>
      </w:pPr>
      <w:r w:rsidRPr="00F84EE1">
        <w:t>Insert:</w:t>
      </w:r>
    </w:p>
    <w:p w14:paraId="713862DA" w14:textId="77777777" w:rsidR="00B53278" w:rsidRPr="00F84EE1" w:rsidRDefault="00B53278" w:rsidP="00790CBA">
      <w:pPr>
        <w:pStyle w:val="ActHead5"/>
      </w:pPr>
      <w:bookmarkStart w:id="57" w:name="_Toc163825273"/>
      <w:r w:rsidRPr="00B33CBE">
        <w:rPr>
          <w:rStyle w:val="CharSectno"/>
        </w:rPr>
        <w:t>40A</w:t>
      </w:r>
      <w:r w:rsidRPr="00F84EE1">
        <w:t xml:space="preserve">  Research</w:t>
      </w:r>
      <w:r w:rsidR="008B78B8">
        <w:t xml:space="preserve"> and analysis</w:t>
      </w:r>
      <w:bookmarkEnd w:id="57"/>
    </w:p>
    <w:p w14:paraId="1B352B8D" w14:textId="77777777" w:rsidR="00B53278" w:rsidRPr="00F84EE1" w:rsidRDefault="00B53278" w:rsidP="00790CBA">
      <w:pPr>
        <w:pStyle w:val="subsection"/>
      </w:pPr>
      <w:r w:rsidRPr="00F84EE1">
        <w:tab/>
      </w:r>
      <w:r w:rsidRPr="00F84EE1">
        <w:tab/>
        <w:t>An entrusted person may use protected information, or disclose protected information to another entrusted person, in undertaking research</w:t>
      </w:r>
      <w:r w:rsidR="00886E57">
        <w:t>, or publishing analysis,</w:t>
      </w:r>
      <w:r w:rsidRPr="00F84EE1">
        <w:t xml:space="preserve"> on the payment terms</w:t>
      </w:r>
      <w:r w:rsidR="00D34B13">
        <w:t>, times</w:t>
      </w:r>
      <w:r w:rsidRPr="00F84EE1">
        <w:t xml:space="preserve"> and practices of reporting entities for the purpose of informing the Commonwealth.</w:t>
      </w:r>
    </w:p>
    <w:p w14:paraId="61D4787E" w14:textId="77777777" w:rsidR="00014970" w:rsidRDefault="00EF71FC" w:rsidP="00790CBA">
      <w:pPr>
        <w:pStyle w:val="ItemHead"/>
      </w:pPr>
      <w:r>
        <w:lastRenderedPageBreak/>
        <w:t>44</w:t>
      </w:r>
      <w:r w:rsidR="00014970">
        <w:t xml:space="preserve">  </w:t>
      </w:r>
      <w:r w:rsidR="00790CBA">
        <w:t>Section 4</w:t>
      </w:r>
      <w:r w:rsidR="008D4BB4">
        <w:t>7</w:t>
      </w:r>
    </w:p>
    <w:p w14:paraId="2F1F636C" w14:textId="77777777" w:rsidR="008D4BB4" w:rsidRDefault="008D4BB4" w:rsidP="00790CBA">
      <w:pPr>
        <w:pStyle w:val="Item"/>
      </w:pPr>
      <w:r>
        <w:t>Omit:</w:t>
      </w:r>
    </w:p>
    <w:p w14:paraId="6236046B" w14:textId="77777777" w:rsidR="005E2C4B" w:rsidRDefault="005E2C4B" w:rsidP="00790CBA">
      <w:pPr>
        <w:pStyle w:val="SOText"/>
      </w:pPr>
      <w:r w:rsidRPr="005E2C4B">
        <w:t>This Part deals with miscellaneous matters, such as the review of decisions, the continuation of certain obligations for former reporting entities, annual reporting, a statutory review and the power to make rules.</w:t>
      </w:r>
    </w:p>
    <w:p w14:paraId="4D546313" w14:textId="77777777" w:rsidR="005E2C4B" w:rsidRDefault="005E2C4B" w:rsidP="00790CBA">
      <w:pPr>
        <w:pStyle w:val="Item"/>
      </w:pPr>
      <w:r>
        <w:t>substitute:</w:t>
      </w:r>
    </w:p>
    <w:p w14:paraId="3969A073" w14:textId="77777777" w:rsidR="005E2C4B" w:rsidRDefault="005E2C4B" w:rsidP="00790CBA">
      <w:pPr>
        <w:pStyle w:val="SOText"/>
      </w:pPr>
      <w:r w:rsidRPr="005E2C4B">
        <w:t>This Part deals with miscellaneous matters, such as the review of decisions, the continuation of certain obligations for former reporting entities</w:t>
      </w:r>
      <w:r>
        <w:t xml:space="preserve"> and former reporting nominees</w:t>
      </w:r>
      <w:r w:rsidRPr="005E2C4B">
        <w:t>, annual reporting and the power to make rules.</w:t>
      </w:r>
    </w:p>
    <w:p w14:paraId="243D3FBC" w14:textId="77777777" w:rsidR="00A048CA" w:rsidRPr="00F84EE1" w:rsidRDefault="00EF71FC" w:rsidP="00790CBA">
      <w:pPr>
        <w:pStyle w:val="ItemHead"/>
      </w:pPr>
      <w:r>
        <w:t>45</w:t>
      </w:r>
      <w:r w:rsidR="00A048CA" w:rsidRPr="00F84EE1">
        <w:t xml:space="preserve">  </w:t>
      </w:r>
      <w:r w:rsidR="00C82D3B" w:rsidRPr="00F84EE1">
        <w:t>Subsections 4</w:t>
      </w:r>
      <w:r w:rsidR="00A048CA" w:rsidRPr="00F84EE1">
        <w:t>8(1) and 49(1)</w:t>
      </w:r>
    </w:p>
    <w:p w14:paraId="5CC2CE9C" w14:textId="77777777" w:rsidR="00A048CA" w:rsidRPr="00F84EE1" w:rsidRDefault="00A048CA" w:rsidP="00790CBA">
      <w:pPr>
        <w:pStyle w:val="Item"/>
      </w:pPr>
      <w:r w:rsidRPr="00F84EE1">
        <w:t>Omit “a reporting entity”, substitute “an entity that is a reporting entity or a reporting nominee”.</w:t>
      </w:r>
    </w:p>
    <w:p w14:paraId="387D232B" w14:textId="77777777" w:rsidR="00A048CA" w:rsidRPr="00F84EE1" w:rsidRDefault="00EF71FC" w:rsidP="00790CBA">
      <w:pPr>
        <w:pStyle w:val="ItemHead"/>
      </w:pPr>
      <w:r>
        <w:t>46</w:t>
      </w:r>
      <w:r w:rsidR="00A048CA" w:rsidRPr="00F84EE1">
        <w:t xml:space="preserve">  </w:t>
      </w:r>
      <w:r w:rsidR="00C82D3B" w:rsidRPr="00F84EE1">
        <w:t>Sub</w:t>
      </w:r>
      <w:r w:rsidR="00CA2681">
        <w:t>section 5</w:t>
      </w:r>
      <w:r w:rsidR="00A048CA" w:rsidRPr="00F84EE1">
        <w:t>0(1)</w:t>
      </w:r>
    </w:p>
    <w:p w14:paraId="33BB0310" w14:textId="77777777" w:rsidR="00A048CA" w:rsidRPr="00F84EE1" w:rsidRDefault="00A048CA" w:rsidP="00790CBA">
      <w:pPr>
        <w:pStyle w:val="Item"/>
      </w:pPr>
      <w:r w:rsidRPr="00F84EE1">
        <w:t>After “a reporting entity”, insert “or a reporting nominee”.</w:t>
      </w:r>
    </w:p>
    <w:p w14:paraId="28713982" w14:textId="77777777" w:rsidR="00032722" w:rsidRPr="00F84EE1" w:rsidRDefault="00EF71FC" w:rsidP="00790CBA">
      <w:pPr>
        <w:pStyle w:val="ItemHead"/>
      </w:pPr>
      <w:r>
        <w:t>47</w:t>
      </w:r>
      <w:r w:rsidR="00032722" w:rsidRPr="00F84EE1">
        <w:t xml:space="preserve">  </w:t>
      </w:r>
      <w:r w:rsidR="00790CBA">
        <w:t>Section 5</w:t>
      </w:r>
      <w:r w:rsidR="00032722" w:rsidRPr="00F84EE1">
        <w:t>1 (table)</w:t>
      </w:r>
    </w:p>
    <w:p w14:paraId="1AB7E8A6" w14:textId="77777777" w:rsidR="00032722" w:rsidRPr="00F84EE1" w:rsidRDefault="00032722" w:rsidP="00790CBA">
      <w:pPr>
        <w:pStyle w:val="Item"/>
      </w:pPr>
      <w:r w:rsidRPr="00F84EE1">
        <w:t>Repeal the table, substitute:</w:t>
      </w:r>
    </w:p>
    <w:p w14:paraId="1C64F988" w14:textId="77777777" w:rsidR="00032722" w:rsidRPr="00F84EE1" w:rsidRDefault="00032722" w:rsidP="00790CB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2838"/>
      </w:tblGrid>
      <w:tr w:rsidR="00032722" w:rsidRPr="00F84EE1" w14:paraId="7CB1FB7F" w14:textId="77777777" w:rsidTr="00B8729B">
        <w:trPr>
          <w:tblHeader/>
        </w:trPr>
        <w:tc>
          <w:tcPr>
            <w:tcW w:w="7086" w:type="dxa"/>
            <w:gridSpan w:val="3"/>
            <w:tcBorders>
              <w:top w:val="single" w:sz="12" w:space="0" w:color="auto"/>
              <w:bottom w:val="single" w:sz="6" w:space="0" w:color="auto"/>
            </w:tcBorders>
            <w:shd w:val="clear" w:color="auto" w:fill="auto"/>
          </w:tcPr>
          <w:p w14:paraId="68C585FC" w14:textId="77777777" w:rsidR="00032722" w:rsidRPr="00F84EE1" w:rsidRDefault="00032722" w:rsidP="00790CBA">
            <w:pPr>
              <w:pStyle w:val="TableHeading"/>
            </w:pPr>
            <w:r w:rsidRPr="00F84EE1">
              <w:t>Reviewable decisions</w:t>
            </w:r>
          </w:p>
        </w:tc>
      </w:tr>
      <w:tr w:rsidR="00032722" w:rsidRPr="00F84EE1" w14:paraId="21B6C0FB" w14:textId="77777777" w:rsidTr="00B8729B">
        <w:trPr>
          <w:tblHeader/>
        </w:trPr>
        <w:tc>
          <w:tcPr>
            <w:tcW w:w="714" w:type="dxa"/>
            <w:tcBorders>
              <w:top w:val="single" w:sz="6" w:space="0" w:color="auto"/>
              <w:bottom w:val="single" w:sz="12" w:space="0" w:color="auto"/>
            </w:tcBorders>
            <w:shd w:val="clear" w:color="auto" w:fill="auto"/>
          </w:tcPr>
          <w:p w14:paraId="530A2701" w14:textId="77777777" w:rsidR="00032722" w:rsidRPr="00F84EE1" w:rsidRDefault="00032722" w:rsidP="00790CBA">
            <w:pPr>
              <w:pStyle w:val="TableHeading"/>
            </w:pPr>
          </w:p>
          <w:p w14:paraId="4787328C" w14:textId="77777777" w:rsidR="00032722" w:rsidRPr="00F84EE1" w:rsidRDefault="00032722" w:rsidP="00790CBA">
            <w:pPr>
              <w:pStyle w:val="TableHeading"/>
            </w:pPr>
            <w:r w:rsidRPr="00F84EE1">
              <w:t>Item</w:t>
            </w:r>
          </w:p>
        </w:tc>
        <w:tc>
          <w:tcPr>
            <w:tcW w:w="3534" w:type="dxa"/>
            <w:tcBorders>
              <w:top w:val="single" w:sz="6" w:space="0" w:color="auto"/>
              <w:bottom w:val="single" w:sz="12" w:space="0" w:color="auto"/>
            </w:tcBorders>
            <w:shd w:val="clear" w:color="auto" w:fill="auto"/>
          </w:tcPr>
          <w:p w14:paraId="28AAEEE4" w14:textId="77777777" w:rsidR="00032722" w:rsidRPr="00F84EE1" w:rsidRDefault="00032722" w:rsidP="00790CBA">
            <w:pPr>
              <w:pStyle w:val="TableHeading"/>
            </w:pPr>
            <w:r w:rsidRPr="00F84EE1">
              <w:t>Column 1</w:t>
            </w:r>
          </w:p>
          <w:p w14:paraId="409B65FD" w14:textId="77777777" w:rsidR="00032722" w:rsidRPr="00F84EE1" w:rsidRDefault="00032722" w:rsidP="00790CBA">
            <w:pPr>
              <w:pStyle w:val="TableHeading"/>
            </w:pPr>
            <w:r w:rsidRPr="00F84EE1">
              <w:t>Decision</w:t>
            </w:r>
          </w:p>
        </w:tc>
        <w:tc>
          <w:tcPr>
            <w:tcW w:w="2838" w:type="dxa"/>
            <w:tcBorders>
              <w:top w:val="single" w:sz="6" w:space="0" w:color="auto"/>
              <w:bottom w:val="single" w:sz="12" w:space="0" w:color="auto"/>
            </w:tcBorders>
            <w:shd w:val="clear" w:color="auto" w:fill="auto"/>
          </w:tcPr>
          <w:p w14:paraId="24A4677D" w14:textId="77777777" w:rsidR="00032722" w:rsidRPr="00F84EE1" w:rsidRDefault="00032722" w:rsidP="00790CBA">
            <w:pPr>
              <w:pStyle w:val="TableHeading"/>
            </w:pPr>
            <w:r w:rsidRPr="00F84EE1">
              <w:t>Column 2</w:t>
            </w:r>
          </w:p>
          <w:p w14:paraId="5222F250" w14:textId="77777777" w:rsidR="00032722" w:rsidRPr="00F84EE1" w:rsidRDefault="00032722" w:rsidP="00790CBA">
            <w:pPr>
              <w:pStyle w:val="TableHeading"/>
            </w:pPr>
            <w:r w:rsidRPr="00F84EE1">
              <w:t>Provision</w:t>
            </w:r>
          </w:p>
        </w:tc>
      </w:tr>
      <w:tr w:rsidR="00032722" w:rsidRPr="00F84EE1" w14:paraId="6D2B5365" w14:textId="77777777" w:rsidTr="00B8729B">
        <w:tc>
          <w:tcPr>
            <w:tcW w:w="714" w:type="dxa"/>
            <w:tcBorders>
              <w:top w:val="single" w:sz="12" w:space="0" w:color="auto"/>
            </w:tcBorders>
            <w:shd w:val="clear" w:color="auto" w:fill="auto"/>
          </w:tcPr>
          <w:p w14:paraId="7B160F75" w14:textId="77777777" w:rsidR="00032722" w:rsidRPr="00F84EE1" w:rsidRDefault="00032722" w:rsidP="00790CBA">
            <w:pPr>
              <w:pStyle w:val="Tabletext"/>
            </w:pPr>
            <w:r w:rsidRPr="00F84EE1">
              <w:t>1</w:t>
            </w:r>
          </w:p>
        </w:tc>
        <w:tc>
          <w:tcPr>
            <w:tcW w:w="3534" w:type="dxa"/>
            <w:tcBorders>
              <w:top w:val="single" w:sz="12" w:space="0" w:color="auto"/>
            </w:tcBorders>
            <w:shd w:val="clear" w:color="auto" w:fill="auto"/>
          </w:tcPr>
          <w:p w14:paraId="185BF723" w14:textId="77777777" w:rsidR="00032722" w:rsidRPr="00F84EE1" w:rsidRDefault="00032722" w:rsidP="00790CBA">
            <w:pPr>
              <w:pStyle w:val="Tabletext"/>
            </w:pPr>
            <w:r w:rsidRPr="00F84EE1">
              <w:t>A decision not to determine that an entity is a reporting entity</w:t>
            </w:r>
          </w:p>
        </w:tc>
        <w:tc>
          <w:tcPr>
            <w:tcW w:w="2838" w:type="dxa"/>
            <w:tcBorders>
              <w:top w:val="single" w:sz="12" w:space="0" w:color="auto"/>
            </w:tcBorders>
            <w:shd w:val="clear" w:color="auto" w:fill="auto"/>
          </w:tcPr>
          <w:p w14:paraId="1B24C878" w14:textId="77777777" w:rsidR="00032722" w:rsidRPr="00F84EE1" w:rsidRDefault="00032722" w:rsidP="00790CBA">
            <w:pPr>
              <w:pStyle w:val="Tabletext"/>
            </w:pPr>
            <w:r w:rsidRPr="00F84EE1">
              <w:t xml:space="preserve">Subsection </w:t>
            </w:r>
            <w:r w:rsidR="00D30874">
              <w:t>10B</w:t>
            </w:r>
            <w:r w:rsidRPr="00F84EE1">
              <w:t>(1)</w:t>
            </w:r>
          </w:p>
        </w:tc>
      </w:tr>
      <w:tr w:rsidR="00032722" w:rsidRPr="00F84EE1" w14:paraId="757BD333" w14:textId="77777777" w:rsidTr="00B8729B">
        <w:tc>
          <w:tcPr>
            <w:tcW w:w="714" w:type="dxa"/>
            <w:shd w:val="clear" w:color="auto" w:fill="auto"/>
          </w:tcPr>
          <w:p w14:paraId="322B458D" w14:textId="77777777" w:rsidR="00032722" w:rsidRPr="00F84EE1" w:rsidRDefault="00032722" w:rsidP="00790CBA">
            <w:pPr>
              <w:pStyle w:val="Tabletext"/>
            </w:pPr>
            <w:r w:rsidRPr="00F84EE1">
              <w:t>2</w:t>
            </w:r>
          </w:p>
        </w:tc>
        <w:tc>
          <w:tcPr>
            <w:tcW w:w="3534" w:type="dxa"/>
            <w:shd w:val="clear" w:color="auto" w:fill="auto"/>
          </w:tcPr>
          <w:p w14:paraId="4117EF70" w14:textId="77777777" w:rsidR="00032722" w:rsidRPr="00F84EE1" w:rsidRDefault="00032722" w:rsidP="00790CBA">
            <w:pPr>
              <w:pStyle w:val="Tabletext"/>
            </w:pPr>
            <w:r w:rsidRPr="00F84EE1">
              <w:t xml:space="preserve">A decision to revoke a determination </w:t>
            </w:r>
            <w:r w:rsidR="00D966E8">
              <w:t xml:space="preserve">under subsection 10B(1) </w:t>
            </w:r>
            <w:r w:rsidRPr="00F84EE1">
              <w:t>that an entity is a reporting entity</w:t>
            </w:r>
          </w:p>
        </w:tc>
        <w:tc>
          <w:tcPr>
            <w:tcW w:w="2838" w:type="dxa"/>
            <w:shd w:val="clear" w:color="auto" w:fill="auto"/>
          </w:tcPr>
          <w:p w14:paraId="4E4984E3" w14:textId="77777777" w:rsidR="00032722" w:rsidRPr="00F84EE1" w:rsidRDefault="00032722" w:rsidP="00790CBA">
            <w:pPr>
              <w:pStyle w:val="Tabletext"/>
            </w:pPr>
            <w:r w:rsidRPr="00F84EE1">
              <w:t xml:space="preserve">Subsection </w:t>
            </w:r>
            <w:r w:rsidR="00D30874">
              <w:t>10D</w:t>
            </w:r>
            <w:r w:rsidRPr="00F84EE1">
              <w:t>(1)</w:t>
            </w:r>
          </w:p>
        </w:tc>
      </w:tr>
      <w:tr w:rsidR="00C06B89" w:rsidRPr="00F84EE1" w14:paraId="48DF4E96" w14:textId="77777777" w:rsidTr="00B8729B">
        <w:tc>
          <w:tcPr>
            <w:tcW w:w="714" w:type="dxa"/>
            <w:shd w:val="clear" w:color="auto" w:fill="auto"/>
          </w:tcPr>
          <w:p w14:paraId="2A624A75" w14:textId="77777777" w:rsidR="00C06B89" w:rsidRPr="00F84EE1" w:rsidRDefault="00C06B89" w:rsidP="00790CBA">
            <w:pPr>
              <w:pStyle w:val="Tabletext"/>
            </w:pPr>
            <w:r>
              <w:t>3</w:t>
            </w:r>
          </w:p>
        </w:tc>
        <w:tc>
          <w:tcPr>
            <w:tcW w:w="3534" w:type="dxa"/>
            <w:shd w:val="clear" w:color="auto" w:fill="auto"/>
          </w:tcPr>
          <w:p w14:paraId="17CF38F5" w14:textId="77777777" w:rsidR="00C06B89" w:rsidRPr="00F84EE1" w:rsidRDefault="00C06B89" w:rsidP="00790CBA">
            <w:pPr>
              <w:pStyle w:val="Tabletext"/>
            </w:pPr>
            <w:r>
              <w:t>A decision not to determine that an entity is a subsidiary reporting entity</w:t>
            </w:r>
          </w:p>
        </w:tc>
        <w:tc>
          <w:tcPr>
            <w:tcW w:w="2838" w:type="dxa"/>
            <w:shd w:val="clear" w:color="auto" w:fill="auto"/>
          </w:tcPr>
          <w:p w14:paraId="03C8C94D" w14:textId="77777777" w:rsidR="00C06B89" w:rsidRPr="00F84EE1" w:rsidRDefault="00C06B89" w:rsidP="00790CBA">
            <w:pPr>
              <w:pStyle w:val="Tabletext"/>
            </w:pPr>
            <w:r>
              <w:t xml:space="preserve">Subsection </w:t>
            </w:r>
            <w:r w:rsidR="00D30874">
              <w:t>10E</w:t>
            </w:r>
            <w:r>
              <w:t>(1)</w:t>
            </w:r>
          </w:p>
        </w:tc>
      </w:tr>
      <w:tr w:rsidR="00C06B89" w:rsidRPr="00F84EE1" w14:paraId="73FE1D82" w14:textId="77777777" w:rsidTr="00B8729B">
        <w:tc>
          <w:tcPr>
            <w:tcW w:w="714" w:type="dxa"/>
            <w:shd w:val="clear" w:color="auto" w:fill="auto"/>
          </w:tcPr>
          <w:p w14:paraId="39D6B280" w14:textId="77777777" w:rsidR="00C06B89" w:rsidRDefault="00F43FB9" w:rsidP="00790CBA">
            <w:pPr>
              <w:pStyle w:val="Tabletext"/>
            </w:pPr>
            <w:r>
              <w:lastRenderedPageBreak/>
              <w:t>4</w:t>
            </w:r>
          </w:p>
        </w:tc>
        <w:tc>
          <w:tcPr>
            <w:tcW w:w="3534" w:type="dxa"/>
            <w:shd w:val="clear" w:color="auto" w:fill="auto"/>
          </w:tcPr>
          <w:p w14:paraId="7C8AA273" w14:textId="77777777" w:rsidR="00C06B89" w:rsidRDefault="00C06B89" w:rsidP="00790CBA">
            <w:pPr>
              <w:pStyle w:val="Tabletext"/>
            </w:pPr>
            <w:r>
              <w:t xml:space="preserve">A decision to revoke a determination under subsection </w:t>
            </w:r>
            <w:r w:rsidR="00D30874">
              <w:t>10E</w:t>
            </w:r>
            <w:r>
              <w:t>(1) that an entity is a subsidiary reporting entity</w:t>
            </w:r>
          </w:p>
        </w:tc>
        <w:tc>
          <w:tcPr>
            <w:tcW w:w="2838" w:type="dxa"/>
            <w:shd w:val="clear" w:color="auto" w:fill="auto"/>
          </w:tcPr>
          <w:p w14:paraId="6D8720B1" w14:textId="77777777" w:rsidR="00C06B89" w:rsidRDefault="00C06B89" w:rsidP="00790CBA">
            <w:pPr>
              <w:pStyle w:val="Tabletext"/>
            </w:pPr>
            <w:r>
              <w:t xml:space="preserve">Subsection </w:t>
            </w:r>
            <w:r w:rsidR="00D30874">
              <w:t>10G</w:t>
            </w:r>
            <w:r>
              <w:t>(1)</w:t>
            </w:r>
          </w:p>
        </w:tc>
      </w:tr>
      <w:tr w:rsidR="00330AD5" w:rsidRPr="00F84EE1" w14:paraId="13204AB4" w14:textId="77777777" w:rsidTr="00B8729B">
        <w:tc>
          <w:tcPr>
            <w:tcW w:w="714" w:type="dxa"/>
            <w:shd w:val="clear" w:color="auto" w:fill="auto"/>
          </w:tcPr>
          <w:p w14:paraId="76BF0420" w14:textId="77777777" w:rsidR="00330AD5" w:rsidRDefault="00F43FB9" w:rsidP="00790CBA">
            <w:pPr>
              <w:pStyle w:val="Tabletext"/>
            </w:pPr>
            <w:r>
              <w:t>5</w:t>
            </w:r>
          </w:p>
        </w:tc>
        <w:tc>
          <w:tcPr>
            <w:tcW w:w="3534" w:type="dxa"/>
            <w:shd w:val="clear" w:color="auto" w:fill="auto"/>
          </w:tcPr>
          <w:p w14:paraId="190E423A" w14:textId="77777777" w:rsidR="00330AD5" w:rsidRDefault="00330AD5" w:rsidP="00790CBA">
            <w:pPr>
              <w:pStyle w:val="Tabletext"/>
            </w:pPr>
            <w:r>
              <w:t>A decision to determine that a reporting entity is to cease to be a reporting entity</w:t>
            </w:r>
          </w:p>
        </w:tc>
        <w:tc>
          <w:tcPr>
            <w:tcW w:w="2838" w:type="dxa"/>
            <w:shd w:val="clear" w:color="auto" w:fill="auto"/>
          </w:tcPr>
          <w:p w14:paraId="530F75A0" w14:textId="77777777" w:rsidR="00330AD5" w:rsidRDefault="00330AD5" w:rsidP="00790CBA">
            <w:pPr>
              <w:pStyle w:val="Tabletext"/>
            </w:pPr>
            <w:r>
              <w:t xml:space="preserve">Subsection </w:t>
            </w:r>
            <w:r w:rsidR="00D30874">
              <w:t>10K</w:t>
            </w:r>
            <w:r>
              <w:t>(1)</w:t>
            </w:r>
          </w:p>
        </w:tc>
      </w:tr>
      <w:tr w:rsidR="00C75798" w:rsidRPr="00F84EE1" w14:paraId="7635CBDF" w14:textId="77777777" w:rsidTr="00B8729B">
        <w:tc>
          <w:tcPr>
            <w:tcW w:w="714" w:type="dxa"/>
            <w:shd w:val="clear" w:color="auto" w:fill="auto"/>
          </w:tcPr>
          <w:p w14:paraId="58DE8B1E" w14:textId="77777777" w:rsidR="00C75798" w:rsidRDefault="00F43FB9" w:rsidP="00790CBA">
            <w:pPr>
              <w:pStyle w:val="Tabletext"/>
            </w:pPr>
            <w:r>
              <w:t>6</w:t>
            </w:r>
          </w:p>
        </w:tc>
        <w:tc>
          <w:tcPr>
            <w:tcW w:w="3534" w:type="dxa"/>
            <w:shd w:val="clear" w:color="auto" w:fill="auto"/>
          </w:tcPr>
          <w:p w14:paraId="6C8BF2C9" w14:textId="77777777" w:rsidR="00C75798" w:rsidRDefault="00C75798" w:rsidP="00790CBA">
            <w:pPr>
              <w:pStyle w:val="Tabletext"/>
            </w:pPr>
            <w:r>
              <w:t>A decision not to determine that an entity is an exempt reporting entity</w:t>
            </w:r>
          </w:p>
        </w:tc>
        <w:tc>
          <w:tcPr>
            <w:tcW w:w="2838" w:type="dxa"/>
            <w:shd w:val="clear" w:color="auto" w:fill="auto"/>
          </w:tcPr>
          <w:p w14:paraId="4FEDF0A5" w14:textId="77777777" w:rsidR="00C75798" w:rsidRDefault="00C75798" w:rsidP="00790CBA">
            <w:pPr>
              <w:pStyle w:val="Tabletext"/>
            </w:pPr>
            <w:r>
              <w:t xml:space="preserve">Subsection </w:t>
            </w:r>
            <w:r w:rsidR="00D30874">
              <w:t>10L</w:t>
            </w:r>
            <w:r>
              <w:t>(1)</w:t>
            </w:r>
          </w:p>
        </w:tc>
      </w:tr>
      <w:tr w:rsidR="00C75798" w:rsidRPr="00F84EE1" w14:paraId="09664C9E" w14:textId="77777777" w:rsidTr="00B8729B">
        <w:tc>
          <w:tcPr>
            <w:tcW w:w="714" w:type="dxa"/>
            <w:shd w:val="clear" w:color="auto" w:fill="auto"/>
          </w:tcPr>
          <w:p w14:paraId="08DB135D" w14:textId="77777777" w:rsidR="00C75798" w:rsidRDefault="00F43FB9" w:rsidP="00790CBA">
            <w:pPr>
              <w:pStyle w:val="Tabletext"/>
            </w:pPr>
            <w:r>
              <w:t>7</w:t>
            </w:r>
          </w:p>
        </w:tc>
        <w:tc>
          <w:tcPr>
            <w:tcW w:w="3534" w:type="dxa"/>
            <w:shd w:val="clear" w:color="auto" w:fill="auto"/>
          </w:tcPr>
          <w:p w14:paraId="5782993F" w14:textId="77777777" w:rsidR="00C75798" w:rsidRDefault="005620D5" w:rsidP="00790CBA">
            <w:pPr>
              <w:pStyle w:val="Tabletext"/>
            </w:pPr>
            <w:r>
              <w:t xml:space="preserve">A decision to revoke a determination under subsection </w:t>
            </w:r>
            <w:r w:rsidR="00D30874">
              <w:t>10L</w:t>
            </w:r>
            <w:r>
              <w:t>(1) that an entity is an exempt reporting entity</w:t>
            </w:r>
          </w:p>
        </w:tc>
        <w:tc>
          <w:tcPr>
            <w:tcW w:w="2838" w:type="dxa"/>
            <w:shd w:val="clear" w:color="auto" w:fill="auto"/>
          </w:tcPr>
          <w:p w14:paraId="483DE425" w14:textId="77777777" w:rsidR="00C75798" w:rsidRDefault="005620D5" w:rsidP="00790CBA">
            <w:pPr>
              <w:pStyle w:val="Tabletext"/>
            </w:pPr>
            <w:r>
              <w:t xml:space="preserve">Subsection </w:t>
            </w:r>
            <w:r w:rsidR="00D30874">
              <w:t>10N</w:t>
            </w:r>
            <w:r>
              <w:t>(1)</w:t>
            </w:r>
          </w:p>
        </w:tc>
      </w:tr>
      <w:tr w:rsidR="00C914F8" w:rsidRPr="00F84EE1" w14:paraId="28EE17D5" w14:textId="77777777" w:rsidTr="00B8729B">
        <w:tc>
          <w:tcPr>
            <w:tcW w:w="714" w:type="dxa"/>
            <w:shd w:val="clear" w:color="auto" w:fill="auto"/>
          </w:tcPr>
          <w:p w14:paraId="3495EF77" w14:textId="77777777" w:rsidR="00C914F8" w:rsidRPr="00F84EE1" w:rsidRDefault="00C914F8" w:rsidP="00790CBA">
            <w:pPr>
              <w:pStyle w:val="Tabletext"/>
            </w:pPr>
            <w:r>
              <w:t>8</w:t>
            </w:r>
          </w:p>
        </w:tc>
        <w:tc>
          <w:tcPr>
            <w:tcW w:w="3534" w:type="dxa"/>
            <w:shd w:val="clear" w:color="auto" w:fill="auto"/>
          </w:tcPr>
          <w:p w14:paraId="77106631" w14:textId="77777777" w:rsidR="00C914F8" w:rsidRPr="00F84EE1" w:rsidRDefault="00C914F8" w:rsidP="00790CBA">
            <w:pPr>
              <w:pStyle w:val="Tabletext"/>
            </w:pPr>
            <w:r w:rsidRPr="00F84EE1">
              <w:t>A decision not to allow further time to give a payment times report</w:t>
            </w:r>
          </w:p>
        </w:tc>
        <w:tc>
          <w:tcPr>
            <w:tcW w:w="2838" w:type="dxa"/>
            <w:shd w:val="clear" w:color="auto" w:fill="auto"/>
          </w:tcPr>
          <w:p w14:paraId="4B2D6E52" w14:textId="77777777" w:rsidR="00C914F8" w:rsidRPr="00D52667" w:rsidRDefault="00C914F8" w:rsidP="00790CBA">
            <w:pPr>
              <w:pStyle w:val="Tabletext"/>
            </w:pPr>
            <w:r w:rsidRPr="00D52667">
              <w:t>Sub</w:t>
            </w:r>
            <w:r w:rsidR="00461043">
              <w:t>section 1</w:t>
            </w:r>
            <w:r w:rsidRPr="00D52667">
              <w:t>3(4)</w:t>
            </w:r>
          </w:p>
        </w:tc>
      </w:tr>
      <w:tr w:rsidR="00881A5D" w:rsidRPr="00F84EE1" w14:paraId="5492D148" w14:textId="77777777" w:rsidTr="00B8729B">
        <w:tc>
          <w:tcPr>
            <w:tcW w:w="714" w:type="dxa"/>
            <w:shd w:val="clear" w:color="auto" w:fill="auto"/>
          </w:tcPr>
          <w:p w14:paraId="51150A43" w14:textId="77777777" w:rsidR="00881A5D" w:rsidRPr="00F84EE1" w:rsidRDefault="00881A5D" w:rsidP="00790CBA">
            <w:pPr>
              <w:pStyle w:val="Tabletext"/>
            </w:pPr>
            <w:r>
              <w:t>9</w:t>
            </w:r>
          </w:p>
        </w:tc>
        <w:tc>
          <w:tcPr>
            <w:tcW w:w="3534" w:type="dxa"/>
            <w:shd w:val="clear" w:color="auto" w:fill="auto"/>
          </w:tcPr>
          <w:p w14:paraId="2F379BE9" w14:textId="77777777" w:rsidR="00881A5D" w:rsidRPr="00F84EE1" w:rsidRDefault="00881A5D" w:rsidP="00790CBA">
            <w:pPr>
              <w:pStyle w:val="Tabletext"/>
            </w:pPr>
            <w:r w:rsidRPr="00F84EE1">
              <w:t>A decision to publish the identity of an entity or details of non</w:t>
            </w:r>
            <w:r w:rsidR="00790CBA">
              <w:noBreakHyphen/>
            </w:r>
            <w:r w:rsidRPr="00F84EE1">
              <w:t>compliance</w:t>
            </w:r>
          </w:p>
        </w:tc>
        <w:tc>
          <w:tcPr>
            <w:tcW w:w="2838" w:type="dxa"/>
            <w:shd w:val="clear" w:color="auto" w:fill="auto"/>
          </w:tcPr>
          <w:p w14:paraId="0364FEE2" w14:textId="77777777" w:rsidR="00881A5D" w:rsidRPr="00F84EE1" w:rsidRDefault="00881A5D" w:rsidP="00790CBA">
            <w:pPr>
              <w:pStyle w:val="Tabletext"/>
            </w:pPr>
            <w:r>
              <w:t>Subsection 2</w:t>
            </w:r>
            <w:r w:rsidRPr="00F84EE1">
              <w:t>2(</w:t>
            </w:r>
            <w:r>
              <w:t>1</w:t>
            </w:r>
            <w:r w:rsidRPr="00F84EE1">
              <w:t>)</w:t>
            </w:r>
          </w:p>
        </w:tc>
      </w:tr>
      <w:tr w:rsidR="001C62E6" w:rsidRPr="00F84EE1" w14:paraId="30AC2F88" w14:textId="77777777" w:rsidTr="00B8729B">
        <w:tc>
          <w:tcPr>
            <w:tcW w:w="714" w:type="dxa"/>
            <w:shd w:val="clear" w:color="auto" w:fill="auto"/>
          </w:tcPr>
          <w:p w14:paraId="1F73A54E" w14:textId="77777777" w:rsidR="001C62E6" w:rsidRDefault="00881A5D" w:rsidP="00790CBA">
            <w:pPr>
              <w:pStyle w:val="Tabletext"/>
            </w:pPr>
            <w:r>
              <w:t>10</w:t>
            </w:r>
          </w:p>
        </w:tc>
        <w:tc>
          <w:tcPr>
            <w:tcW w:w="3534" w:type="dxa"/>
            <w:shd w:val="clear" w:color="auto" w:fill="auto"/>
          </w:tcPr>
          <w:p w14:paraId="32995543" w14:textId="77777777" w:rsidR="001C62E6" w:rsidRDefault="001C62E6" w:rsidP="00790CBA">
            <w:pPr>
              <w:pStyle w:val="Tabletext"/>
            </w:pPr>
            <w:r>
              <w:t xml:space="preserve">A decision to give a slow small business payer direction, if the decision was made by the Regulator in accordance with a delegation under </w:t>
            </w:r>
            <w:r w:rsidR="00CA2681">
              <w:t>section 5</w:t>
            </w:r>
            <w:r>
              <w:t>5B</w:t>
            </w:r>
          </w:p>
        </w:tc>
        <w:tc>
          <w:tcPr>
            <w:tcW w:w="2838" w:type="dxa"/>
            <w:shd w:val="clear" w:color="auto" w:fill="auto"/>
          </w:tcPr>
          <w:p w14:paraId="3F68C075" w14:textId="77777777" w:rsidR="001C62E6" w:rsidRDefault="001C62E6" w:rsidP="00790CBA">
            <w:pPr>
              <w:pStyle w:val="Tabletext"/>
            </w:pPr>
            <w:r>
              <w:t xml:space="preserve">Subsection </w:t>
            </w:r>
            <w:r w:rsidR="00D30874">
              <w:t>22A</w:t>
            </w:r>
            <w:r>
              <w:t>(1)</w:t>
            </w:r>
          </w:p>
        </w:tc>
      </w:tr>
      <w:tr w:rsidR="00032722" w:rsidRPr="00F84EE1" w14:paraId="6441D17C" w14:textId="77777777" w:rsidTr="00B8729B">
        <w:tc>
          <w:tcPr>
            <w:tcW w:w="714" w:type="dxa"/>
            <w:tcBorders>
              <w:bottom w:val="single" w:sz="2" w:space="0" w:color="auto"/>
            </w:tcBorders>
            <w:shd w:val="clear" w:color="auto" w:fill="auto"/>
          </w:tcPr>
          <w:p w14:paraId="58A844E1" w14:textId="77777777" w:rsidR="00032722" w:rsidRPr="00F84EE1" w:rsidRDefault="00881A5D" w:rsidP="00790CBA">
            <w:pPr>
              <w:pStyle w:val="Tabletext"/>
            </w:pPr>
            <w:r>
              <w:t>11</w:t>
            </w:r>
          </w:p>
        </w:tc>
        <w:tc>
          <w:tcPr>
            <w:tcW w:w="3534" w:type="dxa"/>
            <w:tcBorders>
              <w:bottom w:val="single" w:sz="2" w:space="0" w:color="auto"/>
            </w:tcBorders>
            <w:shd w:val="clear" w:color="auto" w:fill="auto"/>
          </w:tcPr>
          <w:p w14:paraId="4A6748B9" w14:textId="77777777" w:rsidR="00032722" w:rsidRPr="00F84EE1" w:rsidRDefault="00032722" w:rsidP="00790CBA">
            <w:pPr>
              <w:pStyle w:val="Tabletext"/>
            </w:pPr>
            <w:r w:rsidRPr="00F84EE1">
              <w:t xml:space="preserve">A decision not to determine that an entity is a </w:t>
            </w:r>
            <w:r w:rsidR="005C3B5B">
              <w:t xml:space="preserve">reporting </w:t>
            </w:r>
            <w:r w:rsidRPr="00F84EE1">
              <w:t>nominee for another entity</w:t>
            </w:r>
          </w:p>
        </w:tc>
        <w:tc>
          <w:tcPr>
            <w:tcW w:w="2838" w:type="dxa"/>
            <w:tcBorders>
              <w:bottom w:val="single" w:sz="2" w:space="0" w:color="auto"/>
            </w:tcBorders>
            <w:shd w:val="clear" w:color="auto" w:fill="auto"/>
          </w:tcPr>
          <w:p w14:paraId="775DCB01" w14:textId="77777777" w:rsidR="00032722" w:rsidRPr="00F84EE1" w:rsidRDefault="00032722" w:rsidP="00790CBA">
            <w:pPr>
              <w:pStyle w:val="Tabletext"/>
            </w:pPr>
            <w:r w:rsidRPr="00F84EE1">
              <w:t xml:space="preserve">Subsection </w:t>
            </w:r>
            <w:r w:rsidR="00D30874">
              <w:t>22H</w:t>
            </w:r>
            <w:r w:rsidRPr="00F84EE1">
              <w:t>(1)</w:t>
            </w:r>
          </w:p>
        </w:tc>
      </w:tr>
      <w:tr w:rsidR="00032722" w:rsidRPr="00F84EE1" w14:paraId="2308EA64" w14:textId="77777777" w:rsidTr="00B8729B">
        <w:tc>
          <w:tcPr>
            <w:tcW w:w="714" w:type="dxa"/>
            <w:tcBorders>
              <w:top w:val="single" w:sz="2" w:space="0" w:color="auto"/>
              <w:bottom w:val="single" w:sz="12" w:space="0" w:color="auto"/>
            </w:tcBorders>
            <w:shd w:val="clear" w:color="auto" w:fill="auto"/>
          </w:tcPr>
          <w:p w14:paraId="4C0E6015" w14:textId="77777777" w:rsidR="00032722" w:rsidRPr="00F84EE1" w:rsidRDefault="00F43FB9" w:rsidP="00790CBA">
            <w:pPr>
              <w:pStyle w:val="Tabletext"/>
            </w:pPr>
            <w:r>
              <w:t>1</w:t>
            </w:r>
            <w:r w:rsidR="00881A5D">
              <w:t>2</w:t>
            </w:r>
          </w:p>
        </w:tc>
        <w:tc>
          <w:tcPr>
            <w:tcW w:w="3534" w:type="dxa"/>
            <w:tcBorders>
              <w:top w:val="single" w:sz="2" w:space="0" w:color="auto"/>
              <w:bottom w:val="single" w:sz="12" w:space="0" w:color="auto"/>
            </w:tcBorders>
            <w:shd w:val="clear" w:color="auto" w:fill="auto"/>
          </w:tcPr>
          <w:p w14:paraId="5E88DDE5" w14:textId="77777777" w:rsidR="00032722" w:rsidRPr="00F84EE1" w:rsidRDefault="00032722" w:rsidP="00790CBA">
            <w:pPr>
              <w:pStyle w:val="Tabletext"/>
            </w:pPr>
            <w:r w:rsidRPr="00F84EE1">
              <w:t xml:space="preserve">A decision to revoke a determination that an entity is </w:t>
            </w:r>
            <w:r w:rsidR="00076B24">
              <w:t xml:space="preserve">a reporting </w:t>
            </w:r>
            <w:r w:rsidRPr="00F84EE1">
              <w:t>nominee for another entity</w:t>
            </w:r>
          </w:p>
        </w:tc>
        <w:tc>
          <w:tcPr>
            <w:tcW w:w="2838" w:type="dxa"/>
            <w:tcBorders>
              <w:top w:val="single" w:sz="2" w:space="0" w:color="auto"/>
              <w:bottom w:val="single" w:sz="12" w:space="0" w:color="auto"/>
            </w:tcBorders>
            <w:shd w:val="clear" w:color="auto" w:fill="auto"/>
          </w:tcPr>
          <w:p w14:paraId="43B572FB" w14:textId="77777777" w:rsidR="00032722" w:rsidRPr="00F84EE1" w:rsidRDefault="00032722" w:rsidP="00790CBA">
            <w:pPr>
              <w:pStyle w:val="Tabletext"/>
            </w:pPr>
            <w:r w:rsidRPr="00F84EE1">
              <w:t xml:space="preserve">Subsection </w:t>
            </w:r>
            <w:r w:rsidR="00D30874">
              <w:t>22N</w:t>
            </w:r>
            <w:r w:rsidRPr="00F84EE1">
              <w:t>(1)</w:t>
            </w:r>
          </w:p>
        </w:tc>
      </w:tr>
    </w:tbl>
    <w:p w14:paraId="2814C4B0" w14:textId="77777777" w:rsidR="00032722" w:rsidRPr="00F84EE1" w:rsidRDefault="00032722" w:rsidP="00790CBA">
      <w:pPr>
        <w:pStyle w:val="Tabletext"/>
      </w:pPr>
    </w:p>
    <w:p w14:paraId="3FCA5CEB" w14:textId="77777777" w:rsidR="00471E50" w:rsidRDefault="00EF71FC" w:rsidP="00790CBA">
      <w:pPr>
        <w:pStyle w:val="ItemHead"/>
      </w:pPr>
      <w:r>
        <w:t>48</w:t>
      </w:r>
      <w:r w:rsidR="00471E50">
        <w:t xml:space="preserve">  </w:t>
      </w:r>
      <w:r w:rsidR="00790CBA">
        <w:t>Section 5</w:t>
      </w:r>
      <w:r w:rsidR="00471E50">
        <w:t>4</w:t>
      </w:r>
    </w:p>
    <w:p w14:paraId="515B7A10" w14:textId="77777777" w:rsidR="00471E50" w:rsidRDefault="00471E50" w:rsidP="00790CBA">
      <w:pPr>
        <w:pStyle w:val="Item"/>
      </w:pPr>
      <w:r>
        <w:t>Before “Applications”, insert “(1)”.</w:t>
      </w:r>
    </w:p>
    <w:p w14:paraId="3D6697B9" w14:textId="77777777" w:rsidR="00471E50" w:rsidRDefault="00EF71FC" w:rsidP="00790CBA">
      <w:pPr>
        <w:pStyle w:val="ItemHead"/>
      </w:pPr>
      <w:r>
        <w:t>49</w:t>
      </w:r>
      <w:r w:rsidR="00471E50">
        <w:t xml:space="preserve">  At the end of </w:t>
      </w:r>
      <w:r w:rsidR="00CA2681">
        <w:t>section 5</w:t>
      </w:r>
      <w:r w:rsidR="00471E50">
        <w:t>4</w:t>
      </w:r>
    </w:p>
    <w:p w14:paraId="23D75ADE" w14:textId="77777777" w:rsidR="00471E50" w:rsidRDefault="00471E50" w:rsidP="00790CBA">
      <w:pPr>
        <w:pStyle w:val="Item"/>
      </w:pPr>
      <w:r>
        <w:t>Add:</w:t>
      </w:r>
    </w:p>
    <w:p w14:paraId="17C5B524" w14:textId="77777777" w:rsidR="00471E50" w:rsidRDefault="00471E50" w:rsidP="00790CBA">
      <w:pPr>
        <w:pStyle w:val="subsection"/>
      </w:pPr>
      <w:r w:rsidRPr="00471E50">
        <w:tab/>
      </w:r>
      <w:r>
        <w:t>(2)</w:t>
      </w:r>
      <w:r w:rsidRPr="00471E50">
        <w:tab/>
        <w:t xml:space="preserve">Applications may be made to the Administrative Appeals Tribunal for review of </w:t>
      </w:r>
      <w:r>
        <w:t>decision</w:t>
      </w:r>
      <w:r w:rsidR="00EE1A16">
        <w:t>s</w:t>
      </w:r>
      <w:r>
        <w:t xml:space="preserve"> </w:t>
      </w:r>
      <w:r w:rsidR="00EE1A16">
        <w:t xml:space="preserve">of the Minister </w:t>
      </w:r>
      <w:r>
        <w:t>to give slow small business payer direction</w:t>
      </w:r>
      <w:r w:rsidR="00EE1A16">
        <w:t>s (not including</w:t>
      </w:r>
      <w:r w:rsidR="00FA2FB4">
        <w:t xml:space="preserve"> such decision</w:t>
      </w:r>
      <w:r w:rsidR="00EE1A16">
        <w:t>s</w:t>
      </w:r>
      <w:r w:rsidR="00FA2FB4">
        <w:t xml:space="preserve"> made by the Regulator in accordance with a delegation under </w:t>
      </w:r>
      <w:r w:rsidR="00CA2681">
        <w:t>section 5</w:t>
      </w:r>
      <w:r w:rsidR="00FA2FB4">
        <w:t>5B</w:t>
      </w:r>
      <w:r w:rsidR="00EE1A16">
        <w:t>)</w:t>
      </w:r>
      <w:r w:rsidRPr="00471E50">
        <w:t>.</w:t>
      </w:r>
    </w:p>
    <w:p w14:paraId="16C2EC4A" w14:textId="77777777" w:rsidR="00FA2FB4" w:rsidRPr="00FA2FB4" w:rsidRDefault="00FA2FB4" w:rsidP="00790CBA">
      <w:pPr>
        <w:pStyle w:val="notetext"/>
      </w:pPr>
      <w:r>
        <w:lastRenderedPageBreak/>
        <w:t>Note:</w:t>
      </w:r>
      <w:r>
        <w:tab/>
        <w:t xml:space="preserve">For review of a decision to give a slow small business payer direction made by the Regulator in accordance with a delegation, see </w:t>
      </w:r>
      <w:r w:rsidR="00CA2681">
        <w:t>section 5</w:t>
      </w:r>
      <w:r>
        <w:t>1.</w:t>
      </w:r>
    </w:p>
    <w:p w14:paraId="4EEF8DED" w14:textId="77777777" w:rsidR="00813644" w:rsidRDefault="00EF71FC" w:rsidP="00790CBA">
      <w:pPr>
        <w:pStyle w:val="ItemHead"/>
      </w:pPr>
      <w:r>
        <w:t>50</w:t>
      </w:r>
      <w:r w:rsidR="00813644">
        <w:t xml:space="preserve">  After </w:t>
      </w:r>
      <w:r w:rsidR="00CA2681">
        <w:t>subsection 5</w:t>
      </w:r>
      <w:r w:rsidR="00813644">
        <w:t>5(1)</w:t>
      </w:r>
    </w:p>
    <w:p w14:paraId="57249C08" w14:textId="77777777" w:rsidR="00813644" w:rsidRPr="00813644" w:rsidRDefault="00813644" w:rsidP="00790CBA">
      <w:pPr>
        <w:pStyle w:val="Item"/>
      </w:pPr>
      <w:r>
        <w:t>Insert:</w:t>
      </w:r>
    </w:p>
    <w:p w14:paraId="3282BE11" w14:textId="77777777" w:rsidR="004259C7" w:rsidRDefault="00813644" w:rsidP="00790CBA">
      <w:pPr>
        <w:pStyle w:val="subsection"/>
      </w:pPr>
      <w:r>
        <w:tab/>
        <w:t>(1A)</w:t>
      </w:r>
      <w:r>
        <w:tab/>
      </w:r>
      <w:r w:rsidR="00CA2681">
        <w:t>Subsection (</w:t>
      </w:r>
      <w:r>
        <w:t xml:space="preserve">1) does not apply </w:t>
      </w:r>
      <w:r w:rsidR="004259C7">
        <w:t xml:space="preserve">if the entity was a volunteering entity </w:t>
      </w:r>
      <w:r w:rsidR="009A6F96">
        <w:t>during the reporting period</w:t>
      </w:r>
      <w:r w:rsidR="004259C7">
        <w:t>.</w:t>
      </w:r>
    </w:p>
    <w:p w14:paraId="5CC25FE0" w14:textId="77777777" w:rsidR="00A048CA" w:rsidRPr="00F84EE1" w:rsidRDefault="00EF71FC" w:rsidP="00790CBA">
      <w:pPr>
        <w:pStyle w:val="ItemHead"/>
      </w:pPr>
      <w:r>
        <w:t>51</w:t>
      </w:r>
      <w:r w:rsidR="00A048CA" w:rsidRPr="00F84EE1">
        <w:t xml:space="preserve">  After </w:t>
      </w:r>
      <w:r w:rsidR="00CA2681">
        <w:t>section 5</w:t>
      </w:r>
      <w:r w:rsidR="00A048CA" w:rsidRPr="00F84EE1">
        <w:t>5</w:t>
      </w:r>
    </w:p>
    <w:p w14:paraId="27E4FC14" w14:textId="77777777" w:rsidR="00A048CA" w:rsidRPr="00F84EE1" w:rsidRDefault="00A048CA" w:rsidP="00790CBA">
      <w:pPr>
        <w:pStyle w:val="Item"/>
      </w:pPr>
      <w:r w:rsidRPr="00F84EE1">
        <w:t>Insert:</w:t>
      </w:r>
    </w:p>
    <w:p w14:paraId="16A74DBB" w14:textId="77777777" w:rsidR="00A048CA" w:rsidRPr="00F84EE1" w:rsidRDefault="00A048CA" w:rsidP="00790CBA">
      <w:pPr>
        <w:pStyle w:val="ActHead5"/>
      </w:pPr>
      <w:bookmarkStart w:id="58" w:name="_Toc163825274"/>
      <w:r w:rsidRPr="00B33CBE">
        <w:rPr>
          <w:rStyle w:val="CharSectno"/>
        </w:rPr>
        <w:t>55A</w:t>
      </w:r>
      <w:r w:rsidRPr="00F84EE1">
        <w:t xml:space="preserve">  Former reporting nominees</w:t>
      </w:r>
      <w:bookmarkEnd w:id="58"/>
    </w:p>
    <w:p w14:paraId="2B5DB6D5" w14:textId="77777777" w:rsidR="00A048CA" w:rsidRPr="00F84EE1" w:rsidRDefault="00A048CA" w:rsidP="00790CBA">
      <w:pPr>
        <w:pStyle w:val="SubsectionHead"/>
      </w:pPr>
      <w:r w:rsidRPr="00F84EE1">
        <w:t>Former reporting nominees</w:t>
      </w:r>
    </w:p>
    <w:p w14:paraId="453BD030" w14:textId="77777777" w:rsidR="00A048CA" w:rsidRPr="00F84EE1" w:rsidRDefault="00A048CA" w:rsidP="00790CBA">
      <w:pPr>
        <w:pStyle w:val="subsection"/>
      </w:pPr>
      <w:r w:rsidRPr="00F84EE1">
        <w:tab/>
        <w:t>(1)</w:t>
      </w:r>
      <w:r w:rsidRPr="00F84EE1">
        <w:tab/>
        <w:t>The requirement for a reporting nominee to give the Regulator a payment times report for a reporting period for another entity under section </w:t>
      </w:r>
      <w:r w:rsidR="00D30874">
        <w:t>22J</w:t>
      </w:r>
      <w:r w:rsidRPr="00F84EE1">
        <w:t xml:space="preserve"> continues to apply to the reporting nominee if:</w:t>
      </w:r>
    </w:p>
    <w:p w14:paraId="22AE8DDE" w14:textId="77777777" w:rsidR="00A048CA" w:rsidRPr="00F84EE1" w:rsidRDefault="00A048CA" w:rsidP="00790CBA">
      <w:pPr>
        <w:pStyle w:val="paragraph"/>
      </w:pPr>
      <w:r w:rsidRPr="00F84EE1">
        <w:tab/>
        <w:t>(a)</w:t>
      </w:r>
      <w:r w:rsidRPr="00F84EE1">
        <w:tab/>
        <w:t>the reporting nominee has not given the Regulator a payment times report for the reporting period under that section; and</w:t>
      </w:r>
    </w:p>
    <w:p w14:paraId="1D853B9E" w14:textId="77777777" w:rsidR="00A048CA" w:rsidRPr="00F84EE1" w:rsidRDefault="00A048CA" w:rsidP="00790CBA">
      <w:pPr>
        <w:pStyle w:val="paragraph"/>
      </w:pPr>
      <w:r w:rsidRPr="00F84EE1">
        <w:tab/>
        <w:t>(b)</w:t>
      </w:r>
      <w:r w:rsidRPr="00F84EE1">
        <w:tab/>
        <w:t>the reporting nominee ceases to be a reporting nominee for the other entity at any time after the end of the reporting period.</w:t>
      </w:r>
    </w:p>
    <w:p w14:paraId="1B4CD832" w14:textId="77777777" w:rsidR="00A048CA" w:rsidRPr="00F84EE1" w:rsidRDefault="00A048CA" w:rsidP="00790CBA">
      <w:pPr>
        <w:pStyle w:val="SubsectionHead"/>
      </w:pPr>
      <w:r w:rsidRPr="00F84EE1">
        <w:t>Other rights and obligations</w:t>
      </w:r>
    </w:p>
    <w:p w14:paraId="6E0EA7B0" w14:textId="77777777" w:rsidR="00A048CA" w:rsidRPr="00F84EE1" w:rsidRDefault="00A048CA" w:rsidP="00790CBA">
      <w:pPr>
        <w:pStyle w:val="subsection"/>
      </w:pPr>
      <w:r w:rsidRPr="00F84EE1">
        <w:tab/>
        <w:t>(2)</w:t>
      </w:r>
      <w:r w:rsidRPr="00F84EE1">
        <w:tab/>
        <w:t>The following provisions continue to apply to a reporting nominee that has ceased to be a reporting nominee for another entity, as if it were still a reporting nominee for that other entity:</w:t>
      </w:r>
    </w:p>
    <w:p w14:paraId="43440D9D" w14:textId="77777777" w:rsidR="00A048CA" w:rsidRPr="00F84EE1" w:rsidRDefault="00A048CA" w:rsidP="00790CBA">
      <w:pPr>
        <w:pStyle w:val="paragraph"/>
      </w:pPr>
      <w:r w:rsidRPr="00F84EE1">
        <w:tab/>
        <w:t>(a)</w:t>
      </w:r>
      <w:r w:rsidRPr="00F84EE1">
        <w:tab/>
        <w:t>section </w:t>
      </w:r>
      <w:r w:rsidR="00D30874">
        <w:t>22K</w:t>
      </w:r>
      <w:r w:rsidRPr="00F84EE1">
        <w:t xml:space="preserve"> (civil penalty provision for failure to report);</w:t>
      </w:r>
    </w:p>
    <w:p w14:paraId="24CB117C" w14:textId="77777777" w:rsidR="00A048CA" w:rsidRPr="00F84EE1" w:rsidRDefault="00A048CA" w:rsidP="00790CBA">
      <w:pPr>
        <w:pStyle w:val="paragraph"/>
      </w:pPr>
      <w:r w:rsidRPr="00F84EE1">
        <w:tab/>
        <w:t>(b)</w:t>
      </w:r>
      <w:r w:rsidRPr="00F84EE1">
        <w:tab/>
        <w:t>section </w:t>
      </w:r>
      <w:r w:rsidR="00D30874">
        <w:t>22L</w:t>
      </w:r>
      <w:r w:rsidRPr="00F84EE1">
        <w:t xml:space="preserve"> (false or misleading reports);</w:t>
      </w:r>
    </w:p>
    <w:p w14:paraId="1D6A8689" w14:textId="77777777" w:rsidR="00A048CA" w:rsidRPr="00F84EE1" w:rsidRDefault="00A048CA" w:rsidP="00790CBA">
      <w:pPr>
        <w:pStyle w:val="paragraph"/>
      </w:pPr>
      <w:r w:rsidRPr="00F84EE1">
        <w:tab/>
        <w:t>(c)</w:t>
      </w:r>
      <w:r w:rsidRPr="00F84EE1">
        <w:tab/>
      </w:r>
      <w:r w:rsidR="00CA2681">
        <w:t>Division 3</w:t>
      </w:r>
      <w:r w:rsidRPr="00F84EE1">
        <w:t xml:space="preserve"> of </w:t>
      </w:r>
      <w:r w:rsidR="00461043">
        <w:t>Part 2</w:t>
      </w:r>
      <w:r w:rsidRPr="00F84EE1">
        <w:t xml:space="preserve"> (access to payment times reports);</w:t>
      </w:r>
    </w:p>
    <w:p w14:paraId="1AB7E9FF" w14:textId="77777777" w:rsidR="00A048CA" w:rsidRPr="00F84EE1" w:rsidRDefault="00A048CA" w:rsidP="00790CBA">
      <w:pPr>
        <w:pStyle w:val="paragraph"/>
      </w:pPr>
      <w:r w:rsidRPr="00F84EE1">
        <w:tab/>
        <w:t>(d)</w:t>
      </w:r>
      <w:r w:rsidRPr="00F84EE1">
        <w:tab/>
      </w:r>
      <w:r w:rsidR="00461043">
        <w:t>Division 2</w:t>
      </w:r>
      <w:r w:rsidRPr="00F84EE1">
        <w:t xml:space="preserve"> of </w:t>
      </w:r>
      <w:r w:rsidR="00C82D3B" w:rsidRPr="00F84EE1">
        <w:t>Part 4</w:t>
      </w:r>
      <w:r w:rsidRPr="00F84EE1">
        <w:t xml:space="preserve"> (obligations of reporting entities</w:t>
      </w:r>
      <w:r w:rsidR="00786A2F">
        <w:t xml:space="preserve"> and reporting nominees</w:t>
      </w:r>
      <w:r w:rsidRPr="00F84EE1">
        <w:t>);</w:t>
      </w:r>
    </w:p>
    <w:p w14:paraId="1C98A645" w14:textId="77777777" w:rsidR="00A048CA" w:rsidRPr="00F84EE1" w:rsidRDefault="00A048CA" w:rsidP="00790CBA">
      <w:pPr>
        <w:pStyle w:val="paragraph"/>
      </w:pPr>
      <w:r w:rsidRPr="00F84EE1">
        <w:tab/>
        <w:t>(e)</w:t>
      </w:r>
      <w:r w:rsidRPr="00F84EE1">
        <w:tab/>
      </w:r>
      <w:r w:rsidR="00461043">
        <w:t>Division 2</w:t>
      </w:r>
      <w:r w:rsidRPr="00F84EE1">
        <w:t xml:space="preserve"> of this Part (treatment of certain kinds of entities).</w:t>
      </w:r>
    </w:p>
    <w:p w14:paraId="272F553F" w14:textId="77777777" w:rsidR="006947D5" w:rsidRDefault="006947D5" w:rsidP="00790CBA">
      <w:pPr>
        <w:pStyle w:val="ActHead5"/>
      </w:pPr>
      <w:bookmarkStart w:id="59" w:name="_Toc163825275"/>
      <w:r w:rsidRPr="00B33CBE">
        <w:rPr>
          <w:rStyle w:val="CharSectno"/>
        </w:rPr>
        <w:lastRenderedPageBreak/>
        <w:t>55B</w:t>
      </w:r>
      <w:r>
        <w:t xml:space="preserve">  Delegation by the Minister</w:t>
      </w:r>
      <w:bookmarkEnd w:id="59"/>
    </w:p>
    <w:p w14:paraId="5DE623DB" w14:textId="77777777" w:rsidR="00C601BC" w:rsidRDefault="00C601BC" w:rsidP="00790CBA">
      <w:pPr>
        <w:pStyle w:val="subsection"/>
      </w:pPr>
      <w:r>
        <w:tab/>
        <w:t>(1)</w:t>
      </w:r>
      <w:r>
        <w:tab/>
        <w:t xml:space="preserve">The Minister may, in writing, delegate all or any of the Minister’s functions or powers under </w:t>
      </w:r>
      <w:r w:rsidR="00790CBA">
        <w:t>Division 4</w:t>
      </w:r>
      <w:r>
        <w:t xml:space="preserve"> of </w:t>
      </w:r>
      <w:r w:rsidR="00461043">
        <w:t>Part 2</w:t>
      </w:r>
      <w:r>
        <w:t xml:space="preserve"> of this Act to the Regulator.</w:t>
      </w:r>
    </w:p>
    <w:p w14:paraId="60FA7DD2" w14:textId="77777777" w:rsidR="00C601BC" w:rsidRDefault="00C601BC" w:rsidP="00790CBA">
      <w:pPr>
        <w:pStyle w:val="notetext"/>
      </w:pPr>
      <w:r>
        <w:t>Note:</w:t>
      </w:r>
      <w:r>
        <w:tab/>
        <w:t xml:space="preserve">Sections 34AA to 34A of the </w:t>
      </w:r>
      <w:r w:rsidRPr="00C601BC">
        <w:rPr>
          <w:i/>
        </w:rPr>
        <w:t>Acts Interpretation Act 1901</w:t>
      </w:r>
      <w:r>
        <w:t xml:space="preserve"> contain provisions relating to delegations.</w:t>
      </w:r>
    </w:p>
    <w:p w14:paraId="04B9C566" w14:textId="77777777" w:rsidR="006947D5" w:rsidRPr="006947D5" w:rsidRDefault="00C601BC" w:rsidP="00790CBA">
      <w:pPr>
        <w:pStyle w:val="subsection"/>
      </w:pPr>
      <w:r>
        <w:tab/>
        <w:t>(2)</w:t>
      </w:r>
      <w:r>
        <w:tab/>
        <w:t xml:space="preserve">In performing a delegated function or exercising a delegated power, the delegate must comply with any written directions of the </w:t>
      </w:r>
      <w:r w:rsidR="005E3CD1">
        <w:t>Minister</w:t>
      </w:r>
      <w:r>
        <w:t>.</w:t>
      </w:r>
    </w:p>
    <w:p w14:paraId="65D680F1" w14:textId="77777777" w:rsidR="005E3CD1" w:rsidRDefault="00EF71FC" w:rsidP="00790CBA">
      <w:pPr>
        <w:pStyle w:val="ItemHead"/>
      </w:pPr>
      <w:r>
        <w:t>52</w:t>
      </w:r>
      <w:r w:rsidR="005E3CD1">
        <w:t xml:space="preserve">  After </w:t>
      </w:r>
      <w:r w:rsidR="00CA2681">
        <w:t>paragraph 5</w:t>
      </w:r>
      <w:r w:rsidR="005E3CD1">
        <w:t>7(1)(a)</w:t>
      </w:r>
    </w:p>
    <w:p w14:paraId="711D81CD" w14:textId="77777777" w:rsidR="005E3CD1" w:rsidRDefault="005E3CD1" w:rsidP="00790CBA">
      <w:pPr>
        <w:pStyle w:val="Item"/>
      </w:pPr>
      <w:r>
        <w:t>Insert:</w:t>
      </w:r>
    </w:p>
    <w:p w14:paraId="14099707" w14:textId="77777777" w:rsidR="005E3CD1" w:rsidRPr="005E3CD1" w:rsidRDefault="005E3CD1" w:rsidP="00790CBA">
      <w:pPr>
        <w:pStyle w:val="paragraph"/>
      </w:pPr>
      <w:r>
        <w:tab/>
        <w:t>(aa)</w:t>
      </w:r>
      <w:r>
        <w:tab/>
        <w:t>the Minister; and</w:t>
      </w:r>
    </w:p>
    <w:p w14:paraId="4EF39D44" w14:textId="77777777" w:rsidR="00D8748A" w:rsidRDefault="00EF71FC" w:rsidP="00790CBA">
      <w:pPr>
        <w:pStyle w:val="ItemHead"/>
      </w:pPr>
      <w:r>
        <w:t>53</w:t>
      </w:r>
      <w:r w:rsidR="00D8748A">
        <w:t xml:space="preserve">  </w:t>
      </w:r>
      <w:r w:rsidR="00CA2681">
        <w:t>Sections 5</w:t>
      </w:r>
      <w:r w:rsidR="00D8748A">
        <w:t>7A and 57B</w:t>
      </w:r>
    </w:p>
    <w:p w14:paraId="72E51C9B" w14:textId="77777777" w:rsidR="00D8748A" w:rsidRDefault="00D8748A" w:rsidP="00790CBA">
      <w:pPr>
        <w:pStyle w:val="Item"/>
      </w:pPr>
      <w:r>
        <w:t>Repeal the sections.</w:t>
      </w:r>
    </w:p>
    <w:p w14:paraId="5A875D85" w14:textId="77777777" w:rsidR="00032722" w:rsidRPr="00F84EE1" w:rsidRDefault="00EF71FC" w:rsidP="00790CBA">
      <w:pPr>
        <w:pStyle w:val="ItemHead"/>
      </w:pPr>
      <w:r>
        <w:t>54</w:t>
      </w:r>
      <w:r w:rsidR="00032722" w:rsidRPr="00F84EE1">
        <w:t xml:space="preserve">  </w:t>
      </w:r>
      <w:r w:rsidR="00D8748A">
        <w:t>Before</w:t>
      </w:r>
      <w:r w:rsidR="00032722" w:rsidRPr="00F84EE1">
        <w:t xml:space="preserve"> </w:t>
      </w:r>
      <w:r w:rsidR="00CA2681">
        <w:t>section 5</w:t>
      </w:r>
      <w:r w:rsidR="00D8748A">
        <w:t>8</w:t>
      </w:r>
    </w:p>
    <w:p w14:paraId="161B90DC" w14:textId="77777777" w:rsidR="00032722" w:rsidRPr="00F84EE1" w:rsidRDefault="00032722" w:rsidP="00790CBA">
      <w:pPr>
        <w:pStyle w:val="Item"/>
      </w:pPr>
      <w:r w:rsidRPr="00F84EE1">
        <w:t>Insert:</w:t>
      </w:r>
    </w:p>
    <w:p w14:paraId="3A90FDB9" w14:textId="77777777" w:rsidR="00032722" w:rsidRPr="00F84EE1" w:rsidRDefault="00032722" w:rsidP="00790CBA">
      <w:pPr>
        <w:pStyle w:val="ActHead5"/>
      </w:pPr>
      <w:bookmarkStart w:id="60" w:name="_Toc163825276"/>
      <w:r w:rsidRPr="00B33CBE">
        <w:rPr>
          <w:rStyle w:val="CharSectno"/>
        </w:rPr>
        <w:t>57C</w:t>
      </w:r>
      <w:r w:rsidRPr="00F84EE1">
        <w:t xml:space="preserve">  Fees</w:t>
      </w:r>
      <w:bookmarkEnd w:id="60"/>
    </w:p>
    <w:p w14:paraId="676265B7" w14:textId="77777777" w:rsidR="00032722" w:rsidRPr="00F84EE1" w:rsidRDefault="00032722" w:rsidP="00790CBA">
      <w:pPr>
        <w:pStyle w:val="subsection"/>
      </w:pPr>
      <w:r w:rsidRPr="00F84EE1">
        <w:tab/>
        <w:t>(1)</w:t>
      </w:r>
      <w:r w:rsidRPr="00F84EE1">
        <w:tab/>
        <w:t xml:space="preserve">The Regulator may, on behalf of the Commonwealth, charge a fee specified in an instrument under </w:t>
      </w:r>
      <w:r w:rsidR="00790CBA">
        <w:t>subsection (</w:t>
      </w:r>
      <w:r w:rsidRPr="00F84EE1">
        <w:t>2) for dealing with any of the following applications under this Act:</w:t>
      </w:r>
    </w:p>
    <w:p w14:paraId="44E51092" w14:textId="77777777" w:rsidR="00FE1216" w:rsidRDefault="00FE1216" w:rsidP="00790CBA">
      <w:pPr>
        <w:pStyle w:val="paragraph"/>
      </w:pPr>
      <w:r>
        <w:tab/>
        <w:t>(a)</w:t>
      </w:r>
      <w:r>
        <w:tab/>
        <w:t>an application under subsection 10F(1) for the Regulator to determine that an entity is a subsidiary</w:t>
      </w:r>
      <w:r w:rsidRPr="00F84EE1">
        <w:t xml:space="preserve"> </w:t>
      </w:r>
      <w:r>
        <w:t>reporting entity;</w:t>
      </w:r>
    </w:p>
    <w:p w14:paraId="22B98AE1" w14:textId="77777777" w:rsidR="00032722" w:rsidRPr="00F84EE1" w:rsidRDefault="00032722" w:rsidP="00790CBA">
      <w:pPr>
        <w:pStyle w:val="paragraph"/>
      </w:pPr>
      <w:r w:rsidRPr="00F84EE1">
        <w:tab/>
        <w:t>(</w:t>
      </w:r>
      <w:r w:rsidR="00FE1216">
        <w:t>b</w:t>
      </w:r>
      <w:r w:rsidRPr="00F84EE1">
        <w:t>)</w:t>
      </w:r>
      <w:r w:rsidRPr="00F84EE1">
        <w:tab/>
        <w:t xml:space="preserve">an application under </w:t>
      </w:r>
      <w:r w:rsidR="00183B14">
        <w:t>sub</w:t>
      </w:r>
      <w:r w:rsidRPr="00F84EE1">
        <w:t xml:space="preserve">section </w:t>
      </w:r>
      <w:r w:rsidR="00D30874">
        <w:t>10M</w:t>
      </w:r>
      <w:r w:rsidR="00183B14">
        <w:t>(1)</w:t>
      </w:r>
      <w:r w:rsidRPr="00F84EE1">
        <w:t xml:space="preserve"> for the Regulator to determine that an entity is an exempt </w:t>
      </w:r>
      <w:r w:rsidR="00786A2F">
        <w:t xml:space="preserve">reporting </w:t>
      </w:r>
      <w:r w:rsidRPr="00F84EE1">
        <w:t>entity;</w:t>
      </w:r>
    </w:p>
    <w:p w14:paraId="4311AB69" w14:textId="77777777" w:rsidR="00604339" w:rsidRPr="00F84EE1" w:rsidRDefault="00604339" w:rsidP="00790CBA">
      <w:pPr>
        <w:pStyle w:val="paragraph"/>
      </w:pPr>
      <w:r>
        <w:tab/>
        <w:t>(</w:t>
      </w:r>
      <w:r w:rsidR="00EE6D87">
        <w:t>c</w:t>
      </w:r>
      <w:r>
        <w:t>)</w:t>
      </w:r>
      <w:r>
        <w:tab/>
        <w:t xml:space="preserve">an application under </w:t>
      </w:r>
      <w:r w:rsidR="00183B14">
        <w:t>sub</w:t>
      </w:r>
      <w:r>
        <w:t xml:space="preserve">section </w:t>
      </w:r>
      <w:r w:rsidR="00D30874">
        <w:t>22M</w:t>
      </w:r>
      <w:r w:rsidR="00183B14">
        <w:t>(1)</w:t>
      </w:r>
      <w:r>
        <w:t xml:space="preserve"> for the Regulator to determine that an </w:t>
      </w:r>
      <w:r w:rsidR="00183B14">
        <w:t>entity</w:t>
      </w:r>
      <w:r>
        <w:t xml:space="preserve"> is a </w:t>
      </w:r>
      <w:r w:rsidR="00183B14">
        <w:t>reporting nominee</w:t>
      </w:r>
      <w:r>
        <w:t>.</w:t>
      </w:r>
    </w:p>
    <w:p w14:paraId="17E9B489" w14:textId="77777777" w:rsidR="00032722" w:rsidRPr="00F84EE1" w:rsidRDefault="00032722" w:rsidP="00790CBA">
      <w:pPr>
        <w:pStyle w:val="subsection"/>
      </w:pPr>
      <w:r w:rsidRPr="00F84EE1">
        <w:tab/>
        <w:t>(2)</w:t>
      </w:r>
      <w:r w:rsidRPr="00F84EE1">
        <w:tab/>
        <w:t xml:space="preserve">The Regulator may, by notifiable instrument, determine fees that may be charged in relation to any of the applications mentioned in </w:t>
      </w:r>
      <w:r w:rsidR="00790CBA">
        <w:t>subsection (</w:t>
      </w:r>
      <w:r w:rsidRPr="00F84EE1">
        <w:t>1).</w:t>
      </w:r>
    </w:p>
    <w:p w14:paraId="7BBFB9FE" w14:textId="77777777" w:rsidR="00032722" w:rsidRPr="00F84EE1" w:rsidRDefault="00032722" w:rsidP="00790CBA">
      <w:pPr>
        <w:pStyle w:val="subsection"/>
      </w:pPr>
      <w:r w:rsidRPr="00F84EE1">
        <w:tab/>
        <w:t>(3)</w:t>
      </w:r>
      <w:r w:rsidRPr="00F84EE1">
        <w:tab/>
        <w:t>A fee must not be such as to amount to taxation.</w:t>
      </w:r>
    </w:p>
    <w:p w14:paraId="054F3765" w14:textId="77777777" w:rsidR="00032722" w:rsidRPr="00F84EE1" w:rsidRDefault="00032722" w:rsidP="00790CBA">
      <w:pPr>
        <w:pStyle w:val="subsection"/>
      </w:pPr>
      <w:r w:rsidRPr="00F84EE1">
        <w:lastRenderedPageBreak/>
        <w:tab/>
        <w:t>(4)</w:t>
      </w:r>
      <w:r w:rsidRPr="00F84EE1">
        <w:tab/>
        <w:t xml:space="preserve">A fee charged under </w:t>
      </w:r>
      <w:r w:rsidR="00790CBA">
        <w:t>subsection (</w:t>
      </w:r>
      <w:r w:rsidRPr="00F84EE1">
        <w:t>1):</w:t>
      </w:r>
    </w:p>
    <w:p w14:paraId="4B0CC361" w14:textId="77777777" w:rsidR="00032722" w:rsidRPr="00F84EE1" w:rsidRDefault="00032722" w:rsidP="00790CBA">
      <w:pPr>
        <w:pStyle w:val="paragraph"/>
      </w:pPr>
      <w:r w:rsidRPr="00F84EE1">
        <w:tab/>
        <w:t>(a)</w:t>
      </w:r>
      <w:r w:rsidRPr="00F84EE1">
        <w:tab/>
        <w:t>is a debt due to the Regulator, on behalf of the Commonwealth; and</w:t>
      </w:r>
    </w:p>
    <w:p w14:paraId="43B04817" w14:textId="77777777" w:rsidR="00032722" w:rsidRPr="00F84EE1" w:rsidRDefault="00032722" w:rsidP="00790CBA">
      <w:pPr>
        <w:pStyle w:val="paragraph"/>
      </w:pPr>
      <w:r w:rsidRPr="00F84EE1">
        <w:tab/>
        <w:t>(b)</w:t>
      </w:r>
      <w:r w:rsidRPr="00F84EE1">
        <w:tab/>
        <w:t>is recoverable by the Regulator, on behalf of the Commonwealth, in a court of competent jurisdiction.</w:t>
      </w:r>
    </w:p>
    <w:p w14:paraId="5CCA6AC1" w14:textId="77777777" w:rsidR="00032722" w:rsidRPr="00F84EE1" w:rsidRDefault="00032722" w:rsidP="00790CBA">
      <w:pPr>
        <w:pStyle w:val="notedraft"/>
      </w:pPr>
    </w:p>
    <w:sectPr w:rsidR="00032722" w:rsidRPr="00F84EE1" w:rsidSect="00790CBA">
      <w:headerReference w:type="even" r:id="rId18"/>
      <w:headerReference w:type="default" r:id="rId19"/>
      <w:footerReference w:type="even" r:id="rId20"/>
      <w:footerReference w:type="default" r:id="rId21"/>
      <w:headerReference w:type="first" r:id="rId22"/>
      <w:footerReference w:type="first" r:id="rId23"/>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5114" w14:textId="77777777" w:rsidR="003920CC" w:rsidRDefault="003920CC" w:rsidP="0048364F">
      <w:pPr>
        <w:spacing w:line="240" w:lineRule="auto"/>
      </w:pPr>
      <w:r>
        <w:separator/>
      </w:r>
    </w:p>
  </w:endnote>
  <w:endnote w:type="continuationSeparator" w:id="0">
    <w:p w14:paraId="19B00746" w14:textId="77777777" w:rsidR="003920CC" w:rsidRDefault="003920C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AA2D" w14:textId="77777777" w:rsidR="003920CC" w:rsidRPr="005F1388" w:rsidRDefault="003920CC" w:rsidP="00790CBA">
    <w:pPr>
      <w:pStyle w:val="Footer"/>
      <w:tabs>
        <w:tab w:val="clear" w:pos="4153"/>
        <w:tab w:val="clear" w:pos="8306"/>
        <w:tab w:val="center" w:pos="4150"/>
        <w:tab w:val="right" w:pos="8307"/>
      </w:tabs>
      <w:spacing w:before="120"/>
      <w:jc w:val="right"/>
      <w:rPr>
        <w:i/>
        <w:sz w:val="18"/>
      </w:rPr>
    </w:pPr>
    <w:r w:rsidRPr="002F5A80">
      <w:rPr>
        <w:b/>
        <w:i/>
        <w:noProof/>
        <w:sz w:val="18"/>
        <w:lang w:val="en-US"/>
      </w:rPr>
      <mc:AlternateContent>
        <mc:Choice Requires="wps">
          <w:drawing>
            <wp:anchor distT="0" distB="0" distL="114300" distR="114300" simplePos="0" relativeHeight="251665408" behindDoc="1" locked="1" layoutInCell="1" allowOverlap="1" wp14:anchorId="4FF40B91" wp14:editId="606CA63F">
              <wp:simplePos x="0" y="0"/>
              <wp:positionH relativeFrom="page">
                <wp:align>center</wp:align>
              </wp:positionH>
              <wp:positionV relativeFrom="paragraph">
                <wp:posOffset>1533525</wp:posOffset>
              </wp:positionV>
              <wp:extent cx="5773003" cy="395785"/>
              <wp:effectExtent l="0" t="0" r="0" b="4445"/>
              <wp:wrapNone/>
              <wp:docPr id="16" name="Text Box 1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18743C"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F40B91" id="_x0000_t202" coordsize="21600,21600" o:spt="202" path="m,l,21600r21600,l21600,xe">
              <v:stroke joinstyle="miter"/>
              <v:path gradientshapeok="t" o:connecttype="rect"/>
            </v:shapetype>
            <v:shape id="Text Box 16" o:spid="_x0000_s1028" type="#_x0000_t202" alt="Sec-Footerevenpage" style="position:absolute;left:0;text-align:left;margin-left:0;margin-top:120.7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4918743C"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38AD" w14:textId="77777777" w:rsidR="003920CC" w:rsidRDefault="003920CC" w:rsidP="00790CBA">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3920CC" w14:paraId="40A336A6" w14:textId="77777777" w:rsidTr="00A47DDB">
      <w:tc>
        <w:tcPr>
          <w:tcW w:w="7303" w:type="dxa"/>
        </w:tcPr>
        <w:p w14:paraId="397B0CB4" w14:textId="77777777" w:rsidR="003920CC" w:rsidRDefault="003920CC" w:rsidP="00A47DDB">
          <w:pPr>
            <w:rPr>
              <w:sz w:val="18"/>
            </w:rPr>
          </w:pPr>
          <w:r w:rsidRPr="00ED79B6">
            <w:rPr>
              <w:i/>
              <w:sz w:val="18"/>
            </w:rPr>
            <w:t xml:space="preserve"> </w:t>
          </w:r>
        </w:p>
      </w:tc>
    </w:tr>
  </w:tbl>
  <w:p w14:paraId="50744F4D" w14:textId="77777777" w:rsidR="003920CC" w:rsidRPr="005F1388" w:rsidRDefault="003920CC" w:rsidP="00685F42">
    <w:pPr>
      <w:pStyle w:val="Footer"/>
      <w:tabs>
        <w:tab w:val="clear" w:pos="4153"/>
        <w:tab w:val="clear" w:pos="8306"/>
        <w:tab w:val="center" w:pos="4150"/>
        <w:tab w:val="right" w:pos="8307"/>
      </w:tabs>
      <w:spacing w:before="120"/>
      <w:rPr>
        <w:i/>
        <w:sz w:val="18"/>
      </w:rPr>
    </w:pPr>
    <w:r w:rsidRPr="002F5A80">
      <w:rPr>
        <w:b/>
        <w:i/>
        <w:noProof/>
        <w:sz w:val="18"/>
        <w:lang w:val="en-US"/>
      </w:rPr>
      <mc:AlternateContent>
        <mc:Choice Requires="wps">
          <w:drawing>
            <wp:anchor distT="0" distB="0" distL="114300" distR="114300" simplePos="0" relativeHeight="251661312" behindDoc="1" locked="1" layoutInCell="1" allowOverlap="1" wp14:anchorId="4332A04B" wp14:editId="083C3C2F">
              <wp:simplePos x="0" y="0"/>
              <wp:positionH relativeFrom="page">
                <wp:align>center</wp:align>
              </wp:positionH>
              <wp:positionV relativeFrom="paragraph">
                <wp:posOffset>1533525</wp:posOffset>
              </wp:positionV>
              <wp:extent cx="5773003" cy="395785"/>
              <wp:effectExtent l="0" t="0" r="0" b="4445"/>
              <wp:wrapNone/>
              <wp:docPr id="14" name="Text Box 1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AFB88D"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32A04B" id="_x0000_t202" coordsize="21600,21600" o:spt="202" path="m,l,21600r21600,l21600,xe">
              <v:stroke joinstyle="miter"/>
              <v:path gradientshapeok="t" o:connecttype="rect"/>
            </v:shapetype>
            <v:shape id="Text Box 14" o:spid="_x0000_s1029"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2FAFB88D"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E25E" w14:textId="77777777" w:rsidR="003920CC" w:rsidRPr="00ED79B6" w:rsidRDefault="003920CC" w:rsidP="00790CB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8A4B" w14:textId="77777777" w:rsidR="003920CC" w:rsidRDefault="003920CC" w:rsidP="00790C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20CC" w14:paraId="40D42260" w14:textId="77777777" w:rsidTr="00A47DDB">
      <w:tc>
        <w:tcPr>
          <w:tcW w:w="646" w:type="dxa"/>
        </w:tcPr>
        <w:p w14:paraId="36ED0443" w14:textId="77777777" w:rsidR="003920CC" w:rsidRDefault="003920CC" w:rsidP="00A47DD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DC94DD7" w14:textId="77777777" w:rsidR="003920CC" w:rsidRDefault="003920CC" w:rsidP="00A47DD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039F">
            <w:rPr>
              <w:i/>
              <w:sz w:val="18"/>
            </w:rPr>
            <w:t>Payment Times Reporting Amendment Bill 2024</w:t>
          </w:r>
          <w:r w:rsidRPr="00ED79B6">
            <w:rPr>
              <w:i/>
              <w:sz w:val="18"/>
            </w:rPr>
            <w:fldChar w:fldCharType="end"/>
          </w:r>
        </w:p>
      </w:tc>
      <w:tc>
        <w:tcPr>
          <w:tcW w:w="1270" w:type="dxa"/>
        </w:tcPr>
        <w:p w14:paraId="6EBC173B" w14:textId="77777777" w:rsidR="003920CC" w:rsidRDefault="003920CC" w:rsidP="00A47DD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5039F">
            <w:rPr>
              <w:i/>
              <w:sz w:val="18"/>
            </w:rPr>
            <w:t>No.      , 2024</w:t>
          </w:r>
          <w:r w:rsidRPr="00ED79B6">
            <w:rPr>
              <w:i/>
              <w:sz w:val="18"/>
            </w:rPr>
            <w:fldChar w:fldCharType="end"/>
          </w:r>
        </w:p>
      </w:tc>
    </w:tr>
    <w:tr w:rsidR="003920CC" w14:paraId="62C5A352" w14:textId="77777777" w:rsidTr="00A47DDB">
      <w:tc>
        <w:tcPr>
          <w:tcW w:w="7303" w:type="dxa"/>
          <w:gridSpan w:val="3"/>
        </w:tcPr>
        <w:p w14:paraId="2537A51A" w14:textId="77777777" w:rsidR="003920CC" w:rsidRDefault="003920CC" w:rsidP="00A47DDB">
          <w:pPr>
            <w:jc w:val="right"/>
            <w:rPr>
              <w:sz w:val="18"/>
            </w:rPr>
          </w:pPr>
          <w:r w:rsidRPr="00ED79B6">
            <w:rPr>
              <w:i/>
              <w:sz w:val="18"/>
            </w:rPr>
            <w:t xml:space="preserve"> </w:t>
          </w:r>
        </w:p>
      </w:tc>
    </w:tr>
  </w:tbl>
  <w:p w14:paraId="53176890" w14:textId="77777777" w:rsidR="003920CC" w:rsidRDefault="003920CC">
    <w:r w:rsidRPr="00324EB0">
      <w:rPr>
        <w:b/>
        <w:noProof/>
        <w:lang w:val="en-US"/>
      </w:rPr>
      <mc:AlternateContent>
        <mc:Choice Requires="wps">
          <w:drawing>
            <wp:anchor distT="0" distB="0" distL="114300" distR="114300" simplePos="0" relativeHeight="251673600" behindDoc="1" locked="1" layoutInCell="1" allowOverlap="1" wp14:anchorId="77ACE202" wp14:editId="3E6753E6">
              <wp:simplePos x="0" y="0"/>
              <wp:positionH relativeFrom="page">
                <wp:align>center</wp:align>
              </wp:positionH>
              <wp:positionV relativeFrom="paragraph">
                <wp:posOffset>1533525</wp:posOffset>
              </wp:positionV>
              <wp:extent cx="5773003" cy="395785"/>
              <wp:effectExtent l="0" t="0" r="0" b="4445"/>
              <wp:wrapNone/>
              <wp:docPr id="20" name="Text Box 2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D8F96A"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ACE202" id="_x0000_t202" coordsize="21600,21600" o:spt="202" path="m,l,21600r21600,l21600,xe">
              <v:stroke joinstyle="miter"/>
              <v:path gradientshapeok="t" o:connecttype="rect"/>
            </v:shapetype>
            <v:shape id="Text Box 20" o:spid="_x0000_s1032" type="#_x0000_t202" alt="Sec-Footerevenpage" style="position:absolute;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38D8F96A"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81F3" w14:textId="77777777" w:rsidR="003920CC" w:rsidRDefault="003920CC" w:rsidP="00790C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20CC" w14:paraId="11764EB3" w14:textId="77777777" w:rsidTr="00A47DDB">
      <w:tc>
        <w:tcPr>
          <w:tcW w:w="1247" w:type="dxa"/>
        </w:tcPr>
        <w:p w14:paraId="58950E75" w14:textId="77777777" w:rsidR="003920CC" w:rsidRDefault="003920CC" w:rsidP="00A47DD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5039F">
            <w:rPr>
              <w:i/>
              <w:sz w:val="18"/>
            </w:rPr>
            <w:t>No.      , 2024</w:t>
          </w:r>
          <w:r w:rsidRPr="00ED79B6">
            <w:rPr>
              <w:i/>
              <w:sz w:val="18"/>
            </w:rPr>
            <w:fldChar w:fldCharType="end"/>
          </w:r>
        </w:p>
      </w:tc>
      <w:tc>
        <w:tcPr>
          <w:tcW w:w="5387" w:type="dxa"/>
        </w:tcPr>
        <w:p w14:paraId="69588DC5" w14:textId="77777777" w:rsidR="003920CC" w:rsidRDefault="003920CC" w:rsidP="00A47DD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039F">
            <w:rPr>
              <w:i/>
              <w:sz w:val="18"/>
            </w:rPr>
            <w:t>Payment Times Reporting Amendment Bill 2024</w:t>
          </w:r>
          <w:r w:rsidRPr="00ED79B6">
            <w:rPr>
              <w:i/>
              <w:sz w:val="18"/>
            </w:rPr>
            <w:fldChar w:fldCharType="end"/>
          </w:r>
        </w:p>
      </w:tc>
      <w:tc>
        <w:tcPr>
          <w:tcW w:w="669" w:type="dxa"/>
        </w:tcPr>
        <w:p w14:paraId="0543B4A8" w14:textId="77777777" w:rsidR="003920CC" w:rsidRDefault="003920CC" w:rsidP="00A47DD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3920CC" w14:paraId="18AA9214" w14:textId="77777777" w:rsidTr="00A47DDB">
      <w:tc>
        <w:tcPr>
          <w:tcW w:w="7303" w:type="dxa"/>
          <w:gridSpan w:val="3"/>
        </w:tcPr>
        <w:p w14:paraId="02B5EF50" w14:textId="77777777" w:rsidR="003920CC" w:rsidRDefault="003920CC" w:rsidP="00A47DDB">
          <w:pPr>
            <w:rPr>
              <w:i/>
              <w:sz w:val="18"/>
            </w:rPr>
          </w:pPr>
          <w:r w:rsidRPr="00ED79B6">
            <w:rPr>
              <w:i/>
              <w:sz w:val="18"/>
            </w:rPr>
            <w:t xml:space="preserve"> </w:t>
          </w:r>
        </w:p>
      </w:tc>
    </w:tr>
  </w:tbl>
  <w:p w14:paraId="62B2BDB7" w14:textId="77777777" w:rsidR="003920CC" w:rsidRPr="00ED79B6" w:rsidRDefault="003920CC" w:rsidP="00055B5C">
    <w:pPr>
      <w:rPr>
        <w:sz w:val="18"/>
      </w:rPr>
    </w:pPr>
    <w:r w:rsidRPr="002F5A80">
      <w:rPr>
        <w:b/>
        <w:noProof/>
        <w:sz w:val="18"/>
        <w:lang w:val="en-US"/>
      </w:rPr>
      <mc:AlternateContent>
        <mc:Choice Requires="wps">
          <w:drawing>
            <wp:anchor distT="0" distB="0" distL="114300" distR="114300" simplePos="0" relativeHeight="251669504" behindDoc="1" locked="1" layoutInCell="1" allowOverlap="1" wp14:anchorId="1D0A6B0F" wp14:editId="33B9E362">
              <wp:simplePos x="0" y="0"/>
              <wp:positionH relativeFrom="page">
                <wp:align>center</wp:align>
              </wp:positionH>
              <wp:positionV relativeFrom="paragraph">
                <wp:posOffset>1533525</wp:posOffset>
              </wp:positionV>
              <wp:extent cx="5773003" cy="395785"/>
              <wp:effectExtent l="0" t="0" r="0" b="4445"/>
              <wp:wrapNone/>
              <wp:docPr id="18" name="Text Box 1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63E35C"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0A6B0F" id="_x0000_t202" coordsize="21600,21600" o:spt="202" path="m,l,21600r21600,l21600,xe">
              <v:stroke joinstyle="miter"/>
              <v:path gradientshapeok="t" o:connecttype="rect"/>
            </v:shapetype>
            <v:shape id="Text Box 18" o:spid="_x0000_s1033" type="#_x0000_t202" alt="Sec-Footerprimary" style="position:absolute;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5063E35C"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7AFD" w14:textId="77777777" w:rsidR="003920CC" w:rsidRPr="00A961C4" w:rsidRDefault="003920CC" w:rsidP="00790CB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20CC" w14:paraId="111F1283" w14:textId="77777777" w:rsidTr="00A47DDB">
      <w:tc>
        <w:tcPr>
          <w:tcW w:w="646" w:type="dxa"/>
        </w:tcPr>
        <w:p w14:paraId="25731F6B" w14:textId="77777777" w:rsidR="003920CC" w:rsidRDefault="003920CC" w:rsidP="00A47DD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C8907BD" w14:textId="77777777" w:rsidR="003920CC" w:rsidRDefault="003920CC" w:rsidP="00A47D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39F">
            <w:rPr>
              <w:i/>
              <w:sz w:val="18"/>
            </w:rPr>
            <w:t>Payment Times Reporting Amendment Bill 2024</w:t>
          </w:r>
          <w:r w:rsidRPr="007A1328">
            <w:rPr>
              <w:i/>
              <w:sz w:val="18"/>
            </w:rPr>
            <w:fldChar w:fldCharType="end"/>
          </w:r>
        </w:p>
      </w:tc>
      <w:tc>
        <w:tcPr>
          <w:tcW w:w="1247" w:type="dxa"/>
        </w:tcPr>
        <w:p w14:paraId="3FFABC85" w14:textId="77777777" w:rsidR="003920CC" w:rsidRDefault="003920CC" w:rsidP="00A47DD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39F">
            <w:rPr>
              <w:i/>
              <w:sz w:val="18"/>
            </w:rPr>
            <w:t>No.      , 2024</w:t>
          </w:r>
          <w:r w:rsidRPr="007A1328">
            <w:rPr>
              <w:i/>
              <w:sz w:val="18"/>
            </w:rPr>
            <w:fldChar w:fldCharType="end"/>
          </w:r>
        </w:p>
      </w:tc>
    </w:tr>
    <w:tr w:rsidR="003920CC" w14:paraId="10E7CEB0" w14:textId="77777777" w:rsidTr="00A47DDB">
      <w:tc>
        <w:tcPr>
          <w:tcW w:w="7303" w:type="dxa"/>
          <w:gridSpan w:val="3"/>
        </w:tcPr>
        <w:p w14:paraId="7015D70C" w14:textId="77777777" w:rsidR="003920CC" w:rsidRDefault="003920CC" w:rsidP="00A47DDB">
          <w:pPr>
            <w:jc w:val="right"/>
            <w:rPr>
              <w:sz w:val="18"/>
            </w:rPr>
          </w:pPr>
          <w:r w:rsidRPr="007A1328">
            <w:rPr>
              <w:i/>
              <w:sz w:val="18"/>
            </w:rPr>
            <w:t xml:space="preserve"> </w:t>
          </w:r>
        </w:p>
      </w:tc>
    </w:tr>
  </w:tbl>
  <w:p w14:paraId="27F0FBFF" w14:textId="77777777" w:rsidR="003920CC" w:rsidRPr="00A961C4" w:rsidRDefault="003920CC" w:rsidP="00055B5C">
    <w:pPr>
      <w:rPr>
        <w:i/>
        <w:sz w:val="18"/>
      </w:rPr>
    </w:pPr>
    <w:r w:rsidRPr="002F5A80">
      <w:rPr>
        <w:b/>
        <w:i/>
        <w:noProof/>
        <w:sz w:val="18"/>
        <w:lang w:val="en-US"/>
      </w:rPr>
      <mc:AlternateContent>
        <mc:Choice Requires="wps">
          <w:drawing>
            <wp:anchor distT="0" distB="0" distL="114300" distR="114300" simplePos="0" relativeHeight="251685888" behindDoc="1" locked="1" layoutInCell="1" allowOverlap="1" wp14:anchorId="54431265" wp14:editId="2C259CC9">
              <wp:simplePos x="0" y="0"/>
              <wp:positionH relativeFrom="page">
                <wp:align>center</wp:align>
              </wp:positionH>
              <wp:positionV relativeFrom="paragraph">
                <wp:posOffset>1533525</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11F926"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431265" id="_x0000_t202" coordsize="21600,21600" o:spt="202" path="m,l,21600r21600,l21600,xe">
              <v:stroke joinstyle="miter"/>
              <v:path gradientshapeok="t" o:connecttype="rect"/>
            </v:shapetype>
            <v:shape id="Text Box 26" o:spid="_x0000_s1036"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7F11F926"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A7FD" w14:textId="77777777" w:rsidR="003920CC" w:rsidRPr="00A961C4" w:rsidRDefault="003920CC" w:rsidP="00790C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20CC" w14:paraId="482C19E7" w14:textId="77777777" w:rsidTr="00A47DDB">
      <w:tc>
        <w:tcPr>
          <w:tcW w:w="1247" w:type="dxa"/>
        </w:tcPr>
        <w:p w14:paraId="60884CF4" w14:textId="77777777" w:rsidR="003920CC" w:rsidRDefault="003920CC" w:rsidP="00A47DD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39F">
            <w:rPr>
              <w:i/>
              <w:sz w:val="18"/>
            </w:rPr>
            <w:t>No.      , 2024</w:t>
          </w:r>
          <w:r w:rsidRPr="007A1328">
            <w:rPr>
              <w:i/>
              <w:sz w:val="18"/>
            </w:rPr>
            <w:fldChar w:fldCharType="end"/>
          </w:r>
        </w:p>
      </w:tc>
      <w:tc>
        <w:tcPr>
          <w:tcW w:w="5387" w:type="dxa"/>
        </w:tcPr>
        <w:p w14:paraId="67FD27BF" w14:textId="77777777" w:rsidR="003920CC" w:rsidRDefault="003920CC" w:rsidP="00A47D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39F">
            <w:rPr>
              <w:i/>
              <w:sz w:val="18"/>
            </w:rPr>
            <w:t>Payment Times Reporting Amendment Bill 2024</w:t>
          </w:r>
          <w:r w:rsidRPr="007A1328">
            <w:rPr>
              <w:i/>
              <w:sz w:val="18"/>
            </w:rPr>
            <w:fldChar w:fldCharType="end"/>
          </w:r>
        </w:p>
      </w:tc>
      <w:tc>
        <w:tcPr>
          <w:tcW w:w="646" w:type="dxa"/>
        </w:tcPr>
        <w:p w14:paraId="75EAB4EF" w14:textId="77777777" w:rsidR="003920CC" w:rsidRDefault="003920CC" w:rsidP="00A47D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3920CC" w14:paraId="675A7DD2" w14:textId="77777777" w:rsidTr="00A47DDB">
      <w:tc>
        <w:tcPr>
          <w:tcW w:w="7303" w:type="dxa"/>
          <w:gridSpan w:val="3"/>
        </w:tcPr>
        <w:p w14:paraId="5EEA8E1B" w14:textId="77777777" w:rsidR="003920CC" w:rsidRDefault="003920CC" w:rsidP="00A47DDB">
          <w:pPr>
            <w:rPr>
              <w:sz w:val="18"/>
            </w:rPr>
          </w:pPr>
          <w:r w:rsidRPr="007A1328">
            <w:rPr>
              <w:i/>
              <w:sz w:val="18"/>
            </w:rPr>
            <w:t xml:space="preserve"> </w:t>
          </w:r>
        </w:p>
      </w:tc>
    </w:tr>
  </w:tbl>
  <w:p w14:paraId="1599BD3B" w14:textId="77777777" w:rsidR="003920CC" w:rsidRPr="00055B5C" w:rsidRDefault="003920CC" w:rsidP="00055B5C">
    <w:r w:rsidRPr="00324EB0">
      <w:rPr>
        <w:b/>
        <w:noProof/>
        <w:lang w:val="en-US"/>
      </w:rPr>
      <mc:AlternateContent>
        <mc:Choice Requires="wps">
          <w:drawing>
            <wp:anchor distT="0" distB="0" distL="114300" distR="114300" simplePos="0" relativeHeight="251681792" behindDoc="1" locked="1" layoutInCell="1" allowOverlap="1" wp14:anchorId="39FC9AAB" wp14:editId="2AC66F2F">
              <wp:simplePos x="0" y="0"/>
              <wp:positionH relativeFrom="page">
                <wp:align>center</wp:align>
              </wp:positionH>
              <wp:positionV relativeFrom="paragraph">
                <wp:posOffset>1533525</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1BC196"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FC9AAB" id="_x0000_t202" coordsize="21600,21600" o:spt="202" path="m,l,21600r21600,l21600,xe">
              <v:stroke joinstyle="miter"/>
              <v:path gradientshapeok="t" o:connecttype="rect"/>
            </v:shapetype>
            <v:shape id="Text Box 24" o:spid="_x0000_s1037"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061BC196"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E9F8" w14:textId="77777777" w:rsidR="003920CC" w:rsidRPr="00A961C4" w:rsidRDefault="003920CC" w:rsidP="00790C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3920CC" w14:paraId="5954B7CA" w14:textId="77777777" w:rsidTr="00A47DDB">
      <w:tc>
        <w:tcPr>
          <w:tcW w:w="1247" w:type="dxa"/>
        </w:tcPr>
        <w:p w14:paraId="3EB7BFF0" w14:textId="77777777" w:rsidR="003920CC" w:rsidRDefault="003920CC" w:rsidP="00A47DD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39F">
            <w:rPr>
              <w:i/>
              <w:sz w:val="18"/>
            </w:rPr>
            <w:t>No.      , 2024</w:t>
          </w:r>
          <w:r w:rsidRPr="007A1328">
            <w:rPr>
              <w:i/>
              <w:sz w:val="18"/>
            </w:rPr>
            <w:fldChar w:fldCharType="end"/>
          </w:r>
        </w:p>
      </w:tc>
      <w:tc>
        <w:tcPr>
          <w:tcW w:w="5387" w:type="dxa"/>
        </w:tcPr>
        <w:p w14:paraId="2A4B2E42" w14:textId="77777777" w:rsidR="003920CC" w:rsidRDefault="003920CC" w:rsidP="00A47D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39F">
            <w:rPr>
              <w:i/>
              <w:sz w:val="18"/>
            </w:rPr>
            <w:t>Payment Times Reporting Amendment Bill 2024</w:t>
          </w:r>
          <w:r w:rsidRPr="007A1328">
            <w:rPr>
              <w:i/>
              <w:sz w:val="18"/>
            </w:rPr>
            <w:fldChar w:fldCharType="end"/>
          </w:r>
        </w:p>
      </w:tc>
      <w:tc>
        <w:tcPr>
          <w:tcW w:w="646" w:type="dxa"/>
        </w:tcPr>
        <w:p w14:paraId="213A6C2D" w14:textId="77777777" w:rsidR="003920CC" w:rsidRDefault="003920CC" w:rsidP="00A47D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3920CC" w14:paraId="17A7D201" w14:textId="77777777" w:rsidTr="00A47DDB">
      <w:tc>
        <w:tcPr>
          <w:tcW w:w="7303" w:type="dxa"/>
          <w:gridSpan w:val="3"/>
        </w:tcPr>
        <w:p w14:paraId="221B9820" w14:textId="77777777" w:rsidR="003920CC" w:rsidRDefault="003920CC" w:rsidP="00A47DDB">
          <w:pPr>
            <w:rPr>
              <w:sz w:val="18"/>
            </w:rPr>
          </w:pPr>
          <w:r w:rsidRPr="007A1328">
            <w:rPr>
              <w:i/>
              <w:sz w:val="18"/>
            </w:rPr>
            <w:t xml:space="preserve"> </w:t>
          </w:r>
        </w:p>
      </w:tc>
    </w:tr>
  </w:tbl>
  <w:p w14:paraId="1C3023B1" w14:textId="77777777" w:rsidR="003920CC" w:rsidRPr="00A961C4" w:rsidRDefault="003920CC" w:rsidP="00055B5C">
    <w:pPr>
      <w:jc w:val="right"/>
      <w:rPr>
        <w:i/>
        <w:sz w:val="18"/>
      </w:rPr>
    </w:pPr>
    <w:r w:rsidRPr="002F5A80">
      <w:rPr>
        <w:b/>
        <w:i/>
        <w:noProof/>
        <w:sz w:val="18"/>
        <w:lang w:val="en-US"/>
      </w:rPr>
      <mc:AlternateContent>
        <mc:Choice Requires="wps">
          <w:drawing>
            <wp:anchor distT="0" distB="0" distL="114300" distR="114300" simplePos="0" relativeHeight="251677696" behindDoc="1" locked="1" layoutInCell="1" allowOverlap="1" wp14:anchorId="41F90020" wp14:editId="08869967">
              <wp:simplePos x="0" y="0"/>
              <wp:positionH relativeFrom="page">
                <wp:align>center</wp:align>
              </wp:positionH>
              <wp:positionV relativeFrom="paragraph">
                <wp:posOffset>1533525</wp:posOffset>
              </wp:positionV>
              <wp:extent cx="5773003" cy="395785"/>
              <wp:effectExtent l="0" t="0" r="0" b="4445"/>
              <wp:wrapNone/>
              <wp:docPr id="22" name="Text Box 22"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70BA5F"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F90020" id="_x0000_t202" coordsize="21600,21600" o:spt="202" path="m,l,21600r21600,l21600,xe">
              <v:stroke joinstyle="miter"/>
              <v:path gradientshapeok="t" o:connecttype="rect"/>
            </v:shapetype>
            <v:shape id="Text Box 22" o:spid="_x0000_s1039" type="#_x0000_t202" alt="Sec-Footerfirstpage" style="position:absolute;left:0;text-align:left;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2870BA5F"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4421" w14:textId="77777777" w:rsidR="003920CC" w:rsidRDefault="003920CC" w:rsidP="0048364F">
      <w:pPr>
        <w:spacing w:line="240" w:lineRule="auto"/>
      </w:pPr>
      <w:r>
        <w:separator/>
      </w:r>
    </w:p>
  </w:footnote>
  <w:footnote w:type="continuationSeparator" w:id="0">
    <w:p w14:paraId="4E8F1707" w14:textId="77777777" w:rsidR="003920CC" w:rsidRDefault="003920C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8714" w14:textId="77777777" w:rsidR="003920CC" w:rsidRPr="005F1388" w:rsidRDefault="003920CC"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3360" behindDoc="1" locked="1" layoutInCell="1" allowOverlap="1" wp14:anchorId="16BA4679" wp14:editId="032E435D">
              <wp:simplePos x="0" y="0"/>
              <wp:positionH relativeFrom="page">
                <wp:align>center</wp:align>
              </wp:positionH>
              <wp:positionV relativeFrom="paragraph">
                <wp:posOffset>-317500</wp:posOffset>
              </wp:positionV>
              <wp:extent cx="5773003" cy="395785"/>
              <wp:effectExtent l="0" t="0" r="0" b="4445"/>
              <wp:wrapNone/>
              <wp:docPr id="15" name="Text Box 1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B7CCBA"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BA4679" id="_x0000_t202" coordsize="21600,21600" o:spt="202" path="m,l,21600r21600,l21600,xe">
              <v:stroke joinstyle="miter"/>
              <v:path gradientshapeok="t" o:connecttype="rect"/>
            </v:shapetype>
            <v:shape id="Text Box 15"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2EB7CCBA"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85F8" w14:textId="77777777" w:rsidR="003920CC" w:rsidRPr="005F1388" w:rsidRDefault="003920CC"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59264" behindDoc="1" locked="1" layoutInCell="1" allowOverlap="1" wp14:anchorId="20DAEB21" wp14:editId="097B0824">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29FE48"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DAEB21"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1429FE48"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43D4" w14:textId="77777777" w:rsidR="003920CC" w:rsidRPr="005F1388" w:rsidRDefault="003920C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21A3" w14:textId="77777777" w:rsidR="003920CC" w:rsidRPr="00ED79B6" w:rsidRDefault="003920CC"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1552" behindDoc="1" locked="1" layoutInCell="1" allowOverlap="1" wp14:anchorId="09DD8FE0" wp14:editId="13E52BB7">
              <wp:simplePos x="0" y="0"/>
              <wp:positionH relativeFrom="page">
                <wp:align>center</wp:align>
              </wp:positionH>
              <wp:positionV relativeFrom="paragraph">
                <wp:posOffset>-317500</wp:posOffset>
              </wp:positionV>
              <wp:extent cx="5773003" cy="395785"/>
              <wp:effectExtent l="0" t="0" r="0" b="4445"/>
              <wp:wrapNone/>
              <wp:docPr id="19" name="Text Box 1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3D2F3D"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DD8FE0" id="_x0000_t202" coordsize="21600,21600" o:spt="202" path="m,l,21600r21600,l21600,xe">
              <v:stroke joinstyle="miter"/>
              <v:path gradientshapeok="t" o:connecttype="rect"/>
            </v:shapetype>
            <v:shape id="Text Box 19"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713D2F3D"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7F8E" w14:textId="77777777" w:rsidR="003920CC" w:rsidRPr="00ED79B6" w:rsidRDefault="003920CC"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67456" behindDoc="1" locked="1" layoutInCell="1" allowOverlap="1" wp14:anchorId="59CACCD1" wp14:editId="542056C0">
              <wp:simplePos x="0" y="0"/>
              <wp:positionH relativeFrom="page">
                <wp:align>center</wp:align>
              </wp:positionH>
              <wp:positionV relativeFrom="paragraph">
                <wp:posOffset>-317500</wp:posOffset>
              </wp:positionV>
              <wp:extent cx="5773003" cy="395785"/>
              <wp:effectExtent l="0" t="0" r="0" b="4445"/>
              <wp:wrapNone/>
              <wp:docPr id="17" name="Text Box 1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46D58C"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CACCD1" id="_x0000_t202" coordsize="21600,21600" o:spt="202" path="m,l,21600r21600,l21600,xe">
              <v:stroke joinstyle="miter"/>
              <v:path gradientshapeok="t" o:connecttype="rect"/>
            </v:shapetype>
            <v:shape id="Text Box 17"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5E46D58C"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DCED" w14:textId="77777777" w:rsidR="003920CC" w:rsidRPr="00ED79B6" w:rsidRDefault="003920C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D5CF" w14:textId="6CB2586A" w:rsidR="003920CC" w:rsidRPr="00A961C4" w:rsidRDefault="003920CC" w:rsidP="0048364F">
    <w:pPr>
      <w:rPr>
        <w:b/>
        <w:sz w:val="20"/>
      </w:rPr>
    </w:pPr>
    <w:r w:rsidRPr="002F5A80">
      <w:rPr>
        <w:b/>
        <w:noProof/>
        <w:sz w:val="20"/>
        <w:lang w:val="en-US"/>
      </w:rPr>
      <mc:AlternateContent>
        <mc:Choice Requires="wps">
          <w:drawing>
            <wp:anchor distT="0" distB="0" distL="114300" distR="114300" simplePos="0" relativeHeight="251683840" behindDoc="1" locked="1" layoutInCell="1" allowOverlap="1" wp14:anchorId="7D5504A2" wp14:editId="419FB97B">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7BD3B4"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5504A2" id="_x0000_t202" coordsize="21600,21600" o:spt="202" path="m,l,21600r21600,l21600,xe">
              <v:stroke joinstyle="miter"/>
              <v:path gradientshapeok="t" o:connecttype="rect"/>
            </v:shapetype>
            <v:shape id="Text Box 25" o:spid="_x0000_s1034"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217BD3B4"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b/>
        <w:sz w:val="20"/>
      </w:rPr>
      <w:fldChar w:fldCharType="begin"/>
    </w:r>
    <w:r>
      <w:rPr>
        <w:b/>
        <w:sz w:val="20"/>
      </w:rPr>
      <w:instrText xml:space="preserve"> STYLEREF CharAmSchNo </w:instrText>
    </w:r>
    <w:r w:rsidR="00B163B5">
      <w:rPr>
        <w:b/>
        <w:sz w:val="20"/>
      </w:rPr>
      <w:fldChar w:fldCharType="separate"/>
    </w:r>
    <w:r w:rsidR="00B163B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163B5">
      <w:rPr>
        <w:sz w:val="20"/>
      </w:rPr>
      <w:fldChar w:fldCharType="separate"/>
    </w:r>
    <w:r w:rsidR="00B163B5">
      <w:rPr>
        <w:noProof/>
        <w:sz w:val="20"/>
      </w:rPr>
      <w:t>Amendments</w:t>
    </w:r>
    <w:r>
      <w:rPr>
        <w:sz w:val="20"/>
      </w:rPr>
      <w:fldChar w:fldCharType="end"/>
    </w:r>
  </w:p>
  <w:p w14:paraId="14F12EBC" w14:textId="43330C6E" w:rsidR="003920CC" w:rsidRPr="00A961C4" w:rsidRDefault="003920C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39A8F2F" w14:textId="77777777" w:rsidR="003920CC" w:rsidRPr="00A961C4" w:rsidRDefault="003920C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ECF4" w14:textId="65D7CA7D" w:rsidR="003920CC" w:rsidRPr="00A961C4" w:rsidRDefault="003920CC" w:rsidP="0048364F">
    <w:pPr>
      <w:jc w:val="right"/>
      <w:rPr>
        <w:sz w:val="20"/>
      </w:rPr>
    </w:pPr>
    <w:r w:rsidRPr="002F5A80">
      <w:rPr>
        <w:b/>
        <w:noProof/>
        <w:sz w:val="20"/>
        <w:lang w:val="en-US"/>
      </w:rPr>
      <mc:AlternateContent>
        <mc:Choice Requires="wps">
          <w:drawing>
            <wp:anchor distT="0" distB="0" distL="114300" distR="114300" simplePos="0" relativeHeight="251679744" behindDoc="1" locked="1" layoutInCell="1" allowOverlap="1" wp14:anchorId="279B7CA0" wp14:editId="1308D0E8">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3B4DFE"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9B7CA0" id="_x0000_t202" coordsize="21600,21600" o:spt="202" path="m,l,21600r21600,l21600,xe">
              <v:stroke joinstyle="miter"/>
              <v:path gradientshapeok="t" o:connecttype="rect"/>
            </v:shapetype>
            <v:shape id="Text Box 23" o:spid="_x0000_s1035"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023B4DFE"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Pr="00A961C4">
      <w:rPr>
        <w:sz w:val="20"/>
      </w:rPr>
      <w:fldChar w:fldCharType="separate"/>
    </w:r>
    <w:r w:rsidR="00B163B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B163B5">
      <w:rPr>
        <w:b/>
        <w:noProof/>
        <w:sz w:val="20"/>
      </w:rPr>
      <w:t>Schedule 1</w:t>
    </w:r>
    <w:r>
      <w:rPr>
        <w:b/>
        <w:sz w:val="20"/>
      </w:rPr>
      <w:fldChar w:fldCharType="end"/>
    </w:r>
  </w:p>
  <w:p w14:paraId="452B46A0" w14:textId="397B0631" w:rsidR="003920CC" w:rsidRPr="00A961C4" w:rsidRDefault="003920C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84136E0" w14:textId="77777777" w:rsidR="003920CC" w:rsidRPr="00A961C4" w:rsidRDefault="003920C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6BBA" w14:textId="77777777" w:rsidR="003920CC" w:rsidRPr="00A961C4" w:rsidRDefault="003920CC" w:rsidP="0048364F">
    <w:r w:rsidRPr="00324EB0">
      <w:rPr>
        <w:b/>
        <w:noProof/>
        <w:lang w:val="en-US"/>
      </w:rPr>
      <mc:AlternateContent>
        <mc:Choice Requires="wps">
          <w:drawing>
            <wp:anchor distT="0" distB="0" distL="114300" distR="114300" simplePos="0" relativeHeight="251675648" behindDoc="1" locked="1" layoutInCell="1" allowOverlap="1" wp14:anchorId="19A4287B" wp14:editId="49B1B852">
              <wp:simplePos x="0" y="0"/>
              <wp:positionH relativeFrom="page">
                <wp:align>center</wp:align>
              </wp:positionH>
              <wp:positionV relativeFrom="paragraph">
                <wp:posOffset>-317500</wp:posOffset>
              </wp:positionV>
              <wp:extent cx="5773003" cy="395785"/>
              <wp:effectExtent l="0" t="0" r="0" b="4445"/>
              <wp:wrapNone/>
              <wp:docPr id="21" name="Text Box 2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61D897"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A4287B" id="_x0000_t202" coordsize="21600,21600" o:spt="202" path="m,l,21600r21600,l21600,xe">
              <v:stroke joinstyle="miter"/>
              <v:path gradientshapeok="t" o:connecttype="rect"/>
            </v:shapetype>
            <v:shape id="Text Box 21" o:spid="_x0000_s1038" type="#_x0000_t202" alt="Sec-Headerfirst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7861D897" w14:textId="77777777" w:rsidR="003920CC" w:rsidRPr="00324EB0" w:rsidRDefault="0065039F" w:rsidP="00A47D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448137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35974150">
    <w:abstractNumId w:val="9"/>
  </w:num>
  <w:num w:numId="2" w16cid:durableId="930048506">
    <w:abstractNumId w:val="7"/>
  </w:num>
  <w:num w:numId="3" w16cid:durableId="744376627">
    <w:abstractNumId w:val="6"/>
  </w:num>
  <w:num w:numId="4" w16cid:durableId="1243569215">
    <w:abstractNumId w:val="5"/>
  </w:num>
  <w:num w:numId="5" w16cid:durableId="1774550548">
    <w:abstractNumId w:val="4"/>
  </w:num>
  <w:num w:numId="6" w16cid:durableId="1509556773">
    <w:abstractNumId w:val="8"/>
  </w:num>
  <w:num w:numId="7" w16cid:durableId="1169294088">
    <w:abstractNumId w:val="3"/>
  </w:num>
  <w:num w:numId="8" w16cid:durableId="1452279857">
    <w:abstractNumId w:val="2"/>
  </w:num>
  <w:num w:numId="9" w16cid:durableId="2099593471">
    <w:abstractNumId w:val="1"/>
  </w:num>
  <w:num w:numId="10" w16cid:durableId="1202324343">
    <w:abstractNumId w:val="0"/>
  </w:num>
  <w:num w:numId="11" w16cid:durableId="1424960530">
    <w:abstractNumId w:val="11"/>
  </w:num>
  <w:num w:numId="12" w16cid:durableId="1199052051">
    <w:abstractNumId w:val="10"/>
  </w:num>
  <w:num w:numId="13" w16cid:durableId="1813521511">
    <w:abstractNumId w:val="14"/>
  </w:num>
  <w:num w:numId="14" w16cid:durableId="536697962">
    <w:abstractNumId w:val="13"/>
  </w:num>
  <w:num w:numId="15" w16cid:durableId="1828008109">
    <w:abstractNumId w:val="15"/>
  </w:num>
  <w:num w:numId="16" w16cid:durableId="1674068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88"/>
    <w:rsid w:val="000036F9"/>
    <w:rsid w:val="00005D25"/>
    <w:rsid w:val="000079BA"/>
    <w:rsid w:val="00007F37"/>
    <w:rsid w:val="000113BC"/>
    <w:rsid w:val="000136AF"/>
    <w:rsid w:val="00013C7D"/>
    <w:rsid w:val="00014970"/>
    <w:rsid w:val="00017EA3"/>
    <w:rsid w:val="000218E6"/>
    <w:rsid w:val="00032722"/>
    <w:rsid w:val="00032A2D"/>
    <w:rsid w:val="000417C9"/>
    <w:rsid w:val="000558B1"/>
    <w:rsid w:val="00055B5C"/>
    <w:rsid w:val="00056391"/>
    <w:rsid w:val="000608CE"/>
    <w:rsid w:val="00060FF9"/>
    <w:rsid w:val="000614BF"/>
    <w:rsid w:val="00065BAF"/>
    <w:rsid w:val="00066075"/>
    <w:rsid w:val="00076B24"/>
    <w:rsid w:val="00080A41"/>
    <w:rsid w:val="000844FA"/>
    <w:rsid w:val="000951FE"/>
    <w:rsid w:val="000956F7"/>
    <w:rsid w:val="000B1FD2"/>
    <w:rsid w:val="000B4249"/>
    <w:rsid w:val="000B491C"/>
    <w:rsid w:val="000B6C53"/>
    <w:rsid w:val="000C0579"/>
    <w:rsid w:val="000C6F2A"/>
    <w:rsid w:val="000C782E"/>
    <w:rsid w:val="000D05EF"/>
    <w:rsid w:val="000D2F99"/>
    <w:rsid w:val="000E48F1"/>
    <w:rsid w:val="000E6994"/>
    <w:rsid w:val="000F1E45"/>
    <w:rsid w:val="000F21C1"/>
    <w:rsid w:val="000F316E"/>
    <w:rsid w:val="000F3BE5"/>
    <w:rsid w:val="000F7FE8"/>
    <w:rsid w:val="00101572"/>
    <w:rsid w:val="00101CFC"/>
    <w:rsid w:val="00101D90"/>
    <w:rsid w:val="0010543B"/>
    <w:rsid w:val="0010745C"/>
    <w:rsid w:val="00111944"/>
    <w:rsid w:val="00113BD1"/>
    <w:rsid w:val="0011447E"/>
    <w:rsid w:val="00117833"/>
    <w:rsid w:val="00122206"/>
    <w:rsid w:val="0013171B"/>
    <w:rsid w:val="00131F58"/>
    <w:rsid w:val="0014072E"/>
    <w:rsid w:val="0015076B"/>
    <w:rsid w:val="0015646E"/>
    <w:rsid w:val="00160DAB"/>
    <w:rsid w:val="001643C9"/>
    <w:rsid w:val="0016513C"/>
    <w:rsid w:val="00165568"/>
    <w:rsid w:val="00166C2F"/>
    <w:rsid w:val="001716C9"/>
    <w:rsid w:val="00173062"/>
    <w:rsid w:val="00173363"/>
    <w:rsid w:val="00173B94"/>
    <w:rsid w:val="0017500A"/>
    <w:rsid w:val="0017568C"/>
    <w:rsid w:val="00180B45"/>
    <w:rsid w:val="00183276"/>
    <w:rsid w:val="00183B14"/>
    <w:rsid w:val="001854B4"/>
    <w:rsid w:val="001939E1"/>
    <w:rsid w:val="00195382"/>
    <w:rsid w:val="001A3658"/>
    <w:rsid w:val="001A759A"/>
    <w:rsid w:val="001B3783"/>
    <w:rsid w:val="001B545C"/>
    <w:rsid w:val="001B633C"/>
    <w:rsid w:val="001B7A5D"/>
    <w:rsid w:val="001C1487"/>
    <w:rsid w:val="001C2418"/>
    <w:rsid w:val="001C2D6F"/>
    <w:rsid w:val="001C62E6"/>
    <w:rsid w:val="001C69C4"/>
    <w:rsid w:val="001C7BE0"/>
    <w:rsid w:val="001E3590"/>
    <w:rsid w:val="001E7407"/>
    <w:rsid w:val="00201D27"/>
    <w:rsid w:val="00202618"/>
    <w:rsid w:val="00207CA6"/>
    <w:rsid w:val="00207F92"/>
    <w:rsid w:val="00210FBF"/>
    <w:rsid w:val="00212E2C"/>
    <w:rsid w:val="00217A8C"/>
    <w:rsid w:val="00220BED"/>
    <w:rsid w:val="00221235"/>
    <w:rsid w:val="00223530"/>
    <w:rsid w:val="00225735"/>
    <w:rsid w:val="00230A39"/>
    <w:rsid w:val="00236867"/>
    <w:rsid w:val="002405FD"/>
    <w:rsid w:val="00240749"/>
    <w:rsid w:val="0024309E"/>
    <w:rsid w:val="00245734"/>
    <w:rsid w:val="00251FCD"/>
    <w:rsid w:val="002614D2"/>
    <w:rsid w:val="00261AAB"/>
    <w:rsid w:val="00263820"/>
    <w:rsid w:val="00264CAD"/>
    <w:rsid w:val="002714D7"/>
    <w:rsid w:val="00271FD7"/>
    <w:rsid w:val="00272CE0"/>
    <w:rsid w:val="00275197"/>
    <w:rsid w:val="00281073"/>
    <w:rsid w:val="00282553"/>
    <w:rsid w:val="00282597"/>
    <w:rsid w:val="0029093B"/>
    <w:rsid w:val="00291D8D"/>
    <w:rsid w:val="00293B89"/>
    <w:rsid w:val="00297ECB"/>
    <w:rsid w:val="002A2062"/>
    <w:rsid w:val="002B27E6"/>
    <w:rsid w:val="002B3D5D"/>
    <w:rsid w:val="002B56FA"/>
    <w:rsid w:val="002B5A30"/>
    <w:rsid w:val="002C15E9"/>
    <w:rsid w:val="002C3BF1"/>
    <w:rsid w:val="002C498E"/>
    <w:rsid w:val="002D043A"/>
    <w:rsid w:val="002D395A"/>
    <w:rsid w:val="002D70D3"/>
    <w:rsid w:val="002E6E31"/>
    <w:rsid w:val="002F5A80"/>
    <w:rsid w:val="002F6E1C"/>
    <w:rsid w:val="00304EF9"/>
    <w:rsid w:val="003062AE"/>
    <w:rsid w:val="003110FE"/>
    <w:rsid w:val="00311FFA"/>
    <w:rsid w:val="00312CDA"/>
    <w:rsid w:val="00313E49"/>
    <w:rsid w:val="00330AD5"/>
    <w:rsid w:val="00332135"/>
    <w:rsid w:val="003324EB"/>
    <w:rsid w:val="003415D3"/>
    <w:rsid w:val="003475F6"/>
    <w:rsid w:val="00350417"/>
    <w:rsid w:val="00352B0F"/>
    <w:rsid w:val="003531B2"/>
    <w:rsid w:val="0035432E"/>
    <w:rsid w:val="00360C86"/>
    <w:rsid w:val="003654F9"/>
    <w:rsid w:val="003669CE"/>
    <w:rsid w:val="00366B32"/>
    <w:rsid w:val="00371A97"/>
    <w:rsid w:val="00373874"/>
    <w:rsid w:val="00375C6C"/>
    <w:rsid w:val="0037604F"/>
    <w:rsid w:val="0037628E"/>
    <w:rsid w:val="0037691C"/>
    <w:rsid w:val="00382257"/>
    <w:rsid w:val="003874D8"/>
    <w:rsid w:val="00390761"/>
    <w:rsid w:val="003920CC"/>
    <w:rsid w:val="003A1269"/>
    <w:rsid w:val="003A5ED7"/>
    <w:rsid w:val="003A7B3C"/>
    <w:rsid w:val="003A7C5B"/>
    <w:rsid w:val="003B3A1F"/>
    <w:rsid w:val="003B4588"/>
    <w:rsid w:val="003B4E3D"/>
    <w:rsid w:val="003C5F2B"/>
    <w:rsid w:val="003C621E"/>
    <w:rsid w:val="003C7DC2"/>
    <w:rsid w:val="003D0BFE"/>
    <w:rsid w:val="003D5700"/>
    <w:rsid w:val="003E136A"/>
    <w:rsid w:val="003E1C05"/>
    <w:rsid w:val="003E3CA1"/>
    <w:rsid w:val="003F20CA"/>
    <w:rsid w:val="003F7621"/>
    <w:rsid w:val="0040037F"/>
    <w:rsid w:val="00400756"/>
    <w:rsid w:val="00402058"/>
    <w:rsid w:val="00405579"/>
    <w:rsid w:val="00406294"/>
    <w:rsid w:val="00406BC2"/>
    <w:rsid w:val="00410B8E"/>
    <w:rsid w:val="004116CD"/>
    <w:rsid w:val="004153F2"/>
    <w:rsid w:val="00417B9F"/>
    <w:rsid w:val="00420349"/>
    <w:rsid w:val="00421FC1"/>
    <w:rsid w:val="0042214F"/>
    <w:rsid w:val="00422821"/>
    <w:rsid w:val="004229C7"/>
    <w:rsid w:val="00424CA9"/>
    <w:rsid w:val="004259C7"/>
    <w:rsid w:val="00436785"/>
    <w:rsid w:val="00436BD5"/>
    <w:rsid w:val="00437E4B"/>
    <w:rsid w:val="004411E0"/>
    <w:rsid w:val="0044291A"/>
    <w:rsid w:val="00443D2C"/>
    <w:rsid w:val="00455F4B"/>
    <w:rsid w:val="00461043"/>
    <w:rsid w:val="00461A12"/>
    <w:rsid w:val="004622D6"/>
    <w:rsid w:val="00466BD1"/>
    <w:rsid w:val="00467111"/>
    <w:rsid w:val="00471E50"/>
    <w:rsid w:val="0048196B"/>
    <w:rsid w:val="004819C3"/>
    <w:rsid w:val="0048364F"/>
    <w:rsid w:val="00483D23"/>
    <w:rsid w:val="004854B9"/>
    <w:rsid w:val="00486AF7"/>
    <w:rsid w:val="00486D05"/>
    <w:rsid w:val="004929FD"/>
    <w:rsid w:val="00496828"/>
    <w:rsid w:val="00496F97"/>
    <w:rsid w:val="004A0E62"/>
    <w:rsid w:val="004A5486"/>
    <w:rsid w:val="004A5B69"/>
    <w:rsid w:val="004C73EE"/>
    <w:rsid w:val="004C7C8C"/>
    <w:rsid w:val="004D1BEA"/>
    <w:rsid w:val="004E2734"/>
    <w:rsid w:val="004E2A4A"/>
    <w:rsid w:val="004E6946"/>
    <w:rsid w:val="004F0D23"/>
    <w:rsid w:val="004F1486"/>
    <w:rsid w:val="004F1FAC"/>
    <w:rsid w:val="00500381"/>
    <w:rsid w:val="005057B6"/>
    <w:rsid w:val="00516B8D"/>
    <w:rsid w:val="00523771"/>
    <w:rsid w:val="00531E7F"/>
    <w:rsid w:val="00536258"/>
    <w:rsid w:val="00536BAE"/>
    <w:rsid w:val="00537FBC"/>
    <w:rsid w:val="00543469"/>
    <w:rsid w:val="00545D52"/>
    <w:rsid w:val="00551B54"/>
    <w:rsid w:val="00552D48"/>
    <w:rsid w:val="005620D5"/>
    <w:rsid w:val="00567218"/>
    <w:rsid w:val="0057198F"/>
    <w:rsid w:val="00580C1C"/>
    <w:rsid w:val="00581D23"/>
    <w:rsid w:val="00584811"/>
    <w:rsid w:val="00591901"/>
    <w:rsid w:val="00593AA6"/>
    <w:rsid w:val="00594161"/>
    <w:rsid w:val="00594749"/>
    <w:rsid w:val="005A0D92"/>
    <w:rsid w:val="005A6152"/>
    <w:rsid w:val="005A7F13"/>
    <w:rsid w:val="005B229E"/>
    <w:rsid w:val="005B4067"/>
    <w:rsid w:val="005C017D"/>
    <w:rsid w:val="005C3B5B"/>
    <w:rsid w:val="005C3F41"/>
    <w:rsid w:val="005D386A"/>
    <w:rsid w:val="005D4628"/>
    <w:rsid w:val="005D7A09"/>
    <w:rsid w:val="005E152A"/>
    <w:rsid w:val="005E2C4B"/>
    <w:rsid w:val="005E3CD1"/>
    <w:rsid w:val="005F0088"/>
    <w:rsid w:val="005F11B1"/>
    <w:rsid w:val="005F22A5"/>
    <w:rsid w:val="005F6B67"/>
    <w:rsid w:val="00600219"/>
    <w:rsid w:val="006018B9"/>
    <w:rsid w:val="00601B45"/>
    <w:rsid w:val="00601EA7"/>
    <w:rsid w:val="00604339"/>
    <w:rsid w:val="0061107A"/>
    <w:rsid w:val="006167FD"/>
    <w:rsid w:val="006201E7"/>
    <w:rsid w:val="00620F21"/>
    <w:rsid w:val="00624760"/>
    <w:rsid w:val="00632671"/>
    <w:rsid w:val="00632F4D"/>
    <w:rsid w:val="00635AC6"/>
    <w:rsid w:val="00636A31"/>
    <w:rsid w:val="00641DE5"/>
    <w:rsid w:val="00642C15"/>
    <w:rsid w:val="0065039F"/>
    <w:rsid w:val="0065594B"/>
    <w:rsid w:val="00656F0C"/>
    <w:rsid w:val="00660705"/>
    <w:rsid w:val="00660A3E"/>
    <w:rsid w:val="00662BB2"/>
    <w:rsid w:val="00672A91"/>
    <w:rsid w:val="00677CC2"/>
    <w:rsid w:val="00681F92"/>
    <w:rsid w:val="006842C2"/>
    <w:rsid w:val="00685F42"/>
    <w:rsid w:val="00687E0F"/>
    <w:rsid w:val="00691890"/>
    <w:rsid w:val="0069207B"/>
    <w:rsid w:val="006947D5"/>
    <w:rsid w:val="006A47B9"/>
    <w:rsid w:val="006A4B23"/>
    <w:rsid w:val="006A5621"/>
    <w:rsid w:val="006C2874"/>
    <w:rsid w:val="006C472F"/>
    <w:rsid w:val="006C4AC4"/>
    <w:rsid w:val="006C7525"/>
    <w:rsid w:val="006C7F8C"/>
    <w:rsid w:val="006D380D"/>
    <w:rsid w:val="006D63C8"/>
    <w:rsid w:val="006E0135"/>
    <w:rsid w:val="006E303A"/>
    <w:rsid w:val="006E429E"/>
    <w:rsid w:val="006F2C3D"/>
    <w:rsid w:val="006F2C51"/>
    <w:rsid w:val="006F7E19"/>
    <w:rsid w:val="00700B2C"/>
    <w:rsid w:val="0070583C"/>
    <w:rsid w:val="007070E9"/>
    <w:rsid w:val="00712D8D"/>
    <w:rsid w:val="00713084"/>
    <w:rsid w:val="00714B26"/>
    <w:rsid w:val="00731E00"/>
    <w:rsid w:val="0073260D"/>
    <w:rsid w:val="0073412D"/>
    <w:rsid w:val="00736618"/>
    <w:rsid w:val="00737E58"/>
    <w:rsid w:val="007440B7"/>
    <w:rsid w:val="0074448B"/>
    <w:rsid w:val="007521AD"/>
    <w:rsid w:val="007578D8"/>
    <w:rsid w:val="00760BF5"/>
    <w:rsid w:val="007634AD"/>
    <w:rsid w:val="007655F2"/>
    <w:rsid w:val="007715C9"/>
    <w:rsid w:val="00774EDD"/>
    <w:rsid w:val="007757EC"/>
    <w:rsid w:val="00786A2F"/>
    <w:rsid w:val="00787A5C"/>
    <w:rsid w:val="00790278"/>
    <w:rsid w:val="00790CBA"/>
    <w:rsid w:val="0079273E"/>
    <w:rsid w:val="007A77C4"/>
    <w:rsid w:val="007B238E"/>
    <w:rsid w:val="007B30AA"/>
    <w:rsid w:val="007C0B8F"/>
    <w:rsid w:val="007C1756"/>
    <w:rsid w:val="007D6DA3"/>
    <w:rsid w:val="007E17C7"/>
    <w:rsid w:val="007E2445"/>
    <w:rsid w:val="007E7B53"/>
    <w:rsid w:val="007E7D4A"/>
    <w:rsid w:val="007F4A7A"/>
    <w:rsid w:val="007F5E34"/>
    <w:rsid w:val="0080034C"/>
    <w:rsid w:val="008006CC"/>
    <w:rsid w:val="008019ED"/>
    <w:rsid w:val="008034A3"/>
    <w:rsid w:val="00804F30"/>
    <w:rsid w:val="008062C3"/>
    <w:rsid w:val="00807F18"/>
    <w:rsid w:val="00812BD1"/>
    <w:rsid w:val="00813644"/>
    <w:rsid w:val="008146EA"/>
    <w:rsid w:val="00825153"/>
    <w:rsid w:val="00831E8D"/>
    <w:rsid w:val="00836521"/>
    <w:rsid w:val="0083754D"/>
    <w:rsid w:val="00846519"/>
    <w:rsid w:val="00856A31"/>
    <w:rsid w:val="00856B5E"/>
    <w:rsid w:val="00857D6B"/>
    <w:rsid w:val="008671F9"/>
    <w:rsid w:val="008754D0"/>
    <w:rsid w:val="00876322"/>
    <w:rsid w:val="00877D48"/>
    <w:rsid w:val="00881A5D"/>
    <w:rsid w:val="00883781"/>
    <w:rsid w:val="00884935"/>
    <w:rsid w:val="00885570"/>
    <w:rsid w:val="00886E57"/>
    <w:rsid w:val="00893958"/>
    <w:rsid w:val="008A2C36"/>
    <w:rsid w:val="008A2D81"/>
    <w:rsid w:val="008A2E77"/>
    <w:rsid w:val="008A6AB2"/>
    <w:rsid w:val="008B78B8"/>
    <w:rsid w:val="008C08F7"/>
    <w:rsid w:val="008C2D83"/>
    <w:rsid w:val="008C5A73"/>
    <w:rsid w:val="008C6F6F"/>
    <w:rsid w:val="008D0EE0"/>
    <w:rsid w:val="008D1FE4"/>
    <w:rsid w:val="008D211A"/>
    <w:rsid w:val="008D3E94"/>
    <w:rsid w:val="008D4BB4"/>
    <w:rsid w:val="008D5960"/>
    <w:rsid w:val="008D7BCA"/>
    <w:rsid w:val="008D7F2C"/>
    <w:rsid w:val="008E2DA2"/>
    <w:rsid w:val="008E6E41"/>
    <w:rsid w:val="008F0D89"/>
    <w:rsid w:val="008F3585"/>
    <w:rsid w:val="008F4F1C"/>
    <w:rsid w:val="008F77C4"/>
    <w:rsid w:val="009004C7"/>
    <w:rsid w:val="00903480"/>
    <w:rsid w:val="00903FE3"/>
    <w:rsid w:val="009103F3"/>
    <w:rsid w:val="00910EAB"/>
    <w:rsid w:val="00911531"/>
    <w:rsid w:val="00914661"/>
    <w:rsid w:val="00921712"/>
    <w:rsid w:val="00921733"/>
    <w:rsid w:val="00930B19"/>
    <w:rsid w:val="00932377"/>
    <w:rsid w:val="00932C81"/>
    <w:rsid w:val="0093535C"/>
    <w:rsid w:val="00942748"/>
    <w:rsid w:val="00943221"/>
    <w:rsid w:val="00950A72"/>
    <w:rsid w:val="00964AB5"/>
    <w:rsid w:val="0096661E"/>
    <w:rsid w:val="00967042"/>
    <w:rsid w:val="00967CB9"/>
    <w:rsid w:val="00981567"/>
    <w:rsid w:val="0098255A"/>
    <w:rsid w:val="00983121"/>
    <w:rsid w:val="009845BE"/>
    <w:rsid w:val="00984D9B"/>
    <w:rsid w:val="00991AB7"/>
    <w:rsid w:val="00993BC4"/>
    <w:rsid w:val="0099420D"/>
    <w:rsid w:val="009969C9"/>
    <w:rsid w:val="009A1B13"/>
    <w:rsid w:val="009A6F96"/>
    <w:rsid w:val="009B3976"/>
    <w:rsid w:val="009C3003"/>
    <w:rsid w:val="009C793C"/>
    <w:rsid w:val="009D068C"/>
    <w:rsid w:val="009D4A0D"/>
    <w:rsid w:val="009D5428"/>
    <w:rsid w:val="009E186E"/>
    <w:rsid w:val="009E19DE"/>
    <w:rsid w:val="009E264B"/>
    <w:rsid w:val="009E2D53"/>
    <w:rsid w:val="009E52A4"/>
    <w:rsid w:val="009E6DA8"/>
    <w:rsid w:val="009F15EC"/>
    <w:rsid w:val="009F1905"/>
    <w:rsid w:val="009F7BD0"/>
    <w:rsid w:val="00A048CA"/>
    <w:rsid w:val="00A048FF"/>
    <w:rsid w:val="00A105CC"/>
    <w:rsid w:val="00A10775"/>
    <w:rsid w:val="00A10A18"/>
    <w:rsid w:val="00A10B12"/>
    <w:rsid w:val="00A11993"/>
    <w:rsid w:val="00A12ADB"/>
    <w:rsid w:val="00A16F0D"/>
    <w:rsid w:val="00A20BFF"/>
    <w:rsid w:val="00A231E2"/>
    <w:rsid w:val="00A27B4F"/>
    <w:rsid w:val="00A356EA"/>
    <w:rsid w:val="00A36C48"/>
    <w:rsid w:val="00A37137"/>
    <w:rsid w:val="00A37750"/>
    <w:rsid w:val="00A41E0B"/>
    <w:rsid w:val="00A43D69"/>
    <w:rsid w:val="00A47DDB"/>
    <w:rsid w:val="00A55631"/>
    <w:rsid w:val="00A6240E"/>
    <w:rsid w:val="00A64912"/>
    <w:rsid w:val="00A6565B"/>
    <w:rsid w:val="00A65DC9"/>
    <w:rsid w:val="00A66FEC"/>
    <w:rsid w:val="00A70A74"/>
    <w:rsid w:val="00A7690B"/>
    <w:rsid w:val="00A858B1"/>
    <w:rsid w:val="00A85F3E"/>
    <w:rsid w:val="00A866BC"/>
    <w:rsid w:val="00AA3795"/>
    <w:rsid w:val="00AA751B"/>
    <w:rsid w:val="00AB2540"/>
    <w:rsid w:val="00AB30BF"/>
    <w:rsid w:val="00AC1E75"/>
    <w:rsid w:val="00AC3EF3"/>
    <w:rsid w:val="00AD1AD7"/>
    <w:rsid w:val="00AD4887"/>
    <w:rsid w:val="00AD5641"/>
    <w:rsid w:val="00AD65A5"/>
    <w:rsid w:val="00AE1088"/>
    <w:rsid w:val="00AE20C2"/>
    <w:rsid w:val="00AF04C4"/>
    <w:rsid w:val="00AF11EC"/>
    <w:rsid w:val="00AF1BA4"/>
    <w:rsid w:val="00AF242B"/>
    <w:rsid w:val="00AF35A2"/>
    <w:rsid w:val="00AF7BF6"/>
    <w:rsid w:val="00B0153D"/>
    <w:rsid w:val="00B032D8"/>
    <w:rsid w:val="00B106F4"/>
    <w:rsid w:val="00B163B5"/>
    <w:rsid w:val="00B17FE8"/>
    <w:rsid w:val="00B273BD"/>
    <w:rsid w:val="00B310D7"/>
    <w:rsid w:val="00B31B5F"/>
    <w:rsid w:val="00B324FD"/>
    <w:rsid w:val="00B32BE2"/>
    <w:rsid w:val="00B33B3C"/>
    <w:rsid w:val="00B33CBE"/>
    <w:rsid w:val="00B43FE9"/>
    <w:rsid w:val="00B44C8F"/>
    <w:rsid w:val="00B45517"/>
    <w:rsid w:val="00B45FA8"/>
    <w:rsid w:val="00B5262B"/>
    <w:rsid w:val="00B53278"/>
    <w:rsid w:val="00B55148"/>
    <w:rsid w:val="00B6382D"/>
    <w:rsid w:val="00B63BF9"/>
    <w:rsid w:val="00B65843"/>
    <w:rsid w:val="00B660C1"/>
    <w:rsid w:val="00B746B4"/>
    <w:rsid w:val="00B86164"/>
    <w:rsid w:val="00B8729B"/>
    <w:rsid w:val="00B91C17"/>
    <w:rsid w:val="00B92576"/>
    <w:rsid w:val="00BA5026"/>
    <w:rsid w:val="00BA522A"/>
    <w:rsid w:val="00BA6104"/>
    <w:rsid w:val="00BB2652"/>
    <w:rsid w:val="00BB2B28"/>
    <w:rsid w:val="00BB40BF"/>
    <w:rsid w:val="00BB72B0"/>
    <w:rsid w:val="00BB72E6"/>
    <w:rsid w:val="00BC0CD1"/>
    <w:rsid w:val="00BC5315"/>
    <w:rsid w:val="00BD3CC8"/>
    <w:rsid w:val="00BD50D6"/>
    <w:rsid w:val="00BE719A"/>
    <w:rsid w:val="00BE720A"/>
    <w:rsid w:val="00BF0461"/>
    <w:rsid w:val="00BF4944"/>
    <w:rsid w:val="00BF4FE0"/>
    <w:rsid w:val="00BF56D4"/>
    <w:rsid w:val="00C02519"/>
    <w:rsid w:val="00C04409"/>
    <w:rsid w:val="00C067E5"/>
    <w:rsid w:val="00C06B89"/>
    <w:rsid w:val="00C07E31"/>
    <w:rsid w:val="00C10903"/>
    <w:rsid w:val="00C146D3"/>
    <w:rsid w:val="00C164CA"/>
    <w:rsid w:val="00C176CF"/>
    <w:rsid w:val="00C2081F"/>
    <w:rsid w:val="00C21403"/>
    <w:rsid w:val="00C24EE9"/>
    <w:rsid w:val="00C2584D"/>
    <w:rsid w:val="00C36B63"/>
    <w:rsid w:val="00C42BF8"/>
    <w:rsid w:val="00C45D38"/>
    <w:rsid w:val="00C460AE"/>
    <w:rsid w:val="00C46968"/>
    <w:rsid w:val="00C50043"/>
    <w:rsid w:val="00C524F7"/>
    <w:rsid w:val="00C545D7"/>
    <w:rsid w:val="00C54E84"/>
    <w:rsid w:val="00C601BC"/>
    <w:rsid w:val="00C6459D"/>
    <w:rsid w:val="00C7573B"/>
    <w:rsid w:val="00C75798"/>
    <w:rsid w:val="00C76CF3"/>
    <w:rsid w:val="00C82D3B"/>
    <w:rsid w:val="00C86E1D"/>
    <w:rsid w:val="00C914F8"/>
    <w:rsid w:val="00CA2681"/>
    <w:rsid w:val="00CA3B12"/>
    <w:rsid w:val="00CB0BC9"/>
    <w:rsid w:val="00CC0367"/>
    <w:rsid w:val="00CC4FEE"/>
    <w:rsid w:val="00CC591C"/>
    <w:rsid w:val="00CE1736"/>
    <w:rsid w:val="00CE1D2B"/>
    <w:rsid w:val="00CE1E31"/>
    <w:rsid w:val="00CE4353"/>
    <w:rsid w:val="00CF0BB2"/>
    <w:rsid w:val="00D00EAA"/>
    <w:rsid w:val="00D021BB"/>
    <w:rsid w:val="00D06372"/>
    <w:rsid w:val="00D13441"/>
    <w:rsid w:val="00D21798"/>
    <w:rsid w:val="00D243A3"/>
    <w:rsid w:val="00D30874"/>
    <w:rsid w:val="00D3374B"/>
    <w:rsid w:val="00D34B13"/>
    <w:rsid w:val="00D37F81"/>
    <w:rsid w:val="00D401F1"/>
    <w:rsid w:val="00D477C3"/>
    <w:rsid w:val="00D50667"/>
    <w:rsid w:val="00D50F73"/>
    <w:rsid w:val="00D5122C"/>
    <w:rsid w:val="00D52667"/>
    <w:rsid w:val="00D52EFE"/>
    <w:rsid w:val="00D53E7B"/>
    <w:rsid w:val="00D55271"/>
    <w:rsid w:val="00D6177C"/>
    <w:rsid w:val="00D62E88"/>
    <w:rsid w:val="00D63EF6"/>
    <w:rsid w:val="00D6502D"/>
    <w:rsid w:val="00D70DFB"/>
    <w:rsid w:val="00D722B6"/>
    <w:rsid w:val="00D7280C"/>
    <w:rsid w:val="00D73029"/>
    <w:rsid w:val="00D7481C"/>
    <w:rsid w:val="00D766DF"/>
    <w:rsid w:val="00D808A4"/>
    <w:rsid w:val="00D80EC6"/>
    <w:rsid w:val="00D816B7"/>
    <w:rsid w:val="00D82C7E"/>
    <w:rsid w:val="00D83B6A"/>
    <w:rsid w:val="00D86B87"/>
    <w:rsid w:val="00D86FDC"/>
    <w:rsid w:val="00D8748A"/>
    <w:rsid w:val="00D9036F"/>
    <w:rsid w:val="00D92848"/>
    <w:rsid w:val="00D966E8"/>
    <w:rsid w:val="00DA0D68"/>
    <w:rsid w:val="00DA1833"/>
    <w:rsid w:val="00DA3782"/>
    <w:rsid w:val="00DA4E3C"/>
    <w:rsid w:val="00DD0F57"/>
    <w:rsid w:val="00DD4504"/>
    <w:rsid w:val="00DD4DB0"/>
    <w:rsid w:val="00DD6950"/>
    <w:rsid w:val="00DE2002"/>
    <w:rsid w:val="00DE2B48"/>
    <w:rsid w:val="00DE2C74"/>
    <w:rsid w:val="00DF0CE9"/>
    <w:rsid w:val="00DF15D0"/>
    <w:rsid w:val="00DF3E6A"/>
    <w:rsid w:val="00DF5530"/>
    <w:rsid w:val="00DF7AE9"/>
    <w:rsid w:val="00E02BC5"/>
    <w:rsid w:val="00E05704"/>
    <w:rsid w:val="00E15C31"/>
    <w:rsid w:val="00E23D1B"/>
    <w:rsid w:val="00E24D66"/>
    <w:rsid w:val="00E30016"/>
    <w:rsid w:val="00E32376"/>
    <w:rsid w:val="00E37225"/>
    <w:rsid w:val="00E37256"/>
    <w:rsid w:val="00E3750B"/>
    <w:rsid w:val="00E37760"/>
    <w:rsid w:val="00E430EE"/>
    <w:rsid w:val="00E53514"/>
    <w:rsid w:val="00E54292"/>
    <w:rsid w:val="00E56187"/>
    <w:rsid w:val="00E57425"/>
    <w:rsid w:val="00E62AAA"/>
    <w:rsid w:val="00E64FA4"/>
    <w:rsid w:val="00E656BE"/>
    <w:rsid w:val="00E74571"/>
    <w:rsid w:val="00E74DC7"/>
    <w:rsid w:val="00E84ECA"/>
    <w:rsid w:val="00E87699"/>
    <w:rsid w:val="00E879F3"/>
    <w:rsid w:val="00E947C6"/>
    <w:rsid w:val="00E94F7C"/>
    <w:rsid w:val="00EA0A7E"/>
    <w:rsid w:val="00EA654B"/>
    <w:rsid w:val="00EB30B9"/>
    <w:rsid w:val="00EB510C"/>
    <w:rsid w:val="00EC061C"/>
    <w:rsid w:val="00ED467E"/>
    <w:rsid w:val="00ED492F"/>
    <w:rsid w:val="00EE1A16"/>
    <w:rsid w:val="00EE26F5"/>
    <w:rsid w:val="00EE3E36"/>
    <w:rsid w:val="00EE48CD"/>
    <w:rsid w:val="00EE6D87"/>
    <w:rsid w:val="00EE7C12"/>
    <w:rsid w:val="00EF1AE3"/>
    <w:rsid w:val="00EF2009"/>
    <w:rsid w:val="00EF2E3A"/>
    <w:rsid w:val="00EF34D6"/>
    <w:rsid w:val="00EF71FC"/>
    <w:rsid w:val="00F02C65"/>
    <w:rsid w:val="00F0391E"/>
    <w:rsid w:val="00F03C46"/>
    <w:rsid w:val="00F047E2"/>
    <w:rsid w:val="00F050BA"/>
    <w:rsid w:val="00F078DC"/>
    <w:rsid w:val="00F1284C"/>
    <w:rsid w:val="00F136C0"/>
    <w:rsid w:val="00F13E86"/>
    <w:rsid w:val="00F142ED"/>
    <w:rsid w:val="00F145A2"/>
    <w:rsid w:val="00F17B00"/>
    <w:rsid w:val="00F24B1A"/>
    <w:rsid w:val="00F25714"/>
    <w:rsid w:val="00F344A0"/>
    <w:rsid w:val="00F43FB9"/>
    <w:rsid w:val="00F45231"/>
    <w:rsid w:val="00F53DF8"/>
    <w:rsid w:val="00F5540A"/>
    <w:rsid w:val="00F5598F"/>
    <w:rsid w:val="00F57DA7"/>
    <w:rsid w:val="00F63397"/>
    <w:rsid w:val="00F677A9"/>
    <w:rsid w:val="00F7557E"/>
    <w:rsid w:val="00F808EF"/>
    <w:rsid w:val="00F80BA3"/>
    <w:rsid w:val="00F84CF5"/>
    <w:rsid w:val="00F84EE1"/>
    <w:rsid w:val="00F901BC"/>
    <w:rsid w:val="00F92D35"/>
    <w:rsid w:val="00FA093F"/>
    <w:rsid w:val="00FA2FB4"/>
    <w:rsid w:val="00FA420B"/>
    <w:rsid w:val="00FB1166"/>
    <w:rsid w:val="00FC4C5C"/>
    <w:rsid w:val="00FC6543"/>
    <w:rsid w:val="00FD1E13"/>
    <w:rsid w:val="00FD6232"/>
    <w:rsid w:val="00FD7EB1"/>
    <w:rsid w:val="00FE1216"/>
    <w:rsid w:val="00FE2112"/>
    <w:rsid w:val="00FE41C9"/>
    <w:rsid w:val="00FE45E1"/>
    <w:rsid w:val="00FE7F93"/>
    <w:rsid w:val="00FF2ED0"/>
    <w:rsid w:val="00FF60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2F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0CBA"/>
    <w:pPr>
      <w:spacing w:line="260" w:lineRule="atLeast"/>
    </w:pPr>
    <w:rPr>
      <w:sz w:val="22"/>
    </w:rPr>
  </w:style>
  <w:style w:type="paragraph" w:styleId="Heading1">
    <w:name w:val="heading 1"/>
    <w:basedOn w:val="Normal"/>
    <w:next w:val="Normal"/>
    <w:link w:val="Heading1Char"/>
    <w:uiPriority w:val="9"/>
    <w:qFormat/>
    <w:rsid w:val="00790CBA"/>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0CBA"/>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0CBA"/>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90CBA"/>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90CBA"/>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90CBA"/>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90CBA"/>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90CB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0CB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90CBA"/>
  </w:style>
  <w:style w:type="paragraph" w:customStyle="1" w:styleId="OPCParaBase">
    <w:name w:val="OPCParaBase"/>
    <w:qFormat/>
    <w:rsid w:val="00790CBA"/>
    <w:pPr>
      <w:spacing w:line="260" w:lineRule="atLeast"/>
    </w:pPr>
    <w:rPr>
      <w:rFonts w:eastAsia="Times New Roman" w:cs="Times New Roman"/>
      <w:sz w:val="22"/>
      <w:lang w:eastAsia="en-AU"/>
    </w:rPr>
  </w:style>
  <w:style w:type="paragraph" w:customStyle="1" w:styleId="ShortT">
    <w:name w:val="ShortT"/>
    <w:basedOn w:val="OPCParaBase"/>
    <w:next w:val="Normal"/>
    <w:qFormat/>
    <w:rsid w:val="00790CBA"/>
    <w:pPr>
      <w:spacing w:line="240" w:lineRule="auto"/>
    </w:pPr>
    <w:rPr>
      <w:b/>
      <w:sz w:val="40"/>
    </w:rPr>
  </w:style>
  <w:style w:type="paragraph" w:customStyle="1" w:styleId="ActHead1">
    <w:name w:val="ActHead 1"/>
    <w:aliases w:val="c"/>
    <w:basedOn w:val="OPCParaBase"/>
    <w:next w:val="Normal"/>
    <w:qFormat/>
    <w:rsid w:val="00790CB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90CB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90CB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90CB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90CB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90CB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90CB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90CB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90CB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90CBA"/>
  </w:style>
  <w:style w:type="paragraph" w:customStyle="1" w:styleId="Blocks">
    <w:name w:val="Blocks"/>
    <w:aliases w:val="bb"/>
    <w:basedOn w:val="OPCParaBase"/>
    <w:qFormat/>
    <w:rsid w:val="00790CBA"/>
    <w:pPr>
      <w:spacing w:line="240" w:lineRule="auto"/>
    </w:pPr>
    <w:rPr>
      <w:sz w:val="24"/>
    </w:rPr>
  </w:style>
  <w:style w:type="paragraph" w:customStyle="1" w:styleId="BoxText">
    <w:name w:val="BoxText"/>
    <w:aliases w:val="bt"/>
    <w:basedOn w:val="OPCParaBase"/>
    <w:qFormat/>
    <w:rsid w:val="00790CB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90CBA"/>
    <w:rPr>
      <w:b/>
    </w:rPr>
  </w:style>
  <w:style w:type="paragraph" w:customStyle="1" w:styleId="BoxHeadItalic">
    <w:name w:val="BoxHeadItalic"/>
    <w:aliases w:val="bhi"/>
    <w:basedOn w:val="BoxText"/>
    <w:next w:val="BoxStep"/>
    <w:qFormat/>
    <w:rsid w:val="00790CBA"/>
    <w:rPr>
      <w:i/>
    </w:rPr>
  </w:style>
  <w:style w:type="paragraph" w:customStyle="1" w:styleId="BoxList">
    <w:name w:val="BoxList"/>
    <w:aliases w:val="bl"/>
    <w:basedOn w:val="BoxText"/>
    <w:qFormat/>
    <w:rsid w:val="00790CBA"/>
    <w:pPr>
      <w:ind w:left="1559" w:hanging="425"/>
    </w:pPr>
  </w:style>
  <w:style w:type="paragraph" w:customStyle="1" w:styleId="BoxNote">
    <w:name w:val="BoxNote"/>
    <w:aliases w:val="bn"/>
    <w:basedOn w:val="BoxText"/>
    <w:qFormat/>
    <w:rsid w:val="00790CBA"/>
    <w:pPr>
      <w:tabs>
        <w:tab w:val="left" w:pos="1985"/>
      </w:tabs>
      <w:spacing w:before="122" w:line="198" w:lineRule="exact"/>
      <w:ind w:left="2948" w:hanging="1814"/>
    </w:pPr>
    <w:rPr>
      <w:sz w:val="18"/>
    </w:rPr>
  </w:style>
  <w:style w:type="paragraph" w:customStyle="1" w:styleId="BoxPara">
    <w:name w:val="BoxPara"/>
    <w:aliases w:val="bp"/>
    <w:basedOn w:val="BoxText"/>
    <w:qFormat/>
    <w:rsid w:val="00790CBA"/>
    <w:pPr>
      <w:tabs>
        <w:tab w:val="right" w:pos="2268"/>
      </w:tabs>
      <w:ind w:left="2552" w:hanging="1418"/>
    </w:pPr>
  </w:style>
  <w:style w:type="paragraph" w:customStyle="1" w:styleId="BoxStep">
    <w:name w:val="BoxStep"/>
    <w:aliases w:val="bs"/>
    <w:basedOn w:val="BoxText"/>
    <w:qFormat/>
    <w:rsid w:val="00790CBA"/>
    <w:pPr>
      <w:ind w:left="1985" w:hanging="851"/>
    </w:pPr>
  </w:style>
  <w:style w:type="character" w:customStyle="1" w:styleId="CharAmPartNo">
    <w:name w:val="CharAmPartNo"/>
    <w:basedOn w:val="OPCCharBase"/>
    <w:qFormat/>
    <w:rsid w:val="00790CBA"/>
  </w:style>
  <w:style w:type="character" w:customStyle="1" w:styleId="CharAmPartText">
    <w:name w:val="CharAmPartText"/>
    <w:basedOn w:val="OPCCharBase"/>
    <w:qFormat/>
    <w:rsid w:val="00790CBA"/>
  </w:style>
  <w:style w:type="character" w:customStyle="1" w:styleId="CharAmSchNo">
    <w:name w:val="CharAmSchNo"/>
    <w:basedOn w:val="OPCCharBase"/>
    <w:qFormat/>
    <w:rsid w:val="00790CBA"/>
  </w:style>
  <w:style w:type="character" w:customStyle="1" w:styleId="CharAmSchText">
    <w:name w:val="CharAmSchText"/>
    <w:basedOn w:val="OPCCharBase"/>
    <w:qFormat/>
    <w:rsid w:val="00790CBA"/>
  </w:style>
  <w:style w:type="character" w:customStyle="1" w:styleId="CharBoldItalic">
    <w:name w:val="CharBoldItalic"/>
    <w:basedOn w:val="OPCCharBase"/>
    <w:uiPriority w:val="1"/>
    <w:qFormat/>
    <w:rsid w:val="00790CBA"/>
    <w:rPr>
      <w:b/>
      <w:i/>
    </w:rPr>
  </w:style>
  <w:style w:type="character" w:customStyle="1" w:styleId="CharChapNo">
    <w:name w:val="CharChapNo"/>
    <w:basedOn w:val="OPCCharBase"/>
    <w:uiPriority w:val="1"/>
    <w:qFormat/>
    <w:rsid w:val="00790CBA"/>
  </w:style>
  <w:style w:type="character" w:customStyle="1" w:styleId="CharChapText">
    <w:name w:val="CharChapText"/>
    <w:basedOn w:val="OPCCharBase"/>
    <w:uiPriority w:val="1"/>
    <w:qFormat/>
    <w:rsid w:val="00790CBA"/>
  </w:style>
  <w:style w:type="character" w:customStyle="1" w:styleId="CharDivNo">
    <w:name w:val="CharDivNo"/>
    <w:basedOn w:val="OPCCharBase"/>
    <w:uiPriority w:val="1"/>
    <w:qFormat/>
    <w:rsid w:val="00790CBA"/>
  </w:style>
  <w:style w:type="character" w:customStyle="1" w:styleId="CharDivText">
    <w:name w:val="CharDivText"/>
    <w:basedOn w:val="OPCCharBase"/>
    <w:uiPriority w:val="1"/>
    <w:qFormat/>
    <w:rsid w:val="00790CBA"/>
  </w:style>
  <w:style w:type="character" w:customStyle="1" w:styleId="CharItalic">
    <w:name w:val="CharItalic"/>
    <w:basedOn w:val="OPCCharBase"/>
    <w:uiPriority w:val="1"/>
    <w:qFormat/>
    <w:rsid w:val="00790CBA"/>
    <w:rPr>
      <w:i/>
    </w:rPr>
  </w:style>
  <w:style w:type="character" w:customStyle="1" w:styleId="CharPartNo">
    <w:name w:val="CharPartNo"/>
    <w:basedOn w:val="OPCCharBase"/>
    <w:uiPriority w:val="1"/>
    <w:qFormat/>
    <w:rsid w:val="00790CBA"/>
  </w:style>
  <w:style w:type="character" w:customStyle="1" w:styleId="CharPartText">
    <w:name w:val="CharPartText"/>
    <w:basedOn w:val="OPCCharBase"/>
    <w:uiPriority w:val="1"/>
    <w:qFormat/>
    <w:rsid w:val="00790CBA"/>
  </w:style>
  <w:style w:type="character" w:customStyle="1" w:styleId="CharSectno">
    <w:name w:val="CharSectno"/>
    <w:basedOn w:val="OPCCharBase"/>
    <w:qFormat/>
    <w:rsid w:val="00790CBA"/>
  </w:style>
  <w:style w:type="character" w:customStyle="1" w:styleId="CharSubdNo">
    <w:name w:val="CharSubdNo"/>
    <w:basedOn w:val="OPCCharBase"/>
    <w:uiPriority w:val="1"/>
    <w:qFormat/>
    <w:rsid w:val="00790CBA"/>
  </w:style>
  <w:style w:type="character" w:customStyle="1" w:styleId="CharSubdText">
    <w:name w:val="CharSubdText"/>
    <w:basedOn w:val="OPCCharBase"/>
    <w:uiPriority w:val="1"/>
    <w:qFormat/>
    <w:rsid w:val="00790CBA"/>
  </w:style>
  <w:style w:type="paragraph" w:customStyle="1" w:styleId="CTA--">
    <w:name w:val="CTA --"/>
    <w:basedOn w:val="OPCParaBase"/>
    <w:next w:val="Normal"/>
    <w:rsid w:val="00790CBA"/>
    <w:pPr>
      <w:spacing w:before="60" w:line="240" w:lineRule="atLeast"/>
      <w:ind w:left="142" w:hanging="142"/>
    </w:pPr>
    <w:rPr>
      <w:sz w:val="20"/>
    </w:rPr>
  </w:style>
  <w:style w:type="paragraph" w:customStyle="1" w:styleId="CTA-">
    <w:name w:val="CTA -"/>
    <w:basedOn w:val="OPCParaBase"/>
    <w:rsid w:val="00790CBA"/>
    <w:pPr>
      <w:spacing w:before="60" w:line="240" w:lineRule="atLeast"/>
      <w:ind w:left="85" w:hanging="85"/>
    </w:pPr>
    <w:rPr>
      <w:sz w:val="20"/>
    </w:rPr>
  </w:style>
  <w:style w:type="paragraph" w:customStyle="1" w:styleId="CTA---">
    <w:name w:val="CTA ---"/>
    <w:basedOn w:val="OPCParaBase"/>
    <w:next w:val="Normal"/>
    <w:rsid w:val="00790CBA"/>
    <w:pPr>
      <w:spacing w:before="60" w:line="240" w:lineRule="atLeast"/>
      <w:ind w:left="198" w:hanging="198"/>
    </w:pPr>
    <w:rPr>
      <w:sz w:val="20"/>
    </w:rPr>
  </w:style>
  <w:style w:type="paragraph" w:customStyle="1" w:styleId="CTA----">
    <w:name w:val="CTA ----"/>
    <w:basedOn w:val="OPCParaBase"/>
    <w:next w:val="Normal"/>
    <w:rsid w:val="00790CBA"/>
    <w:pPr>
      <w:spacing w:before="60" w:line="240" w:lineRule="atLeast"/>
      <w:ind w:left="255" w:hanging="255"/>
    </w:pPr>
    <w:rPr>
      <w:sz w:val="20"/>
    </w:rPr>
  </w:style>
  <w:style w:type="paragraph" w:customStyle="1" w:styleId="CTA1a">
    <w:name w:val="CTA 1(a)"/>
    <w:basedOn w:val="OPCParaBase"/>
    <w:rsid w:val="00790CBA"/>
    <w:pPr>
      <w:tabs>
        <w:tab w:val="right" w:pos="414"/>
      </w:tabs>
      <w:spacing w:before="40" w:line="240" w:lineRule="atLeast"/>
      <w:ind w:left="675" w:hanging="675"/>
    </w:pPr>
    <w:rPr>
      <w:sz w:val="20"/>
    </w:rPr>
  </w:style>
  <w:style w:type="paragraph" w:customStyle="1" w:styleId="CTA1ai">
    <w:name w:val="CTA 1(a)(i)"/>
    <w:basedOn w:val="OPCParaBase"/>
    <w:rsid w:val="00790CBA"/>
    <w:pPr>
      <w:tabs>
        <w:tab w:val="right" w:pos="1004"/>
      </w:tabs>
      <w:spacing w:before="40" w:line="240" w:lineRule="atLeast"/>
      <w:ind w:left="1253" w:hanging="1253"/>
    </w:pPr>
    <w:rPr>
      <w:sz w:val="20"/>
    </w:rPr>
  </w:style>
  <w:style w:type="paragraph" w:customStyle="1" w:styleId="CTA2a">
    <w:name w:val="CTA 2(a)"/>
    <w:basedOn w:val="OPCParaBase"/>
    <w:rsid w:val="00790CBA"/>
    <w:pPr>
      <w:tabs>
        <w:tab w:val="right" w:pos="482"/>
      </w:tabs>
      <w:spacing w:before="40" w:line="240" w:lineRule="atLeast"/>
      <w:ind w:left="748" w:hanging="748"/>
    </w:pPr>
    <w:rPr>
      <w:sz w:val="20"/>
    </w:rPr>
  </w:style>
  <w:style w:type="paragraph" w:customStyle="1" w:styleId="CTA2ai">
    <w:name w:val="CTA 2(a)(i)"/>
    <w:basedOn w:val="OPCParaBase"/>
    <w:rsid w:val="00790CBA"/>
    <w:pPr>
      <w:tabs>
        <w:tab w:val="right" w:pos="1089"/>
      </w:tabs>
      <w:spacing w:before="40" w:line="240" w:lineRule="atLeast"/>
      <w:ind w:left="1327" w:hanging="1327"/>
    </w:pPr>
    <w:rPr>
      <w:sz w:val="20"/>
    </w:rPr>
  </w:style>
  <w:style w:type="paragraph" w:customStyle="1" w:styleId="CTA3a">
    <w:name w:val="CTA 3(a)"/>
    <w:basedOn w:val="OPCParaBase"/>
    <w:rsid w:val="00790CBA"/>
    <w:pPr>
      <w:tabs>
        <w:tab w:val="right" w:pos="556"/>
      </w:tabs>
      <w:spacing w:before="40" w:line="240" w:lineRule="atLeast"/>
      <w:ind w:left="805" w:hanging="805"/>
    </w:pPr>
    <w:rPr>
      <w:sz w:val="20"/>
    </w:rPr>
  </w:style>
  <w:style w:type="paragraph" w:customStyle="1" w:styleId="CTA3ai">
    <w:name w:val="CTA 3(a)(i)"/>
    <w:basedOn w:val="OPCParaBase"/>
    <w:rsid w:val="00790CBA"/>
    <w:pPr>
      <w:tabs>
        <w:tab w:val="right" w:pos="1140"/>
      </w:tabs>
      <w:spacing w:before="40" w:line="240" w:lineRule="atLeast"/>
      <w:ind w:left="1361" w:hanging="1361"/>
    </w:pPr>
    <w:rPr>
      <w:sz w:val="20"/>
    </w:rPr>
  </w:style>
  <w:style w:type="paragraph" w:customStyle="1" w:styleId="CTA4a">
    <w:name w:val="CTA 4(a)"/>
    <w:basedOn w:val="OPCParaBase"/>
    <w:rsid w:val="00790CBA"/>
    <w:pPr>
      <w:tabs>
        <w:tab w:val="right" w:pos="624"/>
      </w:tabs>
      <w:spacing w:before="40" w:line="240" w:lineRule="atLeast"/>
      <w:ind w:left="873" w:hanging="873"/>
    </w:pPr>
    <w:rPr>
      <w:sz w:val="20"/>
    </w:rPr>
  </w:style>
  <w:style w:type="paragraph" w:customStyle="1" w:styleId="CTA4ai">
    <w:name w:val="CTA 4(a)(i)"/>
    <w:basedOn w:val="OPCParaBase"/>
    <w:rsid w:val="00790CBA"/>
    <w:pPr>
      <w:tabs>
        <w:tab w:val="right" w:pos="1213"/>
      </w:tabs>
      <w:spacing w:before="40" w:line="240" w:lineRule="atLeast"/>
      <w:ind w:left="1452" w:hanging="1452"/>
    </w:pPr>
    <w:rPr>
      <w:sz w:val="20"/>
    </w:rPr>
  </w:style>
  <w:style w:type="paragraph" w:customStyle="1" w:styleId="CTACAPS">
    <w:name w:val="CTA CAPS"/>
    <w:basedOn w:val="OPCParaBase"/>
    <w:rsid w:val="00790CBA"/>
    <w:pPr>
      <w:spacing w:before="60" w:line="240" w:lineRule="atLeast"/>
    </w:pPr>
    <w:rPr>
      <w:sz w:val="20"/>
    </w:rPr>
  </w:style>
  <w:style w:type="paragraph" w:customStyle="1" w:styleId="CTAright">
    <w:name w:val="CTA right"/>
    <w:basedOn w:val="OPCParaBase"/>
    <w:rsid w:val="00790CBA"/>
    <w:pPr>
      <w:spacing w:before="60" w:line="240" w:lineRule="auto"/>
      <w:jc w:val="right"/>
    </w:pPr>
    <w:rPr>
      <w:sz w:val="20"/>
    </w:rPr>
  </w:style>
  <w:style w:type="paragraph" w:customStyle="1" w:styleId="subsection">
    <w:name w:val="subsection"/>
    <w:aliases w:val="ss"/>
    <w:basedOn w:val="OPCParaBase"/>
    <w:link w:val="subsectionChar"/>
    <w:rsid w:val="00790CBA"/>
    <w:pPr>
      <w:tabs>
        <w:tab w:val="right" w:pos="1021"/>
      </w:tabs>
      <w:spacing w:before="180" w:line="240" w:lineRule="auto"/>
      <w:ind w:left="1134" w:hanging="1134"/>
    </w:pPr>
  </w:style>
  <w:style w:type="paragraph" w:customStyle="1" w:styleId="Definition">
    <w:name w:val="Definition"/>
    <w:aliases w:val="dd"/>
    <w:basedOn w:val="OPCParaBase"/>
    <w:rsid w:val="00790CBA"/>
    <w:pPr>
      <w:spacing w:before="180" w:line="240" w:lineRule="auto"/>
      <w:ind w:left="1134"/>
    </w:pPr>
  </w:style>
  <w:style w:type="paragraph" w:customStyle="1" w:styleId="ETAsubitem">
    <w:name w:val="ETA(subitem)"/>
    <w:basedOn w:val="OPCParaBase"/>
    <w:rsid w:val="00790CBA"/>
    <w:pPr>
      <w:tabs>
        <w:tab w:val="right" w:pos="340"/>
      </w:tabs>
      <w:spacing w:before="60" w:line="240" w:lineRule="auto"/>
      <w:ind w:left="454" w:hanging="454"/>
    </w:pPr>
    <w:rPr>
      <w:sz w:val="20"/>
    </w:rPr>
  </w:style>
  <w:style w:type="paragraph" w:customStyle="1" w:styleId="ETApara">
    <w:name w:val="ETA(para)"/>
    <w:basedOn w:val="OPCParaBase"/>
    <w:rsid w:val="00790CBA"/>
    <w:pPr>
      <w:tabs>
        <w:tab w:val="right" w:pos="754"/>
      </w:tabs>
      <w:spacing w:before="60" w:line="240" w:lineRule="auto"/>
      <w:ind w:left="828" w:hanging="828"/>
    </w:pPr>
    <w:rPr>
      <w:sz w:val="20"/>
    </w:rPr>
  </w:style>
  <w:style w:type="paragraph" w:customStyle="1" w:styleId="ETAsubpara">
    <w:name w:val="ETA(subpara)"/>
    <w:basedOn w:val="OPCParaBase"/>
    <w:rsid w:val="00790CBA"/>
    <w:pPr>
      <w:tabs>
        <w:tab w:val="right" w:pos="1083"/>
      </w:tabs>
      <w:spacing w:before="60" w:line="240" w:lineRule="auto"/>
      <w:ind w:left="1191" w:hanging="1191"/>
    </w:pPr>
    <w:rPr>
      <w:sz w:val="20"/>
    </w:rPr>
  </w:style>
  <w:style w:type="paragraph" w:customStyle="1" w:styleId="ETAsub-subpara">
    <w:name w:val="ETA(sub-subpara)"/>
    <w:basedOn w:val="OPCParaBase"/>
    <w:rsid w:val="00790CBA"/>
    <w:pPr>
      <w:tabs>
        <w:tab w:val="right" w:pos="1412"/>
      </w:tabs>
      <w:spacing w:before="60" w:line="240" w:lineRule="auto"/>
      <w:ind w:left="1525" w:hanging="1525"/>
    </w:pPr>
    <w:rPr>
      <w:sz w:val="20"/>
    </w:rPr>
  </w:style>
  <w:style w:type="paragraph" w:customStyle="1" w:styleId="Formula">
    <w:name w:val="Formula"/>
    <w:basedOn w:val="OPCParaBase"/>
    <w:rsid w:val="00790CBA"/>
    <w:pPr>
      <w:spacing w:line="240" w:lineRule="auto"/>
      <w:ind w:left="1134"/>
    </w:pPr>
    <w:rPr>
      <w:sz w:val="20"/>
    </w:rPr>
  </w:style>
  <w:style w:type="paragraph" w:styleId="Header">
    <w:name w:val="header"/>
    <w:basedOn w:val="OPCParaBase"/>
    <w:link w:val="HeaderChar"/>
    <w:unhideWhenUsed/>
    <w:rsid w:val="00790CB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90CBA"/>
    <w:rPr>
      <w:rFonts w:eastAsia="Times New Roman" w:cs="Times New Roman"/>
      <w:sz w:val="16"/>
      <w:lang w:eastAsia="en-AU"/>
    </w:rPr>
  </w:style>
  <w:style w:type="paragraph" w:customStyle="1" w:styleId="House">
    <w:name w:val="House"/>
    <w:basedOn w:val="OPCParaBase"/>
    <w:rsid w:val="00790CBA"/>
    <w:pPr>
      <w:spacing w:line="240" w:lineRule="auto"/>
    </w:pPr>
    <w:rPr>
      <w:sz w:val="28"/>
    </w:rPr>
  </w:style>
  <w:style w:type="paragraph" w:customStyle="1" w:styleId="Item">
    <w:name w:val="Item"/>
    <w:aliases w:val="i"/>
    <w:basedOn w:val="OPCParaBase"/>
    <w:next w:val="ItemHead"/>
    <w:rsid w:val="00790CBA"/>
    <w:pPr>
      <w:keepLines/>
      <w:spacing w:before="80" w:line="240" w:lineRule="auto"/>
      <w:ind w:left="709"/>
    </w:pPr>
  </w:style>
  <w:style w:type="paragraph" w:customStyle="1" w:styleId="ItemHead">
    <w:name w:val="ItemHead"/>
    <w:aliases w:val="ih"/>
    <w:basedOn w:val="OPCParaBase"/>
    <w:next w:val="Item"/>
    <w:rsid w:val="00790CB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90CBA"/>
    <w:pPr>
      <w:spacing w:line="240" w:lineRule="auto"/>
    </w:pPr>
    <w:rPr>
      <w:b/>
      <w:sz w:val="32"/>
    </w:rPr>
  </w:style>
  <w:style w:type="paragraph" w:customStyle="1" w:styleId="notedraft">
    <w:name w:val="note(draft)"/>
    <w:aliases w:val="nd"/>
    <w:basedOn w:val="OPCParaBase"/>
    <w:rsid w:val="00790CBA"/>
    <w:pPr>
      <w:spacing w:before="240" w:line="240" w:lineRule="auto"/>
      <w:ind w:left="284" w:hanging="284"/>
    </w:pPr>
    <w:rPr>
      <w:i/>
      <w:sz w:val="24"/>
    </w:rPr>
  </w:style>
  <w:style w:type="paragraph" w:customStyle="1" w:styleId="notemargin">
    <w:name w:val="note(margin)"/>
    <w:aliases w:val="nm"/>
    <w:basedOn w:val="OPCParaBase"/>
    <w:rsid w:val="00790CBA"/>
    <w:pPr>
      <w:tabs>
        <w:tab w:val="left" w:pos="709"/>
      </w:tabs>
      <w:spacing w:before="122" w:line="198" w:lineRule="exact"/>
      <w:ind w:left="709" w:hanging="709"/>
    </w:pPr>
    <w:rPr>
      <w:sz w:val="18"/>
    </w:rPr>
  </w:style>
  <w:style w:type="paragraph" w:customStyle="1" w:styleId="noteToPara">
    <w:name w:val="noteToPara"/>
    <w:aliases w:val="ntp"/>
    <w:basedOn w:val="OPCParaBase"/>
    <w:rsid w:val="00790CBA"/>
    <w:pPr>
      <w:spacing w:before="122" w:line="198" w:lineRule="exact"/>
      <w:ind w:left="2353" w:hanging="709"/>
    </w:pPr>
    <w:rPr>
      <w:sz w:val="18"/>
    </w:rPr>
  </w:style>
  <w:style w:type="paragraph" w:customStyle="1" w:styleId="noteParlAmend">
    <w:name w:val="note(ParlAmend)"/>
    <w:aliases w:val="npp"/>
    <w:basedOn w:val="OPCParaBase"/>
    <w:next w:val="ParlAmend"/>
    <w:rsid w:val="00790CBA"/>
    <w:pPr>
      <w:spacing w:line="240" w:lineRule="auto"/>
      <w:jc w:val="right"/>
    </w:pPr>
    <w:rPr>
      <w:rFonts w:ascii="Arial" w:hAnsi="Arial"/>
      <w:b/>
      <w:i/>
    </w:rPr>
  </w:style>
  <w:style w:type="paragraph" w:customStyle="1" w:styleId="Page1">
    <w:name w:val="Page1"/>
    <w:basedOn w:val="OPCParaBase"/>
    <w:rsid w:val="00790CBA"/>
    <w:pPr>
      <w:spacing w:before="5600" w:line="240" w:lineRule="auto"/>
    </w:pPr>
    <w:rPr>
      <w:b/>
      <w:sz w:val="32"/>
    </w:rPr>
  </w:style>
  <w:style w:type="paragraph" w:customStyle="1" w:styleId="PageBreak">
    <w:name w:val="PageBreak"/>
    <w:aliases w:val="pb"/>
    <w:basedOn w:val="OPCParaBase"/>
    <w:rsid w:val="00790CBA"/>
    <w:pPr>
      <w:spacing w:line="240" w:lineRule="auto"/>
    </w:pPr>
    <w:rPr>
      <w:sz w:val="20"/>
    </w:rPr>
  </w:style>
  <w:style w:type="paragraph" w:customStyle="1" w:styleId="paragraphsub">
    <w:name w:val="paragraph(sub)"/>
    <w:aliases w:val="aa"/>
    <w:basedOn w:val="OPCParaBase"/>
    <w:rsid w:val="00790CBA"/>
    <w:pPr>
      <w:tabs>
        <w:tab w:val="right" w:pos="1985"/>
      </w:tabs>
      <w:spacing w:before="40" w:line="240" w:lineRule="auto"/>
      <w:ind w:left="2098" w:hanging="2098"/>
    </w:pPr>
  </w:style>
  <w:style w:type="paragraph" w:customStyle="1" w:styleId="paragraphsub-sub">
    <w:name w:val="paragraph(sub-sub)"/>
    <w:aliases w:val="aaa"/>
    <w:basedOn w:val="OPCParaBase"/>
    <w:rsid w:val="00790CBA"/>
    <w:pPr>
      <w:tabs>
        <w:tab w:val="right" w:pos="2722"/>
      </w:tabs>
      <w:spacing w:before="40" w:line="240" w:lineRule="auto"/>
      <w:ind w:left="2835" w:hanging="2835"/>
    </w:pPr>
  </w:style>
  <w:style w:type="paragraph" w:customStyle="1" w:styleId="paragraph">
    <w:name w:val="paragraph"/>
    <w:aliases w:val="a"/>
    <w:basedOn w:val="OPCParaBase"/>
    <w:link w:val="paragraphChar"/>
    <w:rsid w:val="00790CBA"/>
    <w:pPr>
      <w:tabs>
        <w:tab w:val="right" w:pos="1531"/>
      </w:tabs>
      <w:spacing w:before="40" w:line="240" w:lineRule="auto"/>
      <w:ind w:left="1644" w:hanging="1644"/>
    </w:pPr>
  </w:style>
  <w:style w:type="paragraph" w:customStyle="1" w:styleId="ParlAmend">
    <w:name w:val="ParlAmend"/>
    <w:aliases w:val="pp"/>
    <w:basedOn w:val="OPCParaBase"/>
    <w:rsid w:val="00790CBA"/>
    <w:pPr>
      <w:spacing w:before="240" w:line="240" w:lineRule="atLeast"/>
      <w:ind w:hanging="567"/>
    </w:pPr>
    <w:rPr>
      <w:sz w:val="24"/>
    </w:rPr>
  </w:style>
  <w:style w:type="paragraph" w:customStyle="1" w:styleId="Penalty">
    <w:name w:val="Penalty"/>
    <w:basedOn w:val="OPCParaBase"/>
    <w:rsid w:val="00790CBA"/>
    <w:pPr>
      <w:tabs>
        <w:tab w:val="left" w:pos="2977"/>
      </w:tabs>
      <w:spacing w:before="180" w:line="240" w:lineRule="auto"/>
      <w:ind w:left="1985" w:hanging="851"/>
    </w:pPr>
  </w:style>
  <w:style w:type="paragraph" w:customStyle="1" w:styleId="Portfolio">
    <w:name w:val="Portfolio"/>
    <w:basedOn w:val="OPCParaBase"/>
    <w:rsid w:val="00790CBA"/>
    <w:pPr>
      <w:spacing w:line="240" w:lineRule="auto"/>
    </w:pPr>
    <w:rPr>
      <w:i/>
      <w:sz w:val="20"/>
    </w:rPr>
  </w:style>
  <w:style w:type="paragraph" w:customStyle="1" w:styleId="Preamble">
    <w:name w:val="Preamble"/>
    <w:basedOn w:val="OPCParaBase"/>
    <w:next w:val="Normal"/>
    <w:rsid w:val="00790CB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90CBA"/>
    <w:pPr>
      <w:spacing w:line="240" w:lineRule="auto"/>
    </w:pPr>
    <w:rPr>
      <w:i/>
      <w:sz w:val="20"/>
    </w:rPr>
  </w:style>
  <w:style w:type="paragraph" w:customStyle="1" w:styleId="Session">
    <w:name w:val="Session"/>
    <w:basedOn w:val="OPCParaBase"/>
    <w:rsid w:val="00790CBA"/>
    <w:pPr>
      <w:spacing w:line="240" w:lineRule="auto"/>
    </w:pPr>
    <w:rPr>
      <w:sz w:val="28"/>
    </w:rPr>
  </w:style>
  <w:style w:type="paragraph" w:customStyle="1" w:styleId="Sponsor">
    <w:name w:val="Sponsor"/>
    <w:basedOn w:val="OPCParaBase"/>
    <w:rsid w:val="00790CBA"/>
    <w:pPr>
      <w:spacing w:line="240" w:lineRule="auto"/>
    </w:pPr>
    <w:rPr>
      <w:i/>
    </w:rPr>
  </w:style>
  <w:style w:type="paragraph" w:customStyle="1" w:styleId="Subitem">
    <w:name w:val="Subitem"/>
    <w:aliases w:val="iss"/>
    <w:basedOn w:val="OPCParaBase"/>
    <w:rsid w:val="00790CBA"/>
    <w:pPr>
      <w:spacing w:before="180" w:line="240" w:lineRule="auto"/>
      <w:ind w:left="709" w:hanging="709"/>
    </w:pPr>
  </w:style>
  <w:style w:type="paragraph" w:customStyle="1" w:styleId="SubitemHead">
    <w:name w:val="SubitemHead"/>
    <w:aliases w:val="issh"/>
    <w:basedOn w:val="OPCParaBase"/>
    <w:rsid w:val="00790CB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90CBA"/>
    <w:pPr>
      <w:spacing w:before="40" w:line="240" w:lineRule="auto"/>
      <w:ind w:left="1134"/>
    </w:pPr>
  </w:style>
  <w:style w:type="paragraph" w:customStyle="1" w:styleId="SubsectionHead">
    <w:name w:val="SubsectionHead"/>
    <w:aliases w:val="ssh"/>
    <w:basedOn w:val="OPCParaBase"/>
    <w:next w:val="subsection"/>
    <w:rsid w:val="00790CBA"/>
    <w:pPr>
      <w:keepNext/>
      <w:keepLines/>
      <w:spacing w:before="240" w:line="240" w:lineRule="auto"/>
      <w:ind w:left="1134"/>
    </w:pPr>
    <w:rPr>
      <w:i/>
    </w:rPr>
  </w:style>
  <w:style w:type="paragraph" w:customStyle="1" w:styleId="Tablea">
    <w:name w:val="Table(a)"/>
    <w:aliases w:val="ta"/>
    <w:basedOn w:val="OPCParaBase"/>
    <w:rsid w:val="00790CBA"/>
    <w:pPr>
      <w:spacing w:before="60" w:line="240" w:lineRule="auto"/>
      <w:ind w:left="284" w:hanging="284"/>
    </w:pPr>
    <w:rPr>
      <w:sz w:val="20"/>
    </w:rPr>
  </w:style>
  <w:style w:type="paragraph" w:customStyle="1" w:styleId="TableAA">
    <w:name w:val="Table(AA)"/>
    <w:aliases w:val="taaa"/>
    <w:basedOn w:val="OPCParaBase"/>
    <w:rsid w:val="00790CB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90CB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90CBA"/>
    <w:pPr>
      <w:spacing w:before="60" w:line="240" w:lineRule="atLeast"/>
    </w:pPr>
    <w:rPr>
      <w:sz w:val="20"/>
    </w:rPr>
  </w:style>
  <w:style w:type="paragraph" w:customStyle="1" w:styleId="TLPBoxTextnote">
    <w:name w:val="TLPBoxText(note"/>
    <w:aliases w:val="right)"/>
    <w:basedOn w:val="OPCParaBase"/>
    <w:rsid w:val="00790CB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90CB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90CBA"/>
    <w:pPr>
      <w:spacing w:before="122" w:line="198" w:lineRule="exact"/>
      <w:ind w:left="1985" w:hanging="851"/>
      <w:jc w:val="right"/>
    </w:pPr>
    <w:rPr>
      <w:sz w:val="18"/>
    </w:rPr>
  </w:style>
  <w:style w:type="paragraph" w:customStyle="1" w:styleId="TLPTableBullet">
    <w:name w:val="TLPTableBullet"/>
    <w:aliases w:val="ttb"/>
    <w:basedOn w:val="OPCParaBase"/>
    <w:rsid w:val="00790CBA"/>
    <w:pPr>
      <w:spacing w:line="240" w:lineRule="exact"/>
      <w:ind w:left="284" w:hanging="284"/>
    </w:pPr>
    <w:rPr>
      <w:sz w:val="20"/>
    </w:rPr>
  </w:style>
  <w:style w:type="paragraph" w:styleId="TOC1">
    <w:name w:val="toc 1"/>
    <w:basedOn w:val="OPCParaBase"/>
    <w:next w:val="Normal"/>
    <w:uiPriority w:val="39"/>
    <w:semiHidden/>
    <w:unhideWhenUsed/>
    <w:rsid w:val="00790CB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90CB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90CB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90CB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90CB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90CB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90CB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90CB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90CB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90CBA"/>
    <w:pPr>
      <w:keepLines/>
      <w:spacing w:before="240" w:after="120" w:line="240" w:lineRule="auto"/>
      <w:ind w:left="794"/>
    </w:pPr>
    <w:rPr>
      <w:b/>
      <w:kern w:val="28"/>
      <w:sz w:val="20"/>
    </w:rPr>
  </w:style>
  <w:style w:type="paragraph" w:customStyle="1" w:styleId="TofSectsHeading">
    <w:name w:val="TofSects(Heading)"/>
    <w:basedOn w:val="OPCParaBase"/>
    <w:rsid w:val="00790CBA"/>
    <w:pPr>
      <w:spacing w:before="240" w:after="120" w:line="240" w:lineRule="auto"/>
    </w:pPr>
    <w:rPr>
      <w:b/>
      <w:sz w:val="24"/>
    </w:rPr>
  </w:style>
  <w:style w:type="paragraph" w:customStyle="1" w:styleId="TofSectsSection">
    <w:name w:val="TofSects(Section)"/>
    <w:basedOn w:val="OPCParaBase"/>
    <w:rsid w:val="00790CBA"/>
    <w:pPr>
      <w:keepLines/>
      <w:spacing w:before="40" w:line="240" w:lineRule="auto"/>
      <w:ind w:left="1588" w:hanging="794"/>
    </w:pPr>
    <w:rPr>
      <w:kern w:val="28"/>
      <w:sz w:val="18"/>
    </w:rPr>
  </w:style>
  <w:style w:type="paragraph" w:customStyle="1" w:styleId="TofSectsSubdiv">
    <w:name w:val="TofSects(Subdiv)"/>
    <w:basedOn w:val="OPCParaBase"/>
    <w:rsid w:val="00790CBA"/>
    <w:pPr>
      <w:keepLines/>
      <w:spacing w:before="80" w:line="240" w:lineRule="auto"/>
      <w:ind w:left="1588" w:hanging="794"/>
    </w:pPr>
    <w:rPr>
      <w:kern w:val="28"/>
    </w:rPr>
  </w:style>
  <w:style w:type="paragraph" w:customStyle="1" w:styleId="WRStyle">
    <w:name w:val="WR Style"/>
    <w:aliases w:val="WR"/>
    <w:basedOn w:val="OPCParaBase"/>
    <w:rsid w:val="00790CBA"/>
    <w:pPr>
      <w:spacing w:before="240" w:line="240" w:lineRule="auto"/>
      <w:ind w:left="284" w:hanging="284"/>
    </w:pPr>
    <w:rPr>
      <w:b/>
      <w:i/>
      <w:kern w:val="28"/>
      <w:sz w:val="24"/>
    </w:rPr>
  </w:style>
  <w:style w:type="paragraph" w:customStyle="1" w:styleId="notepara">
    <w:name w:val="note(para)"/>
    <w:aliases w:val="na"/>
    <w:basedOn w:val="OPCParaBase"/>
    <w:rsid w:val="00790CBA"/>
    <w:pPr>
      <w:spacing w:before="40" w:line="198" w:lineRule="exact"/>
      <w:ind w:left="2354" w:hanging="369"/>
    </w:pPr>
    <w:rPr>
      <w:sz w:val="18"/>
    </w:rPr>
  </w:style>
  <w:style w:type="paragraph" w:styleId="Footer">
    <w:name w:val="footer"/>
    <w:link w:val="FooterChar"/>
    <w:rsid w:val="00790CB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90CBA"/>
    <w:rPr>
      <w:rFonts w:eastAsia="Times New Roman" w:cs="Times New Roman"/>
      <w:sz w:val="22"/>
      <w:szCs w:val="24"/>
      <w:lang w:eastAsia="en-AU"/>
    </w:rPr>
  </w:style>
  <w:style w:type="character" w:styleId="LineNumber">
    <w:name w:val="line number"/>
    <w:basedOn w:val="OPCCharBase"/>
    <w:uiPriority w:val="99"/>
    <w:semiHidden/>
    <w:unhideWhenUsed/>
    <w:rsid w:val="00790CBA"/>
    <w:rPr>
      <w:sz w:val="16"/>
    </w:rPr>
  </w:style>
  <w:style w:type="table" w:customStyle="1" w:styleId="CFlag">
    <w:name w:val="CFlag"/>
    <w:basedOn w:val="TableNormal"/>
    <w:uiPriority w:val="99"/>
    <w:rsid w:val="00790CBA"/>
    <w:rPr>
      <w:rFonts w:eastAsia="Times New Roman" w:cs="Times New Roman"/>
      <w:lang w:eastAsia="en-AU"/>
    </w:rPr>
    <w:tblPr/>
  </w:style>
  <w:style w:type="paragraph" w:customStyle="1" w:styleId="NotesHeading1">
    <w:name w:val="NotesHeading 1"/>
    <w:basedOn w:val="OPCParaBase"/>
    <w:next w:val="Normal"/>
    <w:rsid w:val="00790CBA"/>
    <w:rPr>
      <w:b/>
      <w:sz w:val="28"/>
      <w:szCs w:val="28"/>
    </w:rPr>
  </w:style>
  <w:style w:type="paragraph" w:customStyle="1" w:styleId="NotesHeading2">
    <w:name w:val="NotesHeading 2"/>
    <w:basedOn w:val="OPCParaBase"/>
    <w:next w:val="Normal"/>
    <w:rsid w:val="00790CBA"/>
    <w:rPr>
      <w:b/>
      <w:sz w:val="28"/>
      <w:szCs w:val="28"/>
    </w:rPr>
  </w:style>
  <w:style w:type="paragraph" w:customStyle="1" w:styleId="SignCoverPageEnd">
    <w:name w:val="SignCoverPageEnd"/>
    <w:basedOn w:val="OPCParaBase"/>
    <w:next w:val="Normal"/>
    <w:rsid w:val="00790CB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90CBA"/>
    <w:pPr>
      <w:pBdr>
        <w:top w:val="single" w:sz="4" w:space="1" w:color="auto"/>
      </w:pBdr>
      <w:spacing w:before="360"/>
      <w:ind w:right="397"/>
      <w:jc w:val="both"/>
    </w:pPr>
  </w:style>
  <w:style w:type="paragraph" w:customStyle="1" w:styleId="Paragraphsub-sub-sub">
    <w:name w:val="Paragraph(sub-sub-sub)"/>
    <w:aliases w:val="aaaa"/>
    <w:basedOn w:val="OPCParaBase"/>
    <w:rsid w:val="00790CB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90CB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90CB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90CB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90CB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90CBA"/>
    <w:pPr>
      <w:spacing w:before="120"/>
    </w:pPr>
  </w:style>
  <w:style w:type="paragraph" w:customStyle="1" w:styleId="TableTextEndNotes">
    <w:name w:val="TableTextEndNotes"/>
    <w:aliases w:val="Tten"/>
    <w:basedOn w:val="Normal"/>
    <w:rsid w:val="00790CBA"/>
    <w:pPr>
      <w:spacing w:before="60" w:line="240" w:lineRule="auto"/>
    </w:pPr>
    <w:rPr>
      <w:rFonts w:cs="Arial"/>
      <w:sz w:val="20"/>
      <w:szCs w:val="22"/>
    </w:rPr>
  </w:style>
  <w:style w:type="paragraph" w:customStyle="1" w:styleId="TableHeading">
    <w:name w:val="TableHeading"/>
    <w:aliases w:val="th"/>
    <w:basedOn w:val="OPCParaBase"/>
    <w:next w:val="Tabletext"/>
    <w:rsid w:val="00790CBA"/>
    <w:pPr>
      <w:keepNext/>
      <w:spacing w:before="60" w:line="240" w:lineRule="atLeast"/>
    </w:pPr>
    <w:rPr>
      <w:b/>
      <w:sz w:val="20"/>
    </w:rPr>
  </w:style>
  <w:style w:type="paragraph" w:customStyle="1" w:styleId="NoteToSubpara">
    <w:name w:val="NoteToSubpara"/>
    <w:aliases w:val="nts"/>
    <w:basedOn w:val="OPCParaBase"/>
    <w:rsid w:val="00790CBA"/>
    <w:pPr>
      <w:spacing w:before="40" w:line="198" w:lineRule="exact"/>
      <w:ind w:left="2835" w:hanging="709"/>
    </w:pPr>
    <w:rPr>
      <w:sz w:val="18"/>
    </w:rPr>
  </w:style>
  <w:style w:type="paragraph" w:customStyle="1" w:styleId="ENoteTableHeading">
    <w:name w:val="ENoteTableHeading"/>
    <w:aliases w:val="enth"/>
    <w:basedOn w:val="OPCParaBase"/>
    <w:rsid w:val="00790CBA"/>
    <w:pPr>
      <w:keepNext/>
      <w:spacing w:before="60" w:line="240" w:lineRule="atLeast"/>
    </w:pPr>
    <w:rPr>
      <w:rFonts w:ascii="Arial" w:hAnsi="Arial"/>
      <w:b/>
      <w:sz w:val="16"/>
    </w:rPr>
  </w:style>
  <w:style w:type="paragraph" w:customStyle="1" w:styleId="ENoteTTi">
    <w:name w:val="ENoteTTi"/>
    <w:aliases w:val="entti"/>
    <w:basedOn w:val="OPCParaBase"/>
    <w:rsid w:val="00790CBA"/>
    <w:pPr>
      <w:keepNext/>
      <w:spacing w:before="60" w:line="240" w:lineRule="atLeast"/>
      <w:ind w:left="170"/>
    </w:pPr>
    <w:rPr>
      <w:sz w:val="16"/>
    </w:rPr>
  </w:style>
  <w:style w:type="paragraph" w:customStyle="1" w:styleId="ENotesHeading1">
    <w:name w:val="ENotesHeading 1"/>
    <w:aliases w:val="Enh1"/>
    <w:basedOn w:val="OPCParaBase"/>
    <w:next w:val="Normal"/>
    <w:rsid w:val="00790CBA"/>
    <w:pPr>
      <w:spacing w:before="120"/>
      <w:outlineLvl w:val="1"/>
    </w:pPr>
    <w:rPr>
      <w:b/>
      <w:sz w:val="28"/>
      <w:szCs w:val="28"/>
    </w:rPr>
  </w:style>
  <w:style w:type="paragraph" w:customStyle="1" w:styleId="ENotesHeading2">
    <w:name w:val="ENotesHeading 2"/>
    <w:aliases w:val="Enh2"/>
    <w:basedOn w:val="OPCParaBase"/>
    <w:next w:val="Normal"/>
    <w:rsid w:val="00790CBA"/>
    <w:pPr>
      <w:spacing w:before="120" w:after="120"/>
      <w:outlineLvl w:val="2"/>
    </w:pPr>
    <w:rPr>
      <w:b/>
      <w:sz w:val="24"/>
      <w:szCs w:val="28"/>
    </w:rPr>
  </w:style>
  <w:style w:type="paragraph" w:customStyle="1" w:styleId="ENoteTTIndentHeading">
    <w:name w:val="ENoteTTIndentHeading"/>
    <w:aliases w:val="enTTHi"/>
    <w:basedOn w:val="OPCParaBase"/>
    <w:rsid w:val="00790CB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90CBA"/>
    <w:pPr>
      <w:spacing w:before="60" w:line="240" w:lineRule="atLeast"/>
    </w:pPr>
    <w:rPr>
      <w:sz w:val="16"/>
    </w:rPr>
  </w:style>
  <w:style w:type="paragraph" w:customStyle="1" w:styleId="MadeunderText">
    <w:name w:val="MadeunderText"/>
    <w:basedOn w:val="OPCParaBase"/>
    <w:next w:val="Normal"/>
    <w:rsid w:val="00790CBA"/>
    <w:pPr>
      <w:spacing w:before="240"/>
    </w:pPr>
    <w:rPr>
      <w:sz w:val="24"/>
      <w:szCs w:val="24"/>
    </w:rPr>
  </w:style>
  <w:style w:type="paragraph" w:customStyle="1" w:styleId="ENotesHeading3">
    <w:name w:val="ENotesHeading 3"/>
    <w:aliases w:val="Enh3"/>
    <w:basedOn w:val="OPCParaBase"/>
    <w:next w:val="Normal"/>
    <w:rsid w:val="00790CBA"/>
    <w:pPr>
      <w:keepNext/>
      <w:spacing w:before="120" w:line="240" w:lineRule="auto"/>
      <w:outlineLvl w:val="4"/>
    </w:pPr>
    <w:rPr>
      <w:b/>
      <w:szCs w:val="24"/>
    </w:rPr>
  </w:style>
  <w:style w:type="paragraph" w:customStyle="1" w:styleId="SubPartCASA">
    <w:name w:val="SubPart(CASA)"/>
    <w:aliases w:val="csp"/>
    <w:basedOn w:val="OPCParaBase"/>
    <w:next w:val="ActHead3"/>
    <w:rsid w:val="00790CB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90CBA"/>
  </w:style>
  <w:style w:type="character" w:customStyle="1" w:styleId="CharSubPartNoCASA">
    <w:name w:val="CharSubPartNo(CASA)"/>
    <w:basedOn w:val="OPCCharBase"/>
    <w:uiPriority w:val="1"/>
    <w:rsid w:val="00790CBA"/>
  </w:style>
  <w:style w:type="paragraph" w:customStyle="1" w:styleId="ENoteTTIndentHeadingSub">
    <w:name w:val="ENoteTTIndentHeadingSub"/>
    <w:aliases w:val="enTTHis"/>
    <w:basedOn w:val="OPCParaBase"/>
    <w:rsid w:val="00790CBA"/>
    <w:pPr>
      <w:keepNext/>
      <w:spacing w:before="60" w:line="240" w:lineRule="atLeast"/>
      <w:ind w:left="340"/>
    </w:pPr>
    <w:rPr>
      <w:b/>
      <w:sz w:val="16"/>
    </w:rPr>
  </w:style>
  <w:style w:type="paragraph" w:customStyle="1" w:styleId="ENoteTTiSub">
    <w:name w:val="ENoteTTiSub"/>
    <w:aliases w:val="enttis"/>
    <w:basedOn w:val="OPCParaBase"/>
    <w:rsid w:val="00790CBA"/>
    <w:pPr>
      <w:keepNext/>
      <w:spacing w:before="60" w:line="240" w:lineRule="atLeast"/>
      <w:ind w:left="340"/>
    </w:pPr>
    <w:rPr>
      <w:sz w:val="16"/>
    </w:rPr>
  </w:style>
  <w:style w:type="paragraph" w:customStyle="1" w:styleId="SubDivisionMigration">
    <w:name w:val="SubDivisionMigration"/>
    <w:aliases w:val="sdm"/>
    <w:basedOn w:val="OPCParaBase"/>
    <w:rsid w:val="00790CB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90CBA"/>
    <w:pPr>
      <w:keepNext/>
      <w:keepLines/>
      <w:spacing w:before="240" w:line="240" w:lineRule="auto"/>
      <w:ind w:left="1134" w:hanging="1134"/>
    </w:pPr>
    <w:rPr>
      <w:b/>
      <w:sz w:val="28"/>
    </w:rPr>
  </w:style>
  <w:style w:type="table" w:styleId="TableGrid">
    <w:name w:val="Table Grid"/>
    <w:basedOn w:val="TableNormal"/>
    <w:uiPriority w:val="59"/>
    <w:rsid w:val="0079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90CBA"/>
    <w:pPr>
      <w:spacing w:before="122" w:line="240" w:lineRule="auto"/>
      <w:ind w:left="1985" w:hanging="851"/>
    </w:pPr>
    <w:rPr>
      <w:sz w:val="18"/>
    </w:rPr>
  </w:style>
  <w:style w:type="paragraph" w:customStyle="1" w:styleId="FreeForm">
    <w:name w:val="FreeForm"/>
    <w:rsid w:val="00790CBA"/>
    <w:rPr>
      <w:rFonts w:ascii="Arial" w:hAnsi="Arial"/>
      <w:sz w:val="22"/>
    </w:rPr>
  </w:style>
  <w:style w:type="paragraph" w:customStyle="1" w:styleId="SOText">
    <w:name w:val="SO Text"/>
    <w:aliases w:val="sot"/>
    <w:link w:val="SOTextChar"/>
    <w:rsid w:val="00790CB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90CBA"/>
    <w:rPr>
      <w:sz w:val="22"/>
    </w:rPr>
  </w:style>
  <w:style w:type="paragraph" w:customStyle="1" w:styleId="SOTextNote">
    <w:name w:val="SO TextNote"/>
    <w:aliases w:val="sont"/>
    <w:basedOn w:val="SOText"/>
    <w:qFormat/>
    <w:rsid w:val="00790CBA"/>
    <w:pPr>
      <w:spacing w:before="122" w:line="198" w:lineRule="exact"/>
      <w:ind w:left="1843" w:hanging="709"/>
    </w:pPr>
    <w:rPr>
      <w:sz w:val="18"/>
    </w:rPr>
  </w:style>
  <w:style w:type="paragraph" w:customStyle="1" w:styleId="SOPara">
    <w:name w:val="SO Para"/>
    <w:aliases w:val="soa"/>
    <w:basedOn w:val="SOText"/>
    <w:link w:val="SOParaChar"/>
    <w:qFormat/>
    <w:rsid w:val="00790CBA"/>
    <w:pPr>
      <w:tabs>
        <w:tab w:val="right" w:pos="1786"/>
      </w:tabs>
      <w:spacing w:before="40"/>
      <w:ind w:left="2070" w:hanging="936"/>
    </w:pPr>
  </w:style>
  <w:style w:type="character" w:customStyle="1" w:styleId="SOParaChar">
    <w:name w:val="SO Para Char"/>
    <w:aliases w:val="soa Char"/>
    <w:basedOn w:val="DefaultParagraphFont"/>
    <w:link w:val="SOPara"/>
    <w:rsid w:val="00790CBA"/>
    <w:rPr>
      <w:sz w:val="22"/>
    </w:rPr>
  </w:style>
  <w:style w:type="paragraph" w:customStyle="1" w:styleId="FileName">
    <w:name w:val="FileName"/>
    <w:basedOn w:val="Normal"/>
    <w:rsid w:val="00790CBA"/>
  </w:style>
  <w:style w:type="paragraph" w:customStyle="1" w:styleId="SOHeadBold">
    <w:name w:val="SO HeadBold"/>
    <w:aliases w:val="sohb"/>
    <w:basedOn w:val="SOText"/>
    <w:next w:val="SOText"/>
    <w:link w:val="SOHeadBoldChar"/>
    <w:qFormat/>
    <w:rsid w:val="00790CBA"/>
    <w:rPr>
      <w:b/>
    </w:rPr>
  </w:style>
  <w:style w:type="character" w:customStyle="1" w:styleId="SOHeadBoldChar">
    <w:name w:val="SO HeadBold Char"/>
    <w:aliases w:val="sohb Char"/>
    <w:basedOn w:val="DefaultParagraphFont"/>
    <w:link w:val="SOHeadBold"/>
    <w:rsid w:val="00790CBA"/>
    <w:rPr>
      <w:b/>
      <w:sz w:val="22"/>
    </w:rPr>
  </w:style>
  <w:style w:type="paragraph" w:customStyle="1" w:styleId="SOHeadItalic">
    <w:name w:val="SO HeadItalic"/>
    <w:aliases w:val="sohi"/>
    <w:basedOn w:val="SOText"/>
    <w:next w:val="SOText"/>
    <w:link w:val="SOHeadItalicChar"/>
    <w:qFormat/>
    <w:rsid w:val="00790CBA"/>
    <w:rPr>
      <w:i/>
    </w:rPr>
  </w:style>
  <w:style w:type="character" w:customStyle="1" w:styleId="SOHeadItalicChar">
    <w:name w:val="SO HeadItalic Char"/>
    <w:aliases w:val="sohi Char"/>
    <w:basedOn w:val="DefaultParagraphFont"/>
    <w:link w:val="SOHeadItalic"/>
    <w:rsid w:val="00790CBA"/>
    <w:rPr>
      <w:i/>
      <w:sz w:val="22"/>
    </w:rPr>
  </w:style>
  <w:style w:type="paragraph" w:customStyle="1" w:styleId="SOBullet">
    <w:name w:val="SO Bullet"/>
    <w:aliases w:val="sotb"/>
    <w:basedOn w:val="SOText"/>
    <w:link w:val="SOBulletChar"/>
    <w:qFormat/>
    <w:rsid w:val="00790CBA"/>
    <w:pPr>
      <w:ind w:left="1559" w:hanging="425"/>
    </w:pPr>
  </w:style>
  <w:style w:type="character" w:customStyle="1" w:styleId="SOBulletChar">
    <w:name w:val="SO Bullet Char"/>
    <w:aliases w:val="sotb Char"/>
    <w:basedOn w:val="DefaultParagraphFont"/>
    <w:link w:val="SOBullet"/>
    <w:rsid w:val="00790CBA"/>
    <w:rPr>
      <w:sz w:val="22"/>
    </w:rPr>
  </w:style>
  <w:style w:type="paragraph" w:customStyle="1" w:styleId="SOBulletNote">
    <w:name w:val="SO BulletNote"/>
    <w:aliases w:val="sonb"/>
    <w:basedOn w:val="SOTextNote"/>
    <w:link w:val="SOBulletNoteChar"/>
    <w:qFormat/>
    <w:rsid w:val="00790CBA"/>
    <w:pPr>
      <w:tabs>
        <w:tab w:val="left" w:pos="1560"/>
      </w:tabs>
      <w:ind w:left="2268" w:hanging="1134"/>
    </w:pPr>
  </w:style>
  <w:style w:type="character" w:customStyle="1" w:styleId="SOBulletNoteChar">
    <w:name w:val="SO BulletNote Char"/>
    <w:aliases w:val="sonb Char"/>
    <w:basedOn w:val="DefaultParagraphFont"/>
    <w:link w:val="SOBulletNote"/>
    <w:rsid w:val="00790CBA"/>
    <w:rPr>
      <w:sz w:val="18"/>
    </w:rPr>
  </w:style>
  <w:style w:type="paragraph" w:customStyle="1" w:styleId="SOText2">
    <w:name w:val="SO Text2"/>
    <w:aliases w:val="sot2"/>
    <w:basedOn w:val="Normal"/>
    <w:next w:val="SOText"/>
    <w:link w:val="SOText2Char"/>
    <w:rsid w:val="00790CB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90CBA"/>
    <w:rPr>
      <w:sz w:val="22"/>
    </w:rPr>
  </w:style>
  <w:style w:type="paragraph" w:customStyle="1" w:styleId="Transitional">
    <w:name w:val="Transitional"/>
    <w:aliases w:val="tr"/>
    <w:basedOn w:val="ItemHead"/>
    <w:next w:val="Item"/>
    <w:rsid w:val="00790CBA"/>
  </w:style>
  <w:style w:type="numbering" w:styleId="111111">
    <w:name w:val="Outline List 2"/>
    <w:basedOn w:val="NoList"/>
    <w:uiPriority w:val="99"/>
    <w:semiHidden/>
    <w:unhideWhenUsed/>
    <w:rsid w:val="00790CBA"/>
    <w:pPr>
      <w:numPr>
        <w:numId w:val="13"/>
      </w:numPr>
    </w:pPr>
  </w:style>
  <w:style w:type="numbering" w:styleId="1ai">
    <w:name w:val="Outline List 1"/>
    <w:basedOn w:val="NoList"/>
    <w:uiPriority w:val="99"/>
    <w:semiHidden/>
    <w:unhideWhenUsed/>
    <w:rsid w:val="00790CBA"/>
    <w:pPr>
      <w:numPr>
        <w:numId w:val="14"/>
      </w:numPr>
    </w:pPr>
  </w:style>
  <w:style w:type="character" w:customStyle="1" w:styleId="Heading1Char">
    <w:name w:val="Heading 1 Char"/>
    <w:basedOn w:val="DefaultParagraphFont"/>
    <w:link w:val="Heading1"/>
    <w:uiPriority w:val="9"/>
    <w:rsid w:val="00790C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90C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90C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90CB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790CB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90CB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90CB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90C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0CB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790CBA"/>
    <w:pPr>
      <w:numPr>
        <w:numId w:val="15"/>
      </w:numPr>
    </w:pPr>
  </w:style>
  <w:style w:type="paragraph" w:styleId="BalloonText">
    <w:name w:val="Balloon Text"/>
    <w:basedOn w:val="Normal"/>
    <w:link w:val="BalloonTextChar"/>
    <w:uiPriority w:val="99"/>
    <w:semiHidden/>
    <w:unhideWhenUsed/>
    <w:rsid w:val="00790C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CBA"/>
    <w:rPr>
      <w:rFonts w:ascii="Segoe UI" w:hAnsi="Segoe UI" w:cs="Segoe UI"/>
      <w:sz w:val="18"/>
      <w:szCs w:val="18"/>
    </w:rPr>
  </w:style>
  <w:style w:type="paragraph" w:styleId="Bibliography">
    <w:name w:val="Bibliography"/>
    <w:basedOn w:val="Normal"/>
    <w:next w:val="Normal"/>
    <w:uiPriority w:val="37"/>
    <w:semiHidden/>
    <w:unhideWhenUsed/>
    <w:rsid w:val="00790CBA"/>
  </w:style>
  <w:style w:type="paragraph" w:styleId="BlockText">
    <w:name w:val="Block Text"/>
    <w:basedOn w:val="Normal"/>
    <w:uiPriority w:val="99"/>
    <w:semiHidden/>
    <w:unhideWhenUsed/>
    <w:rsid w:val="00790CB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90CBA"/>
    <w:pPr>
      <w:spacing w:after="120"/>
    </w:pPr>
  </w:style>
  <w:style w:type="character" w:customStyle="1" w:styleId="BodyTextChar">
    <w:name w:val="Body Text Char"/>
    <w:basedOn w:val="DefaultParagraphFont"/>
    <w:link w:val="BodyText"/>
    <w:uiPriority w:val="99"/>
    <w:semiHidden/>
    <w:rsid w:val="00790CBA"/>
    <w:rPr>
      <w:sz w:val="22"/>
    </w:rPr>
  </w:style>
  <w:style w:type="paragraph" w:styleId="BodyText2">
    <w:name w:val="Body Text 2"/>
    <w:basedOn w:val="Normal"/>
    <w:link w:val="BodyText2Char"/>
    <w:uiPriority w:val="99"/>
    <w:semiHidden/>
    <w:unhideWhenUsed/>
    <w:rsid w:val="00790CBA"/>
    <w:pPr>
      <w:spacing w:after="120" w:line="480" w:lineRule="auto"/>
    </w:pPr>
  </w:style>
  <w:style w:type="character" w:customStyle="1" w:styleId="BodyText2Char">
    <w:name w:val="Body Text 2 Char"/>
    <w:basedOn w:val="DefaultParagraphFont"/>
    <w:link w:val="BodyText2"/>
    <w:uiPriority w:val="99"/>
    <w:semiHidden/>
    <w:rsid w:val="00790CBA"/>
    <w:rPr>
      <w:sz w:val="22"/>
    </w:rPr>
  </w:style>
  <w:style w:type="paragraph" w:styleId="BodyText3">
    <w:name w:val="Body Text 3"/>
    <w:basedOn w:val="Normal"/>
    <w:link w:val="BodyText3Char"/>
    <w:uiPriority w:val="99"/>
    <w:semiHidden/>
    <w:unhideWhenUsed/>
    <w:rsid w:val="00790CBA"/>
    <w:pPr>
      <w:spacing w:after="120"/>
    </w:pPr>
    <w:rPr>
      <w:sz w:val="16"/>
      <w:szCs w:val="16"/>
    </w:rPr>
  </w:style>
  <w:style w:type="character" w:customStyle="1" w:styleId="BodyText3Char">
    <w:name w:val="Body Text 3 Char"/>
    <w:basedOn w:val="DefaultParagraphFont"/>
    <w:link w:val="BodyText3"/>
    <w:uiPriority w:val="99"/>
    <w:semiHidden/>
    <w:rsid w:val="00790CBA"/>
    <w:rPr>
      <w:sz w:val="16"/>
      <w:szCs w:val="16"/>
    </w:rPr>
  </w:style>
  <w:style w:type="paragraph" w:styleId="BodyTextFirstIndent">
    <w:name w:val="Body Text First Indent"/>
    <w:basedOn w:val="BodyText"/>
    <w:link w:val="BodyTextFirstIndentChar"/>
    <w:uiPriority w:val="99"/>
    <w:semiHidden/>
    <w:unhideWhenUsed/>
    <w:rsid w:val="00790CBA"/>
    <w:pPr>
      <w:spacing w:after="0"/>
      <w:ind w:firstLine="360"/>
    </w:pPr>
  </w:style>
  <w:style w:type="character" w:customStyle="1" w:styleId="BodyTextFirstIndentChar">
    <w:name w:val="Body Text First Indent Char"/>
    <w:basedOn w:val="BodyTextChar"/>
    <w:link w:val="BodyTextFirstIndent"/>
    <w:uiPriority w:val="99"/>
    <w:semiHidden/>
    <w:rsid w:val="00790CBA"/>
    <w:rPr>
      <w:sz w:val="22"/>
    </w:rPr>
  </w:style>
  <w:style w:type="paragraph" w:styleId="BodyTextIndent">
    <w:name w:val="Body Text Indent"/>
    <w:basedOn w:val="Normal"/>
    <w:link w:val="BodyTextIndentChar"/>
    <w:uiPriority w:val="99"/>
    <w:semiHidden/>
    <w:unhideWhenUsed/>
    <w:rsid w:val="00790CBA"/>
    <w:pPr>
      <w:spacing w:after="120"/>
      <w:ind w:left="283"/>
    </w:pPr>
  </w:style>
  <w:style w:type="character" w:customStyle="1" w:styleId="BodyTextIndentChar">
    <w:name w:val="Body Text Indent Char"/>
    <w:basedOn w:val="DefaultParagraphFont"/>
    <w:link w:val="BodyTextIndent"/>
    <w:uiPriority w:val="99"/>
    <w:semiHidden/>
    <w:rsid w:val="00790CBA"/>
    <w:rPr>
      <w:sz w:val="22"/>
    </w:rPr>
  </w:style>
  <w:style w:type="paragraph" w:styleId="BodyTextFirstIndent2">
    <w:name w:val="Body Text First Indent 2"/>
    <w:basedOn w:val="BodyTextIndent"/>
    <w:link w:val="BodyTextFirstIndent2Char"/>
    <w:uiPriority w:val="99"/>
    <w:semiHidden/>
    <w:unhideWhenUsed/>
    <w:rsid w:val="00790CBA"/>
    <w:pPr>
      <w:spacing w:after="0"/>
      <w:ind w:left="360" w:firstLine="360"/>
    </w:pPr>
  </w:style>
  <w:style w:type="character" w:customStyle="1" w:styleId="BodyTextFirstIndent2Char">
    <w:name w:val="Body Text First Indent 2 Char"/>
    <w:basedOn w:val="BodyTextIndentChar"/>
    <w:link w:val="BodyTextFirstIndent2"/>
    <w:uiPriority w:val="99"/>
    <w:semiHidden/>
    <w:rsid w:val="00790CBA"/>
    <w:rPr>
      <w:sz w:val="22"/>
    </w:rPr>
  </w:style>
  <w:style w:type="paragraph" w:styleId="BodyTextIndent2">
    <w:name w:val="Body Text Indent 2"/>
    <w:basedOn w:val="Normal"/>
    <w:link w:val="BodyTextIndent2Char"/>
    <w:uiPriority w:val="99"/>
    <w:semiHidden/>
    <w:unhideWhenUsed/>
    <w:rsid w:val="00790CBA"/>
    <w:pPr>
      <w:spacing w:after="120" w:line="480" w:lineRule="auto"/>
      <w:ind w:left="283"/>
    </w:pPr>
  </w:style>
  <w:style w:type="character" w:customStyle="1" w:styleId="BodyTextIndent2Char">
    <w:name w:val="Body Text Indent 2 Char"/>
    <w:basedOn w:val="DefaultParagraphFont"/>
    <w:link w:val="BodyTextIndent2"/>
    <w:uiPriority w:val="99"/>
    <w:semiHidden/>
    <w:rsid w:val="00790CBA"/>
    <w:rPr>
      <w:sz w:val="22"/>
    </w:rPr>
  </w:style>
  <w:style w:type="paragraph" w:styleId="BodyTextIndent3">
    <w:name w:val="Body Text Indent 3"/>
    <w:basedOn w:val="Normal"/>
    <w:link w:val="BodyTextIndent3Char"/>
    <w:uiPriority w:val="99"/>
    <w:semiHidden/>
    <w:unhideWhenUsed/>
    <w:rsid w:val="00790CB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90CBA"/>
    <w:rPr>
      <w:sz w:val="16"/>
      <w:szCs w:val="16"/>
    </w:rPr>
  </w:style>
  <w:style w:type="character" w:styleId="BookTitle">
    <w:name w:val="Book Title"/>
    <w:basedOn w:val="DefaultParagraphFont"/>
    <w:uiPriority w:val="33"/>
    <w:qFormat/>
    <w:rsid w:val="00790CBA"/>
    <w:rPr>
      <w:b/>
      <w:bCs/>
      <w:i/>
      <w:iCs/>
      <w:spacing w:val="5"/>
    </w:rPr>
  </w:style>
  <w:style w:type="paragraph" w:styleId="Caption">
    <w:name w:val="caption"/>
    <w:basedOn w:val="Normal"/>
    <w:next w:val="Normal"/>
    <w:uiPriority w:val="35"/>
    <w:semiHidden/>
    <w:unhideWhenUsed/>
    <w:qFormat/>
    <w:rsid w:val="00790CB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90CBA"/>
    <w:pPr>
      <w:spacing w:line="240" w:lineRule="auto"/>
      <w:ind w:left="4252"/>
    </w:pPr>
  </w:style>
  <w:style w:type="character" w:customStyle="1" w:styleId="ClosingChar">
    <w:name w:val="Closing Char"/>
    <w:basedOn w:val="DefaultParagraphFont"/>
    <w:link w:val="Closing"/>
    <w:uiPriority w:val="99"/>
    <w:semiHidden/>
    <w:rsid w:val="00790CBA"/>
    <w:rPr>
      <w:sz w:val="22"/>
    </w:rPr>
  </w:style>
  <w:style w:type="table" w:styleId="ColorfulGrid">
    <w:name w:val="Colorful Grid"/>
    <w:basedOn w:val="TableNormal"/>
    <w:uiPriority w:val="73"/>
    <w:semiHidden/>
    <w:unhideWhenUsed/>
    <w:rsid w:val="00790CB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90CB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90CB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90CB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90CB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90CB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90CB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90CB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90CB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90CB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90CB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90CB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90CB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90CB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90CB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90CB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90CB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90CB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90CB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90CB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90CB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90CBA"/>
    <w:rPr>
      <w:sz w:val="16"/>
      <w:szCs w:val="16"/>
    </w:rPr>
  </w:style>
  <w:style w:type="paragraph" w:styleId="CommentText">
    <w:name w:val="annotation text"/>
    <w:basedOn w:val="Normal"/>
    <w:link w:val="CommentTextChar"/>
    <w:uiPriority w:val="99"/>
    <w:semiHidden/>
    <w:unhideWhenUsed/>
    <w:rsid w:val="00790CBA"/>
    <w:pPr>
      <w:spacing w:line="240" w:lineRule="auto"/>
    </w:pPr>
    <w:rPr>
      <w:sz w:val="20"/>
    </w:rPr>
  </w:style>
  <w:style w:type="character" w:customStyle="1" w:styleId="CommentTextChar">
    <w:name w:val="Comment Text Char"/>
    <w:basedOn w:val="DefaultParagraphFont"/>
    <w:link w:val="CommentText"/>
    <w:uiPriority w:val="99"/>
    <w:semiHidden/>
    <w:rsid w:val="00790CBA"/>
  </w:style>
  <w:style w:type="paragraph" w:styleId="CommentSubject">
    <w:name w:val="annotation subject"/>
    <w:basedOn w:val="CommentText"/>
    <w:next w:val="CommentText"/>
    <w:link w:val="CommentSubjectChar"/>
    <w:uiPriority w:val="99"/>
    <w:semiHidden/>
    <w:unhideWhenUsed/>
    <w:rsid w:val="00790CBA"/>
    <w:rPr>
      <w:b/>
      <w:bCs/>
    </w:rPr>
  </w:style>
  <w:style w:type="character" w:customStyle="1" w:styleId="CommentSubjectChar">
    <w:name w:val="Comment Subject Char"/>
    <w:basedOn w:val="CommentTextChar"/>
    <w:link w:val="CommentSubject"/>
    <w:uiPriority w:val="99"/>
    <w:semiHidden/>
    <w:rsid w:val="00790CBA"/>
    <w:rPr>
      <w:b/>
      <w:bCs/>
    </w:rPr>
  </w:style>
  <w:style w:type="table" w:styleId="DarkList">
    <w:name w:val="Dark List"/>
    <w:basedOn w:val="TableNormal"/>
    <w:uiPriority w:val="70"/>
    <w:semiHidden/>
    <w:unhideWhenUsed/>
    <w:rsid w:val="00790CB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90CB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90CB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90CB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90CB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90CB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90CB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90CBA"/>
  </w:style>
  <w:style w:type="character" w:customStyle="1" w:styleId="DateChar">
    <w:name w:val="Date Char"/>
    <w:basedOn w:val="DefaultParagraphFont"/>
    <w:link w:val="Date"/>
    <w:uiPriority w:val="99"/>
    <w:semiHidden/>
    <w:rsid w:val="00790CBA"/>
    <w:rPr>
      <w:sz w:val="22"/>
    </w:rPr>
  </w:style>
  <w:style w:type="paragraph" w:styleId="DocumentMap">
    <w:name w:val="Document Map"/>
    <w:basedOn w:val="Normal"/>
    <w:link w:val="DocumentMapChar"/>
    <w:uiPriority w:val="99"/>
    <w:semiHidden/>
    <w:unhideWhenUsed/>
    <w:rsid w:val="00790CB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0CBA"/>
    <w:rPr>
      <w:rFonts w:ascii="Segoe UI" w:hAnsi="Segoe UI" w:cs="Segoe UI"/>
      <w:sz w:val="16"/>
      <w:szCs w:val="16"/>
    </w:rPr>
  </w:style>
  <w:style w:type="paragraph" w:styleId="E-mailSignature">
    <w:name w:val="E-mail Signature"/>
    <w:basedOn w:val="Normal"/>
    <w:link w:val="E-mailSignatureChar"/>
    <w:uiPriority w:val="99"/>
    <w:semiHidden/>
    <w:unhideWhenUsed/>
    <w:rsid w:val="00790CBA"/>
    <w:pPr>
      <w:spacing w:line="240" w:lineRule="auto"/>
    </w:pPr>
  </w:style>
  <w:style w:type="character" w:customStyle="1" w:styleId="E-mailSignatureChar">
    <w:name w:val="E-mail Signature Char"/>
    <w:basedOn w:val="DefaultParagraphFont"/>
    <w:link w:val="E-mailSignature"/>
    <w:uiPriority w:val="99"/>
    <w:semiHidden/>
    <w:rsid w:val="00790CBA"/>
    <w:rPr>
      <w:sz w:val="22"/>
    </w:rPr>
  </w:style>
  <w:style w:type="character" w:styleId="Emphasis">
    <w:name w:val="Emphasis"/>
    <w:basedOn w:val="DefaultParagraphFont"/>
    <w:uiPriority w:val="20"/>
    <w:qFormat/>
    <w:rsid w:val="00790CBA"/>
    <w:rPr>
      <w:i/>
      <w:iCs/>
    </w:rPr>
  </w:style>
  <w:style w:type="character" w:styleId="EndnoteReference">
    <w:name w:val="endnote reference"/>
    <w:basedOn w:val="DefaultParagraphFont"/>
    <w:uiPriority w:val="99"/>
    <w:semiHidden/>
    <w:unhideWhenUsed/>
    <w:rsid w:val="00790CBA"/>
    <w:rPr>
      <w:vertAlign w:val="superscript"/>
    </w:rPr>
  </w:style>
  <w:style w:type="paragraph" w:styleId="EndnoteText">
    <w:name w:val="endnote text"/>
    <w:basedOn w:val="Normal"/>
    <w:link w:val="EndnoteTextChar"/>
    <w:uiPriority w:val="99"/>
    <w:semiHidden/>
    <w:unhideWhenUsed/>
    <w:rsid w:val="00790CBA"/>
    <w:pPr>
      <w:spacing w:line="240" w:lineRule="auto"/>
    </w:pPr>
    <w:rPr>
      <w:sz w:val="20"/>
    </w:rPr>
  </w:style>
  <w:style w:type="character" w:customStyle="1" w:styleId="EndnoteTextChar">
    <w:name w:val="Endnote Text Char"/>
    <w:basedOn w:val="DefaultParagraphFont"/>
    <w:link w:val="EndnoteText"/>
    <w:uiPriority w:val="99"/>
    <w:semiHidden/>
    <w:rsid w:val="00790CBA"/>
  </w:style>
  <w:style w:type="paragraph" w:styleId="EnvelopeAddress">
    <w:name w:val="envelope address"/>
    <w:basedOn w:val="Normal"/>
    <w:uiPriority w:val="99"/>
    <w:semiHidden/>
    <w:unhideWhenUsed/>
    <w:rsid w:val="00790CB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0CB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90CBA"/>
    <w:rPr>
      <w:color w:val="800080" w:themeColor="followedHyperlink"/>
      <w:u w:val="single"/>
    </w:rPr>
  </w:style>
  <w:style w:type="character" w:styleId="FootnoteReference">
    <w:name w:val="footnote reference"/>
    <w:basedOn w:val="DefaultParagraphFont"/>
    <w:uiPriority w:val="99"/>
    <w:semiHidden/>
    <w:unhideWhenUsed/>
    <w:rsid w:val="00790CBA"/>
    <w:rPr>
      <w:vertAlign w:val="superscript"/>
    </w:rPr>
  </w:style>
  <w:style w:type="paragraph" w:styleId="FootnoteText">
    <w:name w:val="footnote text"/>
    <w:basedOn w:val="Normal"/>
    <w:link w:val="FootnoteTextChar"/>
    <w:uiPriority w:val="99"/>
    <w:semiHidden/>
    <w:unhideWhenUsed/>
    <w:rsid w:val="00790CBA"/>
    <w:pPr>
      <w:spacing w:line="240" w:lineRule="auto"/>
    </w:pPr>
    <w:rPr>
      <w:sz w:val="20"/>
    </w:rPr>
  </w:style>
  <w:style w:type="character" w:customStyle="1" w:styleId="FootnoteTextChar">
    <w:name w:val="Footnote Text Char"/>
    <w:basedOn w:val="DefaultParagraphFont"/>
    <w:link w:val="FootnoteText"/>
    <w:uiPriority w:val="99"/>
    <w:semiHidden/>
    <w:rsid w:val="00790CBA"/>
  </w:style>
  <w:style w:type="table" w:styleId="GridTable1Light">
    <w:name w:val="Grid Table 1 Light"/>
    <w:basedOn w:val="TableNormal"/>
    <w:uiPriority w:val="46"/>
    <w:rsid w:val="00790C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90C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90CB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0CB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0CB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0CB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90CB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90C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90CB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90CB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90CB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90CB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90CB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90CB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90C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90C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90C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90C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90C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90C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90C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90C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90C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90C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90C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90C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90C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90C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9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9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9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9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9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9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90C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0C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90C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90C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90C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90C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90C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90C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0C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90C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90C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90C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90C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90C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90CBA"/>
    <w:rPr>
      <w:color w:val="2B579A"/>
      <w:shd w:val="clear" w:color="auto" w:fill="E1DFDD"/>
    </w:rPr>
  </w:style>
  <w:style w:type="character" w:styleId="HTMLAcronym">
    <w:name w:val="HTML Acronym"/>
    <w:basedOn w:val="DefaultParagraphFont"/>
    <w:uiPriority w:val="99"/>
    <w:semiHidden/>
    <w:unhideWhenUsed/>
    <w:rsid w:val="00790CBA"/>
  </w:style>
  <w:style w:type="paragraph" w:styleId="HTMLAddress">
    <w:name w:val="HTML Address"/>
    <w:basedOn w:val="Normal"/>
    <w:link w:val="HTMLAddressChar"/>
    <w:uiPriority w:val="99"/>
    <w:semiHidden/>
    <w:unhideWhenUsed/>
    <w:rsid w:val="00790CBA"/>
    <w:pPr>
      <w:spacing w:line="240" w:lineRule="auto"/>
    </w:pPr>
    <w:rPr>
      <w:i/>
      <w:iCs/>
    </w:rPr>
  </w:style>
  <w:style w:type="character" w:customStyle="1" w:styleId="HTMLAddressChar">
    <w:name w:val="HTML Address Char"/>
    <w:basedOn w:val="DefaultParagraphFont"/>
    <w:link w:val="HTMLAddress"/>
    <w:uiPriority w:val="99"/>
    <w:semiHidden/>
    <w:rsid w:val="00790CBA"/>
    <w:rPr>
      <w:i/>
      <w:iCs/>
      <w:sz w:val="22"/>
    </w:rPr>
  </w:style>
  <w:style w:type="character" w:styleId="HTMLCite">
    <w:name w:val="HTML Cite"/>
    <w:basedOn w:val="DefaultParagraphFont"/>
    <w:uiPriority w:val="99"/>
    <w:semiHidden/>
    <w:unhideWhenUsed/>
    <w:rsid w:val="00790CBA"/>
    <w:rPr>
      <w:i/>
      <w:iCs/>
    </w:rPr>
  </w:style>
  <w:style w:type="character" w:styleId="HTMLCode">
    <w:name w:val="HTML Code"/>
    <w:basedOn w:val="DefaultParagraphFont"/>
    <w:uiPriority w:val="99"/>
    <w:semiHidden/>
    <w:unhideWhenUsed/>
    <w:rsid w:val="00790CBA"/>
    <w:rPr>
      <w:rFonts w:ascii="Consolas" w:hAnsi="Consolas"/>
      <w:sz w:val="20"/>
      <w:szCs w:val="20"/>
    </w:rPr>
  </w:style>
  <w:style w:type="character" w:styleId="HTMLDefinition">
    <w:name w:val="HTML Definition"/>
    <w:basedOn w:val="DefaultParagraphFont"/>
    <w:uiPriority w:val="99"/>
    <w:semiHidden/>
    <w:unhideWhenUsed/>
    <w:rsid w:val="00790CBA"/>
    <w:rPr>
      <w:i/>
      <w:iCs/>
    </w:rPr>
  </w:style>
  <w:style w:type="character" w:styleId="HTMLKeyboard">
    <w:name w:val="HTML Keyboard"/>
    <w:basedOn w:val="DefaultParagraphFont"/>
    <w:uiPriority w:val="99"/>
    <w:semiHidden/>
    <w:unhideWhenUsed/>
    <w:rsid w:val="00790CBA"/>
    <w:rPr>
      <w:rFonts w:ascii="Consolas" w:hAnsi="Consolas"/>
      <w:sz w:val="20"/>
      <w:szCs w:val="20"/>
    </w:rPr>
  </w:style>
  <w:style w:type="paragraph" w:styleId="HTMLPreformatted">
    <w:name w:val="HTML Preformatted"/>
    <w:basedOn w:val="Normal"/>
    <w:link w:val="HTMLPreformattedChar"/>
    <w:uiPriority w:val="99"/>
    <w:semiHidden/>
    <w:unhideWhenUsed/>
    <w:rsid w:val="00790CB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90CBA"/>
    <w:rPr>
      <w:rFonts w:ascii="Consolas" w:hAnsi="Consolas"/>
    </w:rPr>
  </w:style>
  <w:style w:type="character" w:styleId="HTMLSample">
    <w:name w:val="HTML Sample"/>
    <w:basedOn w:val="DefaultParagraphFont"/>
    <w:uiPriority w:val="99"/>
    <w:semiHidden/>
    <w:unhideWhenUsed/>
    <w:rsid w:val="00790CBA"/>
    <w:rPr>
      <w:rFonts w:ascii="Consolas" w:hAnsi="Consolas"/>
      <w:sz w:val="24"/>
      <w:szCs w:val="24"/>
    </w:rPr>
  </w:style>
  <w:style w:type="character" w:styleId="HTMLTypewriter">
    <w:name w:val="HTML Typewriter"/>
    <w:basedOn w:val="DefaultParagraphFont"/>
    <w:uiPriority w:val="99"/>
    <w:semiHidden/>
    <w:unhideWhenUsed/>
    <w:rsid w:val="00790CBA"/>
    <w:rPr>
      <w:rFonts w:ascii="Consolas" w:hAnsi="Consolas"/>
      <w:sz w:val="20"/>
      <w:szCs w:val="20"/>
    </w:rPr>
  </w:style>
  <w:style w:type="character" w:styleId="HTMLVariable">
    <w:name w:val="HTML Variable"/>
    <w:basedOn w:val="DefaultParagraphFont"/>
    <w:uiPriority w:val="99"/>
    <w:semiHidden/>
    <w:unhideWhenUsed/>
    <w:rsid w:val="00790CBA"/>
    <w:rPr>
      <w:i/>
      <w:iCs/>
    </w:rPr>
  </w:style>
  <w:style w:type="character" w:styleId="Hyperlink">
    <w:name w:val="Hyperlink"/>
    <w:basedOn w:val="DefaultParagraphFont"/>
    <w:uiPriority w:val="99"/>
    <w:semiHidden/>
    <w:unhideWhenUsed/>
    <w:rsid w:val="00790CBA"/>
    <w:rPr>
      <w:color w:val="0000FF" w:themeColor="hyperlink"/>
      <w:u w:val="single"/>
    </w:rPr>
  </w:style>
  <w:style w:type="paragraph" w:styleId="Index1">
    <w:name w:val="index 1"/>
    <w:basedOn w:val="Normal"/>
    <w:next w:val="Normal"/>
    <w:autoRedefine/>
    <w:uiPriority w:val="99"/>
    <w:semiHidden/>
    <w:unhideWhenUsed/>
    <w:rsid w:val="00790CBA"/>
    <w:pPr>
      <w:spacing w:line="240" w:lineRule="auto"/>
      <w:ind w:left="220" w:hanging="220"/>
    </w:pPr>
  </w:style>
  <w:style w:type="paragraph" w:styleId="Index2">
    <w:name w:val="index 2"/>
    <w:basedOn w:val="Normal"/>
    <w:next w:val="Normal"/>
    <w:autoRedefine/>
    <w:uiPriority w:val="99"/>
    <w:semiHidden/>
    <w:unhideWhenUsed/>
    <w:rsid w:val="00790CBA"/>
    <w:pPr>
      <w:spacing w:line="240" w:lineRule="auto"/>
      <w:ind w:left="440" w:hanging="220"/>
    </w:pPr>
  </w:style>
  <w:style w:type="paragraph" w:styleId="Index3">
    <w:name w:val="index 3"/>
    <w:basedOn w:val="Normal"/>
    <w:next w:val="Normal"/>
    <w:autoRedefine/>
    <w:uiPriority w:val="99"/>
    <w:semiHidden/>
    <w:unhideWhenUsed/>
    <w:rsid w:val="00790CBA"/>
    <w:pPr>
      <w:spacing w:line="240" w:lineRule="auto"/>
      <w:ind w:left="660" w:hanging="220"/>
    </w:pPr>
  </w:style>
  <w:style w:type="paragraph" w:styleId="Index4">
    <w:name w:val="index 4"/>
    <w:basedOn w:val="Normal"/>
    <w:next w:val="Normal"/>
    <w:autoRedefine/>
    <w:uiPriority w:val="99"/>
    <w:semiHidden/>
    <w:unhideWhenUsed/>
    <w:rsid w:val="00790CBA"/>
    <w:pPr>
      <w:spacing w:line="240" w:lineRule="auto"/>
      <w:ind w:left="880" w:hanging="220"/>
    </w:pPr>
  </w:style>
  <w:style w:type="paragraph" w:styleId="Index5">
    <w:name w:val="index 5"/>
    <w:basedOn w:val="Normal"/>
    <w:next w:val="Normal"/>
    <w:autoRedefine/>
    <w:uiPriority w:val="99"/>
    <w:semiHidden/>
    <w:unhideWhenUsed/>
    <w:rsid w:val="00790CBA"/>
    <w:pPr>
      <w:spacing w:line="240" w:lineRule="auto"/>
      <w:ind w:left="1100" w:hanging="220"/>
    </w:pPr>
  </w:style>
  <w:style w:type="paragraph" w:styleId="Index6">
    <w:name w:val="index 6"/>
    <w:basedOn w:val="Normal"/>
    <w:next w:val="Normal"/>
    <w:autoRedefine/>
    <w:uiPriority w:val="99"/>
    <w:semiHidden/>
    <w:unhideWhenUsed/>
    <w:rsid w:val="00790CBA"/>
    <w:pPr>
      <w:spacing w:line="240" w:lineRule="auto"/>
      <w:ind w:left="1320" w:hanging="220"/>
    </w:pPr>
  </w:style>
  <w:style w:type="paragraph" w:styleId="Index7">
    <w:name w:val="index 7"/>
    <w:basedOn w:val="Normal"/>
    <w:next w:val="Normal"/>
    <w:autoRedefine/>
    <w:uiPriority w:val="99"/>
    <w:semiHidden/>
    <w:unhideWhenUsed/>
    <w:rsid w:val="00790CBA"/>
    <w:pPr>
      <w:spacing w:line="240" w:lineRule="auto"/>
      <w:ind w:left="1540" w:hanging="220"/>
    </w:pPr>
  </w:style>
  <w:style w:type="paragraph" w:styleId="Index8">
    <w:name w:val="index 8"/>
    <w:basedOn w:val="Normal"/>
    <w:next w:val="Normal"/>
    <w:autoRedefine/>
    <w:uiPriority w:val="99"/>
    <w:semiHidden/>
    <w:unhideWhenUsed/>
    <w:rsid w:val="00790CBA"/>
    <w:pPr>
      <w:spacing w:line="240" w:lineRule="auto"/>
      <w:ind w:left="1760" w:hanging="220"/>
    </w:pPr>
  </w:style>
  <w:style w:type="paragraph" w:styleId="Index9">
    <w:name w:val="index 9"/>
    <w:basedOn w:val="Normal"/>
    <w:next w:val="Normal"/>
    <w:autoRedefine/>
    <w:uiPriority w:val="99"/>
    <w:semiHidden/>
    <w:unhideWhenUsed/>
    <w:rsid w:val="00790CBA"/>
    <w:pPr>
      <w:spacing w:line="240" w:lineRule="auto"/>
      <w:ind w:left="1980" w:hanging="220"/>
    </w:pPr>
  </w:style>
  <w:style w:type="paragraph" w:styleId="IndexHeading">
    <w:name w:val="index heading"/>
    <w:basedOn w:val="Normal"/>
    <w:next w:val="Index1"/>
    <w:uiPriority w:val="99"/>
    <w:semiHidden/>
    <w:unhideWhenUsed/>
    <w:rsid w:val="00790CBA"/>
    <w:rPr>
      <w:rFonts w:asciiTheme="majorHAnsi" w:eastAsiaTheme="majorEastAsia" w:hAnsiTheme="majorHAnsi" w:cstheme="majorBidi"/>
      <w:b/>
      <w:bCs/>
    </w:rPr>
  </w:style>
  <w:style w:type="character" w:styleId="IntenseEmphasis">
    <w:name w:val="Intense Emphasis"/>
    <w:basedOn w:val="DefaultParagraphFont"/>
    <w:uiPriority w:val="21"/>
    <w:qFormat/>
    <w:rsid w:val="00790CBA"/>
    <w:rPr>
      <w:i/>
      <w:iCs/>
      <w:color w:val="4F81BD" w:themeColor="accent1"/>
    </w:rPr>
  </w:style>
  <w:style w:type="paragraph" w:styleId="IntenseQuote">
    <w:name w:val="Intense Quote"/>
    <w:basedOn w:val="Normal"/>
    <w:next w:val="Normal"/>
    <w:link w:val="IntenseQuoteChar"/>
    <w:uiPriority w:val="30"/>
    <w:qFormat/>
    <w:rsid w:val="00790C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90CBA"/>
    <w:rPr>
      <w:i/>
      <w:iCs/>
      <w:color w:val="4F81BD" w:themeColor="accent1"/>
      <w:sz w:val="22"/>
    </w:rPr>
  </w:style>
  <w:style w:type="character" w:styleId="IntenseReference">
    <w:name w:val="Intense Reference"/>
    <w:basedOn w:val="DefaultParagraphFont"/>
    <w:uiPriority w:val="32"/>
    <w:qFormat/>
    <w:rsid w:val="00790CBA"/>
    <w:rPr>
      <w:b/>
      <w:bCs/>
      <w:smallCaps/>
      <w:color w:val="4F81BD" w:themeColor="accent1"/>
      <w:spacing w:val="5"/>
    </w:rPr>
  </w:style>
  <w:style w:type="table" w:styleId="LightGrid">
    <w:name w:val="Light Grid"/>
    <w:basedOn w:val="TableNormal"/>
    <w:uiPriority w:val="62"/>
    <w:semiHidden/>
    <w:unhideWhenUsed/>
    <w:rsid w:val="00790C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90C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90C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90C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90C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90C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90C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90C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90C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90C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90C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90C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90C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90C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90C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90CB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90CB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90CB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90CB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90CB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90CB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790CBA"/>
    <w:pPr>
      <w:ind w:left="283" w:hanging="283"/>
      <w:contextualSpacing/>
    </w:pPr>
  </w:style>
  <w:style w:type="paragraph" w:styleId="List2">
    <w:name w:val="List 2"/>
    <w:basedOn w:val="Normal"/>
    <w:uiPriority w:val="99"/>
    <w:semiHidden/>
    <w:unhideWhenUsed/>
    <w:rsid w:val="00790CBA"/>
    <w:pPr>
      <w:ind w:left="566" w:hanging="283"/>
      <w:contextualSpacing/>
    </w:pPr>
  </w:style>
  <w:style w:type="paragraph" w:styleId="List3">
    <w:name w:val="List 3"/>
    <w:basedOn w:val="Normal"/>
    <w:uiPriority w:val="99"/>
    <w:semiHidden/>
    <w:unhideWhenUsed/>
    <w:rsid w:val="00790CBA"/>
    <w:pPr>
      <w:ind w:left="849" w:hanging="283"/>
      <w:contextualSpacing/>
    </w:pPr>
  </w:style>
  <w:style w:type="paragraph" w:styleId="List4">
    <w:name w:val="List 4"/>
    <w:basedOn w:val="Normal"/>
    <w:uiPriority w:val="99"/>
    <w:semiHidden/>
    <w:unhideWhenUsed/>
    <w:rsid w:val="00790CBA"/>
    <w:pPr>
      <w:ind w:left="1132" w:hanging="283"/>
      <w:contextualSpacing/>
    </w:pPr>
  </w:style>
  <w:style w:type="paragraph" w:styleId="List5">
    <w:name w:val="List 5"/>
    <w:basedOn w:val="Normal"/>
    <w:uiPriority w:val="99"/>
    <w:semiHidden/>
    <w:unhideWhenUsed/>
    <w:rsid w:val="00790CBA"/>
    <w:pPr>
      <w:ind w:left="1415" w:hanging="283"/>
      <w:contextualSpacing/>
    </w:pPr>
  </w:style>
  <w:style w:type="paragraph" w:styleId="ListBullet">
    <w:name w:val="List Bullet"/>
    <w:basedOn w:val="Normal"/>
    <w:uiPriority w:val="99"/>
    <w:semiHidden/>
    <w:unhideWhenUsed/>
    <w:rsid w:val="00790CBA"/>
    <w:pPr>
      <w:numPr>
        <w:numId w:val="1"/>
      </w:numPr>
      <w:contextualSpacing/>
    </w:pPr>
  </w:style>
  <w:style w:type="paragraph" w:styleId="ListBullet2">
    <w:name w:val="List Bullet 2"/>
    <w:basedOn w:val="Normal"/>
    <w:uiPriority w:val="99"/>
    <w:semiHidden/>
    <w:unhideWhenUsed/>
    <w:rsid w:val="00790CBA"/>
    <w:pPr>
      <w:numPr>
        <w:numId w:val="2"/>
      </w:numPr>
      <w:contextualSpacing/>
    </w:pPr>
  </w:style>
  <w:style w:type="paragraph" w:styleId="ListBullet3">
    <w:name w:val="List Bullet 3"/>
    <w:basedOn w:val="Normal"/>
    <w:uiPriority w:val="99"/>
    <w:semiHidden/>
    <w:unhideWhenUsed/>
    <w:rsid w:val="00790CBA"/>
    <w:pPr>
      <w:numPr>
        <w:numId w:val="3"/>
      </w:numPr>
      <w:contextualSpacing/>
    </w:pPr>
  </w:style>
  <w:style w:type="paragraph" w:styleId="ListBullet4">
    <w:name w:val="List Bullet 4"/>
    <w:basedOn w:val="Normal"/>
    <w:uiPriority w:val="99"/>
    <w:semiHidden/>
    <w:unhideWhenUsed/>
    <w:rsid w:val="00790CBA"/>
    <w:pPr>
      <w:numPr>
        <w:numId w:val="4"/>
      </w:numPr>
      <w:contextualSpacing/>
    </w:pPr>
  </w:style>
  <w:style w:type="paragraph" w:styleId="ListBullet5">
    <w:name w:val="List Bullet 5"/>
    <w:basedOn w:val="Normal"/>
    <w:uiPriority w:val="99"/>
    <w:semiHidden/>
    <w:unhideWhenUsed/>
    <w:rsid w:val="00790CBA"/>
    <w:pPr>
      <w:numPr>
        <w:numId w:val="5"/>
      </w:numPr>
      <w:contextualSpacing/>
    </w:pPr>
  </w:style>
  <w:style w:type="paragraph" w:styleId="ListContinue">
    <w:name w:val="List Continue"/>
    <w:basedOn w:val="Normal"/>
    <w:uiPriority w:val="99"/>
    <w:semiHidden/>
    <w:unhideWhenUsed/>
    <w:rsid w:val="00790CBA"/>
    <w:pPr>
      <w:spacing w:after="120"/>
      <w:ind w:left="283"/>
      <w:contextualSpacing/>
    </w:pPr>
  </w:style>
  <w:style w:type="paragraph" w:styleId="ListContinue2">
    <w:name w:val="List Continue 2"/>
    <w:basedOn w:val="Normal"/>
    <w:uiPriority w:val="99"/>
    <w:semiHidden/>
    <w:unhideWhenUsed/>
    <w:rsid w:val="00790CBA"/>
    <w:pPr>
      <w:spacing w:after="120"/>
      <w:ind w:left="566"/>
      <w:contextualSpacing/>
    </w:pPr>
  </w:style>
  <w:style w:type="paragraph" w:styleId="ListContinue3">
    <w:name w:val="List Continue 3"/>
    <w:basedOn w:val="Normal"/>
    <w:uiPriority w:val="99"/>
    <w:semiHidden/>
    <w:unhideWhenUsed/>
    <w:rsid w:val="00790CBA"/>
    <w:pPr>
      <w:spacing w:after="120"/>
      <w:ind w:left="849"/>
      <w:contextualSpacing/>
    </w:pPr>
  </w:style>
  <w:style w:type="paragraph" w:styleId="ListContinue4">
    <w:name w:val="List Continue 4"/>
    <w:basedOn w:val="Normal"/>
    <w:uiPriority w:val="99"/>
    <w:semiHidden/>
    <w:unhideWhenUsed/>
    <w:rsid w:val="00790CBA"/>
    <w:pPr>
      <w:spacing w:after="120"/>
      <w:ind w:left="1132"/>
      <w:contextualSpacing/>
    </w:pPr>
  </w:style>
  <w:style w:type="paragraph" w:styleId="ListContinue5">
    <w:name w:val="List Continue 5"/>
    <w:basedOn w:val="Normal"/>
    <w:uiPriority w:val="99"/>
    <w:semiHidden/>
    <w:unhideWhenUsed/>
    <w:rsid w:val="00790CBA"/>
    <w:pPr>
      <w:spacing w:after="120"/>
      <w:ind w:left="1415"/>
      <w:contextualSpacing/>
    </w:pPr>
  </w:style>
  <w:style w:type="paragraph" w:styleId="ListNumber">
    <w:name w:val="List Number"/>
    <w:basedOn w:val="Normal"/>
    <w:uiPriority w:val="99"/>
    <w:semiHidden/>
    <w:unhideWhenUsed/>
    <w:rsid w:val="00790CBA"/>
    <w:pPr>
      <w:numPr>
        <w:numId w:val="6"/>
      </w:numPr>
      <w:contextualSpacing/>
    </w:pPr>
  </w:style>
  <w:style w:type="paragraph" w:styleId="ListNumber2">
    <w:name w:val="List Number 2"/>
    <w:basedOn w:val="Normal"/>
    <w:uiPriority w:val="99"/>
    <w:semiHidden/>
    <w:unhideWhenUsed/>
    <w:rsid w:val="00790CBA"/>
    <w:pPr>
      <w:numPr>
        <w:numId w:val="7"/>
      </w:numPr>
      <w:contextualSpacing/>
    </w:pPr>
  </w:style>
  <w:style w:type="paragraph" w:styleId="ListNumber3">
    <w:name w:val="List Number 3"/>
    <w:basedOn w:val="Normal"/>
    <w:uiPriority w:val="99"/>
    <w:semiHidden/>
    <w:unhideWhenUsed/>
    <w:rsid w:val="00790CBA"/>
    <w:pPr>
      <w:numPr>
        <w:numId w:val="8"/>
      </w:numPr>
      <w:contextualSpacing/>
    </w:pPr>
  </w:style>
  <w:style w:type="paragraph" w:styleId="ListNumber4">
    <w:name w:val="List Number 4"/>
    <w:basedOn w:val="Normal"/>
    <w:uiPriority w:val="99"/>
    <w:semiHidden/>
    <w:unhideWhenUsed/>
    <w:rsid w:val="00790CBA"/>
    <w:pPr>
      <w:numPr>
        <w:numId w:val="9"/>
      </w:numPr>
      <w:contextualSpacing/>
    </w:pPr>
  </w:style>
  <w:style w:type="paragraph" w:styleId="ListNumber5">
    <w:name w:val="List Number 5"/>
    <w:basedOn w:val="Normal"/>
    <w:uiPriority w:val="99"/>
    <w:semiHidden/>
    <w:unhideWhenUsed/>
    <w:rsid w:val="00790CBA"/>
    <w:pPr>
      <w:numPr>
        <w:numId w:val="10"/>
      </w:numPr>
      <w:contextualSpacing/>
    </w:pPr>
  </w:style>
  <w:style w:type="paragraph" w:styleId="ListParagraph">
    <w:name w:val="List Paragraph"/>
    <w:basedOn w:val="Normal"/>
    <w:uiPriority w:val="34"/>
    <w:qFormat/>
    <w:rsid w:val="00790CBA"/>
    <w:pPr>
      <w:ind w:left="720"/>
      <w:contextualSpacing/>
    </w:pPr>
  </w:style>
  <w:style w:type="table" w:styleId="ListTable1Light">
    <w:name w:val="List Table 1 Light"/>
    <w:basedOn w:val="TableNormal"/>
    <w:uiPriority w:val="46"/>
    <w:rsid w:val="00790CB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90CB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90CB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90CB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90CB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90CB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90CB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90C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0CB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90CB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90CB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90CB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90CB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90CB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90C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0CB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90CB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90CB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90CB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90CB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90CB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90C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0C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90C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90C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90C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90C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90C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90CB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0CB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0CB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0CB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0CB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0CB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0CB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0C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0CB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90CB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90CB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90CB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90CB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90CB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90CB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0CB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0CB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0CB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0CB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0CB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0CB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90CB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90CBA"/>
    <w:rPr>
      <w:rFonts w:ascii="Consolas" w:hAnsi="Consolas"/>
    </w:rPr>
  </w:style>
  <w:style w:type="table" w:styleId="MediumGrid1">
    <w:name w:val="Medium Grid 1"/>
    <w:basedOn w:val="TableNormal"/>
    <w:uiPriority w:val="67"/>
    <w:semiHidden/>
    <w:unhideWhenUsed/>
    <w:rsid w:val="00790C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90C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90C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90C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90C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90C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90C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9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9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9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9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9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9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9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90CB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90CB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90CB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90CB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90CB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90CB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90CB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0C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90C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0C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0C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0C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0C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0C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0C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9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9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9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9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9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9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90CBA"/>
    <w:rPr>
      <w:color w:val="2B579A"/>
      <w:shd w:val="clear" w:color="auto" w:fill="E1DFDD"/>
    </w:rPr>
  </w:style>
  <w:style w:type="paragraph" w:styleId="MessageHeader">
    <w:name w:val="Message Header"/>
    <w:basedOn w:val="Normal"/>
    <w:link w:val="MessageHeaderChar"/>
    <w:uiPriority w:val="99"/>
    <w:semiHidden/>
    <w:unhideWhenUsed/>
    <w:rsid w:val="00790CB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0CBA"/>
    <w:rPr>
      <w:rFonts w:asciiTheme="majorHAnsi" w:eastAsiaTheme="majorEastAsia" w:hAnsiTheme="majorHAnsi" w:cstheme="majorBidi"/>
      <w:sz w:val="24"/>
      <w:szCs w:val="24"/>
      <w:shd w:val="pct20" w:color="auto" w:fill="auto"/>
    </w:rPr>
  </w:style>
  <w:style w:type="paragraph" w:styleId="NoSpacing">
    <w:name w:val="No Spacing"/>
    <w:uiPriority w:val="1"/>
    <w:qFormat/>
    <w:rsid w:val="00790CBA"/>
    <w:rPr>
      <w:sz w:val="22"/>
    </w:rPr>
  </w:style>
  <w:style w:type="paragraph" w:styleId="NormalWeb">
    <w:name w:val="Normal (Web)"/>
    <w:basedOn w:val="Normal"/>
    <w:uiPriority w:val="99"/>
    <w:semiHidden/>
    <w:unhideWhenUsed/>
    <w:rsid w:val="00790CBA"/>
    <w:rPr>
      <w:rFonts w:cs="Times New Roman"/>
      <w:sz w:val="24"/>
      <w:szCs w:val="24"/>
    </w:rPr>
  </w:style>
  <w:style w:type="paragraph" w:styleId="NormalIndent">
    <w:name w:val="Normal Indent"/>
    <w:basedOn w:val="Normal"/>
    <w:uiPriority w:val="99"/>
    <w:semiHidden/>
    <w:unhideWhenUsed/>
    <w:rsid w:val="00790CBA"/>
    <w:pPr>
      <w:ind w:left="720"/>
    </w:pPr>
  </w:style>
  <w:style w:type="paragraph" w:styleId="NoteHeading">
    <w:name w:val="Note Heading"/>
    <w:basedOn w:val="Normal"/>
    <w:next w:val="Normal"/>
    <w:link w:val="NoteHeadingChar"/>
    <w:uiPriority w:val="99"/>
    <w:semiHidden/>
    <w:unhideWhenUsed/>
    <w:rsid w:val="00790CBA"/>
    <w:pPr>
      <w:spacing w:line="240" w:lineRule="auto"/>
    </w:pPr>
  </w:style>
  <w:style w:type="character" w:customStyle="1" w:styleId="NoteHeadingChar">
    <w:name w:val="Note Heading Char"/>
    <w:basedOn w:val="DefaultParagraphFont"/>
    <w:link w:val="NoteHeading"/>
    <w:uiPriority w:val="99"/>
    <w:semiHidden/>
    <w:rsid w:val="00790CBA"/>
    <w:rPr>
      <w:sz w:val="22"/>
    </w:rPr>
  </w:style>
  <w:style w:type="character" w:styleId="PageNumber">
    <w:name w:val="page number"/>
    <w:basedOn w:val="DefaultParagraphFont"/>
    <w:uiPriority w:val="99"/>
    <w:semiHidden/>
    <w:unhideWhenUsed/>
    <w:rsid w:val="00790CBA"/>
  </w:style>
  <w:style w:type="character" w:styleId="PlaceholderText">
    <w:name w:val="Placeholder Text"/>
    <w:basedOn w:val="DefaultParagraphFont"/>
    <w:uiPriority w:val="99"/>
    <w:semiHidden/>
    <w:rsid w:val="00790CBA"/>
    <w:rPr>
      <w:color w:val="808080"/>
    </w:rPr>
  </w:style>
  <w:style w:type="table" w:styleId="PlainTable1">
    <w:name w:val="Plain Table 1"/>
    <w:basedOn w:val="TableNormal"/>
    <w:uiPriority w:val="41"/>
    <w:rsid w:val="00790C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0C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90C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0C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90CB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90CB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90CBA"/>
    <w:rPr>
      <w:rFonts w:ascii="Consolas" w:hAnsi="Consolas"/>
      <w:sz w:val="21"/>
      <w:szCs w:val="21"/>
    </w:rPr>
  </w:style>
  <w:style w:type="paragraph" w:styleId="Quote">
    <w:name w:val="Quote"/>
    <w:basedOn w:val="Normal"/>
    <w:next w:val="Normal"/>
    <w:link w:val="QuoteChar"/>
    <w:uiPriority w:val="29"/>
    <w:qFormat/>
    <w:rsid w:val="00790C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0CBA"/>
    <w:rPr>
      <w:i/>
      <w:iCs/>
      <w:color w:val="404040" w:themeColor="text1" w:themeTint="BF"/>
      <w:sz w:val="22"/>
    </w:rPr>
  </w:style>
  <w:style w:type="paragraph" w:styleId="Salutation">
    <w:name w:val="Salutation"/>
    <w:basedOn w:val="Normal"/>
    <w:next w:val="Normal"/>
    <w:link w:val="SalutationChar"/>
    <w:uiPriority w:val="99"/>
    <w:semiHidden/>
    <w:unhideWhenUsed/>
    <w:rsid w:val="00790CBA"/>
  </w:style>
  <w:style w:type="character" w:customStyle="1" w:styleId="SalutationChar">
    <w:name w:val="Salutation Char"/>
    <w:basedOn w:val="DefaultParagraphFont"/>
    <w:link w:val="Salutation"/>
    <w:uiPriority w:val="99"/>
    <w:semiHidden/>
    <w:rsid w:val="00790CBA"/>
    <w:rPr>
      <w:sz w:val="22"/>
    </w:rPr>
  </w:style>
  <w:style w:type="paragraph" w:styleId="Signature">
    <w:name w:val="Signature"/>
    <w:basedOn w:val="Normal"/>
    <w:link w:val="SignatureChar"/>
    <w:uiPriority w:val="99"/>
    <w:semiHidden/>
    <w:unhideWhenUsed/>
    <w:rsid w:val="00790CBA"/>
    <w:pPr>
      <w:spacing w:line="240" w:lineRule="auto"/>
      <w:ind w:left="4252"/>
    </w:pPr>
  </w:style>
  <w:style w:type="character" w:customStyle="1" w:styleId="SignatureChar">
    <w:name w:val="Signature Char"/>
    <w:basedOn w:val="DefaultParagraphFont"/>
    <w:link w:val="Signature"/>
    <w:uiPriority w:val="99"/>
    <w:semiHidden/>
    <w:rsid w:val="00790CBA"/>
    <w:rPr>
      <w:sz w:val="22"/>
    </w:rPr>
  </w:style>
  <w:style w:type="character" w:styleId="SmartHyperlink">
    <w:name w:val="Smart Hyperlink"/>
    <w:basedOn w:val="DefaultParagraphFont"/>
    <w:uiPriority w:val="99"/>
    <w:semiHidden/>
    <w:unhideWhenUsed/>
    <w:rsid w:val="00790CBA"/>
    <w:rPr>
      <w:u w:val="dotted"/>
    </w:rPr>
  </w:style>
  <w:style w:type="character" w:styleId="Strong">
    <w:name w:val="Strong"/>
    <w:basedOn w:val="DefaultParagraphFont"/>
    <w:uiPriority w:val="22"/>
    <w:qFormat/>
    <w:rsid w:val="00790CBA"/>
    <w:rPr>
      <w:b/>
      <w:bCs/>
    </w:rPr>
  </w:style>
  <w:style w:type="paragraph" w:styleId="Subtitle">
    <w:name w:val="Subtitle"/>
    <w:basedOn w:val="Normal"/>
    <w:next w:val="Normal"/>
    <w:link w:val="SubtitleChar"/>
    <w:uiPriority w:val="11"/>
    <w:qFormat/>
    <w:rsid w:val="00790CB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90CB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790CBA"/>
    <w:rPr>
      <w:i/>
      <w:iCs/>
      <w:color w:val="404040" w:themeColor="text1" w:themeTint="BF"/>
    </w:rPr>
  </w:style>
  <w:style w:type="character" w:styleId="SubtleReference">
    <w:name w:val="Subtle Reference"/>
    <w:basedOn w:val="DefaultParagraphFont"/>
    <w:uiPriority w:val="31"/>
    <w:qFormat/>
    <w:rsid w:val="00790CBA"/>
    <w:rPr>
      <w:smallCaps/>
      <w:color w:val="5A5A5A" w:themeColor="text1" w:themeTint="A5"/>
    </w:rPr>
  </w:style>
  <w:style w:type="table" w:styleId="Table3Deffects1">
    <w:name w:val="Table 3D effects 1"/>
    <w:basedOn w:val="TableNormal"/>
    <w:uiPriority w:val="99"/>
    <w:semiHidden/>
    <w:unhideWhenUsed/>
    <w:rsid w:val="00790CB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90CB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90CB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90CB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90CB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90CB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90CB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90CB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90CB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90CB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90CB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90CB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90CB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90CB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90CB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90CB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90CB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90C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90CB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90CB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90CB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90C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90CB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90CB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90CB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90C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90CB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90CB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90CB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90C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90C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90CB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90CB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90CB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90CBA"/>
    <w:pPr>
      <w:ind w:left="220" w:hanging="220"/>
    </w:pPr>
  </w:style>
  <w:style w:type="paragraph" w:styleId="TableofFigures">
    <w:name w:val="table of figures"/>
    <w:basedOn w:val="Normal"/>
    <w:next w:val="Normal"/>
    <w:uiPriority w:val="99"/>
    <w:semiHidden/>
    <w:unhideWhenUsed/>
    <w:rsid w:val="00790CBA"/>
  </w:style>
  <w:style w:type="table" w:styleId="TableProfessional">
    <w:name w:val="Table Professional"/>
    <w:basedOn w:val="TableNormal"/>
    <w:uiPriority w:val="99"/>
    <w:semiHidden/>
    <w:unhideWhenUsed/>
    <w:rsid w:val="00790C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90CB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90CB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90CB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90CB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90CB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90CB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90CB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90CB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90CB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90CB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CB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90CB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90CBA"/>
    <w:pPr>
      <w:numPr>
        <w:numId w:val="0"/>
      </w:numPr>
      <w:outlineLvl w:val="9"/>
    </w:pPr>
  </w:style>
  <w:style w:type="character" w:styleId="UnresolvedMention">
    <w:name w:val="Unresolved Mention"/>
    <w:basedOn w:val="DefaultParagraphFont"/>
    <w:uiPriority w:val="99"/>
    <w:semiHidden/>
    <w:unhideWhenUsed/>
    <w:rsid w:val="00790CBA"/>
    <w:rPr>
      <w:color w:val="605E5C"/>
      <w:shd w:val="clear" w:color="auto" w:fill="E1DFDD"/>
    </w:rPr>
  </w:style>
  <w:style w:type="character" w:customStyle="1" w:styleId="subsectionChar">
    <w:name w:val="subsection Char"/>
    <w:aliases w:val="ss Char"/>
    <w:basedOn w:val="DefaultParagraphFont"/>
    <w:link w:val="subsection"/>
    <w:rsid w:val="00B53278"/>
    <w:rPr>
      <w:rFonts w:eastAsia="Times New Roman" w:cs="Times New Roman"/>
      <w:sz w:val="22"/>
      <w:lang w:eastAsia="en-AU"/>
    </w:rPr>
  </w:style>
  <w:style w:type="character" w:customStyle="1" w:styleId="paragraphChar">
    <w:name w:val="paragraph Char"/>
    <w:aliases w:val="a Char"/>
    <w:basedOn w:val="DefaultParagraphFont"/>
    <w:link w:val="paragraph"/>
    <w:rsid w:val="00B53278"/>
    <w:rPr>
      <w:rFonts w:eastAsia="Times New Roman" w:cs="Times New Roman"/>
      <w:sz w:val="22"/>
      <w:lang w:eastAsia="en-AU"/>
    </w:rPr>
  </w:style>
  <w:style w:type="character" w:customStyle="1" w:styleId="notetextChar">
    <w:name w:val="note(text) Char"/>
    <w:aliases w:val="n Char"/>
    <w:basedOn w:val="DefaultParagraphFont"/>
    <w:link w:val="notetext"/>
    <w:rsid w:val="00B53278"/>
    <w:rPr>
      <w:rFonts w:eastAsia="Times New Roman" w:cs="Times New Roman"/>
      <w:sz w:val="18"/>
      <w:lang w:eastAsia="en-AU"/>
    </w:rPr>
  </w:style>
  <w:style w:type="character" w:customStyle="1" w:styleId="ActHead5Char">
    <w:name w:val="ActHead 5 Char"/>
    <w:aliases w:val="s Char"/>
    <w:basedOn w:val="DefaultParagraphFont"/>
    <w:link w:val="ActHead5"/>
    <w:rsid w:val="00B53278"/>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49</Pages>
  <Words>10478</Words>
  <Characters>53352</Characters>
  <Application>Microsoft Office Word</Application>
  <DocSecurity>2</DocSecurity>
  <PresentationFormat/>
  <Lines>1401</Lines>
  <Paragraphs>752</Paragraphs>
  <ScaleCrop>false</ScaleCrop>
  <HeadingPairs>
    <vt:vector size="2" baseType="variant">
      <vt:variant>
        <vt:lpstr>Title</vt:lpstr>
      </vt:variant>
      <vt:variant>
        <vt:i4>1</vt:i4>
      </vt:variant>
    </vt:vector>
  </HeadingPairs>
  <TitlesOfParts>
    <vt:vector size="1" baseType="lpstr">
      <vt:lpstr>Payment Times Reporting Amendment Bill 2024</vt:lpstr>
    </vt:vector>
  </TitlesOfParts>
  <Manager/>
  <Company/>
  <LinksUpToDate>false</LinksUpToDate>
  <CharactersWithSpaces>63555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Reporting Amendment Bill 2024</dc:title>
  <dc:subject>Consultation - Payment Times Reporting Act 2020 primary legislation amendments</dc:subject>
  <dc:creator/>
  <cp:keywords/>
  <dc:description/>
  <cp:lastModifiedBy/>
  <cp:revision>1</cp:revision>
  <dcterms:created xsi:type="dcterms:W3CDTF">2024-04-15T03:22:00Z</dcterms:created>
  <dcterms:modified xsi:type="dcterms:W3CDTF">2024-04-15T03:23:00Z</dcterms:modified>
  <cp:category/>
  <cp:contentStatus/>
  <dc:language/>
  <cp:version/>
</cp:coreProperties>
</file>