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E24C4F" w14:paraId="43C13F19" w14:textId="77777777" w:rsidTr="00E24C4F">
        <w:tc>
          <w:tcPr>
            <w:tcW w:w="5000" w:type="pct"/>
            <w:shd w:val="clear" w:color="auto" w:fill="auto"/>
          </w:tcPr>
          <w:p w14:paraId="43C13F17" w14:textId="77777777" w:rsidR="00E24C4F" w:rsidRDefault="00E24C4F" w:rsidP="00E24C4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(14/03/2023)</w:t>
            </w:r>
          </w:p>
          <w:p w14:paraId="43C13F18" w14:textId="77777777" w:rsidR="00E24C4F" w:rsidRPr="00E24C4F" w:rsidRDefault="00E24C4F" w:rsidP="00E24C4F">
            <w:pPr>
              <w:rPr>
                <w:b/>
                <w:sz w:val="20"/>
              </w:rPr>
            </w:pPr>
          </w:p>
        </w:tc>
      </w:tr>
    </w:tbl>
    <w:p w14:paraId="43C13F1A" w14:textId="77777777" w:rsidR="00E24C4F" w:rsidRDefault="00E24C4F" w:rsidP="008E342D">
      <w:pPr>
        <w:rPr>
          <w:sz w:val="32"/>
          <w:szCs w:val="32"/>
        </w:rPr>
      </w:pPr>
    </w:p>
    <w:p w14:paraId="43C13F1B" w14:textId="77777777" w:rsidR="00664C63" w:rsidRPr="005C41FB" w:rsidRDefault="00664C63" w:rsidP="008E342D">
      <w:pPr>
        <w:rPr>
          <w:sz w:val="32"/>
          <w:szCs w:val="32"/>
        </w:rPr>
      </w:pPr>
      <w:r w:rsidRPr="005C41FB">
        <w:rPr>
          <w:sz w:val="32"/>
          <w:szCs w:val="32"/>
        </w:rPr>
        <w:t>Inserts for</w:t>
      </w:r>
    </w:p>
    <w:p w14:paraId="43C13F1C" w14:textId="77777777" w:rsidR="00664C63" w:rsidRPr="005C41FB" w:rsidRDefault="00745616" w:rsidP="008E342D">
      <w:pPr>
        <w:pStyle w:val="ShortT"/>
      </w:pPr>
      <w:bookmarkStart w:id="0" w:name="_Hlk127897459"/>
      <w:r w:rsidRPr="005C41FB">
        <w:t xml:space="preserve">Treasury Laws Amendment (Measures for </w:t>
      </w:r>
      <w:r w:rsidR="00A13E17" w:rsidRPr="005C41FB">
        <w:t>Consultation</w:t>
      </w:r>
      <w:r w:rsidRPr="005C41FB">
        <w:t xml:space="preserve">) </w:t>
      </w:r>
      <w:r w:rsidR="00AE59F7" w:rsidRPr="005C41FB">
        <w:t>Bill 20</w:t>
      </w:r>
      <w:r w:rsidR="006E4AB2" w:rsidRPr="005C41FB">
        <w:t>2</w:t>
      </w:r>
      <w:r w:rsidR="00212C3B" w:rsidRPr="005C41FB">
        <w:t>3</w:t>
      </w:r>
      <w:r w:rsidR="00664C63" w:rsidRPr="005C41FB">
        <w:t xml:space="preserve">: </w:t>
      </w:r>
      <w:r w:rsidRPr="005C41FB">
        <w:t>Minor and technical amendments</w:t>
      </w:r>
      <w:bookmarkEnd w:id="0"/>
    </w:p>
    <w:p w14:paraId="43C13F1D" w14:textId="77777777" w:rsidR="00664C63" w:rsidRPr="005C41FB" w:rsidRDefault="00664C63" w:rsidP="008E342D">
      <w:pPr>
        <w:jc w:val="center"/>
      </w:pPr>
    </w:p>
    <w:p w14:paraId="43C13F1E" w14:textId="77777777" w:rsidR="00664C63" w:rsidRPr="005C41FB" w:rsidRDefault="00664C63" w:rsidP="008E342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5C41FB" w14:paraId="43C13F20" w14:textId="77777777" w:rsidTr="00B1226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3C13F1F" w14:textId="77777777" w:rsidR="00664C63" w:rsidRPr="005C41FB" w:rsidRDefault="00664C63" w:rsidP="008E342D">
            <w:pPr>
              <w:pStyle w:val="TableHeading"/>
            </w:pPr>
            <w:r w:rsidRPr="005C41FB">
              <w:t>Commencement information</w:t>
            </w:r>
          </w:p>
        </w:tc>
      </w:tr>
      <w:tr w:rsidR="00664C63" w:rsidRPr="005C41FB" w14:paraId="43C13F24" w14:textId="77777777" w:rsidTr="00B1226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13F21" w14:textId="77777777" w:rsidR="00664C63" w:rsidRPr="005C41FB" w:rsidRDefault="00664C63" w:rsidP="008E342D">
            <w:pPr>
              <w:pStyle w:val="TableHeading"/>
            </w:pPr>
            <w:r w:rsidRPr="005C41FB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13F22" w14:textId="77777777" w:rsidR="00664C63" w:rsidRPr="005C41FB" w:rsidRDefault="00664C63" w:rsidP="008E342D">
            <w:pPr>
              <w:pStyle w:val="TableHeading"/>
            </w:pPr>
            <w:r w:rsidRPr="005C41FB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13F23" w14:textId="77777777" w:rsidR="00664C63" w:rsidRPr="005C41FB" w:rsidRDefault="00664C63" w:rsidP="008E342D">
            <w:pPr>
              <w:pStyle w:val="TableHeading"/>
            </w:pPr>
            <w:r w:rsidRPr="005C41FB">
              <w:t>Column 3</w:t>
            </w:r>
          </w:p>
        </w:tc>
      </w:tr>
      <w:tr w:rsidR="00664C63" w:rsidRPr="005C41FB" w14:paraId="43C13F28" w14:textId="77777777" w:rsidTr="00B1226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3C13F25" w14:textId="77777777" w:rsidR="00664C63" w:rsidRPr="005C41FB" w:rsidRDefault="00664C63" w:rsidP="008E342D">
            <w:pPr>
              <w:pStyle w:val="TableHeading"/>
            </w:pPr>
            <w:r w:rsidRPr="005C41FB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3C13F26" w14:textId="77777777" w:rsidR="00664C63" w:rsidRPr="005C41FB" w:rsidRDefault="00664C63" w:rsidP="008E342D">
            <w:pPr>
              <w:pStyle w:val="TableHeading"/>
            </w:pPr>
            <w:r w:rsidRPr="005C41FB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3C13F27" w14:textId="77777777" w:rsidR="00664C63" w:rsidRPr="005C41FB" w:rsidRDefault="00664C63" w:rsidP="008E342D">
            <w:pPr>
              <w:pStyle w:val="TableHeading"/>
            </w:pPr>
            <w:r w:rsidRPr="005C41FB">
              <w:t>Date/Details</w:t>
            </w:r>
          </w:p>
        </w:tc>
      </w:tr>
      <w:tr w:rsidR="00664C63" w:rsidRPr="005C41FB" w14:paraId="43C13F2C" w14:textId="77777777" w:rsidTr="00B12267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3C13F29" w14:textId="77777777" w:rsidR="00664C63" w:rsidRPr="005C41FB" w:rsidRDefault="00664C63" w:rsidP="008E342D">
            <w:pPr>
              <w:pStyle w:val="Tabletext"/>
            </w:pPr>
            <w:bookmarkStart w:id="1" w:name="_Hlk121400590"/>
            <w:r w:rsidRPr="005C41FB">
              <w:t xml:space="preserve">1.  </w:t>
            </w:r>
            <w:r w:rsidR="00FE432E" w:rsidRPr="005C41FB">
              <w:t>Schedule 1</w:t>
            </w:r>
            <w:r w:rsidR="00745616" w:rsidRPr="005C41FB">
              <w:t xml:space="preserve">, </w:t>
            </w:r>
            <w:r w:rsidR="00921F78" w:rsidRPr="005C41FB">
              <w:t>Part 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3C13F2A" w14:textId="77777777" w:rsidR="00664C63" w:rsidRPr="005C41FB" w:rsidRDefault="005508C0" w:rsidP="008E342D">
            <w:pPr>
              <w:pStyle w:val="Tabletext"/>
            </w:pPr>
            <w:r w:rsidRPr="005C41FB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3C13F2B" w14:textId="77777777" w:rsidR="00664C63" w:rsidRPr="005C41FB" w:rsidRDefault="00664C63" w:rsidP="008E342D">
            <w:pPr>
              <w:pStyle w:val="Tabletext"/>
            </w:pPr>
          </w:p>
        </w:tc>
      </w:tr>
      <w:bookmarkEnd w:id="1"/>
      <w:tr w:rsidR="001B60CB" w:rsidRPr="005C41FB" w14:paraId="43C13F30" w14:textId="77777777" w:rsidTr="00B12267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3C13F2D" w14:textId="77777777" w:rsidR="001B60CB" w:rsidRPr="005C41FB" w:rsidRDefault="001B60CB" w:rsidP="008E342D">
            <w:pPr>
              <w:pStyle w:val="Tabletext"/>
            </w:pPr>
            <w:r w:rsidRPr="005C41FB">
              <w:t xml:space="preserve">2.  </w:t>
            </w:r>
            <w:r w:rsidR="00FE432E" w:rsidRPr="005C41FB">
              <w:t>Schedule 1</w:t>
            </w:r>
            <w:r w:rsidRPr="005C41FB">
              <w:t xml:space="preserve">, </w:t>
            </w:r>
            <w:r w:rsidR="00EC3961" w:rsidRPr="005C41FB">
              <w:t>Part 2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3C13F2E" w14:textId="77777777" w:rsidR="001B60CB" w:rsidRPr="005C41FB" w:rsidRDefault="001B60CB" w:rsidP="008E342D">
            <w:pPr>
              <w:pStyle w:val="Tabletext"/>
            </w:pPr>
            <w:r w:rsidRPr="005C41FB">
              <w:t>The first 1 January, 1 April, 1 July or 1 October to occur after the day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3C13F2F" w14:textId="77777777" w:rsidR="001B60CB" w:rsidRPr="005C41FB" w:rsidRDefault="001B60CB" w:rsidP="008E342D">
            <w:pPr>
              <w:pStyle w:val="Tabletext"/>
            </w:pPr>
          </w:p>
        </w:tc>
      </w:tr>
    </w:tbl>
    <w:p w14:paraId="43C13F31" w14:textId="77777777" w:rsidR="00745616" w:rsidRPr="005C41FB" w:rsidRDefault="00FE432E" w:rsidP="008E342D">
      <w:pPr>
        <w:pStyle w:val="ActHead6"/>
        <w:pageBreakBefore/>
      </w:pPr>
      <w:bookmarkStart w:id="2" w:name="_Hlk121400574"/>
      <w:r w:rsidRPr="00E24C4F">
        <w:rPr>
          <w:rStyle w:val="CharAmSchNo"/>
        </w:rPr>
        <w:lastRenderedPageBreak/>
        <w:t>Schedule 1</w:t>
      </w:r>
      <w:r w:rsidR="00745616" w:rsidRPr="005C41FB">
        <w:t>—</w:t>
      </w:r>
      <w:r w:rsidR="00745616" w:rsidRPr="00E24C4F">
        <w:rPr>
          <w:rStyle w:val="CharAmSchText"/>
        </w:rPr>
        <w:t>Minor and technical amendments</w:t>
      </w:r>
    </w:p>
    <w:p w14:paraId="43C13F32" w14:textId="77777777" w:rsidR="00745616" w:rsidRPr="005C41FB" w:rsidRDefault="00921F78" w:rsidP="008E342D">
      <w:pPr>
        <w:pStyle w:val="ActHead7"/>
      </w:pPr>
      <w:r w:rsidRPr="00E24C4F">
        <w:rPr>
          <w:rStyle w:val="CharAmPartNo"/>
        </w:rPr>
        <w:t>Part 1</w:t>
      </w:r>
      <w:r w:rsidR="00745616" w:rsidRPr="005C41FB">
        <w:t>—</w:t>
      </w:r>
      <w:r w:rsidR="00745616" w:rsidRPr="00E24C4F">
        <w:rPr>
          <w:rStyle w:val="CharAmPartText"/>
        </w:rPr>
        <w:t>Amendments commencing day after Royal Assent</w:t>
      </w:r>
    </w:p>
    <w:bookmarkEnd w:id="2"/>
    <w:p w14:paraId="43C13F33" w14:textId="77777777" w:rsidR="00745616" w:rsidRPr="005C41FB" w:rsidRDefault="00904BB4" w:rsidP="008E342D">
      <w:pPr>
        <w:pStyle w:val="ActHead8"/>
      </w:pPr>
      <w:r w:rsidRPr="005C41FB">
        <w:t>Division 1</w:t>
      </w:r>
      <w:r w:rsidR="00745616" w:rsidRPr="005C41FB">
        <w:t>—Definition of year of income in the Superannuation Industry (Supervision) Act 1993</w:t>
      </w:r>
    </w:p>
    <w:p w14:paraId="43C13F34" w14:textId="77777777" w:rsidR="00745616" w:rsidRPr="005C41FB" w:rsidRDefault="00745616" w:rsidP="008E342D">
      <w:pPr>
        <w:pStyle w:val="ActHead9"/>
      </w:pPr>
      <w:bookmarkStart w:id="3" w:name="_Hlk114668717"/>
      <w:r w:rsidRPr="005C41FB">
        <w:t>Superannuation Industry (Supervision) Act 1993</w:t>
      </w:r>
    </w:p>
    <w:bookmarkEnd w:id="3"/>
    <w:p w14:paraId="43C13F35" w14:textId="77777777" w:rsidR="00745616" w:rsidRPr="005C41FB" w:rsidRDefault="00A3172B" w:rsidP="008E342D">
      <w:pPr>
        <w:pStyle w:val="ItemHead"/>
      </w:pPr>
      <w:r w:rsidRPr="005C41FB">
        <w:t>1</w:t>
      </w:r>
      <w:r w:rsidR="00745616" w:rsidRPr="005C41FB">
        <w:t xml:space="preserve">  </w:t>
      </w:r>
      <w:r w:rsidR="00904BB4" w:rsidRPr="005C41FB">
        <w:t>Subsection 1</w:t>
      </w:r>
      <w:r w:rsidR="00745616" w:rsidRPr="005C41FB">
        <w:t xml:space="preserve">0(1) (definition of </w:t>
      </w:r>
      <w:r w:rsidR="00745616" w:rsidRPr="005C41FB">
        <w:rPr>
          <w:i/>
        </w:rPr>
        <w:t>year of income</w:t>
      </w:r>
      <w:r w:rsidR="00745616" w:rsidRPr="005C41FB">
        <w:t>)</w:t>
      </w:r>
    </w:p>
    <w:p w14:paraId="43C13F36" w14:textId="77777777" w:rsidR="00745616" w:rsidRPr="005C41FB" w:rsidRDefault="00745616" w:rsidP="008E342D">
      <w:pPr>
        <w:pStyle w:val="Item"/>
      </w:pPr>
      <w:r w:rsidRPr="005C41FB">
        <w:t>Repeal the definition, substitute:</w:t>
      </w:r>
    </w:p>
    <w:p w14:paraId="43C13F37" w14:textId="77777777" w:rsidR="00745616" w:rsidRPr="005C41FB" w:rsidRDefault="00745616" w:rsidP="008E342D">
      <w:pPr>
        <w:pStyle w:val="Definition"/>
      </w:pPr>
      <w:r w:rsidRPr="005C41FB">
        <w:rPr>
          <w:b/>
          <w:i/>
        </w:rPr>
        <w:t>year of income</w:t>
      </w:r>
      <w:r w:rsidRPr="005C41FB">
        <w:t xml:space="preserve"> has the same meaning as in the </w:t>
      </w:r>
      <w:r w:rsidRPr="005C41FB">
        <w:rPr>
          <w:i/>
        </w:rPr>
        <w:t>Income Tax Assessment Act 1936</w:t>
      </w:r>
      <w:r w:rsidRPr="005C41FB">
        <w:t>.</w:t>
      </w:r>
    </w:p>
    <w:p w14:paraId="43C13F38" w14:textId="77777777" w:rsidR="00216114" w:rsidRPr="005C41FB" w:rsidRDefault="008E342D" w:rsidP="008E342D">
      <w:pPr>
        <w:pStyle w:val="ActHead8"/>
      </w:pPr>
      <w:r w:rsidRPr="005C41FB">
        <w:t>Division 2</w:t>
      </w:r>
      <w:r w:rsidR="00213146" w:rsidRPr="005C41FB">
        <w:t>—Measures relating to the Companies Auditors Disciplinary Board</w:t>
      </w:r>
    </w:p>
    <w:p w14:paraId="43C13F39" w14:textId="77777777" w:rsidR="00213146" w:rsidRPr="005C41FB" w:rsidRDefault="00213146" w:rsidP="008E342D">
      <w:pPr>
        <w:pStyle w:val="ActHead9"/>
      </w:pPr>
      <w:r w:rsidRPr="005C41FB">
        <w:t>Australian Securities and Investments Commission Act 2001</w:t>
      </w:r>
    </w:p>
    <w:p w14:paraId="43C13F3A" w14:textId="77777777" w:rsidR="00213146" w:rsidRPr="005C41FB" w:rsidRDefault="00A3172B" w:rsidP="008E342D">
      <w:pPr>
        <w:pStyle w:val="ItemHead"/>
      </w:pPr>
      <w:r w:rsidRPr="005C41FB">
        <w:t>2</w:t>
      </w:r>
      <w:r w:rsidR="00213146" w:rsidRPr="005C41FB">
        <w:t xml:space="preserve">  Subsection 5(1) (definition of </w:t>
      </w:r>
      <w:r w:rsidR="00213146" w:rsidRPr="005C41FB">
        <w:rPr>
          <w:i/>
        </w:rPr>
        <w:t>Deputy Chairperson</w:t>
      </w:r>
      <w:r w:rsidR="00213146" w:rsidRPr="005C41FB">
        <w:t>)</w:t>
      </w:r>
    </w:p>
    <w:p w14:paraId="43C13F3B" w14:textId="77777777" w:rsidR="00213146" w:rsidRPr="005C41FB" w:rsidRDefault="00213146" w:rsidP="008E342D">
      <w:pPr>
        <w:pStyle w:val="Item"/>
      </w:pPr>
      <w:r w:rsidRPr="005C41FB">
        <w:t>Repeal the definition, substitute:</w:t>
      </w:r>
    </w:p>
    <w:p w14:paraId="43C13F3C" w14:textId="77777777" w:rsidR="00213146" w:rsidRPr="005C41FB" w:rsidRDefault="00213146" w:rsidP="008E342D">
      <w:pPr>
        <w:pStyle w:val="Definition"/>
      </w:pPr>
      <w:r w:rsidRPr="005C41FB">
        <w:rPr>
          <w:b/>
          <w:i/>
        </w:rPr>
        <w:t>Deputy Chairperson</w:t>
      </w:r>
      <w:r w:rsidRPr="005C41FB">
        <w:t xml:space="preserve"> means:</w:t>
      </w:r>
    </w:p>
    <w:p w14:paraId="43C13F3D" w14:textId="77777777" w:rsidR="00213146" w:rsidRPr="005C41FB" w:rsidRDefault="00213146" w:rsidP="008E342D">
      <w:pPr>
        <w:pStyle w:val="paragraph"/>
      </w:pPr>
      <w:r w:rsidRPr="005C41FB">
        <w:tab/>
        <w:t>(a)</w:t>
      </w:r>
      <w:r w:rsidRPr="005C41FB">
        <w:tab/>
        <w:t>in relation to the Disciplinary Board—the Deputy Chairperson of the Disciplinary Board; and</w:t>
      </w:r>
    </w:p>
    <w:p w14:paraId="43C13F3E" w14:textId="77777777" w:rsidR="00213146" w:rsidRPr="005C41FB" w:rsidRDefault="00213146" w:rsidP="008E342D">
      <w:pPr>
        <w:pStyle w:val="paragraph"/>
      </w:pPr>
      <w:r w:rsidRPr="005C41FB">
        <w:tab/>
        <w:t>(b)</w:t>
      </w:r>
      <w:r w:rsidRPr="005C41FB">
        <w:tab/>
        <w:t>in any other case—a Deputy Chairperson of ASIC.</w:t>
      </w:r>
    </w:p>
    <w:p w14:paraId="43C13F3F" w14:textId="77777777" w:rsidR="00213146" w:rsidRPr="005C41FB" w:rsidRDefault="00A3172B" w:rsidP="008E342D">
      <w:pPr>
        <w:pStyle w:val="ItemHead"/>
      </w:pPr>
      <w:r w:rsidRPr="005C41FB">
        <w:t>3</w:t>
      </w:r>
      <w:r w:rsidR="00213146" w:rsidRPr="005C41FB">
        <w:t xml:space="preserve">  Subsection 5(1)</w:t>
      </w:r>
    </w:p>
    <w:p w14:paraId="43C13F40" w14:textId="77777777" w:rsidR="00213146" w:rsidRPr="005C41FB" w:rsidRDefault="00213146" w:rsidP="008E342D">
      <w:pPr>
        <w:pStyle w:val="Item"/>
      </w:pPr>
      <w:r w:rsidRPr="005C41FB">
        <w:t>Insert:</w:t>
      </w:r>
    </w:p>
    <w:p w14:paraId="43C13F41" w14:textId="77777777" w:rsidR="00213146" w:rsidRPr="005C41FB" w:rsidRDefault="00213146" w:rsidP="008E342D">
      <w:pPr>
        <w:pStyle w:val="Definition"/>
      </w:pPr>
      <w:r w:rsidRPr="005C41FB">
        <w:rPr>
          <w:b/>
          <w:i/>
        </w:rPr>
        <w:t>Panel Chairperson</w:t>
      </w:r>
      <w:r w:rsidRPr="005C41FB">
        <w:t xml:space="preserve"> has the meaning given by subsection 210A(3A).</w:t>
      </w:r>
    </w:p>
    <w:p w14:paraId="43C13F42" w14:textId="77777777" w:rsidR="00213146" w:rsidRPr="005C41FB" w:rsidRDefault="00A3172B" w:rsidP="008E342D">
      <w:pPr>
        <w:pStyle w:val="ItemHead"/>
      </w:pPr>
      <w:r w:rsidRPr="005C41FB">
        <w:t>4</w:t>
      </w:r>
      <w:r w:rsidR="00213146" w:rsidRPr="005C41FB">
        <w:t xml:space="preserve">  Subsections 210A(3) to (5)</w:t>
      </w:r>
    </w:p>
    <w:p w14:paraId="43C13F43" w14:textId="77777777" w:rsidR="00213146" w:rsidRPr="005C41FB" w:rsidRDefault="00213146" w:rsidP="008E342D">
      <w:pPr>
        <w:pStyle w:val="Item"/>
      </w:pPr>
      <w:r w:rsidRPr="005C41FB">
        <w:t>Repeal the subsections, substitute:</w:t>
      </w:r>
    </w:p>
    <w:p w14:paraId="43C13F44" w14:textId="77777777" w:rsidR="00213146" w:rsidRPr="005C41FB" w:rsidRDefault="00213146" w:rsidP="008E342D">
      <w:pPr>
        <w:pStyle w:val="subsection"/>
      </w:pPr>
      <w:r w:rsidRPr="005C41FB">
        <w:tab/>
        <w:t>(3)</w:t>
      </w:r>
      <w:r w:rsidRPr="005C41FB">
        <w:tab/>
        <w:t>Without limiting subsection (2), the Chairperson may constitute the Panel in a particular manner to hear matters of a specified kind, or matters that satisfy specified criteria.</w:t>
      </w:r>
    </w:p>
    <w:p w14:paraId="43C13F45" w14:textId="77777777" w:rsidR="00213146" w:rsidRPr="005C41FB" w:rsidRDefault="00213146" w:rsidP="008E342D">
      <w:pPr>
        <w:pStyle w:val="subsection"/>
      </w:pPr>
      <w:r w:rsidRPr="005C41FB">
        <w:lastRenderedPageBreak/>
        <w:tab/>
        <w:t>(3A)</w:t>
      </w:r>
      <w:r w:rsidRPr="005C41FB">
        <w:tab/>
        <w:t xml:space="preserve">The Chairperson must, under subsection (2), constitute the Panel so that one of the following members is the </w:t>
      </w:r>
      <w:r w:rsidRPr="005C41FB">
        <w:rPr>
          <w:b/>
          <w:i/>
        </w:rPr>
        <w:t>Panel Chairperson</w:t>
      </w:r>
      <w:r w:rsidRPr="005C41FB">
        <w:t xml:space="preserve"> of the Panel:</w:t>
      </w:r>
    </w:p>
    <w:p w14:paraId="43C13F46" w14:textId="77777777" w:rsidR="00213146" w:rsidRPr="005C41FB" w:rsidRDefault="00213146" w:rsidP="008E342D">
      <w:pPr>
        <w:pStyle w:val="paragraph"/>
      </w:pPr>
      <w:r w:rsidRPr="005C41FB">
        <w:tab/>
        <w:t>(a)</w:t>
      </w:r>
      <w:r w:rsidRPr="005C41FB">
        <w:tab/>
        <w:t>the Chairperson;</w:t>
      </w:r>
    </w:p>
    <w:p w14:paraId="43C13F47" w14:textId="77777777" w:rsidR="00213146" w:rsidRPr="005C41FB" w:rsidRDefault="00213146" w:rsidP="008E342D">
      <w:pPr>
        <w:pStyle w:val="paragraph"/>
      </w:pPr>
      <w:r w:rsidRPr="005C41FB">
        <w:tab/>
        <w:t>(b)</w:t>
      </w:r>
      <w:r w:rsidRPr="005C41FB">
        <w:tab/>
        <w:t>the Deputy Chairperson;</w:t>
      </w:r>
    </w:p>
    <w:p w14:paraId="43C13F48" w14:textId="77777777" w:rsidR="00213146" w:rsidRPr="005C41FB" w:rsidRDefault="00213146" w:rsidP="008E342D">
      <w:pPr>
        <w:pStyle w:val="paragraph"/>
      </w:pPr>
      <w:r w:rsidRPr="005C41FB">
        <w:tab/>
        <w:t>(c)</w:t>
      </w:r>
      <w:r w:rsidRPr="005C41FB">
        <w:tab/>
        <w:t>another member who:</w:t>
      </w:r>
    </w:p>
    <w:p w14:paraId="43C13F49" w14:textId="77777777" w:rsidR="00213146" w:rsidRPr="005C41FB" w:rsidRDefault="00213146" w:rsidP="008E342D">
      <w:pPr>
        <w:pStyle w:val="paragraphsub"/>
      </w:pPr>
      <w:r w:rsidRPr="005C41FB">
        <w:tab/>
        <w:t>(i)</w:t>
      </w:r>
      <w:r w:rsidRPr="005C41FB">
        <w:tab/>
        <w:t>is enrolled as a barrister, as a solicitor, as a barrister and solicitor or as a legal practitioner of the High Court, of any federal court or of the Supreme Court of a State or Territory; and</w:t>
      </w:r>
    </w:p>
    <w:p w14:paraId="43C13F4A" w14:textId="77777777" w:rsidR="00213146" w:rsidRPr="005C41FB" w:rsidRDefault="00213146" w:rsidP="008E342D">
      <w:pPr>
        <w:pStyle w:val="paragraphsub"/>
      </w:pPr>
      <w:r w:rsidRPr="005C41FB">
        <w:tab/>
        <w:t>(ii)</w:t>
      </w:r>
      <w:r w:rsidRPr="005C41FB">
        <w:tab/>
        <w:t>has been so enrolled for a period of at least 5 years.</w:t>
      </w:r>
    </w:p>
    <w:p w14:paraId="43C13F4B" w14:textId="77777777" w:rsidR="00213146" w:rsidRPr="005C41FB" w:rsidRDefault="00213146" w:rsidP="008E342D">
      <w:pPr>
        <w:pStyle w:val="subsection"/>
      </w:pPr>
      <w:r w:rsidRPr="005C41FB">
        <w:tab/>
        <w:t>(4)</w:t>
      </w:r>
      <w:r w:rsidRPr="005C41FB">
        <w:tab/>
        <w:t>The Chairperson must, under subsection (2), constitute the Panel:</w:t>
      </w:r>
    </w:p>
    <w:p w14:paraId="43C13F4C" w14:textId="77777777" w:rsidR="00213146" w:rsidRPr="005C41FB" w:rsidRDefault="00213146" w:rsidP="008E342D">
      <w:pPr>
        <w:pStyle w:val="paragraph"/>
      </w:pPr>
      <w:r w:rsidRPr="005C41FB">
        <w:tab/>
        <w:t>(a)</w:t>
      </w:r>
      <w:r w:rsidRPr="005C41FB">
        <w:tab/>
        <w:t>if the Chairperson is satisfied that it is practicable and appropriate to do so—as a 5 person Panel consisting of:</w:t>
      </w:r>
    </w:p>
    <w:p w14:paraId="43C13F4D" w14:textId="77777777" w:rsidR="00213146" w:rsidRPr="005C41FB" w:rsidRDefault="00213146" w:rsidP="008E342D">
      <w:pPr>
        <w:pStyle w:val="paragraphsub"/>
      </w:pPr>
      <w:r w:rsidRPr="005C41FB">
        <w:tab/>
        <w:t>(i)</w:t>
      </w:r>
      <w:r w:rsidRPr="005C41FB">
        <w:tab/>
        <w:t>the Panel Chairperson; and</w:t>
      </w:r>
    </w:p>
    <w:p w14:paraId="43C13F4E" w14:textId="77777777" w:rsidR="00213146" w:rsidRPr="005C41FB" w:rsidRDefault="00213146" w:rsidP="008E342D">
      <w:pPr>
        <w:pStyle w:val="paragraphsub"/>
      </w:pPr>
      <w:r w:rsidRPr="005C41FB">
        <w:tab/>
        <w:t>(ii)</w:t>
      </w:r>
      <w:r w:rsidRPr="005C41FB">
        <w:tab/>
        <w:t>2 accounting members; and</w:t>
      </w:r>
    </w:p>
    <w:p w14:paraId="43C13F4F" w14:textId="77777777" w:rsidR="00213146" w:rsidRPr="005C41FB" w:rsidRDefault="00213146" w:rsidP="008E342D">
      <w:pPr>
        <w:pStyle w:val="paragraphsub"/>
      </w:pPr>
      <w:r w:rsidRPr="005C41FB">
        <w:tab/>
        <w:t>(iii)</w:t>
      </w:r>
      <w:r w:rsidRPr="005C41FB">
        <w:tab/>
        <w:t>2 business members; or</w:t>
      </w:r>
    </w:p>
    <w:p w14:paraId="43C13F50" w14:textId="77777777" w:rsidR="00213146" w:rsidRPr="005C41FB" w:rsidRDefault="00213146" w:rsidP="008E342D">
      <w:pPr>
        <w:pStyle w:val="paragraph"/>
      </w:pPr>
      <w:r w:rsidRPr="005C41FB">
        <w:tab/>
        <w:t>(b)</w:t>
      </w:r>
      <w:r w:rsidRPr="005C41FB">
        <w:tab/>
        <w:t>otherwise—as a 3 person Panel consisting of:</w:t>
      </w:r>
    </w:p>
    <w:p w14:paraId="43C13F51" w14:textId="77777777" w:rsidR="00213146" w:rsidRPr="005C41FB" w:rsidRDefault="00213146" w:rsidP="008E342D">
      <w:pPr>
        <w:pStyle w:val="paragraphsub"/>
      </w:pPr>
      <w:r w:rsidRPr="005C41FB">
        <w:tab/>
        <w:t>(i)</w:t>
      </w:r>
      <w:r w:rsidRPr="005C41FB">
        <w:tab/>
        <w:t>the Panel Chairperson; and</w:t>
      </w:r>
    </w:p>
    <w:p w14:paraId="43C13F52" w14:textId="77777777" w:rsidR="00213146" w:rsidRPr="005C41FB" w:rsidRDefault="00213146" w:rsidP="008E342D">
      <w:pPr>
        <w:pStyle w:val="paragraphsub"/>
      </w:pPr>
      <w:r w:rsidRPr="005C41FB">
        <w:tab/>
        <w:t>(ii)</w:t>
      </w:r>
      <w:r w:rsidRPr="005C41FB">
        <w:tab/>
        <w:t>1 accounting member; and</w:t>
      </w:r>
    </w:p>
    <w:p w14:paraId="43C13F53" w14:textId="77777777" w:rsidR="00213146" w:rsidRPr="005C41FB" w:rsidRDefault="00213146" w:rsidP="008E342D">
      <w:pPr>
        <w:pStyle w:val="paragraphsub"/>
      </w:pPr>
      <w:r w:rsidRPr="005C41FB">
        <w:tab/>
        <w:t>(iii)</w:t>
      </w:r>
      <w:r w:rsidRPr="005C41FB">
        <w:tab/>
        <w:t>1 business member.</w:t>
      </w:r>
    </w:p>
    <w:p w14:paraId="43C13F54" w14:textId="77777777" w:rsidR="00213146" w:rsidRPr="005C41FB" w:rsidRDefault="00A3172B" w:rsidP="008E342D">
      <w:pPr>
        <w:pStyle w:val="ItemHead"/>
      </w:pPr>
      <w:r w:rsidRPr="005C41FB">
        <w:t>5</w:t>
      </w:r>
      <w:r w:rsidR="00213146" w:rsidRPr="005C41FB">
        <w:t xml:space="preserve">  Subsection 216(7)</w:t>
      </w:r>
    </w:p>
    <w:p w14:paraId="43C13F55" w14:textId="77777777" w:rsidR="00213146" w:rsidRPr="005C41FB" w:rsidRDefault="00213146" w:rsidP="008E342D">
      <w:pPr>
        <w:pStyle w:val="Item"/>
      </w:pPr>
      <w:r w:rsidRPr="005C41FB">
        <w:t>Repeal the subsection, substitute:</w:t>
      </w:r>
    </w:p>
    <w:p w14:paraId="43C13F56" w14:textId="77777777" w:rsidR="00213146" w:rsidRPr="005C41FB" w:rsidRDefault="00213146" w:rsidP="008E342D">
      <w:pPr>
        <w:pStyle w:val="subsection"/>
      </w:pPr>
      <w:r w:rsidRPr="005C41FB">
        <w:tab/>
        <w:t>(7)</w:t>
      </w:r>
      <w:r w:rsidRPr="005C41FB">
        <w:tab/>
        <w:t>A person contravenes this subsection if:</w:t>
      </w:r>
    </w:p>
    <w:p w14:paraId="43C13F57" w14:textId="77777777" w:rsidR="00213146" w:rsidRPr="005C41FB" w:rsidRDefault="00213146" w:rsidP="008E342D">
      <w:pPr>
        <w:pStyle w:val="paragraph"/>
      </w:pPr>
      <w:r w:rsidRPr="005C41FB">
        <w:tab/>
        <w:t>(a)</w:t>
      </w:r>
      <w:r w:rsidRPr="005C41FB">
        <w:tab/>
        <w:t>the person is present at a hearing of a Panel of the Disciplinary Board; and</w:t>
      </w:r>
    </w:p>
    <w:p w14:paraId="43C13F58" w14:textId="77777777" w:rsidR="00213146" w:rsidRPr="005C41FB" w:rsidRDefault="00213146" w:rsidP="008E342D">
      <w:pPr>
        <w:pStyle w:val="paragraph"/>
      </w:pPr>
      <w:r w:rsidRPr="005C41FB">
        <w:tab/>
        <w:t>(b)</w:t>
      </w:r>
      <w:r w:rsidRPr="005C41FB">
        <w:tab/>
        <w:t>the person is present while the hearing is taking place in private; and</w:t>
      </w:r>
    </w:p>
    <w:p w14:paraId="43C13F59" w14:textId="77777777" w:rsidR="00213146" w:rsidRPr="005C41FB" w:rsidRDefault="00213146" w:rsidP="008E342D">
      <w:pPr>
        <w:pStyle w:val="paragraph"/>
      </w:pPr>
      <w:r w:rsidRPr="005C41FB">
        <w:tab/>
        <w:t>(c)</w:t>
      </w:r>
      <w:r w:rsidRPr="005C41FB">
        <w:tab/>
        <w:t>a direction of the Panel under this section does not specify that the person may be present while the hearing is taking place in private; and</w:t>
      </w:r>
    </w:p>
    <w:p w14:paraId="43C13F5A" w14:textId="77777777" w:rsidR="00213146" w:rsidRPr="005C41FB" w:rsidRDefault="00213146" w:rsidP="008E342D">
      <w:pPr>
        <w:pStyle w:val="paragraph"/>
      </w:pPr>
      <w:r w:rsidRPr="005C41FB">
        <w:tab/>
        <w:t>(d)</w:t>
      </w:r>
      <w:r w:rsidRPr="005C41FB">
        <w:tab/>
        <w:t>the person is not:</w:t>
      </w:r>
    </w:p>
    <w:p w14:paraId="43C13F5B" w14:textId="77777777" w:rsidR="00213146" w:rsidRPr="005C41FB" w:rsidRDefault="00213146" w:rsidP="008E342D">
      <w:pPr>
        <w:pStyle w:val="paragraphsub"/>
      </w:pPr>
      <w:r w:rsidRPr="005C41FB">
        <w:tab/>
        <w:t>(i)</w:t>
      </w:r>
      <w:r w:rsidRPr="005C41FB">
        <w:tab/>
        <w:t>the Panel Chairperson; or</w:t>
      </w:r>
    </w:p>
    <w:p w14:paraId="43C13F5C" w14:textId="77777777" w:rsidR="00213146" w:rsidRPr="005C41FB" w:rsidRDefault="00213146" w:rsidP="008E342D">
      <w:pPr>
        <w:pStyle w:val="paragraphsub"/>
      </w:pPr>
      <w:r w:rsidRPr="005C41FB">
        <w:tab/>
        <w:t>(ii)</w:t>
      </w:r>
      <w:r w:rsidRPr="005C41FB">
        <w:tab/>
        <w:t>a member of the Panel; or</w:t>
      </w:r>
    </w:p>
    <w:p w14:paraId="43C13F5D" w14:textId="77777777" w:rsidR="00213146" w:rsidRPr="005C41FB" w:rsidRDefault="00213146" w:rsidP="008E342D">
      <w:pPr>
        <w:pStyle w:val="paragraphsub"/>
      </w:pPr>
      <w:r w:rsidRPr="005C41FB">
        <w:tab/>
        <w:t>(iii)</w:t>
      </w:r>
      <w:r w:rsidRPr="005C41FB">
        <w:tab/>
        <w:t>any other member of the Disciplinary Board approved by the Panel to be present while the hearing is taking place in private; or</w:t>
      </w:r>
    </w:p>
    <w:p w14:paraId="43C13F5E" w14:textId="77777777" w:rsidR="00213146" w:rsidRPr="005C41FB" w:rsidRDefault="00213146" w:rsidP="008E342D">
      <w:pPr>
        <w:pStyle w:val="paragraphsub"/>
      </w:pPr>
      <w:r w:rsidRPr="005C41FB">
        <w:lastRenderedPageBreak/>
        <w:tab/>
        <w:t>(iv)</w:t>
      </w:r>
      <w:r w:rsidRPr="005C41FB">
        <w:tab/>
        <w:t>a member of the staff of the Disciplinary Board approved by the Panel to be present while the hearing is taking place in private; or</w:t>
      </w:r>
    </w:p>
    <w:p w14:paraId="43C13F5F" w14:textId="77777777" w:rsidR="00213146" w:rsidRPr="005C41FB" w:rsidRDefault="00213146" w:rsidP="008E342D">
      <w:pPr>
        <w:pStyle w:val="paragraphsub"/>
      </w:pPr>
      <w:r w:rsidRPr="005C41FB">
        <w:tab/>
        <w:t>(v)</w:t>
      </w:r>
      <w:r w:rsidRPr="005C41FB">
        <w:tab/>
        <w:t>a person referred to in subsection (6).</w:t>
      </w:r>
    </w:p>
    <w:p w14:paraId="43C13F60" w14:textId="77777777" w:rsidR="00213146" w:rsidRPr="005C41FB" w:rsidRDefault="00213146" w:rsidP="008E342D">
      <w:pPr>
        <w:pStyle w:val="notetext"/>
      </w:pPr>
      <w:r w:rsidRPr="005C41FB">
        <w:t>Note:</w:t>
      </w:r>
      <w:r w:rsidRPr="005C41FB">
        <w:tab/>
        <w:t>This subsection can apply while only a part of the hearing is taking place in private (see paragraph (5)(a)).</w:t>
      </w:r>
    </w:p>
    <w:p w14:paraId="43C13F61" w14:textId="77777777" w:rsidR="00213146" w:rsidRPr="005C41FB" w:rsidRDefault="00213146" w:rsidP="008E342D">
      <w:pPr>
        <w:pStyle w:val="Penalty"/>
      </w:pPr>
      <w:r w:rsidRPr="005C41FB">
        <w:t>Penalty:</w:t>
      </w:r>
      <w:r w:rsidRPr="005C41FB">
        <w:tab/>
        <w:t>30 penalty units.</w:t>
      </w:r>
    </w:p>
    <w:p w14:paraId="43C13F62" w14:textId="77777777" w:rsidR="00213146" w:rsidRPr="005C41FB" w:rsidRDefault="00A3172B" w:rsidP="008E342D">
      <w:pPr>
        <w:pStyle w:val="ItemHead"/>
      </w:pPr>
      <w:r w:rsidRPr="005C41FB">
        <w:t>6</w:t>
      </w:r>
      <w:r w:rsidR="00213146" w:rsidRPr="005C41FB">
        <w:t xml:space="preserve">  In the appropriate position</w:t>
      </w:r>
    </w:p>
    <w:p w14:paraId="43C13F63" w14:textId="77777777" w:rsidR="00213146" w:rsidRPr="005C41FB" w:rsidRDefault="00213146" w:rsidP="008E342D">
      <w:pPr>
        <w:pStyle w:val="Item"/>
      </w:pPr>
      <w:r w:rsidRPr="005C41FB">
        <w:t>Insert:</w:t>
      </w:r>
    </w:p>
    <w:p w14:paraId="43C13F64" w14:textId="77777777" w:rsidR="00213146" w:rsidRPr="005C41FB" w:rsidRDefault="00213146" w:rsidP="008E342D">
      <w:pPr>
        <w:pStyle w:val="ActHead2"/>
      </w:pPr>
      <w:r w:rsidRPr="00E24C4F">
        <w:rPr>
          <w:rStyle w:val="CharPartNo"/>
        </w:rPr>
        <w:t>Part </w:t>
      </w:r>
      <w:r w:rsidR="009979D8" w:rsidRPr="00E24C4F">
        <w:rPr>
          <w:rStyle w:val="CharPartNo"/>
        </w:rPr>
        <w:t>38</w:t>
      </w:r>
      <w:r w:rsidRPr="005C41FB">
        <w:t>—</w:t>
      </w:r>
      <w:r w:rsidRPr="00E24C4F">
        <w:rPr>
          <w:rStyle w:val="CharPartText"/>
        </w:rPr>
        <w:t xml:space="preserve">Application provision relating to </w:t>
      </w:r>
      <w:r w:rsidR="00FE432E" w:rsidRPr="00E24C4F">
        <w:rPr>
          <w:rStyle w:val="CharPartText"/>
        </w:rPr>
        <w:t>Schedule 1</w:t>
      </w:r>
      <w:r w:rsidRPr="00E24C4F">
        <w:rPr>
          <w:rStyle w:val="CharPartText"/>
        </w:rPr>
        <w:t xml:space="preserve"> </w:t>
      </w:r>
      <w:r w:rsidR="00DA5098" w:rsidRPr="00E24C4F">
        <w:rPr>
          <w:rStyle w:val="CharPartText"/>
        </w:rPr>
        <w:t xml:space="preserve">to </w:t>
      </w:r>
      <w:r w:rsidRPr="00E24C4F">
        <w:rPr>
          <w:rStyle w:val="CharPartText"/>
        </w:rPr>
        <w:t xml:space="preserve">the </w:t>
      </w:r>
      <w:r w:rsidR="00CF4A3D" w:rsidRPr="00E24C4F">
        <w:rPr>
          <w:rStyle w:val="CharPartText"/>
        </w:rPr>
        <w:t>Treasury Laws Amendment (Measures for Consultation) Act 2023</w:t>
      </w:r>
    </w:p>
    <w:p w14:paraId="43C13F65" w14:textId="77777777" w:rsidR="00213146" w:rsidRPr="00E24C4F" w:rsidRDefault="00213146" w:rsidP="008E342D">
      <w:pPr>
        <w:pStyle w:val="Header"/>
      </w:pPr>
      <w:r w:rsidRPr="00E24C4F">
        <w:rPr>
          <w:rStyle w:val="CharDivNo"/>
        </w:rPr>
        <w:t xml:space="preserve"> </w:t>
      </w:r>
      <w:r w:rsidRPr="00E24C4F">
        <w:rPr>
          <w:rStyle w:val="CharDivText"/>
        </w:rPr>
        <w:t xml:space="preserve"> </w:t>
      </w:r>
    </w:p>
    <w:p w14:paraId="43C13F66" w14:textId="77777777" w:rsidR="00213146" w:rsidRPr="005C41FB" w:rsidRDefault="00213146" w:rsidP="008E342D">
      <w:pPr>
        <w:pStyle w:val="ActHead5"/>
      </w:pPr>
      <w:r w:rsidRPr="00E24C4F">
        <w:rPr>
          <w:rStyle w:val="CharSectno"/>
        </w:rPr>
        <w:t>34</w:t>
      </w:r>
      <w:r w:rsidR="009979D8" w:rsidRPr="00E24C4F">
        <w:rPr>
          <w:rStyle w:val="CharSectno"/>
        </w:rPr>
        <w:t>0</w:t>
      </w:r>
      <w:r w:rsidRPr="005C41FB">
        <w:t xml:space="preserve">  Application—hearings held by a Panel of the Disciplinary Board</w:t>
      </w:r>
    </w:p>
    <w:p w14:paraId="43C13F67" w14:textId="77777777" w:rsidR="00213146" w:rsidRPr="005C41FB" w:rsidRDefault="00213146" w:rsidP="008E342D">
      <w:pPr>
        <w:pStyle w:val="subsection"/>
      </w:pPr>
      <w:r w:rsidRPr="005C41FB">
        <w:tab/>
      </w:r>
      <w:r w:rsidRPr="005C41FB">
        <w:tab/>
        <w:t xml:space="preserve">Subsection 216(7), as amended by </w:t>
      </w:r>
      <w:r w:rsidR="00FE432E" w:rsidRPr="005C41FB">
        <w:t>Schedule 1</w:t>
      </w:r>
      <w:r w:rsidRPr="005C41FB">
        <w:t xml:space="preserve"> to the </w:t>
      </w:r>
      <w:r w:rsidR="00CF4A3D" w:rsidRPr="005C41FB">
        <w:rPr>
          <w:i/>
        </w:rPr>
        <w:t>Treasury Laws Amendment (Measures for Consultation) Act 2023</w:t>
      </w:r>
      <w:r w:rsidRPr="005C41FB">
        <w:t>, applies in relation to a hearing of a Panel of the Disciplinary Board that is constituted on or after the commencement of that Schedule.</w:t>
      </w:r>
    </w:p>
    <w:p w14:paraId="43C13F68" w14:textId="77777777" w:rsidR="004D1F47" w:rsidRPr="005C41FB" w:rsidRDefault="00640C9F" w:rsidP="008E342D">
      <w:pPr>
        <w:pStyle w:val="ActHead8"/>
      </w:pPr>
      <w:r w:rsidRPr="005C41FB">
        <w:t>Division </w:t>
      </w:r>
      <w:r w:rsidR="008563ED" w:rsidRPr="005C41FB">
        <w:t>3</w:t>
      </w:r>
      <w:r w:rsidRPr="005C41FB">
        <w:t>—Claims handling and settling services</w:t>
      </w:r>
    </w:p>
    <w:p w14:paraId="43C13F69" w14:textId="77777777" w:rsidR="00640C9F" w:rsidRPr="005C41FB" w:rsidRDefault="00640C9F" w:rsidP="008E342D">
      <w:pPr>
        <w:pStyle w:val="ActHead9"/>
      </w:pPr>
      <w:r w:rsidRPr="005C41FB">
        <w:t>Australian Securities and Investments Commission Act 2001</w:t>
      </w:r>
    </w:p>
    <w:p w14:paraId="43C13F6A" w14:textId="77777777" w:rsidR="00640C9F" w:rsidRPr="005C41FB" w:rsidRDefault="00A3172B" w:rsidP="008E342D">
      <w:pPr>
        <w:pStyle w:val="ItemHead"/>
      </w:pPr>
      <w:r w:rsidRPr="005C41FB">
        <w:t>7</w:t>
      </w:r>
      <w:r w:rsidR="00640C9F" w:rsidRPr="005C41FB">
        <w:t xml:space="preserve">  After </w:t>
      </w:r>
      <w:r w:rsidR="00921F78" w:rsidRPr="005C41FB">
        <w:t>paragraph 1</w:t>
      </w:r>
      <w:r w:rsidR="00640C9F" w:rsidRPr="005C41FB">
        <w:t>2BAB(1)(ea)</w:t>
      </w:r>
    </w:p>
    <w:p w14:paraId="43C13F6B" w14:textId="77777777" w:rsidR="00640C9F" w:rsidRPr="005C41FB" w:rsidRDefault="00640C9F" w:rsidP="008E342D">
      <w:pPr>
        <w:pStyle w:val="Item"/>
      </w:pPr>
      <w:r w:rsidRPr="005C41FB">
        <w:t>Insert:</w:t>
      </w:r>
    </w:p>
    <w:p w14:paraId="43C13F6C" w14:textId="77777777" w:rsidR="00640C9F" w:rsidRPr="005C41FB" w:rsidRDefault="00640C9F" w:rsidP="008E342D">
      <w:pPr>
        <w:pStyle w:val="paragraph"/>
      </w:pPr>
      <w:r w:rsidRPr="005C41FB">
        <w:tab/>
        <w:t>(eb)</w:t>
      </w:r>
      <w:r w:rsidRPr="005C41FB">
        <w:tab/>
        <w:t>provide a claims handling and settling service; or</w:t>
      </w:r>
    </w:p>
    <w:p w14:paraId="43C13F6D" w14:textId="77777777" w:rsidR="00640C9F" w:rsidRPr="005C41FB" w:rsidRDefault="00A3172B" w:rsidP="008E342D">
      <w:pPr>
        <w:pStyle w:val="ItemHead"/>
      </w:pPr>
      <w:r w:rsidRPr="005C41FB">
        <w:t>8</w:t>
      </w:r>
      <w:r w:rsidR="00640C9F" w:rsidRPr="005C41FB">
        <w:t xml:space="preserve">  After </w:t>
      </w:r>
      <w:r w:rsidR="00904BB4" w:rsidRPr="005C41FB">
        <w:t>subsection 1</w:t>
      </w:r>
      <w:r w:rsidR="00640C9F" w:rsidRPr="005C41FB">
        <w:t>2DB(1B)</w:t>
      </w:r>
    </w:p>
    <w:p w14:paraId="43C13F6E" w14:textId="77777777" w:rsidR="00640C9F" w:rsidRPr="005C41FB" w:rsidRDefault="00640C9F" w:rsidP="008E342D">
      <w:pPr>
        <w:pStyle w:val="Item"/>
      </w:pPr>
      <w:r w:rsidRPr="005C41FB">
        <w:t>Insert:</w:t>
      </w:r>
    </w:p>
    <w:p w14:paraId="43C13F6F" w14:textId="77777777" w:rsidR="00640C9F" w:rsidRPr="005C41FB" w:rsidRDefault="00640C9F" w:rsidP="008E342D">
      <w:pPr>
        <w:pStyle w:val="SubsectionHead"/>
      </w:pPr>
      <w:r w:rsidRPr="005C41FB">
        <w:t>Claims handling and settling services</w:t>
      </w:r>
    </w:p>
    <w:p w14:paraId="43C13F70" w14:textId="77777777" w:rsidR="00640C9F" w:rsidRPr="005C41FB" w:rsidRDefault="00640C9F" w:rsidP="008E342D">
      <w:pPr>
        <w:pStyle w:val="subsection"/>
      </w:pPr>
      <w:r w:rsidRPr="005C41FB">
        <w:tab/>
        <w:t>(1C)</w:t>
      </w:r>
      <w:r w:rsidRPr="005C41FB">
        <w:tab/>
        <w:t>A person must not, in trade or commerce, make a false or misleading representation in connection with:</w:t>
      </w:r>
    </w:p>
    <w:p w14:paraId="43C13F71" w14:textId="77777777" w:rsidR="00640C9F" w:rsidRPr="005C41FB" w:rsidRDefault="00640C9F" w:rsidP="008E342D">
      <w:pPr>
        <w:pStyle w:val="paragraph"/>
      </w:pPr>
      <w:r w:rsidRPr="005C41FB">
        <w:tab/>
        <w:t>(a)</w:t>
      </w:r>
      <w:r w:rsidRPr="005C41FB">
        <w:tab/>
        <w:t>the supply or possible supply of a claims handling and settling service; or</w:t>
      </w:r>
    </w:p>
    <w:p w14:paraId="43C13F72" w14:textId="77777777" w:rsidR="00640C9F" w:rsidRPr="005C41FB" w:rsidRDefault="00640C9F" w:rsidP="008E342D">
      <w:pPr>
        <w:pStyle w:val="paragraph"/>
      </w:pPr>
      <w:r w:rsidRPr="005C41FB">
        <w:lastRenderedPageBreak/>
        <w:tab/>
        <w:t>(b)</w:t>
      </w:r>
      <w:r w:rsidRPr="005C41FB">
        <w:tab/>
        <w:t>the promotion by any means of the supply or use of a claims handling and settling service.</w:t>
      </w:r>
    </w:p>
    <w:p w14:paraId="43C13F73" w14:textId="77777777" w:rsidR="00640C9F" w:rsidRPr="005C41FB" w:rsidRDefault="00640C9F" w:rsidP="008E342D">
      <w:pPr>
        <w:pStyle w:val="notetext"/>
      </w:pPr>
      <w:r w:rsidRPr="005C41FB">
        <w:t>Note:</w:t>
      </w:r>
      <w:r w:rsidRPr="005C41FB">
        <w:tab/>
        <w:t xml:space="preserve">Failure to comply with this subsection is an offence (see </w:t>
      </w:r>
      <w:r w:rsidR="00EC3961" w:rsidRPr="005C41FB">
        <w:t>section 1</w:t>
      </w:r>
      <w:r w:rsidRPr="005C41FB">
        <w:t>2GB).</w:t>
      </w:r>
    </w:p>
    <w:p w14:paraId="43C13F74" w14:textId="77777777" w:rsidR="00640C9F" w:rsidRPr="005C41FB" w:rsidRDefault="00640C9F" w:rsidP="008E342D">
      <w:pPr>
        <w:pStyle w:val="subsection"/>
      </w:pPr>
      <w:r w:rsidRPr="005C41FB">
        <w:tab/>
        <w:t>(1D)</w:t>
      </w:r>
      <w:r w:rsidRPr="005C41FB">
        <w:tab/>
        <w:t>For the purposes of applying subsection (1C) in relation to a proceeding concerning a representation:</w:t>
      </w:r>
    </w:p>
    <w:p w14:paraId="43C13F75" w14:textId="77777777" w:rsidR="00640C9F" w:rsidRPr="005C41FB" w:rsidRDefault="00640C9F" w:rsidP="008E342D">
      <w:pPr>
        <w:pStyle w:val="paragraph"/>
      </w:pPr>
      <w:r w:rsidRPr="005C41FB">
        <w:tab/>
        <w:t>(a)</w:t>
      </w:r>
      <w:r w:rsidRPr="005C41FB">
        <w:tab/>
        <w:t>that purports to be a testimonial by any person relating to a claims handling and settling service; or</w:t>
      </w:r>
    </w:p>
    <w:p w14:paraId="43C13F76" w14:textId="77777777" w:rsidR="00640C9F" w:rsidRPr="005C41FB" w:rsidRDefault="00640C9F" w:rsidP="008E342D">
      <w:pPr>
        <w:pStyle w:val="paragraph"/>
      </w:pPr>
      <w:r w:rsidRPr="005C41FB">
        <w:tab/>
        <w:t>(b)</w:t>
      </w:r>
      <w:r w:rsidRPr="005C41FB">
        <w:tab/>
        <w:t>concerning:</w:t>
      </w:r>
    </w:p>
    <w:p w14:paraId="43C13F77" w14:textId="77777777" w:rsidR="00640C9F" w:rsidRPr="005C41FB" w:rsidRDefault="00640C9F" w:rsidP="008E342D">
      <w:pPr>
        <w:pStyle w:val="paragraphsub"/>
      </w:pPr>
      <w:r w:rsidRPr="005C41FB">
        <w:tab/>
        <w:t>(i)</w:t>
      </w:r>
      <w:r w:rsidRPr="005C41FB">
        <w:tab/>
        <w:t>a testimonial by any person; or</w:t>
      </w:r>
    </w:p>
    <w:p w14:paraId="43C13F78" w14:textId="77777777" w:rsidR="00640C9F" w:rsidRPr="005C41FB" w:rsidRDefault="00640C9F" w:rsidP="008E342D">
      <w:pPr>
        <w:pStyle w:val="paragraphsub"/>
      </w:pPr>
      <w:r w:rsidRPr="005C41FB">
        <w:tab/>
        <w:t>(ii)</w:t>
      </w:r>
      <w:r w:rsidRPr="005C41FB">
        <w:tab/>
        <w:t>a representation that purports to be such a testimonial;</w:t>
      </w:r>
    </w:p>
    <w:p w14:paraId="43C13F79" w14:textId="77777777" w:rsidR="00640C9F" w:rsidRPr="005C41FB" w:rsidRDefault="00640C9F" w:rsidP="008E342D">
      <w:pPr>
        <w:pStyle w:val="paragraph"/>
      </w:pPr>
      <w:r w:rsidRPr="005C41FB">
        <w:tab/>
      </w:r>
      <w:r w:rsidRPr="005C41FB">
        <w:tab/>
        <w:t>relating to a claims handling and settling service;</w:t>
      </w:r>
    </w:p>
    <w:p w14:paraId="43C13F7A" w14:textId="77777777" w:rsidR="00640C9F" w:rsidRPr="005C41FB" w:rsidRDefault="00640C9F" w:rsidP="008E342D">
      <w:pPr>
        <w:pStyle w:val="subsection2"/>
      </w:pPr>
      <w:r w:rsidRPr="005C41FB">
        <w:t>the representation is taken to be misleading unless evidence is adduced to the contrary.</w:t>
      </w:r>
    </w:p>
    <w:p w14:paraId="43C13F7B" w14:textId="77777777" w:rsidR="00640C9F" w:rsidRPr="005C41FB" w:rsidRDefault="00640C9F" w:rsidP="008E342D">
      <w:pPr>
        <w:pStyle w:val="subsection"/>
      </w:pPr>
      <w:r w:rsidRPr="005C41FB">
        <w:tab/>
        <w:t>(1E)</w:t>
      </w:r>
      <w:r w:rsidRPr="005C41FB">
        <w:tab/>
        <w:t>To avoid doubt, subsection (1D) does not:</w:t>
      </w:r>
    </w:p>
    <w:p w14:paraId="43C13F7C" w14:textId="77777777" w:rsidR="00640C9F" w:rsidRPr="005C41FB" w:rsidRDefault="00640C9F" w:rsidP="008E342D">
      <w:pPr>
        <w:pStyle w:val="paragraph"/>
      </w:pPr>
      <w:r w:rsidRPr="005C41FB">
        <w:tab/>
        <w:t>(a)</w:t>
      </w:r>
      <w:r w:rsidRPr="005C41FB">
        <w:tab/>
        <w:t>have the effect that, merely because such evidence to the contrary is adduced, the representation is not misleading; or</w:t>
      </w:r>
    </w:p>
    <w:p w14:paraId="43C13F7D" w14:textId="77777777" w:rsidR="00640C9F" w:rsidRPr="005C41FB" w:rsidRDefault="00640C9F" w:rsidP="008E342D">
      <w:pPr>
        <w:pStyle w:val="paragraph"/>
      </w:pPr>
      <w:r w:rsidRPr="005C41FB">
        <w:tab/>
        <w:t>(b)</w:t>
      </w:r>
      <w:r w:rsidRPr="005C41FB">
        <w:tab/>
        <w:t>have the effect of placing on any person an onus of proving that the representation is not misleading.</w:t>
      </w:r>
    </w:p>
    <w:p w14:paraId="43C13F7E" w14:textId="77777777" w:rsidR="00640C9F" w:rsidRPr="005C41FB" w:rsidRDefault="00640C9F" w:rsidP="008E342D">
      <w:pPr>
        <w:pStyle w:val="SubsectionHead"/>
      </w:pPr>
      <w:r w:rsidRPr="005C41FB">
        <w:t>Exceptions</w:t>
      </w:r>
    </w:p>
    <w:p w14:paraId="43C13F7F" w14:textId="77777777" w:rsidR="00640C9F" w:rsidRPr="005C41FB" w:rsidRDefault="00A3172B" w:rsidP="008E342D">
      <w:pPr>
        <w:pStyle w:val="ItemHead"/>
      </w:pPr>
      <w:r w:rsidRPr="005C41FB">
        <w:t>9</w:t>
      </w:r>
      <w:r w:rsidR="00640C9F" w:rsidRPr="005C41FB">
        <w:t xml:space="preserve">  </w:t>
      </w:r>
      <w:r w:rsidR="00904BB4" w:rsidRPr="005C41FB">
        <w:t>Subsection 1</w:t>
      </w:r>
      <w:r w:rsidR="00640C9F" w:rsidRPr="005C41FB">
        <w:t>2DB(2)</w:t>
      </w:r>
    </w:p>
    <w:p w14:paraId="43C13F80" w14:textId="77777777" w:rsidR="00640C9F" w:rsidRPr="005C41FB" w:rsidRDefault="00640C9F" w:rsidP="008E342D">
      <w:pPr>
        <w:pStyle w:val="Item"/>
      </w:pPr>
      <w:r w:rsidRPr="005C41FB">
        <w:t>After “subsection (1)”, insert “or (1C)”.</w:t>
      </w:r>
    </w:p>
    <w:p w14:paraId="43C13F81" w14:textId="77777777" w:rsidR="00640C9F" w:rsidRPr="005C41FB" w:rsidRDefault="00A3172B" w:rsidP="008E342D">
      <w:pPr>
        <w:pStyle w:val="ItemHead"/>
      </w:pPr>
      <w:r w:rsidRPr="005C41FB">
        <w:t>10</w:t>
      </w:r>
      <w:r w:rsidR="00640C9F" w:rsidRPr="005C41FB">
        <w:t xml:space="preserve">  Before </w:t>
      </w:r>
      <w:r w:rsidR="00904BB4" w:rsidRPr="005C41FB">
        <w:t>subsection 1</w:t>
      </w:r>
      <w:r w:rsidR="00640C9F" w:rsidRPr="005C41FB">
        <w:t>2DB(3)</w:t>
      </w:r>
    </w:p>
    <w:p w14:paraId="43C13F82" w14:textId="77777777" w:rsidR="00640C9F" w:rsidRPr="005C41FB" w:rsidRDefault="00640C9F" w:rsidP="008E342D">
      <w:pPr>
        <w:pStyle w:val="Item"/>
      </w:pPr>
      <w:r w:rsidRPr="005C41FB">
        <w:t>Insert:</w:t>
      </w:r>
    </w:p>
    <w:p w14:paraId="43C13F83" w14:textId="77777777" w:rsidR="00640C9F" w:rsidRPr="005C41FB" w:rsidRDefault="00640C9F" w:rsidP="008E342D">
      <w:pPr>
        <w:pStyle w:val="SubsectionHead"/>
      </w:pPr>
      <w:r w:rsidRPr="005C41FB">
        <w:t>Offence</w:t>
      </w:r>
    </w:p>
    <w:p w14:paraId="43C13F84" w14:textId="77777777" w:rsidR="00640C9F" w:rsidRPr="005C41FB" w:rsidRDefault="00A3172B" w:rsidP="008E342D">
      <w:pPr>
        <w:pStyle w:val="ItemHead"/>
      </w:pPr>
      <w:r w:rsidRPr="005C41FB">
        <w:t>11</w:t>
      </w:r>
      <w:r w:rsidR="00640C9F" w:rsidRPr="005C41FB">
        <w:t xml:space="preserve">  </w:t>
      </w:r>
      <w:r w:rsidR="00904BB4" w:rsidRPr="005C41FB">
        <w:t>Subsection 1</w:t>
      </w:r>
      <w:r w:rsidR="00640C9F" w:rsidRPr="005C41FB">
        <w:t>2DB(3)</w:t>
      </w:r>
    </w:p>
    <w:p w14:paraId="43C13F85" w14:textId="77777777" w:rsidR="00640C9F" w:rsidRPr="005C41FB" w:rsidRDefault="00640C9F" w:rsidP="008E342D">
      <w:pPr>
        <w:pStyle w:val="Item"/>
      </w:pPr>
      <w:r w:rsidRPr="005C41FB">
        <w:t>After “subsection (1)”, insert “or (1C)”.</w:t>
      </w:r>
    </w:p>
    <w:p w14:paraId="43C13F86" w14:textId="77777777" w:rsidR="00640C9F" w:rsidRPr="005C41FB" w:rsidRDefault="00A3172B" w:rsidP="008E342D">
      <w:pPr>
        <w:pStyle w:val="ItemHead"/>
      </w:pPr>
      <w:r w:rsidRPr="005C41FB">
        <w:t>12</w:t>
      </w:r>
      <w:r w:rsidR="00640C9F" w:rsidRPr="005C41FB">
        <w:t xml:space="preserve">  In the appropriate position</w:t>
      </w:r>
    </w:p>
    <w:p w14:paraId="43C13F87" w14:textId="77777777" w:rsidR="00640C9F" w:rsidRPr="005C41FB" w:rsidRDefault="00640C9F" w:rsidP="008E342D">
      <w:pPr>
        <w:pStyle w:val="Item"/>
      </w:pPr>
      <w:r w:rsidRPr="005C41FB">
        <w:t>Insert:</w:t>
      </w:r>
    </w:p>
    <w:p w14:paraId="43C13F88" w14:textId="77777777" w:rsidR="00640C9F" w:rsidRPr="005C41FB" w:rsidRDefault="00904BB4" w:rsidP="008E342D">
      <w:pPr>
        <w:pStyle w:val="ActHead2"/>
      </w:pPr>
      <w:r w:rsidRPr="00E24C4F">
        <w:rPr>
          <w:rStyle w:val="CharPartNo"/>
        </w:rPr>
        <w:lastRenderedPageBreak/>
        <w:t>Part 3</w:t>
      </w:r>
      <w:r w:rsidR="00640C9F" w:rsidRPr="00E24C4F">
        <w:rPr>
          <w:rStyle w:val="CharPartNo"/>
        </w:rPr>
        <w:t>9</w:t>
      </w:r>
      <w:r w:rsidR="00640C9F" w:rsidRPr="005C41FB">
        <w:t>—</w:t>
      </w:r>
      <w:r w:rsidR="00640C9F" w:rsidRPr="00E24C4F">
        <w:rPr>
          <w:rStyle w:val="CharPartText"/>
        </w:rPr>
        <w:t xml:space="preserve">Application provision relating to </w:t>
      </w:r>
      <w:r w:rsidR="00BE552A" w:rsidRPr="00E24C4F">
        <w:rPr>
          <w:rStyle w:val="CharPartText"/>
        </w:rPr>
        <w:t xml:space="preserve">Schedule 1 to </w:t>
      </w:r>
      <w:r w:rsidR="00640C9F" w:rsidRPr="00E24C4F">
        <w:rPr>
          <w:rStyle w:val="CharPartText"/>
        </w:rPr>
        <w:t xml:space="preserve">the </w:t>
      </w:r>
      <w:r w:rsidR="00E12F8A" w:rsidRPr="00E24C4F">
        <w:rPr>
          <w:rStyle w:val="CharPartText"/>
        </w:rPr>
        <w:t>Treasury Laws Amendment (Measures for Consultation)</w:t>
      </w:r>
      <w:r w:rsidR="002F28F6" w:rsidRPr="00E24C4F">
        <w:rPr>
          <w:rStyle w:val="CharPartText"/>
        </w:rPr>
        <w:t xml:space="preserve"> Act</w:t>
      </w:r>
      <w:r w:rsidR="00E12F8A" w:rsidRPr="00E24C4F">
        <w:rPr>
          <w:rStyle w:val="CharPartText"/>
        </w:rPr>
        <w:t xml:space="preserve"> 2023</w:t>
      </w:r>
    </w:p>
    <w:p w14:paraId="43C13F89" w14:textId="77777777" w:rsidR="00640C9F" w:rsidRPr="00E24C4F" w:rsidRDefault="00640C9F" w:rsidP="008E342D">
      <w:pPr>
        <w:pStyle w:val="Header"/>
      </w:pPr>
      <w:r w:rsidRPr="00E24C4F">
        <w:rPr>
          <w:rStyle w:val="CharDivNo"/>
        </w:rPr>
        <w:t xml:space="preserve"> </w:t>
      </w:r>
      <w:r w:rsidRPr="00E24C4F">
        <w:rPr>
          <w:rStyle w:val="CharDivText"/>
        </w:rPr>
        <w:t xml:space="preserve"> </w:t>
      </w:r>
    </w:p>
    <w:p w14:paraId="43C13F8A" w14:textId="77777777" w:rsidR="00640C9F" w:rsidRPr="005C41FB" w:rsidRDefault="00640C9F" w:rsidP="008E342D">
      <w:pPr>
        <w:pStyle w:val="ActHead5"/>
      </w:pPr>
      <w:r w:rsidRPr="00E24C4F">
        <w:rPr>
          <w:rStyle w:val="CharSectno"/>
        </w:rPr>
        <w:t>342</w:t>
      </w:r>
      <w:r w:rsidRPr="005C41FB">
        <w:t xml:space="preserve">  Application—claims handling and settling services</w:t>
      </w:r>
    </w:p>
    <w:p w14:paraId="43C13F8B" w14:textId="77777777" w:rsidR="00640C9F" w:rsidRPr="005C41FB" w:rsidRDefault="00640C9F" w:rsidP="008E342D">
      <w:pPr>
        <w:pStyle w:val="Subitem"/>
      </w:pPr>
      <w:r w:rsidRPr="005C41FB">
        <w:t>(1)</w:t>
      </w:r>
      <w:r w:rsidRPr="005C41FB">
        <w:tab/>
      </w:r>
      <w:r w:rsidR="00904BB4" w:rsidRPr="005C41FB">
        <w:t>Paragraph 1</w:t>
      </w:r>
      <w:r w:rsidRPr="005C41FB">
        <w:t>2BAB(1)(eb) applies in relation to providing a claims handling and settling service on or after the commencement of this section.</w:t>
      </w:r>
    </w:p>
    <w:p w14:paraId="43C13F8C" w14:textId="77777777" w:rsidR="00640C9F" w:rsidRPr="005C41FB" w:rsidRDefault="00640C9F" w:rsidP="008E342D">
      <w:pPr>
        <w:pStyle w:val="Subitem"/>
      </w:pPr>
      <w:r w:rsidRPr="005C41FB">
        <w:t>(2)</w:t>
      </w:r>
      <w:r w:rsidRPr="005C41FB">
        <w:tab/>
        <w:t xml:space="preserve">The amendments of </w:t>
      </w:r>
      <w:r w:rsidR="00EC3961" w:rsidRPr="005C41FB">
        <w:t>section 1</w:t>
      </w:r>
      <w:r w:rsidRPr="005C41FB">
        <w:t xml:space="preserve">2DB of this Act made by </w:t>
      </w:r>
      <w:r w:rsidR="00921F78" w:rsidRPr="005C41FB">
        <w:t>Division </w:t>
      </w:r>
      <w:r w:rsidR="008563ED" w:rsidRPr="005C41FB">
        <w:t>3</w:t>
      </w:r>
      <w:r w:rsidRPr="005C41FB">
        <w:t xml:space="preserve"> of </w:t>
      </w:r>
      <w:r w:rsidR="00921F78" w:rsidRPr="005C41FB">
        <w:t>Part 1</w:t>
      </w:r>
      <w:r w:rsidRPr="005C41FB">
        <w:t xml:space="preserve"> of </w:t>
      </w:r>
      <w:r w:rsidR="00FE432E" w:rsidRPr="005C41FB">
        <w:t>Schedule 1</w:t>
      </w:r>
      <w:r w:rsidRPr="005C41FB">
        <w:t xml:space="preserve"> to the </w:t>
      </w:r>
      <w:r w:rsidR="00080739" w:rsidRPr="005C41FB">
        <w:rPr>
          <w:i/>
        </w:rPr>
        <w:t xml:space="preserve">Treasury Laws Amendment (Measures for Consultation) </w:t>
      </w:r>
      <w:r w:rsidR="00C02487" w:rsidRPr="005C41FB">
        <w:rPr>
          <w:i/>
        </w:rPr>
        <w:t>Act</w:t>
      </w:r>
      <w:r w:rsidR="00080739" w:rsidRPr="005C41FB">
        <w:rPr>
          <w:i/>
        </w:rPr>
        <w:t xml:space="preserve"> 2023</w:t>
      </w:r>
      <w:r w:rsidRPr="005C41FB">
        <w:t xml:space="preserve"> apply in relation to a representation made on or after the commencement of this section.</w:t>
      </w:r>
    </w:p>
    <w:p w14:paraId="43C13F8D" w14:textId="77777777" w:rsidR="004D1F47" w:rsidRPr="005C41FB" w:rsidRDefault="00F25C71" w:rsidP="008E342D">
      <w:pPr>
        <w:pStyle w:val="ActHead8"/>
      </w:pPr>
      <w:r w:rsidRPr="005C41FB">
        <w:t>Division </w:t>
      </w:r>
      <w:r w:rsidR="001B60CB" w:rsidRPr="005C41FB">
        <w:t>4</w:t>
      </w:r>
      <w:r w:rsidRPr="005C41FB">
        <w:t>—GST free cars</w:t>
      </w:r>
    </w:p>
    <w:p w14:paraId="43C13F8E" w14:textId="77777777" w:rsidR="00F25C71" w:rsidRPr="005C41FB" w:rsidRDefault="00A3172B" w:rsidP="008E342D">
      <w:pPr>
        <w:pStyle w:val="Transitional"/>
      </w:pPr>
      <w:r w:rsidRPr="005C41FB">
        <w:t>13</w:t>
      </w:r>
      <w:r w:rsidR="00F25C71" w:rsidRPr="005C41FB">
        <w:t xml:space="preserve">  GST free cars</w:t>
      </w:r>
    </w:p>
    <w:p w14:paraId="43C13F8F" w14:textId="77777777" w:rsidR="00F25C71" w:rsidRPr="005C41FB" w:rsidRDefault="00F25C71" w:rsidP="008E342D">
      <w:pPr>
        <w:pStyle w:val="Item"/>
      </w:pPr>
      <w:r w:rsidRPr="005C41FB">
        <w:t xml:space="preserve">The amendments made by </w:t>
      </w:r>
      <w:r w:rsidR="008E342D" w:rsidRPr="005C41FB">
        <w:t>Division 2</w:t>
      </w:r>
      <w:r w:rsidRPr="005C41FB">
        <w:t xml:space="preserve"> of </w:t>
      </w:r>
      <w:r w:rsidR="00EC3961" w:rsidRPr="005C41FB">
        <w:t>Part 2</w:t>
      </w:r>
      <w:r w:rsidRPr="005C41FB">
        <w:t xml:space="preserve"> of Schedule 3 to the </w:t>
      </w:r>
      <w:r w:rsidRPr="005C41FB">
        <w:rPr>
          <w:i/>
        </w:rPr>
        <w:t>Treasury Laws Amendment (2021 Measures No. 5) Act 2021</w:t>
      </w:r>
      <w:r w:rsidRPr="005C41FB">
        <w:t xml:space="preserve"> (the </w:t>
      </w:r>
      <w:r w:rsidRPr="005C41FB">
        <w:rPr>
          <w:b/>
          <w:i/>
        </w:rPr>
        <w:t>amending law</w:t>
      </w:r>
      <w:r w:rsidRPr="005C41FB">
        <w:t>) do not apply, and are taken never to have applied, in relation to:</w:t>
      </w:r>
    </w:p>
    <w:p w14:paraId="43C13F90" w14:textId="77777777" w:rsidR="00F25C71" w:rsidRPr="005C41FB" w:rsidRDefault="00F25C71" w:rsidP="008E342D">
      <w:pPr>
        <w:pStyle w:val="paragraph"/>
      </w:pPr>
      <w:r w:rsidRPr="005C41FB">
        <w:tab/>
        <w:t>(a)</w:t>
      </w:r>
      <w:r w:rsidRPr="005C41FB">
        <w:tab/>
        <w:t>a disability certificate that:</w:t>
      </w:r>
    </w:p>
    <w:p w14:paraId="43C13F91" w14:textId="77777777" w:rsidR="00F25C71" w:rsidRPr="005C41FB" w:rsidRDefault="00F25C71" w:rsidP="008E342D">
      <w:pPr>
        <w:pStyle w:val="paragraphsub"/>
      </w:pPr>
      <w:r w:rsidRPr="005C41FB">
        <w:tab/>
        <w:t>(i)</w:t>
      </w:r>
      <w:r w:rsidRPr="005C41FB">
        <w:tab/>
        <w:t>was issued before the commencement of the amending law; and</w:t>
      </w:r>
    </w:p>
    <w:p w14:paraId="43C13F92" w14:textId="77777777" w:rsidR="00F25C71" w:rsidRPr="005C41FB" w:rsidRDefault="00F25C71" w:rsidP="008E342D">
      <w:pPr>
        <w:pStyle w:val="paragraphsub"/>
      </w:pPr>
      <w:r w:rsidRPr="005C41FB">
        <w:tab/>
        <w:t>(ii)</w:t>
      </w:r>
      <w:r w:rsidRPr="005C41FB">
        <w:tab/>
        <w:t>met the requirements of paragraph 38</w:t>
      </w:r>
      <w:r w:rsidR="005C41FB">
        <w:noBreakHyphen/>
      </w:r>
      <w:r w:rsidRPr="005C41FB">
        <w:t xml:space="preserve">510(1)(a) of the </w:t>
      </w:r>
      <w:r w:rsidRPr="005C41FB">
        <w:rPr>
          <w:i/>
        </w:rPr>
        <w:t>A New Tax System (Goods and Services Tax) Act 1999</w:t>
      </w:r>
      <w:r w:rsidRPr="005C41FB">
        <w:t>, as in force immediately before the commencement of the amending law; or</w:t>
      </w:r>
    </w:p>
    <w:p w14:paraId="43C13F93" w14:textId="77777777" w:rsidR="00F25C71" w:rsidRPr="005C41FB" w:rsidRDefault="00F25C71" w:rsidP="008E342D">
      <w:pPr>
        <w:pStyle w:val="paragraph"/>
      </w:pPr>
      <w:r w:rsidRPr="005C41FB">
        <w:tab/>
        <w:t>(b)</w:t>
      </w:r>
      <w:r w:rsidRPr="005C41FB">
        <w:tab/>
        <w:t>a certificate of medical eligibility that:</w:t>
      </w:r>
    </w:p>
    <w:p w14:paraId="43C13F94" w14:textId="77777777" w:rsidR="00F25C71" w:rsidRPr="005C41FB" w:rsidRDefault="00F25C71" w:rsidP="008E342D">
      <w:pPr>
        <w:pStyle w:val="paragraphsub"/>
      </w:pPr>
      <w:r w:rsidRPr="005C41FB">
        <w:tab/>
        <w:t>(i)</w:t>
      </w:r>
      <w:r w:rsidRPr="005C41FB">
        <w:tab/>
        <w:t>was issued before the commencement of the amending law; and</w:t>
      </w:r>
    </w:p>
    <w:p w14:paraId="43C13F95" w14:textId="77777777" w:rsidR="00F25C71" w:rsidRPr="005C41FB" w:rsidRDefault="00F25C71" w:rsidP="008E342D">
      <w:pPr>
        <w:pStyle w:val="paragraphsub"/>
      </w:pPr>
      <w:r w:rsidRPr="005C41FB">
        <w:tab/>
        <w:t>(ii)</w:t>
      </w:r>
      <w:r w:rsidRPr="005C41FB">
        <w:tab/>
        <w:t>met the requirements of paragraph 38</w:t>
      </w:r>
      <w:r w:rsidR="005C41FB">
        <w:noBreakHyphen/>
      </w:r>
      <w:r w:rsidRPr="005C41FB">
        <w:t xml:space="preserve">510(1)(a) of the </w:t>
      </w:r>
      <w:r w:rsidRPr="005C41FB">
        <w:rPr>
          <w:i/>
        </w:rPr>
        <w:t>A New Tax System (Goods and Services Tax) Act 1999</w:t>
      </w:r>
      <w:r w:rsidRPr="005C41FB">
        <w:t>, as it operated immediately before the commencement of the amending law because of the modification determined b</w:t>
      </w:r>
      <w:r w:rsidRPr="005C41FB">
        <w:rPr>
          <w:lang w:eastAsia="en-US"/>
        </w:rPr>
        <w:t xml:space="preserve">y the </w:t>
      </w:r>
      <w:r w:rsidRPr="005C41FB">
        <w:rPr>
          <w:i/>
          <w:lang w:eastAsia="en-US"/>
        </w:rPr>
        <w:t>Taxation Administration (Remedial Power – Certificate for GST</w:t>
      </w:r>
      <w:r w:rsidR="005C41FB">
        <w:rPr>
          <w:i/>
          <w:lang w:eastAsia="en-US"/>
        </w:rPr>
        <w:noBreakHyphen/>
      </w:r>
      <w:r w:rsidRPr="005C41FB">
        <w:rPr>
          <w:i/>
          <w:lang w:eastAsia="en-US"/>
        </w:rPr>
        <w:t>free supplies of Cars for Disabled People) Determination 2020</w:t>
      </w:r>
      <w:r w:rsidRPr="005C41FB">
        <w:t>.</w:t>
      </w:r>
    </w:p>
    <w:p w14:paraId="43C13F96" w14:textId="77777777" w:rsidR="004D1F47" w:rsidRPr="005C41FB" w:rsidRDefault="00A86DD6" w:rsidP="008E342D">
      <w:pPr>
        <w:pStyle w:val="ActHead8"/>
      </w:pPr>
      <w:r w:rsidRPr="005C41FB">
        <w:lastRenderedPageBreak/>
        <w:t>Division </w:t>
      </w:r>
      <w:r w:rsidR="001B60CB" w:rsidRPr="005C41FB">
        <w:t>5</w:t>
      </w:r>
      <w:r w:rsidRPr="005C41FB">
        <w:t>—Regulation of financial benchmarks</w:t>
      </w:r>
    </w:p>
    <w:p w14:paraId="43C13F97" w14:textId="77777777" w:rsidR="00A86DD6" w:rsidRPr="005C41FB" w:rsidRDefault="00A86DD6" w:rsidP="008E342D">
      <w:pPr>
        <w:pStyle w:val="ActHead9"/>
      </w:pPr>
      <w:r w:rsidRPr="005C41FB">
        <w:t>Corporations Act 2001</w:t>
      </w:r>
    </w:p>
    <w:p w14:paraId="43C13F98" w14:textId="77777777" w:rsidR="00A86DD6" w:rsidRPr="005C41FB" w:rsidRDefault="00A3172B" w:rsidP="008E342D">
      <w:pPr>
        <w:pStyle w:val="ItemHead"/>
      </w:pPr>
      <w:r w:rsidRPr="005C41FB">
        <w:t>14</w:t>
      </w:r>
      <w:r w:rsidR="00A86DD6" w:rsidRPr="005C41FB">
        <w:t xml:space="preserve">  Section 760B (after table item 5A)</w:t>
      </w:r>
    </w:p>
    <w:p w14:paraId="43C13F99" w14:textId="77777777" w:rsidR="00A86DD6" w:rsidRPr="005C41FB" w:rsidRDefault="00A86DD6" w:rsidP="008E342D">
      <w:pPr>
        <w:pStyle w:val="Item"/>
      </w:pPr>
      <w:r w:rsidRPr="005C41FB">
        <w:t>Insert:</w:t>
      </w:r>
    </w:p>
    <w:p w14:paraId="43C13F9A" w14:textId="77777777" w:rsidR="00A86DD6" w:rsidRPr="005C41FB" w:rsidRDefault="00A86DD6" w:rsidP="008E342D">
      <w:pPr>
        <w:pStyle w:val="Tabletext"/>
      </w:pPr>
    </w:p>
    <w:tbl>
      <w:tblPr>
        <w:tblW w:w="0" w:type="auto"/>
        <w:tblInd w:w="10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6"/>
        <w:gridCol w:w="851"/>
        <w:gridCol w:w="5693"/>
      </w:tblGrid>
      <w:tr w:rsidR="00A86DD6" w:rsidRPr="005C41FB" w14:paraId="43C13F9E" w14:textId="77777777" w:rsidTr="006B52F6">
        <w:trPr>
          <w:cantSplit/>
        </w:trPr>
        <w:tc>
          <w:tcPr>
            <w:tcW w:w="566" w:type="dxa"/>
            <w:shd w:val="clear" w:color="auto" w:fill="auto"/>
          </w:tcPr>
          <w:p w14:paraId="43C13F9B" w14:textId="77777777" w:rsidR="00A86DD6" w:rsidRPr="005C41FB" w:rsidRDefault="00A86DD6" w:rsidP="008E342D">
            <w:pPr>
              <w:pStyle w:val="Tabletext"/>
            </w:pPr>
            <w:r w:rsidRPr="005C41FB">
              <w:t>5B</w:t>
            </w:r>
          </w:p>
        </w:tc>
        <w:tc>
          <w:tcPr>
            <w:tcW w:w="851" w:type="dxa"/>
            <w:shd w:val="clear" w:color="auto" w:fill="auto"/>
          </w:tcPr>
          <w:p w14:paraId="43C13F9C" w14:textId="77777777" w:rsidR="00A86DD6" w:rsidRPr="005C41FB" w:rsidRDefault="00A86DD6" w:rsidP="008E342D">
            <w:pPr>
              <w:pStyle w:val="Tabletext"/>
            </w:pPr>
            <w:r w:rsidRPr="005C41FB">
              <w:t>7.5B</w:t>
            </w:r>
          </w:p>
        </w:tc>
        <w:tc>
          <w:tcPr>
            <w:tcW w:w="5693" w:type="dxa"/>
            <w:shd w:val="clear" w:color="auto" w:fill="auto"/>
          </w:tcPr>
          <w:p w14:paraId="43C13F9D" w14:textId="77777777" w:rsidR="00A86DD6" w:rsidRPr="005C41FB" w:rsidRDefault="00A86DD6" w:rsidP="008E342D">
            <w:pPr>
              <w:pStyle w:val="Tabletext"/>
            </w:pPr>
            <w:r w:rsidRPr="005C41FB">
              <w:t>regulation of financial benchmarks</w:t>
            </w:r>
          </w:p>
        </w:tc>
      </w:tr>
    </w:tbl>
    <w:p w14:paraId="43C13F9F" w14:textId="77777777" w:rsidR="004D1F47" w:rsidRPr="005C41FB" w:rsidRDefault="00921F78" w:rsidP="008E342D">
      <w:pPr>
        <w:pStyle w:val="ActHead8"/>
      </w:pPr>
      <w:r w:rsidRPr="005C41FB">
        <w:t>Division </w:t>
      </w:r>
      <w:r w:rsidR="001B60CB" w:rsidRPr="005C41FB">
        <w:t>6</w:t>
      </w:r>
      <w:r w:rsidR="00A86DD6" w:rsidRPr="005C41FB">
        <w:t>—Authorisations</w:t>
      </w:r>
    </w:p>
    <w:p w14:paraId="43C13FA0" w14:textId="77777777" w:rsidR="00A86DD6" w:rsidRPr="005C41FB" w:rsidRDefault="00A86DD6" w:rsidP="008E342D">
      <w:pPr>
        <w:pStyle w:val="ActHead9"/>
      </w:pPr>
      <w:r w:rsidRPr="005C41FB">
        <w:t>Competition and Consumer Act 2010</w:t>
      </w:r>
    </w:p>
    <w:p w14:paraId="43C13FA1" w14:textId="77777777" w:rsidR="00A86DD6" w:rsidRPr="005C41FB" w:rsidRDefault="00A3172B" w:rsidP="008E342D">
      <w:pPr>
        <w:pStyle w:val="ItemHead"/>
      </w:pPr>
      <w:r w:rsidRPr="005C41FB">
        <w:t>15</w:t>
      </w:r>
      <w:r w:rsidR="00A86DD6" w:rsidRPr="005C41FB">
        <w:t xml:space="preserve">  The whole of the Act</w:t>
      </w:r>
    </w:p>
    <w:p w14:paraId="43C13FA2" w14:textId="77777777" w:rsidR="00A86DD6" w:rsidRPr="005C41FB" w:rsidRDefault="00A86DD6" w:rsidP="008E342D">
      <w:pPr>
        <w:pStyle w:val="Item"/>
      </w:pPr>
      <w:r w:rsidRPr="005C41FB">
        <w:t>Omit every occurrence of “authorization”, substitute “authorisation”.</w:t>
      </w:r>
    </w:p>
    <w:p w14:paraId="43C13FA3" w14:textId="77777777" w:rsidR="00A86DD6" w:rsidRPr="005C41FB" w:rsidRDefault="00A3172B" w:rsidP="008E342D">
      <w:pPr>
        <w:pStyle w:val="ItemHead"/>
      </w:pPr>
      <w:r w:rsidRPr="005C41FB">
        <w:t>16</w:t>
      </w:r>
      <w:r w:rsidR="00A86DD6" w:rsidRPr="005C41FB">
        <w:t xml:space="preserve">  The whole of the Act</w:t>
      </w:r>
    </w:p>
    <w:p w14:paraId="43C13FA4" w14:textId="77777777" w:rsidR="00A86DD6" w:rsidRPr="005C41FB" w:rsidRDefault="00A86DD6" w:rsidP="008E342D">
      <w:pPr>
        <w:pStyle w:val="Item"/>
      </w:pPr>
      <w:r w:rsidRPr="005C41FB">
        <w:t>Omit every occurrence of “authorizations”, substitute “authorisations”.</w:t>
      </w:r>
    </w:p>
    <w:p w14:paraId="43C13FA5" w14:textId="77777777" w:rsidR="00A86DD6" w:rsidRPr="005C41FB" w:rsidRDefault="00A3172B" w:rsidP="008E342D">
      <w:pPr>
        <w:pStyle w:val="ItemHead"/>
      </w:pPr>
      <w:r w:rsidRPr="005C41FB">
        <w:t>17</w:t>
      </w:r>
      <w:r w:rsidR="00A86DD6" w:rsidRPr="005C41FB">
        <w:t xml:space="preserve">  The whole of the Act</w:t>
      </w:r>
    </w:p>
    <w:p w14:paraId="43C13FA6" w14:textId="77777777" w:rsidR="00A86DD6" w:rsidRPr="005C41FB" w:rsidRDefault="00A86DD6" w:rsidP="008E342D">
      <w:pPr>
        <w:pStyle w:val="Item"/>
      </w:pPr>
      <w:r w:rsidRPr="005C41FB">
        <w:t>Omit every occurrence of “authorize”, substitute “authorise”.</w:t>
      </w:r>
    </w:p>
    <w:p w14:paraId="43C13FA7" w14:textId="77777777" w:rsidR="00A86DD6" w:rsidRPr="005C41FB" w:rsidRDefault="00A3172B" w:rsidP="008E342D">
      <w:pPr>
        <w:pStyle w:val="ItemHead"/>
      </w:pPr>
      <w:r w:rsidRPr="005C41FB">
        <w:t>18</w:t>
      </w:r>
      <w:r w:rsidR="00A86DD6" w:rsidRPr="005C41FB">
        <w:t xml:space="preserve">  The whole of the Act</w:t>
      </w:r>
    </w:p>
    <w:p w14:paraId="43C13FA8" w14:textId="77777777" w:rsidR="00A86DD6" w:rsidRPr="005C41FB" w:rsidRDefault="00A86DD6" w:rsidP="008E342D">
      <w:pPr>
        <w:pStyle w:val="Item"/>
      </w:pPr>
      <w:r w:rsidRPr="005C41FB">
        <w:t>Omit every occurrence of “authorized”, substitute “authorised”.</w:t>
      </w:r>
    </w:p>
    <w:p w14:paraId="43C13FA9" w14:textId="77777777" w:rsidR="004D1F47" w:rsidRPr="005C41FB" w:rsidRDefault="00A86DD6" w:rsidP="008E342D">
      <w:pPr>
        <w:pStyle w:val="ActHead8"/>
      </w:pPr>
      <w:r w:rsidRPr="005C41FB">
        <w:t>Division </w:t>
      </w:r>
      <w:r w:rsidR="001B60CB" w:rsidRPr="005C41FB">
        <w:t>7</w:t>
      </w:r>
      <w:r w:rsidRPr="005C41FB">
        <w:t>—Other amendments</w:t>
      </w:r>
    </w:p>
    <w:p w14:paraId="43C13FAA" w14:textId="77777777" w:rsidR="00A86DD6" w:rsidRPr="005C41FB" w:rsidRDefault="00A86DD6" w:rsidP="008E342D">
      <w:pPr>
        <w:pStyle w:val="ActHead9"/>
      </w:pPr>
      <w:r w:rsidRPr="005C41FB">
        <w:t>Australian Prudential Regulation Authority Act 1998</w:t>
      </w:r>
    </w:p>
    <w:p w14:paraId="43C13FAB" w14:textId="77777777" w:rsidR="00A86DD6" w:rsidRPr="005C41FB" w:rsidRDefault="00A3172B" w:rsidP="008E342D">
      <w:pPr>
        <w:pStyle w:val="ItemHead"/>
      </w:pPr>
      <w:r w:rsidRPr="005C41FB">
        <w:t>19</w:t>
      </w:r>
      <w:r w:rsidR="00A86DD6" w:rsidRPr="005C41FB">
        <w:t xml:space="preserve">  Paragraph 58(4)(a)</w:t>
      </w:r>
    </w:p>
    <w:p w14:paraId="43C13FAC" w14:textId="77777777" w:rsidR="00A86DD6" w:rsidRPr="005C41FB" w:rsidRDefault="00A86DD6" w:rsidP="008E342D">
      <w:pPr>
        <w:pStyle w:val="Item"/>
      </w:pPr>
      <w:r w:rsidRPr="005C41FB">
        <w:t>Omit “52A, 52B,”.</w:t>
      </w:r>
    </w:p>
    <w:p w14:paraId="43C13FAD" w14:textId="77777777" w:rsidR="00A86DD6" w:rsidRPr="005C41FB" w:rsidRDefault="00A3172B" w:rsidP="008E342D">
      <w:pPr>
        <w:pStyle w:val="ItemHead"/>
      </w:pPr>
      <w:r w:rsidRPr="005C41FB">
        <w:t>20</w:t>
      </w:r>
      <w:r w:rsidR="00A86DD6" w:rsidRPr="005C41FB">
        <w:t xml:space="preserve">  Paragraph 58(4)(b)</w:t>
      </w:r>
    </w:p>
    <w:p w14:paraId="43C13FAE" w14:textId="77777777" w:rsidR="00A86DD6" w:rsidRPr="005C41FB" w:rsidRDefault="00A86DD6" w:rsidP="008E342D">
      <w:pPr>
        <w:pStyle w:val="Item"/>
      </w:pPr>
      <w:r w:rsidRPr="005C41FB">
        <w:t>Omit “62ZOK, 38A, 38B”, substitute “38A, 38B, 62ZOK”.</w:t>
      </w:r>
    </w:p>
    <w:p w14:paraId="43C13FAF" w14:textId="77777777" w:rsidR="00A86DD6" w:rsidRPr="005C41FB" w:rsidRDefault="00A3172B" w:rsidP="008E342D">
      <w:pPr>
        <w:pStyle w:val="ItemHead"/>
      </w:pPr>
      <w:r w:rsidRPr="005C41FB">
        <w:t>21</w:t>
      </w:r>
      <w:r w:rsidR="00A86DD6" w:rsidRPr="005C41FB">
        <w:t xml:space="preserve">  Paragraph 58(4)(c)</w:t>
      </w:r>
    </w:p>
    <w:p w14:paraId="43C13FB0" w14:textId="77777777" w:rsidR="00A86DD6" w:rsidRPr="005C41FB" w:rsidRDefault="00A86DD6" w:rsidP="008E342D">
      <w:pPr>
        <w:pStyle w:val="Item"/>
      </w:pPr>
      <w:r w:rsidRPr="005C41FB">
        <w:t>Omit “179AK, 156A, 156B”, substitute “156A, 156B, 179AK”.</w:t>
      </w:r>
    </w:p>
    <w:p w14:paraId="43C13FB1" w14:textId="77777777" w:rsidR="00A86DD6" w:rsidRPr="005C41FB" w:rsidRDefault="00A86DD6" w:rsidP="008E342D">
      <w:pPr>
        <w:pStyle w:val="ActHead9"/>
      </w:pPr>
      <w:r w:rsidRPr="005C41FB">
        <w:lastRenderedPageBreak/>
        <w:t>Australian Securities and Investments Commission Act 2001</w:t>
      </w:r>
    </w:p>
    <w:p w14:paraId="43C13FB2" w14:textId="77777777" w:rsidR="00A86DD6" w:rsidRPr="005C41FB" w:rsidRDefault="00A3172B" w:rsidP="008E342D">
      <w:pPr>
        <w:pStyle w:val="ItemHead"/>
      </w:pPr>
      <w:r w:rsidRPr="005C41FB">
        <w:t>22</w:t>
      </w:r>
      <w:r w:rsidR="00A86DD6" w:rsidRPr="005C41FB">
        <w:t xml:space="preserve">  Paragraph 244(2)(d) (the </w:t>
      </w:r>
      <w:r w:rsidR="00904BB4" w:rsidRPr="005C41FB">
        <w:t>paragraph (</w:t>
      </w:r>
      <w:r w:rsidR="00A86DD6" w:rsidRPr="005C41FB">
        <w:t xml:space="preserve">d) inserted by item 13 of </w:t>
      </w:r>
      <w:r w:rsidR="00904BB4" w:rsidRPr="005C41FB">
        <w:t>Schedule 1</w:t>
      </w:r>
      <w:r w:rsidR="00A86DD6" w:rsidRPr="005C41FB">
        <w:t xml:space="preserve"> to the </w:t>
      </w:r>
      <w:r w:rsidR="00A86DD6" w:rsidRPr="005C41FB">
        <w:rPr>
          <w:i/>
        </w:rPr>
        <w:t>Financial Sector Reform (Hayne Royal Commission Response—Better Advice) Act 2021</w:t>
      </w:r>
      <w:r w:rsidR="00A86DD6" w:rsidRPr="005C41FB">
        <w:t>)</w:t>
      </w:r>
    </w:p>
    <w:p w14:paraId="43C13FB3" w14:textId="77777777" w:rsidR="00A86DD6" w:rsidRPr="005C41FB" w:rsidRDefault="00A86DD6" w:rsidP="008E342D">
      <w:pPr>
        <w:pStyle w:val="Item"/>
      </w:pPr>
      <w:r w:rsidRPr="005C41FB">
        <w:t>Re</w:t>
      </w:r>
      <w:r w:rsidR="00BF5449" w:rsidRPr="005C41FB">
        <w:t>letter</w:t>
      </w:r>
      <w:r w:rsidRPr="005C41FB">
        <w:t xml:space="preserve"> as </w:t>
      </w:r>
      <w:r w:rsidR="00904BB4" w:rsidRPr="005C41FB">
        <w:t>paragraph (</w:t>
      </w:r>
      <w:r w:rsidRPr="005C41FB">
        <w:t>g).</w:t>
      </w:r>
    </w:p>
    <w:p w14:paraId="43C13FB4" w14:textId="77777777" w:rsidR="00A86DD6" w:rsidRPr="005C41FB" w:rsidRDefault="00A3172B" w:rsidP="008E342D">
      <w:pPr>
        <w:pStyle w:val="ItemHead"/>
      </w:pPr>
      <w:r w:rsidRPr="005C41FB">
        <w:t>23</w:t>
      </w:r>
      <w:r w:rsidR="00A86DD6" w:rsidRPr="005C41FB">
        <w:t xml:space="preserve">  Subsection 285(4)</w:t>
      </w:r>
    </w:p>
    <w:p w14:paraId="43C13FB5" w14:textId="77777777" w:rsidR="00A86DD6" w:rsidRPr="005C41FB" w:rsidRDefault="00A86DD6" w:rsidP="008E342D">
      <w:pPr>
        <w:pStyle w:val="Item"/>
      </w:pPr>
      <w:r w:rsidRPr="005C41FB">
        <w:rPr>
          <w:iCs/>
        </w:rPr>
        <w:t>Omit “</w:t>
      </w:r>
      <w:r w:rsidRPr="005C41FB">
        <w:rPr>
          <w:i/>
          <w:iCs/>
        </w:rPr>
        <w:t>Legislative Instruments Act 2003</w:t>
      </w:r>
      <w:r w:rsidRPr="005C41FB">
        <w:t>”, substitute “</w:t>
      </w:r>
      <w:r w:rsidRPr="005C41FB">
        <w:rPr>
          <w:i/>
          <w:iCs/>
        </w:rPr>
        <w:t>Legislation Act 2003</w:t>
      </w:r>
      <w:r w:rsidRPr="005C41FB">
        <w:rPr>
          <w:iCs/>
        </w:rPr>
        <w:t>”</w:t>
      </w:r>
      <w:r w:rsidRPr="005C41FB">
        <w:t>.</w:t>
      </w:r>
    </w:p>
    <w:p w14:paraId="43C13FB6" w14:textId="77777777" w:rsidR="00A86DD6" w:rsidRPr="005C41FB" w:rsidRDefault="00A86DD6" w:rsidP="008E342D">
      <w:pPr>
        <w:pStyle w:val="ActHead9"/>
      </w:pPr>
      <w:r w:rsidRPr="005C41FB">
        <w:t>Competition and Consumer Act 2010</w:t>
      </w:r>
    </w:p>
    <w:p w14:paraId="43C13FB7" w14:textId="77777777" w:rsidR="00A86DD6" w:rsidRPr="005C41FB" w:rsidRDefault="00A3172B" w:rsidP="008E342D">
      <w:pPr>
        <w:pStyle w:val="ItemHead"/>
      </w:pPr>
      <w:r w:rsidRPr="005C41FB">
        <w:t>24</w:t>
      </w:r>
      <w:r w:rsidR="00A86DD6" w:rsidRPr="005C41FB">
        <w:t xml:space="preserve">  Section 60A (</w:t>
      </w:r>
      <w:r w:rsidR="00904BB4" w:rsidRPr="005C41FB">
        <w:t>paragraph (</w:t>
      </w:r>
      <w:r w:rsidR="00A86DD6" w:rsidRPr="005C41FB">
        <w:t xml:space="preserve">e) of the definition of </w:t>
      </w:r>
      <w:r w:rsidR="00A86DD6" w:rsidRPr="005C41FB">
        <w:rPr>
          <w:i/>
        </w:rPr>
        <w:t>electricity retailer</w:t>
      </w:r>
      <w:r w:rsidR="00A86DD6" w:rsidRPr="005C41FB">
        <w:t>)</w:t>
      </w:r>
    </w:p>
    <w:p w14:paraId="43C13FB8" w14:textId="77777777" w:rsidR="00A86DD6" w:rsidRPr="005C41FB" w:rsidRDefault="00A86DD6" w:rsidP="008E342D">
      <w:pPr>
        <w:pStyle w:val="Item"/>
      </w:pPr>
      <w:r w:rsidRPr="005C41FB">
        <w:t>Omit “</w:t>
      </w:r>
      <w:r w:rsidRPr="005C41FB">
        <w:rPr>
          <w:i/>
        </w:rPr>
        <w:t>Electricity Reform Act</w:t>
      </w:r>
      <w:r w:rsidRPr="005C41FB">
        <w:t>”, substitute “</w:t>
      </w:r>
      <w:r w:rsidRPr="005C41FB">
        <w:rPr>
          <w:i/>
        </w:rPr>
        <w:t>Electricity Reform Act 2000</w:t>
      </w:r>
      <w:r w:rsidRPr="005C41FB">
        <w:t>”.</w:t>
      </w:r>
    </w:p>
    <w:p w14:paraId="43C13FB9" w14:textId="77777777" w:rsidR="00A86DD6" w:rsidRPr="005C41FB" w:rsidRDefault="00A3172B" w:rsidP="008E342D">
      <w:pPr>
        <w:pStyle w:val="ItemHead"/>
      </w:pPr>
      <w:r w:rsidRPr="005C41FB">
        <w:t>25</w:t>
      </w:r>
      <w:r w:rsidR="00A86DD6" w:rsidRPr="005C41FB">
        <w:t xml:space="preserve">  </w:t>
      </w:r>
      <w:r w:rsidR="00904BB4" w:rsidRPr="005C41FB">
        <w:t>Paragraph 1</w:t>
      </w:r>
      <w:r w:rsidR="00A86DD6" w:rsidRPr="005C41FB">
        <w:t>51BU(4B)(a)</w:t>
      </w:r>
    </w:p>
    <w:p w14:paraId="43C13FBA" w14:textId="77777777" w:rsidR="00A86DD6" w:rsidRPr="005C41FB" w:rsidRDefault="00A86DD6" w:rsidP="008E342D">
      <w:pPr>
        <w:pStyle w:val="Item"/>
      </w:pPr>
      <w:r w:rsidRPr="005C41FB">
        <w:t>Omit “publically”, substitute “publicly”.</w:t>
      </w:r>
    </w:p>
    <w:p w14:paraId="43C13FBB" w14:textId="77777777" w:rsidR="00B03C35" w:rsidRPr="005C41FB" w:rsidRDefault="00A3172B" w:rsidP="008E342D">
      <w:pPr>
        <w:pStyle w:val="ItemHead"/>
      </w:pPr>
      <w:r w:rsidRPr="005C41FB">
        <w:t>26</w:t>
      </w:r>
      <w:r w:rsidR="00B03C35" w:rsidRPr="005C41FB">
        <w:t xml:space="preserve">  </w:t>
      </w:r>
      <w:r w:rsidR="00EC3961" w:rsidRPr="005C41FB">
        <w:t>Subsections 1</w:t>
      </w:r>
      <w:r w:rsidR="00B03C35" w:rsidRPr="005C41FB">
        <w:t>51DB(2A), (2B) and (2C)</w:t>
      </w:r>
    </w:p>
    <w:p w14:paraId="43C13FBC" w14:textId="77777777" w:rsidR="00B03C35" w:rsidRPr="005C41FB" w:rsidRDefault="00B03C35" w:rsidP="008E342D">
      <w:pPr>
        <w:pStyle w:val="Item"/>
      </w:pPr>
      <w:r w:rsidRPr="005C41FB">
        <w:t>Repeal the subsection</w:t>
      </w:r>
      <w:r w:rsidR="001B70F7" w:rsidRPr="005C41FB">
        <w:t>s</w:t>
      </w:r>
      <w:r w:rsidRPr="005C41FB">
        <w:t>.</w:t>
      </w:r>
    </w:p>
    <w:p w14:paraId="43C13FBD" w14:textId="77777777" w:rsidR="00A86DD6" w:rsidRPr="005C41FB" w:rsidRDefault="00A86DD6" w:rsidP="008E342D">
      <w:pPr>
        <w:pStyle w:val="ActHead9"/>
      </w:pPr>
      <w:r w:rsidRPr="005C41FB">
        <w:t>Corporations Act 2001</w:t>
      </w:r>
    </w:p>
    <w:p w14:paraId="43C13FBE" w14:textId="77777777" w:rsidR="00A86DD6" w:rsidRPr="005C41FB" w:rsidRDefault="00A3172B" w:rsidP="008E342D">
      <w:pPr>
        <w:pStyle w:val="ItemHead"/>
      </w:pPr>
      <w:r w:rsidRPr="005C41FB">
        <w:t>27</w:t>
      </w:r>
      <w:r w:rsidR="00A86DD6" w:rsidRPr="005C41FB">
        <w:t xml:space="preserve">  </w:t>
      </w:r>
      <w:r w:rsidR="00904BB4" w:rsidRPr="005C41FB">
        <w:t>Division 1</w:t>
      </w:r>
      <w:r w:rsidR="00A86DD6" w:rsidRPr="005C41FB">
        <w:t xml:space="preserve">A of Part 5.4B (the </w:t>
      </w:r>
      <w:r w:rsidR="00904BB4" w:rsidRPr="005C41FB">
        <w:t>Division 1</w:t>
      </w:r>
      <w:r w:rsidR="00A86DD6" w:rsidRPr="005C41FB">
        <w:t xml:space="preserve">A inserted by item 171 of </w:t>
      </w:r>
      <w:r w:rsidR="00904BB4" w:rsidRPr="005C41FB">
        <w:t>Schedule 1</w:t>
      </w:r>
      <w:r w:rsidR="00A86DD6" w:rsidRPr="005C41FB">
        <w:t xml:space="preserve"> to the </w:t>
      </w:r>
      <w:r w:rsidR="00A86DD6" w:rsidRPr="005C41FB">
        <w:rPr>
          <w:i/>
        </w:rPr>
        <w:t>Personal Property Securities (Corporations and Other Amendments) Act 2010</w:t>
      </w:r>
      <w:r w:rsidR="00A86DD6" w:rsidRPr="005C41FB">
        <w:t>)</w:t>
      </w:r>
    </w:p>
    <w:p w14:paraId="43C13FBF" w14:textId="77777777" w:rsidR="00A86DD6" w:rsidRPr="005C41FB" w:rsidRDefault="00A86DD6" w:rsidP="008E342D">
      <w:pPr>
        <w:pStyle w:val="Item"/>
      </w:pPr>
      <w:r w:rsidRPr="005C41FB">
        <w:t xml:space="preserve">Renumber as </w:t>
      </w:r>
      <w:r w:rsidR="00904BB4" w:rsidRPr="005C41FB">
        <w:t>Division 1</w:t>
      </w:r>
      <w:r w:rsidRPr="005C41FB">
        <w:t>AA.</w:t>
      </w:r>
    </w:p>
    <w:p w14:paraId="43C13FC0" w14:textId="77777777" w:rsidR="00A86DD6" w:rsidRPr="005C41FB" w:rsidRDefault="00A3172B" w:rsidP="008E342D">
      <w:pPr>
        <w:pStyle w:val="ItemHead"/>
      </w:pPr>
      <w:r w:rsidRPr="005C41FB">
        <w:t>28</w:t>
      </w:r>
      <w:r w:rsidR="00A86DD6" w:rsidRPr="005C41FB">
        <w:t xml:space="preserve">  Subparagraph 911A(2)(en)(v)</w:t>
      </w:r>
    </w:p>
    <w:p w14:paraId="43C13FC1" w14:textId="77777777" w:rsidR="00A86DD6" w:rsidRPr="005C41FB" w:rsidRDefault="00A86DD6" w:rsidP="008E342D">
      <w:pPr>
        <w:pStyle w:val="Item"/>
      </w:pPr>
      <w:r w:rsidRPr="005C41FB">
        <w:t>After “that could reasonably”, insert “be”.</w:t>
      </w:r>
    </w:p>
    <w:p w14:paraId="43C13FC2" w14:textId="77777777" w:rsidR="00B03C35" w:rsidRPr="005C41FB" w:rsidRDefault="00A3172B" w:rsidP="008E342D">
      <w:pPr>
        <w:pStyle w:val="ItemHead"/>
      </w:pPr>
      <w:r w:rsidRPr="005C41FB">
        <w:t>29</w:t>
      </w:r>
      <w:r w:rsidR="00B03C35" w:rsidRPr="005C41FB">
        <w:t xml:space="preserve">  </w:t>
      </w:r>
      <w:r w:rsidR="00EC3961" w:rsidRPr="005C41FB">
        <w:t>Paragraph 9</w:t>
      </w:r>
      <w:r w:rsidR="00B03C35" w:rsidRPr="005C41FB">
        <w:t>85D(1)(b)</w:t>
      </w:r>
    </w:p>
    <w:p w14:paraId="43C13FC3" w14:textId="77777777" w:rsidR="00B03C35" w:rsidRPr="005C41FB" w:rsidRDefault="00B03C35" w:rsidP="008E342D">
      <w:pPr>
        <w:pStyle w:val="Item"/>
      </w:pPr>
      <w:r w:rsidRPr="005C41FB">
        <w:t>Repeal the paragraph.</w:t>
      </w:r>
    </w:p>
    <w:p w14:paraId="43C13FC4" w14:textId="77777777" w:rsidR="00B03C35" w:rsidRPr="005C41FB" w:rsidRDefault="00A3172B" w:rsidP="008E342D">
      <w:pPr>
        <w:pStyle w:val="ItemHead"/>
      </w:pPr>
      <w:r w:rsidRPr="005C41FB">
        <w:lastRenderedPageBreak/>
        <w:t>30</w:t>
      </w:r>
      <w:r w:rsidR="00B03C35" w:rsidRPr="005C41FB">
        <w:t xml:space="preserve">  </w:t>
      </w:r>
      <w:r w:rsidR="00EC3961" w:rsidRPr="005C41FB">
        <w:t>Subsection 9</w:t>
      </w:r>
      <w:r w:rsidR="00B03C35" w:rsidRPr="005C41FB">
        <w:t>85D(3)</w:t>
      </w:r>
    </w:p>
    <w:p w14:paraId="43C13FC5" w14:textId="77777777" w:rsidR="00B03C35" w:rsidRPr="005C41FB" w:rsidRDefault="00B03C35" w:rsidP="008E342D">
      <w:pPr>
        <w:pStyle w:val="Item"/>
      </w:pPr>
      <w:r w:rsidRPr="005C41FB">
        <w:t>Repeal the subsection.</w:t>
      </w:r>
    </w:p>
    <w:p w14:paraId="43C13FC6" w14:textId="77777777" w:rsidR="00A86DD6" w:rsidRPr="005C41FB" w:rsidRDefault="00A3172B" w:rsidP="008E342D">
      <w:pPr>
        <w:pStyle w:val="ItemHead"/>
      </w:pPr>
      <w:r w:rsidRPr="005C41FB">
        <w:t>31</w:t>
      </w:r>
      <w:r w:rsidR="00A86DD6" w:rsidRPr="005C41FB">
        <w:t xml:space="preserve">  Sub</w:t>
      </w:r>
      <w:r w:rsidR="00921F78" w:rsidRPr="005C41FB">
        <w:t>paragraph 1</w:t>
      </w:r>
      <w:r w:rsidR="00A86DD6" w:rsidRPr="005C41FB">
        <w:t>292(1)(a)(ia) (</w:t>
      </w:r>
      <w:r w:rsidR="00615090" w:rsidRPr="005C41FB">
        <w:t>second occurring)</w:t>
      </w:r>
    </w:p>
    <w:p w14:paraId="43C13FC7" w14:textId="77777777" w:rsidR="00615090" w:rsidRPr="005C41FB" w:rsidRDefault="00615090" w:rsidP="008E342D">
      <w:pPr>
        <w:pStyle w:val="Item"/>
      </w:pPr>
      <w:r w:rsidRPr="005C41FB">
        <w:t>Omit “(ia) failed”, substitute “(iaa) failed”.</w:t>
      </w:r>
    </w:p>
    <w:p w14:paraId="43C13FC8" w14:textId="77777777" w:rsidR="00A86DD6" w:rsidRPr="005C41FB" w:rsidRDefault="00A3172B" w:rsidP="008E342D">
      <w:pPr>
        <w:pStyle w:val="ItemHead"/>
      </w:pPr>
      <w:r w:rsidRPr="005C41FB">
        <w:t>32</w:t>
      </w:r>
      <w:r w:rsidR="00A86DD6" w:rsidRPr="005C41FB">
        <w:t xml:space="preserve">  Paragraphs 1301(1)(a) and (b)</w:t>
      </w:r>
    </w:p>
    <w:p w14:paraId="43C13FC9" w14:textId="77777777" w:rsidR="00A86DD6" w:rsidRPr="005C41FB" w:rsidRDefault="00A86DD6" w:rsidP="008E342D">
      <w:pPr>
        <w:pStyle w:val="Item"/>
      </w:pPr>
      <w:r w:rsidRPr="005C41FB">
        <w:t>Omit “</w:t>
      </w:r>
      <w:r w:rsidRPr="005C41FB">
        <w:rPr>
          <w:b/>
          <w:i/>
        </w:rPr>
        <w:t>the</w:t>
      </w:r>
      <w:r w:rsidRPr="005C41FB">
        <w:t>” (wherever occurring), substitute “the”.</w:t>
      </w:r>
    </w:p>
    <w:p w14:paraId="43C13FCA" w14:textId="77777777" w:rsidR="00A86DD6" w:rsidRPr="005C41FB" w:rsidRDefault="00A3172B" w:rsidP="008E342D">
      <w:pPr>
        <w:pStyle w:val="ItemHead"/>
      </w:pPr>
      <w:r w:rsidRPr="005C41FB">
        <w:t>33</w:t>
      </w:r>
      <w:r w:rsidR="00A86DD6" w:rsidRPr="005C41FB">
        <w:t xml:space="preserve">  </w:t>
      </w:r>
      <w:r w:rsidR="00904BB4" w:rsidRPr="005C41FB">
        <w:t>Subsection 1</w:t>
      </w:r>
      <w:r w:rsidR="00A86DD6" w:rsidRPr="005C41FB">
        <w:t>409(4)</w:t>
      </w:r>
    </w:p>
    <w:p w14:paraId="43C13FCB" w14:textId="77777777" w:rsidR="00A86DD6" w:rsidRPr="005C41FB" w:rsidRDefault="00A86DD6" w:rsidP="008E342D">
      <w:pPr>
        <w:pStyle w:val="Item"/>
      </w:pPr>
      <w:r w:rsidRPr="005C41FB">
        <w:rPr>
          <w:iCs/>
        </w:rPr>
        <w:t>Omit “</w:t>
      </w:r>
      <w:r w:rsidRPr="005C41FB">
        <w:rPr>
          <w:i/>
          <w:iCs/>
        </w:rPr>
        <w:t>Legislative Instruments Act 2003</w:t>
      </w:r>
      <w:r w:rsidRPr="005C41FB">
        <w:t>”, substitute “</w:t>
      </w:r>
      <w:r w:rsidRPr="005C41FB">
        <w:rPr>
          <w:i/>
          <w:iCs/>
        </w:rPr>
        <w:t>Legislation Act 2003</w:t>
      </w:r>
      <w:r w:rsidRPr="005C41FB">
        <w:rPr>
          <w:iCs/>
        </w:rPr>
        <w:t>”</w:t>
      </w:r>
      <w:r w:rsidRPr="005C41FB">
        <w:t>.</w:t>
      </w:r>
    </w:p>
    <w:p w14:paraId="43C13FCC" w14:textId="77777777" w:rsidR="00A86DD6" w:rsidRPr="005C41FB" w:rsidRDefault="00A3172B" w:rsidP="008E342D">
      <w:pPr>
        <w:pStyle w:val="ItemHead"/>
      </w:pPr>
      <w:r w:rsidRPr="005C41FB">
        <w:t>34</w:t>
      </w:r>
      <w:r w:rsidR="00A86DD6" w:rsidRPr="005C41FB">
        <w:t xml:space="preserve">  Section 1 of </w:t>
      </w:r>
      <w:r w:rsidR="00921F78" w:rsidRPr="005C41FB">
        <w:t>Part 1</w:t>
      </w:r>
      <w:r w:rsidR="00A86DD6" w:rsidRPr="005C41FB">
        <w:t>0.33</w:t>
      </w:r>
    </w:p>
    <w:p w14:paraId="43C13FCD" w14:textId="77777777" w:rsidR="00A86DD6" w:rsidRPr="005C41FB" w:rsidRDefault="00A86DD6" w:rsidP="008E342D">
      <w:pPr>
        <w:pStyle w:val="Item"/>
      </w:pPr>
      <w:r w:rsidRPr="005C41FB">
        <w:t xml:space="preserve">Renumber as </w:t>
      </w:r>
      <w:r w:rsidR="00EC3961" w:rsidRPr="005C41FB">
        <w:t>section 1</w:t>
      </w:r>
      <w:r w:rsidRPr="005C41FB">
        <w:t>645.</w:t>
      </w:r>
    </w:p>
    <w:p w14:paraId="43C13FCE" w14:textId="77777777" w:rsidR="00A86DD6" w:rsidRPr="005C41FB" w:rsidRDefault="00A3172B" w:rsidP="008E342D">
      <w:pPr>
        <w:pStyle w:val="ItemHead"/>
      </w:pPr>
      <w:r w:rsidRPr="005C41FB">
        <w:t>35</w:t>
      </w:r>
      <w:r w:rsidR="00A86DD6" w:rsidRPr="005C41FB">
        <w:t xml:space="preserve">  Section 2 of </w:t>
      </w:r>
      <w:r w:rsidR="00921F78" w:rsidRPr="005C41FB">
        <w:t>Part 1</w:t>
      </w:r>
      <w:r w:rsidR="00A86DD6" w:rsidRPr="005C41FB">
        <w:t>0.33</w:t>
      </w:r>
    </w:p>
    <w:p w14:paraId="43C13FCF" w14:textId="77777777" w:rsidR="00A86DD6" w:rsidRPr="005C41FB" w:rsidRDefault="00A86DD6" w:rsidP="008E342D">
      <w:pPr>
        <w:pStyle w:val="Item"/>
      </w:pPr>
      <w:r w:rsidRPr="005C41FB">
        <w:t xml:space="preserve">Renumber as </w:t>
      </w:r>
      <w:r w:rsidR="00EC3961" w:rsidRPr="005C41FB">
        <w:t>section 1</w:t>
      </w:r>
      <w:r w:rsidRPr="005C41FB">
        <w:t>646.</w:t>
      </w:r>
    </w:p>
    <w:p w14:paraId="43C13FD0" w14:textId="77777777" w:rsidR="00A86DD6" w:rsidRPr="005C41FB" w:rsidRDefault="00A3172B" w:rsidP="008E342D">
      <w:pPr>
        <w:pStyle w:val="ItemHead"/>
      </w:pPr>
      <w:r w:rsidRPr="005C41FB">
        <w:t>36</w:t>
      </w:r>
      <w:r w:rsidR="00A86DD6" w:rsidRPr="005C41FB">
        <w:t xml:space="preserve">  At the end of paragraphs 1678B(6)(a) and (b)</w:t>
      </w:r>
    </w:p>
    <w:p w14:paraId="43C13FD1" w14:textId="77777777" w:rsidR="00A86DD6" w:rsidRPr="005C41FB" w:rsidRDefault="00A86DD6" w:rsidP="008E342D">
      <w:pPr>
        <w:pStyle w:val="Item"/>
      </w:pPr>
      <w:r w:rsidRPr="005C41FB">
        <w:t>Add “and”.</w:t>
      </w:r>
    </w:p>
    <w:p w14:paraId="43C13FD2" w14:textId="77777777" w:rsidR="00A86DD6" w:rsidRPr="005C41FB" w:rsidRDefault="00A3172B" w:rsidP="008E342D">
      <w:pPr>
        <w:pStyle w:val="ItemHead"/>
      </w:pPr>
      <w:r w:rsidRPr="005C41FB">
        <w:t>37</w:t>
      </w:r>
      <w:r w:rsidR="00A86DD6" w:rsidRPr="005C41FB">
        <w:t xml:space="preserve">  Subclause 37(4) of Schedule 4 (</w:t>
      </w:r>
      <w:r w:rsidR="00904BB4" w:rsidRPr="005C41FB">
        <w:t>paragraph (</w:t>
      </w:r>
      <w:r w:rsidR="00A86DD6" w:rsidRPr="005C41FB">
        <w:t xml:space="preserve">h) of the definition of </w:t>
      </w:r>
      <w:r w:rsidR="00A86DD6" w:rsidRPr="005C41FB">
        <w:rPr>
          <w:i/>
        </w:rPr>
        <w:t>unclaimed money law</w:t>
      </w:r>
      <w:r w:rsidR="00A86DD6" w:rsidRPr="005C41FB">
        <w:t>)</w:t>
      </w:r>
    </w:p>
    <w:p w14:paraId="43C13FD3" w14:textId="77777777" w:rsidR="00A86DD6" w:rsidRPr="005C41FB" w:rsidRDefault="00A86DD6" w:rsidP="008E342D">
      <w:pPr>
        <w:pStyle w:val="Item"/>
      </w:pPr>
      <w:r w:rsidRPr="005C41FB">
        <w:t>Repeal the paragraph, substitute:</w:t>
      </w:r>
    </w:p>
    <w:p w14:paraId="43C13FD4" w14:textId="77777777" w:rsidR="00A86DD6" w:rsidRPr="005C41FB" w:rsidRDefault="00A86DD6" w:rsidP="008E342D">
      <w:pPr>
        <w:pStyle w:val="paragraph"/>
      </w:pPr>
      <w:r w:rsidRPr="005C41FB">
        <w:tab/>
        <w:t>(h)</w:t>
      </w:r>
      <w:r w:rsidRPr="005C41FB">
        <w:tab/>
        <w:t xml:space="preserve">the </w:t>
      </w:r>
      <w:r w:rsidRPr="005C41FB">
        <w:rPr>
          <w:i/>
        </w:rPr>
        <w:t>Companies (Unclaimed Assets and Moneys) Act 1963</w:t>
      </w:r>
      <w:r w:rsidRPr="005C41FB">
        <w:t xml:space="preserve"> (NT).</w:t>
      </w:r>
    </w:p>
    <w:p w14:paraId="43C13FD5" w14:textId="77777777" w:rsidR="00A86DD6" w:rsidRPr="005C41FB" w:rsidRDefault="00A86DD6" w:rsidP="008E342D">
      <w:pPr>
        <w:pStyle w:val="ActHead9"/>
      </w:pPr>
      <w:r w:rsidRPr="005C41FB">
        <w:t>Income Tax Assessment Act 1997</w:t>
      </w:r>
    </w:p>
    <w:p w14:paraId="43C13FD6" w14:textId="77777777" w:rsidR="00A86DD6" w:rsidRPr="005C41FB" w:rsidRDefault="00A3172B" w:rsidP="008E342D">
      <w:pPr>
        <w:pStyle w:val="ItemHead"/>
      </w:pPr>
      <w:r w:rsidRPr="005C41FB">
        <w:t>38</w:t>
      </w:r>
      <w:r w:rsidR="00A86DD6" w:rsidRPr="005C41FB">
        <w:t xml:space="preserve">  </w:t>
      </w:r>
      <w:r w:rsidR="00921F78" w:rsidRPr="005C41FB">
        <w:t>Section 9</w:t>
      </w:r>
      <w:r w:rsidR="00A86DD6" w:rsidRPr="005C41FB">
        <w:t>76</w:t>
      </w:r>
      <w:r w:rsidR="005C41FB">
        <w:noBreakHyphen/>
      </w:r>
      <w:r w:rsidR="00A86DD6" w:rsidRPr="005C41FB">
        <w:t>1 (formula)</w:t>
      </w:r>
    </w:p>
    <w:p w14:paraId="43C13FD7" w14:textId="77777777" w:rsidR="00A86DD6" w:rsidRPr="005C41FB" w:rsidRDefault="00A86DD6" w:rsidP="008E342D">
      <w:pPr>
        <w:pStyle w:val="Item"/>
      </w:pPr>
      <w:r w:rsidRPr="005C41FB">
        <w:t>Repeal the formula, substitute:</w:t>
      </w:r>
    </w:p>
    <w:p w14:paraId="43C13FD8" w14:textId="77777777" w:rsidR="00A86DD6" w:rsidRPr="005C41FB" w:rsidRDefault="00A86DD6" w:rsidP="008E342D">
      <w:pPr>
        <w:pStyle w:val="Item"/>
      </w:pPr>
      <w:r w:rsidRPr="005C41FB">
        <w:rPr>
          <w:position w:val="-10"/>
        </w:rPr>
        <w:object w:dxaOrig="5140" w:dyaOrig="420" w14:anchorId="43C13F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pt;height:21pt" o:ole="">
            <v:imagedata r:id="rId11" o:title=""/>
          </v:shape>
          <o:OLEObject Type="Embed" ProgID="Equation.DSMT4" ShapeID="_x0000_i1025" DrawAspect="Content" ObjectID="_1740394819" r:id="rId12"/>
        </w:object>
      </w:r>
    </w:p>
    <w:p w14:paraId="43C13FD9" w14:textId="77777777" w:rsidR="00A86DD6" w:rsidRPr="005C41FB" w:rsidRDefault="00A86DD6" w:rsidP="008E342D">
      <w:pPr>
        <w:pStyle w:val="ActHead9"/>
      </w:pPr>
      <w:r w:rsidRPr="005C41FB">
        <w:t>Insurance Act 1973</w:t>
      </w:r>
    </w:p>
    <w:p w14:paraId="43C13FDA" w14:textId="77777777" w:rsidR="00A86DD6" w:rsidRPr="005C41FB" w:rsidRDefault="00A3172B" w:rsidP="008E342D">
      <w:pPr>
        <w:pStyle w:val="ItemHead"/>
      </w:pPr>
      <w:r w:rsidRPr="005C41FB">
        <w:t>39</w:t>
      </w:r>
      <w:r w:rsidR="00A86DD6" w:rsidRPr="005C41FB">
        <w:t xml:space="preserve">  Before </w:t>
      </w:r>
      <w:r w:rsidR="00921F78" w:rsidRPr="005C41FB">
        <w:t>paragraph 1</w:t>
      </w:r>
      <w:r w:rsidR="00A86DD6" w:rsidRPr="005C41FB">
        <w:t>27D(a)</w:t>
      </w:r>
    </w:p>
    <w:p w14:paraId="43C13FDB" w14:textId="77777777" w:rsidR="00A86DD6" w:rsidRPr="005C41FB" w:rsidRDefault="00A86DD6" w:rsidP="008E342D">
      <w:pPr>
        <w:pStyle w:val="Item"/>
      </w:pPr>
      <w:r w:rsidRPr="005C41FB">
        <w:t>Insert:</w:t>
      </w:r>
    </w:p>
    <w:p w14:paraId="43C13FDC" w14:textId="77777777" w:rsidR="00A86DD6" w:rsidRPr="005C41FB" w:rsidRDefault="00A86DD6" w:rsidP="008E342D">
      <w:pPr>
        <w:pStyle w:val="paragraph"/>
      </w:pPr>
      <w:r w:rsidRPr="005C41FB">
        <w:lastRenderedPageBreak/>
        <w:tab/>
        <w:t>(aa)</w:t>
      </w:r>
      <w:r w:rsidRPr="005C41FB">
        <w:tab/>
        <w:t>section 62ZM;</w:t>
      </w:r>
    </w:p>
    <w:p w14:paraId="43C13FDD" w14:textId="77777777" w:rsidR="00A86DD6" w:rsidRPr="005C41FB" w:rsidRDefault="00A3172B" w:rsidP="008E342D">
      <w:pPr>
        <w:pStyle w:val="ItemHead"/>
      </w:pPr>
      <w:r w:rsidRPr="005C41FB">
        <w:t>40</w:t>
      </w:r>
      <w:r w:rsidR="00A86DD6" w:rsidRPr="005C41FB">
        <w:t xml:space="preserve">  Paragraphs 127D(b), (c) and (f)</w:t>
      </w:r>
    </w:p>
    <w:p w14:paraId="43C13FDE" w14:textId="77777777" w:rsidR="00A86DD6" w:rsidRPr="005C41FB" w:rsidRDefault="00A86DD6" w:rsidP="008E342D">
      <w:pPr>
        <w:pStyle w:val="Item"/>
      </w:pPr>
      <w:r w:rsidRPr="005C41FB">
        <w:t>Repeal the paragraphs.</w:t>
      </w:r>
    </w:p>
    <w:p w14:paraId="43C13FDF" w14:textId="77777777" w:rsidR="00A86DD6" w:rsidRPr="005C41FB" w:rsidRDefault="00A86DD6" w:rsidP="008E342D">
      <w:pPr>
        <w:pStyle w:val="ActHead9"/>
      </w:pPr>
      <w:r w:rsidRPr="005C41FB">
        <w:t>Life Insurance Act 1995</w:t>
      </w:r>
    </w:p>
    <w:p w14:paraId="43C13FE0" w14:textId="77777777" w:rsidR="00A86DD6" w:rsidRPr="005C41FB" w:rsidRDefault="00A3172B" w:rsidP="008E342D">
      <w:pPr>
        <w:pStyle w:val="ItemHead"/>
      </w:pPr>
      <w:r w:rsidRPr="005C41FB">
        <w:t>41</w:t>
      </w:r>
      <w:r w:rsidR="00A86DD6" w:rsidRPr="005C41FB">
        <w:t xml:space="preserve">  Paragraphs 246C(a), (e) and (f)</w:t>
      </w:r>
    </w:p>
    <w:p w14:paraId="43C13FE1" w14:textId="77777777" w:rsidR="00A86DD6" w:rsidRPr="005C41FB" w:rsidRDefault="00A86DD6" w:rsidP="008E342D">
      <w:pPr>
        <w:pStyle w:val="Item"/>
      </w:pPr>
      <w:r w:rsidRPr="005C41FB">
        <w:t>Repeal the paragraphs.</w:t>
      </w:r>
    </w:p>
    <w:p w14:paraId="43C13FE2" w14:textId="77777777" w:rsidR="00A86DD6" w:rsidRPr="005C41FB" w:rsidRDefault="00A3172B" w:rsidP="008E342D">
      <w:pPr>
        <w:pStyle w:val="ItemHead"/>
      </w:pPr>
      <w:r w:rsidRPr="005C41FB">
        <w:t>42</w:t>
      </w:r>
      <w:r w:rsidR="00A86DD6" w:rsidRPr="005C41FB">
        <w:t xml:space="preserve">  After paragraph 246C(g)</w:t>
      </w:r>
    </w:p>
    <w:p w14:paraId="43C13FE3" w14:textId="77777777" w:rsidR="00A86DD6" w:rsidRPr="005C41FB" w:rsidRDefault="00A86DD6" w:rsidP="008E342D">
      <w:pPr>
        <w:pStyle w:val="Item"/>
      </w:pPr>
      <w:r w:rsidRPr="005C41FB">
        <w:t>Insert:</w:t>
      </w:r>
    </w:p>
    <w:p w14:paraId="43C13FE4" w14:textId="77777777" w:rsidR="00A86DD6" w:rsidRPr="005C41FB" w:rsidRDefault="00A86DD6" w:rsidP="008E342D">
      <w:pPr>
        <w:pStyle w:val="paragraph"/>
      </w:pPr>
      <w:r w:rsidRPr="005C41FB">
        <w:tab/>
        <w:t>(ga)</w:t>
      </w:r>
      <w:r w:rsidRPr="005C41FB">
        <w:tab/>
      </w:r>
      <w:r w:rsidR="00EC3961" w:rsidRPr="005C41FB">
        <w:t>section 1</w:t>
      </w:r>
      <w:r w:rsidRPr="005C41FB">
        <w:t>79AK;</w:t>
      </w:r>
    </w:p>
    <w:p w14:paraId="43C13FE5" w14:textId="77777777" w:rsidR="00A86DD6" w:rsidRPr="005C41FB" w:rsidRDefault="00A86DD6" w:rsidP="008E342D">
      <w:pPr>
        <w:pStyle w:val="ActHead9"/>
      </w:pPr>
      <w:r w:rsidRPr="005C41FB">
        <w:t>Superannuation Industry (Supervision) Act 1993</w:t>
      </w:r>
    </w:p>
    <w:p w14:paraId="43C13FE6" w14:textId="77777777" w:rsidR="00A86DD6" w:rsidRPr="005C41FB" w:rsidRDefault="00A3172B" w:rsidP="008E342D">
      <w:pPr>
        <w:pStyle w:val="ItemHead"/>
      </w:pPr>
      <w:r w:rsidRPr="005C41FB">
        <w:t>43</w:t>
      </w:r>
      <w:r w:rsidR="00A86DD6" w:rsidRPr="005C41FB">
        <w:t xml:space="preserve">  </w:t>
      </w:r>
      <w:r w:rsidR="00904BB4" w:rsidRPr="005C41FB">
        <w:t>Paragraph 1</w:t>
      </w:r>
      <w:r w:rsidR="00A86DD6" w:rsidRPr="005C41FB">
        <w:t>31FD(a)</w:t>
      </w:r>
    </w:p>
    <w:p w14:paraId="43C13FE7" w14:textId="77777777" w:rsidR="00A86DD6" w:rsidRPr="005C41FB" w:rsidRDefault="00A86DD6" w:rsidP="008E342D">
      <w:pPr>
        <w:pStyle w:val="Item"/>
      </w:pPr>
      <w:r w:rsidRPr="005C41FB">
        <w:t>Repeal the paragraph.</w:t>
      </w:r>
    </w:p>
    <w:p w14:paraId="43C13FE8" w14:textId="77777777" w:rsidR="00A86DD6" w:rsidRPr="005C41FB" w:rsidRDefault="00A3172B" w:rsidP="008E342D">
      <w:pPr>
        <w:pStyle w:val="Transitional"/>
      </w:pPr>
      <w:r w:rsidRPr="005C41FB">
        <w:t>44</w:t>
      </w:r>
      <w:r w:rsidR="00A86DD6" w:rsidRPr="005C41FB">
        <w:t xml:space="preserve">  Application of amendments</w:t>
      </w:r>
    </w:p>
    <w:p w14:paraId="43C13FE9" w14:textId="77777777" w:rsidR="00A86DD6" w:rsidRPr="005C41FB" w:rsidRDefault="00A86DD6" w:rsidP="008E342D">
      <w:pPr>
        <w:pStyle w:val="Item"/>
      </w:pPr>
      <w:r w:rsidRPr="005C41FB">
        <w:t xml:space="preserve">Despite the repeal of </w:t>
      </w:r>
      <w:r w:rsidR="00921F78" w:rsidRPr="005C41FB">
        <w:t>paragraph 1</w:t>
      </w:r>
      <w:r w:rsidRPr="005C41FB">
        <w:t xml:space="preserve">31FD(a) of the </w:t>
      </w:r>
      <w:r w:rsidRPr="005C41FB">
        <w:rPr>
          <w:i/>
        </w:rPr>
        <w:t>Superannuation Industry (Supervision) Act 1993</w:t>
      </w:r>
      <w:r w:rsidRPr="005C41FB">
        <w:t xml:space="preserve"> by this Division, that paragraph continues to apply, at and after the commencement of this item, in relation to disclosures of information made before the commencement of </w:t>
      </w:r>
      <w:r w:rsidR="00921F78" w:rsidRPr="005C41FB">
        <w:t>item 3</w:t>
      </w:r>
      <w:r w:rsidRPr="005C41FB">
        <w:t xml:space="preserve">2 of </w:t>
      </w:r>
      <w:r w:rsidR="00904BB4" w:rsidRPr="005C41FB">
        <w:t>Schedule 1</w:t>
      </w:r>
      <w:r w:rsidRPr="005C41FB">
        <w:t xml:space="preserve"> to the </w:t>
      </w:r>
      <w:r w:rsidRPr="005C41FB">
        <w:rPr>
          <w:i/>
        </w:rPr>
        <w:t>Treasury Laws Amendment (Enhancing Whistleblower Protections) Act 2019</w:t>
      </w:r>
      <w:r w:rsidRPr="005C41FB">
        <w:t>.</w:t>
      </w:r>
    </w:p>
    <w:p w14:paraId="43C13FEA" w14:textId="77777777" w:rsidR="00A86DD6" w:rsidRPr="005C41FB" w:rsidRDefault="00A86DD6" w:rsidP="008E342D">
      <w:pPr>
        <w:pStyle w:val="ActHead9"/>
      </w:pPr>
      <w:r w:rsidRPr="005C41FB">
        <w:t>Taxation Administration Act 1953</w:t>
      </w:r>
    </w:p>
    <w:p w14:paraId="43C13FEB" w14:textId="77777777" w:rsidR="00A86DD6" w:rsidRPr="005C41FB" w:rsidRDefault="00A3172B" w:rsidP="008E342D">
      <w:pPr>
        <w:pStyle w:val="ItemHead"/>
      </w:pPr>
      <w:r w:rsidRPr="005C41FB">
        <w:t>45</w:t>
      </w:r>
      <w:r w:rsidR="00A86DD6" w:rsidRPr="005C41FB">
        <w:t xml:space="preserve">  </w:t>
      </w:r>
      <w:r w:rsidR="00904BB4" w:rsidRPr="005C41FB">
        <w:t>Subsection 1</w:t>
      </w:r>
      <w:r w:rsidR="00A86DD6" w:rsidRPr="005C41FB">
        <w:t>2</w:t>
      </w:r>
      <w:r w:rsidR="005C41FB">
        <w:noBreakHyphen/>
      </w:r>
      <w:r w:rsidR="00A86DD6" w:rsidRPr="005C41FB">
        <w:t xml:space="preserve">390(4) in </w:t>
      </w:r>
      <w:r w:rsidR="00904BB4" w:rsidRPr="005C41FB">
        <w:t>Schedule 1</w:t>
      </w:r>
      <w:r w:rsidR="00A86DD6" w:rsidRPr="005C41FB">
        <w:t xml:space="preserve"> (note</w:t>
      </w:r>
      <w:r w:rsidR="00BF5449" w:rsidRPr="005C41FB">
        <w:t xml:space="preserve"> 1</w:t>
      </w:r>
      <w:r w:rsidR="00A86DD6" w:rsidRPr="005C41FB">
        <w:t>)</w:t>
      </w:r>
    </w:p>
    <w:p w14:paraId="43C13FEC" w14:textId="77777777" w:rsidR="00A86DD6" w:rsidRPr="005C41FB" w:rsidRDefault="00A86DD6" w:rsidP="008E342D">
      <w:pPr>
        <w:pStyle w:val="Item"/>
      </w:pPr>
      <w:r w:rsidRPr="005C41FB">
        <w:t>Omit “managed investment trust”, substitute “withholding MIT”.</w:t>
      </w:r>
    </w:p>
    <w:p w14:paraId="43C13FED" w14:textId="77777777" w:rsidR="00A86DD6" w:rsidRPr="005C41FB" w:rsidRDefault="00A3172B" w:rsidP="008E342D">
      <w:pPr>
        <w:pStyle w:val="ItemHead"/>
      </w:pPr>
      <w:r w:rsidRPr="005C41FB">
        <w:t>46</w:t>
      </w:r>
      <w:r w:rsidR="00A86DD6" w:rsidRPr="005C41FB">
        <w:t xml:space="preserve">  </w:t>
      </w:r>
      <w:r w:rsidR="00904BB4" w:rsidRPr="005C41FB">
        <w:t>Subsection 1</w:t>
      </w:r>
      <w:r w:rsidR="00A86DD6" w:rsidRPr="005C41FB">
        <w:t>2</w:t>
      </w:r>
      <w:r w:rsidR="005C41FB">
        <w:noBreakHyphen/>
      </w:r>
      <w:r w:rsidR="00A86DD6" w:rsidRPr="005C41FB">
        <w:t xml:space="preserve">390(4) in </w:t>
      </w:r>
      <w:r w:rsidR="00904BB4" w:rsidRPr="005C41FB">
        <w:t>Schedule 1</w:t>
      </w:r>
      <w:r w:rsidR="00A86DD6" w:rsidRPr="005C41FB">
        <w:t xml:space="preserve"> (note</w:t>
      </w:r>
      <w:r w:rsidR="00BF5449" w:rsidRPr="005C41FB">
        <w:t xml:space="preserve"> 1</w:t>
      </w:r>
      <w:r w:rsidR="00A86DD6" w:rsidRPr="005C41FB">
        <w:t>)</w:t>
      </w:r>
    </w:p>
    <w:p w14:paraId="43C13FEE" w14:textId="77777777" w:rsidR="00A86DD6" w:rsidRPr="005C41FB" w:rsidRDefault="00A86DD6" w:rsidP="008E342D">
      <w:pPr>
        <w:pStyle w:val="Item"/>
      </w:pPr>
      <w:r w:rsidRPr="005C41FB">
        <w:t>Omit “managed investment trusts” (wherever occurring), substitute “withholding MITs”.</w:t>
      </w:r>
    </w:p>
    <w:p w14:paraId="43C13FEF" w14:textId="77777777" w:rsidR="00B9121F" w:rsidRPr="005C41FB" w:rsidRDefault="00EC3961" w:rsidP="008E342D">
      <w:pPr>
        <w:pStyle w:val="ActHead7"/>
        <w:pageBreakBefore/>
      </w:pPr>
      <w:r w:rsidRPr="00E24C4F">
        <w:rPr>
          <w:rStyle w:val="CharAmPartNo"/>
        </w:rPr>
        <w:lastRenderedPageBreak/>
        <w:t>Part 2</w:t>
      </w:r>
      <w:r w:rsidR="001B60CB" w:rsidRPr="005C41FB">
        <w:t>—</w:t>
      </w:r>
      <w:r w:rsidR="001B60CB" w:rsidRPr="00E24C4F">
        <w:rPr>
          <w:rStyle w:val="CharAmPartText"/>
        </w:rPr>
        <w:t>Amendments commencing first day of next quarter</w:t>
      </w:r>
      <w:r w:rsidR="00016267" w:rsidRPr="00E24C4F">
        <w:rPr>
          <w:rStyle w:val="CharAmPartText"/>
        </w:rPr>
        <w:t xml:space="preserve">: </w:t>
      </w:r>
      <w:r w:rsidR="00B9121F" w:rsidRPr="00E24C4F">
        <w:rPr>
          <w:rStyle w:val="CharAmPartText"/>
        </w:rPr>
        <w:t>payment relating to taxable supply of real property</w:t>
      </w:r>
    </w:p>
    <w:p w14:paraId="43C13FF0" w14:textId="77777777" w:rsidR="00B9121F" w:rsidRPr="005C41FB" w:rsidRDefault="00B9121F" w:rsidP="008E342D">
      <w:pPr>
        <w:pStyle w:val="ActHead9"/>
      </w:pPr>
      <w:r w:rsidRPr="005C41FB">
        <w:t>A New Tax System (Goods and Services Tax) Act 1999</w:t>
      </w:r>
    </w:p>
    <w:p w14:paraId="43C13FF1" w14:textId="77777777" w:rsidR="00B9121F" w:rsidRPr="005C41FB" w:rsidRDefault="00A3172B" w:rsidP="008E342D">
      <w:pPr>
        <w:pStyle w:val="ItemHead"/>
      </w:pPr>
      <w:r w:rsidRPr="005C41FB">
        <w:t>47</w:t>
      </w:r>
      <w:r w:rsidR="00B9121F" w:rsidRPr="005C41FB">
        <w:t xml:space="preserve">  </w:t>
      </w:r>
      <w:r w:rsidR="00904BB4" w:rsidRPr="005C41FB">
        <w:t>Section 3</w:t>
      </w:r>
      <w:r w:rsidR="00B9121F" w:rsidRPr="005C41FB">
        <w:t>3</w:t>
      </w:r>
      <w:r w:rsidR="005C41FB">
        <w:noBreakHyphen/>
      </w:r>
      <w:r w:rsidR="00B9121F" w:rsidRPr="005C41FB">
        <w:t>1 (note 4)</w:t>
      </w:r>
    </w:p>
    <w:p w14:paraId="43C13FF2" w14:textId="77777777" w:rsidR="00B9121F" w:rsidRPr="005C41FB" w:rsidRDefault="00B9121F" w:rsidP="008E342D">
      <w:pPr>
        <w:pStyle w:val="Item"/>
      </w:pPr>
      <w:r w:rsidRPr="005C41FB">
        <w:t>Omit “supplier”, substitute “entity liable for the GST on the supply”.</w:t>
      </w:r>
    </w:p>
    <w:p w14:paraId="43C13FF3" w14:textId="77777777" w:rsidR="00B9121F" w:rsidRPr="005C41FB" w:rsidRDefault="00A3172B" w:rsidP="008E342D">
      <w:pPr>
        <w:pStyle w:val="ItemHead"/>
      </w:pPr>
      <w:r w:rsidRPr="005C41FB">
        <w:t>48</w:t>
      </w:r>
      <w:r w:rsidR="00B9121F" w:rsidRPr="005C41FB">
        <w:t xml:space="preserve">  </w:t>
      </w:r>
      <w:r w:rsidR="00904BB4" w:rsidRPr="005C41FB">
        <w:t>Subsection 4</w:t>
      </w:r>
      <w:r w:rsidR="00B9121F" w:rsidRPr="005C41FB">
        <w:t>0</w:t>
      </w:r>
      <w:r w:rsidR="005C41FB">
        <w:noBreakHyphen/>
      </w:r>
      <w:r w:rsidR="00B9121F" w:rsidRPr="005C41FB">
        <w:t>65(2) (note)</w:t>
      </w:r>
    </w:p>
    <w:p w14:paraId="43C13FF4" w14:textId="77777777" w:rsidR="00B9121F" w:rsidRPr="005C41FB" w:rsidRDefault="00B9121F" w:rsidP="008E342D">
      <w:pPr>
        <w:pStyle w:val="Item"/>
      </w:pPr>
      <w:r w:rsidRPr="005C41FB">
        <w:t>Omit “supplier”, substitute “entity liable for the GST on the supply”.</w:t>
      </w:r>
    </w:p>
    <w:p w14:paraId="43C13FF5" w14:textId="77777777" w:rsidR="00B9121F" w:rsidRPr="005C41FB" w:rsidRDefault="00B9121F" w:rsidP="008E342D">
      <w:pPr>
        <w:pStyle w:val="ActHead9"/>
      </w:pPr>
      <w:r w:rsidRPr="005C41FB">
        <w:t>Taxation Administration Act 1953</w:t>
      </w:r>
    </w:p>
    <w:p w14:paraId="43C13FF6" w14:textId="77777777" w:rsidR="00B9121F" w:rsidRPr="005C41FB" w:rsidRDefault="00A3172B" w:rsidP="008E342D">
      <w:pPr>
        <w:pStyle w:val="ItemHead"/>
      </w:pPr>
      <w:r w:rsidRPr="005C41FB">
        <w:t>49</w:t>
      </w:r>
      <w:r w:rsidR="00B9121F" w:rsidRPr="005C41FB">
        <w:t xml:space="preserve">  </w:t>
      </w:r>
      <w:r w:rsidR="00904BB4" w:rsidRPr="005C41FB">
        <w:t>Paragraph 1</w:t>
      </w:r>
      <w:r w:rsidR="00B9121F" w:rsidRPr="005C41FB">
        <w:t>8</w:t>
      </w:r>
      <w:r w:rsidR="005C41FB">
        <w:noBreakHyphen/>
      </w:r>
      <w:r w:rsidR="00B9121F" w:rsidRPr="005C41FB">
        <w:t xml:space="preserve">60(1)(a) in </w:t>
      </w:r>
      <w:r w:rsidR="00904BB4" w:rsidRPr="005C41FB">
        <w:t>Schedule 1</w:t>
      </w:r>
    </w:p>
    <w:p w14:paraId="43C13FF7" w14:textId="77777777" w:rsidR="00B9121F" w:rsidRPr="005C41FB" w:rsidRDefault="00B9121F" w:rsidP="008E342D">
      <w:pPr>
        <w:pStyle w:val="Item"/>
      </w:pPr>
      <w:r w:rsidRPr="005C41FB">
        <w:t xml:space="preserve">Omit “made”, substitute “is liable for </w:t>
      </w:r>
      <w:r w:rsidR="008E342D" w:rsidRPr="005C41FB">
        <w:rPr>
          <w:position w:val="6"/>
          <w:sz w:val="16"/>
        </w:rPr>
        <w:t>*</w:t>
      </w:r>
      <w:r w:rsidRPr="005C41FB">
        <w:t>GST on”.</w:t>
      </w:r>
    </w:p>
    <w:p w14:paraId="43C13FF8" w14:textId="77777777" w:rsidR="00B9121F" w:rsidRPr="005C41FB" w:rsidRDefault="00A3172B" w:rsidP="008E342D">
      <w:pPr>
        <w:pStyle w:val="Transitional"/>
      </w:pPr>
      <w:r w:rsidRPr="005C41FB">
        <w:t>50</w:t>
      </w:r>
      <w:r w:rsidR="00B9121F" w:rsidRPr="005C41FB">
        <w:t xml:space="preserve">  Application</w:t>
      </w:r>
      <w:r w:rsidR="00813605" w:rsidRPr="005C41FB">
        <w:t xml:space="preserve"> of amendments</w:t>
      </w:r>
    </w:p>
    <w:p w14:paraId="43C13FF9" w14:textId="77777777" w:rsidR="00B9121F" w:rsidRPr="005C41FB" w:rsidRDefault="00B9121F" w:rsidP="008E342D">
      <w:pPr>
        <w:pStyle w:val="Item"/>
      </w:pPr>
      <w:r w:rsidRPr="005C41FB">
        <w:t xml:space="preserve">The amendments made by this </w:t>
      </w:r>
      <w:r w:rsidR="00B7632F" w:rsidRPr="005C41FB">
        <w:t xml:space="preserve">Part </w:t>
      </w:r>
      <w:r w:rsidRPr="005C41FB">
        <w:t xml:space="preserve">apply in relation to supplies to which </w:t>
      </w:r>
      <w:r w:rsidR="00904BB4" w:rsidRPr="005C41FB">
        <w:t>subsection 1</w:t>
      </w:r>
      <w:r w:rsidRPr="005C41FB">
        <w:t>4</w:t>
      </w:r>
      <w:r w:rsidR="005C41FB">
        <w:noBreakHyphen/>
      </w:r>
      <w:r w:rsidRPr="005C41FB">
        <w:t xml:space="preserve">250(2) in </w:t>
      </w:r>
      <w:r w:rsidR="00904BB4" w:rsidRPr="005C41FB">
        <w:t>Schedule 1</w:t>
      </w:r>
      <w:r w:rsidRPr="005C41FB">
        <w:t xml:space="preserve"> to the </w:t>
      </w:r>
      <w:r w:rsidRPr="005C41FB">
        <w:rPr>
          <w:i/>
        </w:rPr>
        <w:t>Taxation Administration Act 1953</w:t>
      </w:r>
      <w:r w:rsidRPr="005C41FB">
        <w:t xml:space="preserve"> applies, whether those supplies were made before, on or after the commencement of this </w:t>
      </w:r>
      <w:r w:rsidR="00B7632F" w:rsidRPr="005C41FB">
        <w:t>item</w:t>
      </w:r>
      <w:r w:rsidRPr="005C41FB">
        <w:t>.</w:t>
      </w:r>
    </w:p>
    <w:p w14:paraId="43C13FFA" w14:textId="77777777" w:rsidR="00B9121F" w:rsidRPr="005C41FB" w:rsidRDefault="00B9121F" w:rsidP="008E342D">
      <w:pPr>
        <w:pStyle w:val="notetext"/>
      </w:pPr>
      <w:r w:rsidRPr="005C41FB">
        <w:t>Note:</w:t>
      </w:r>
      <w:r w:rsidRPr="005C41FB">
        <w:tab/>
        <w:t xml:space="preserve">Generally, </w:t>
      </w:r>
      <w:r w:rsidR="00904BB4" w:rsidRPr="005C41FB">
        <w:t>subsection 1</w:t>
      </w:r>
      <w:r w:rsidRPr="005C41FB">
        <w:t>4</w:t>
      </w:r>
      <w:r w:rsidR="005C41FB">
        <w:noBreakHyphen/>
      </w:r>
      <w:r w:rsidRPr="005C41FB">
        <w:t xml:space="preserve">250(2) in </w:t>
      </w:r>
      <w:r w:rsidR="00904BB4" w:rsidRPr="005C41FB">
        <w:t>Schedule 1</w:t>
      </w:r>
      <w:r w:rsidRPr="005C41FB">
        <w:t xml:space="preserve"> to the </w:t>
      </w:r>
      <w:r w:rsidRPr="005C41FB">
        <w:rPr>
          <w:i/>
          <w:iCs/>
        </w:rPr>
        <w:t>Taxation Administration Act 1953</w:t>
      </w:r>
      <w:r w:rsidRPr="005C41FB">
        <w:t xml:space="preserve"> applies in relation to supplies for which any of the consideration (other than consideration provided as a deposit) was first provided on or after 1 July 2018 (see </w:t>
      </w:r>
      <w:r w:rsidR="00904BB4" w:rsidRPr="005C41FB">
        <w:t>Part 3</w:t>
      </w:r>
      <w:r w:rsidRPr="005C41FB">
        <w:t xml:space="preserve"> of </w:t>
      </w:r>
      <w:r w:rsidR="00904BB4" w:rsidRPr="005C41FB">
        <w:t>Schedule 5</w:t>
      </w:r>
      <w:r w:rsidRPr="005C41FB">
        <w:t xml:space="preserve"> to the </w:t>
      </w:r>
      <w:r w:rsidRPr="005C41FB">
        <w:rPr>
          <w:i/>
          <w:iCs/>
        </w:rPr>
        <w:t>Treasury Laws Amendment (2018 Measures No. 1) Act 2018</w:t>
      </w:r>
      <w:r w:rsidRPr="005C41FB">
        <w:t>).</w:t>
      </w:r>
    </w:p>
    <w:sectPr w:rsidR="00B9121F" w:rsidRPr="005C41FB" w:rsidSect="008E34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579E7" w14:textId="77777777" w:rsidR="00DF1352" w:rsidRDefault="00DF1352" w:rsidP="00664C63">
      <w:pPr>
        <w:spacing w:line="240" w:lineRule="auto"/>
      </w:pPr>
      <w:r>
        <w:separator/>
      </w:r>
    </w:p>
  </w:endnote>
  <w:endnote w:type="continuationSeparator" w:id="0">
    <w:p w14:paraId="088B859A" w14:textId="77777777" w:rsidR="00DF1352" w:rsidRDefault="00DF1352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4004" w14:textId="77777777" w:rsidR="00664C63" w:rsidRPr="00BB4623" w:rsidRDefault="00664C63" w:rsidP="008E342D">
    <w:pPr>
      <w:pBdr>
        <w:top w:val="single" w:sz="6" w:space="1" w:color="auto"/>
      </w:pBdr>
      <w:spacing w:before="120"/>
      <w:jc w:val="right"/>
      <w:rPr>
        <w:sz w:val="18"/>
      </w:rPr>
    </w:pPr>
  </w:p>
  <w:p w14:paraId="43C14005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43C14006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4007" w14:textId="77777777" w:rsidR="0095602D" w:rsidRDefault="0095602D" w:rsidP="008E342D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43C14009" w14:textId="77777777" w:rsidTr="00A91C76">
      <w:trPr>
        <w:trHeight w:val="280"/>
      </w:trPr>
      <w:tc>
        <w:tcPr>
          <w:tcW w:w="7087" w:type="dxa"/>
        </w:tcPr>
        <w:p w14:paraId="43C14008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43C1400B" w14:textId="77777777" w:rsidTr="00A91C76">
      <w:tc>
        <w:tcPr>
          <w:tcW w:w="7087" w:type="dxa"/>
        </w:tcPr>
        <w:p w14:paraId="43C1400A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43C1400C" w14:textId="77777777" w:rsidR="00B3608C" w:rsidRPr="00BB4623" w:rsidRDefault="00931D0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3C14011" wp14:editId="43C14012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14014" w14:textId="77777777" w:rsidR="00931D06" w:rsidRPr="00324EB0" w:rsidRDefault="00931D0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266C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E342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E342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266C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266C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266C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266C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140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43C14014" w14:textId="77777777" w:rsidR="00931D06" w:rsidRPr="00324EB0" w:rsidRDefault="00931D0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266C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E342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E342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266C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266C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266C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266C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400E" w14:textId="77777777" w:rsidR="00664C63" w:rsidRPr="00BB4623" w:rsidRDefault="00664C63" w:rsidP="008E342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503F" w14:textId="77777777" w:rsidR="00DF1352" w:rsidRDefault="00DF1352" w:rsidP="00664C63">
      <w:pPr>
        <w:spacing w:line="240" w:lineRule="auto"/>
      </w:pPr>
      <w:r>
        <w:separator/>
      </w:r>
    </w:p>
  </w:footnote>
  <w:footnote w:type="continuationSeparator" w:id="0">
    <w:p w14:paraId="738174F1" w14:textId="77777777" w:rsidR="00DF1352" w:rsidRDefault="00DF1352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4000" w14:textId="77777777" w:rsidR="00664C63" w:rsidRPr="00BB4623" w:rsidRDefault="00664C63" w:rsidP="00664C63">
    <w:pPr>
      <w:rPr>
        <w:sz w:val="24"/>
      </w:rPr>
    </w:pPr>
  </w:p>
  <w:p w14:paraId="43C14001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4002" w14:textId="77777777" w:rsidR="00664C63" w:rsidRPr="00BB4623" w:rsidRDefault="00931D0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3C1400F" wp14:editId="43C14010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14013" w14:textId="315D3D2B" w:rsidR="00931D06" w:rsidRPr="00324EB0" w:rsidRDefault="00931D0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266C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E342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E342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266C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266C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266C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F10D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1400F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43C14013" w14:textId="315D3D2B" w:rsidR="00931D06" w:rsidRPr="00324EB0" w:rsidRDefault="00931D0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266C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E342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E342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266C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266C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266C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F10D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43C14003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400D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965236830">
    <w:abstractNumId w:val="9"/>
  </w:num>
  <w:num w:numId="2" w16cid:durableId="1404568660">
    <w:abstractNumId w:val="7"/>
  </w:num>
  <w:num w:numId="3" w16cid:durableId="996155400">
    <w:abstractNumId w:val="6"/>
  </w:num>
  <w:num w:numId="4" w16cid:durableId="1048846793">
    <w:abstractNumId w:val="5"/>
  </w:num>
  <w:num w:numId="5" w16cid:durableId="1661276250">
    <w:abstractNumId w:val="4"/>
  </w:num>
  <w:num w:numId="6" w16cid:durableId="628711059">
    <w:abstractNumId w:val="8"/>
  </w:num>
  <w:num w:numId="7" w16cid:durableId="1668053921">
    <w:abstractNumId w:val="3"/>
  </w:num>
  <w:num w:numId="8" w16cid:durableId="1593051498">
    <w:abstractNumId w:val="2"/>
  </w:num>
  <w:num w:numId="9" w16cid:durableId="101995358">
    <w:abstractNumId w:val="1"/>
  </w:num>
  <w:num w:numId="10" w16cid:durableId="1061708531">
    <w:abstractNumId w:val="0"/>
  </w:num>
  <w:num w:numId="11" w16cid:durableId="934483132">
    <w:abstractNumId w:val="11"/>
  </w:num>
  <w:num w:numId="12" w16cid:durableId="1867595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5616"/>
    <w:rsid w:val="000136AF"/>
    <w:rsid w:val="00014B9A"/>
    <w:rsid w:val="00016267"/>
    <w:rsid w:val="00055D20"/>
    <w:rsid w:val="000614BF"/>
    <w:rsid w:val="00073C5A"/>
    <w:rsid w:val="00080739"/>
    <w:rsid w:val="00085D32"/>
    <w:rsid w:val="00087033"/>
    <w:rsid w:val="00097E15"/>
    <w:rsid w:val="000A10C6"/>
    <w:rsid w:val="000C33BB"/>
    <w:rsid w:val="000C74F9"/>
    <w:rsid w:val="000D05EF"/>
    <w:rsid w:val="000D3899"/>
    <w:rsid w:val="000E72C3"/>
    <w:rsid w:val="000F21C1"/>
    <w:rsid w:val="000F4126"/>
    <w:rsid w:val="001016D1"/>
    <w:rsid w:val="0010240E"/>
    <w:rsid w:val="0010745C"/>
    <w:rsid w:val="0011206D"/>
    <w:rsid w:val="00117856"/>
    <w:rsid w:val="00166C2F"/>
    <w:rsid w:val="00182C9A"/>
    <w:rsid w:val="0018435F"/>
    <w:rsid w:val="001939E1"/>
    <w:rsid w:val="00195382"/>
    <w:rsid w:val="001B0F61"/>
    <w:rsid w:val="001B60CB"/>
    <w:rsid w:val="001B70F7"/>
    <w:rsid w:val="001C04CF"/>
    <w:rsid w:val="001C69C4"/>
    <w:rsid w:val="001E3590"/>
    <w:rsid w:val="001E7407"/>
    <w:rsid w:val="00207419"/>
    <w:rsid w:val="0021250A"/>
    <w:rsid w:val="00212C3B"/>
    <w:rsid w:val="00213146"/>
    <w:rsid w:val="00216114"/>
    <w:rsid w:val="002277A0"/>
    <w:rsid w:val="002367DF"/>
    <w:rsid w:val="00240749"/>
    <w:rsid w:val="00253132"/>
    <w:rsid w:val="0026179C"/>
    <w:rsid w:val="00282179"/>
    <w:rsid w:val="002832FE"/>
    <w:rsid w:val="00296415"/>
    <w:rsid w:val="00297ECB"/>
    <w:rsid w:val="002B1D6F"/>
    <w:rsid w:val="002C085A"/>
    <w:rsid w:val="002C1A2E"/>
    <w:rsid w:val="002C1DBC"/>
    <w:rsid w:val="002C7F76"/>
    <w:rsid w:val="002D043A"/>
    <w:rsid w:val="002F08B3"/>
    <w:rsid w:val="002F28F6"/>
    <w:rsid w:val="002F409B"/>
    <w:rsid w:val="002F56EC"/>
    <w:rsid w:val="0031388D"/>
    <w:rsid w:val="00313C6F"/>
    <w:rsid w:val="00316AA6"/>
    <w:rsid w:val="0033411C"/>
    <w:rsid w:val="00334771"/>
    <w:rsid w:val="003415D3"/>
    <w:rsid w:val="00352B0F"/>
    <w:rsid w:val="00356920"/>
    <w:rsid w:val="00390574"/>
    <w:rsid w:val="003B0F1E"/>
    <w:rsid w:val="003C5CF8"/>
    <w:rsid w:val="003D0317"/>
    <w:rsid w:val="003D0BFE"/>
    <w:rsid w:val="003D2D96"/>
    <w:rsid w:val="003D5700"/>
    <w:rsid w:val="003E0DF7"/>
    <w:rsid w:val="003F0B3B"/>
    <w:rsid w:val="003F60D2"/>
    <w:rsid w:val="00402376"/>
    <w:rsid w:val="004043EE"/>
    <w:rsid w:val="0040616D"/>
    <w:rsid w:val="004116CD"/>
    <w:rsid w:val="004168B4"/>
    <w:rsid w:val="00422232"/>
    <w:rsid w:val="00424CA9"/>
    <w:rsid w:val="00427D10"/>
    <w:rsid w:val="00434861"/>
    <w:rsid w:val="0044291A"/>
    <w:rsid w:val="00444309"/>
    <w:rsid w:val="00496F97"/>
    <w:rsid w:val="0049744E"/>
    <w:rsid w:val="004A4902"/>
    <w:rsid w:val="004A6010"/>
    <w:rsid w:val="004D1F47"/>
    <w:rsid w:val="004E3680"/>
    <w:rsid w:val="004F546F"/>
    <w:rsid w:val="00504E09"/>
    <w:rsid w:val="005104CE"/>
    <w:rsid w:val="00513715"/>
    <w:rsid w:val="00516B8D"/>
    <w:rsid w:val="00522BB7"/>
    <w:rsid w:val="00537FBC"/>
    <w:rsid w:val="00543850"/>
    <w:rsid w:val="005508C0"/>
    <w:rsid w:val="00562627"/>
    <w:rsid w:val="00562A1E"/>
    <w:rsid w:val="00577AD1"/>
    <w:rsid w:val="00584052"/>
    <w:rsid w:val="00584811"/>
    <w:rsid w:val="00593AA6"/>
    <w:rsid w:val="00594161"/>
    <w:rsid w:val="00594749"/>
    <w:rsid w:val="005A6F34"/>
    <w:rsid w:val="005B4067"/>
    <w:rsid w:val="005C3F41"/>
    <w:rsid w:val="005C41FB"/>
    <w:rsid w:val="005C5800"/>
    <w:rsid w:val="005D3566"/>
    <w:rsid w:val="005D4DEA"/>
    <w:rsid w:val="005E5914"/>
    <w:rsid w:val="0060015C"/>
    <w:rsid w:val="00600219"/>
    <w:rsid w:val="006073C7"/>
    <w:rsid w:val="00611C2E"/>
    <w:rsid w:val="00615090"/>
    <w:rsid w:val="00617144"/>
    <w:rsid w:val="00620A0A"/>
    <w:rsid w:val="00623B48"/>
    <w:rsid w:val="00640C9F"/>
    <w:rsid w:val="00643A69"/>
    <w:rsid w:val="006444FB"/>
    <w:rsid w:val="0065106B"/>
    <w:rsid w:val="006527A6"/>
    <w:rsid w:val="00664C63"/>
    <w:rsid w:val="00677CC2"/>
    <w:rsid w:val="00680085"/>
    <w:rsid w:val="0068180A"/>
    <w:rsid w:val="00681A4A"/>
    <w:rsid w:val="00686F6E"/>
    <w:rsid w:val="006919E6"/>
    <w:rsid w:val="00691C96"/>
    <w:rsid w:val="0069207B"/>
    <w:rsid w:val="006B51F1"/>
    <w:rsid w:val="006C5DE3"/>
    <w:rsid w:val="006C7F8C"/>
    <w:rsid w:val="006D3764"/>
    <w:rsid w:val="006E4AB2"/>
    <w:rsid w:val="006F10DC"/>
    <w:rsid w:val="00700B2C"/>
    <w:rsid w:val="00713084"/>
    <w:rsid w:val="007173B8"/>
    <w:rsid w:val="0072591D"/>
    <w:rsid w:val="00731E00"/>
    <w:rsid w:val="00732A85"/>
    <w:rsid w:val="00735472"/>
    <w:rsid w:val="007440B7"/>
    <w:rsid w:val="00745616"/>
    <w:rsid w:val="00751CCA"/>
    <w:rsid w:val="0075226A"/>
    <w:rsid w:val="00752702"/>
    <w:rsid w:val="007627F4"/>
    <w:rsid w:val="007715C9"/>
    <w:rsid w:val="00774EDD"/>
    <w:rsid w:val="007757EC"/>
    <w:rsid w:val="00777ECD"/>
    <w:rsid w:val="007845BF"/>
    <w:rsid w:val="0079558B"/>
    <w:rsid w:val="00795FCE"/>
    <w:rsid w:val="007A3AB2"/>
    <w:rsid w:val="007A659A"/>
    <w:rsid w:val="007B081F"/>
    <w:rsid w:val="007D1E70"/>
    <w:rsid w:val="007E1BFF"/>
    <w:rsid w:val="007E4CC8"/>
    <w:rsid w:val="00801163"/>
    <w:rsid w:val="00806E3A"/>
    <w:rsid w:val="00807860"/>
    <w:rsid w:val="00813605"/>
    <w:rsid w:val="00814C2A"/>
    <w:rsid w:val="00830815"/>
    <w:rsid w:val="00842984"/>
    <w:rsid w:val="008563ED"/>
    <w:rsid w:val="00856A31"/>
    <w:rsid w:val="00861CE1"/>
    <w:rsid w:val="00867EC1"/>
    <w:rsid w:val="00874C63"/>
    <w:rsid w:val="008754D0"/>
    <w:rsid w:val="00883892"/>
    <w:rsid w:val="008A614B"/>
    <w:rsid w:val="008A6470"/>
    <w:rsid w:val="008B2C87"/>
    <w:rsid w:val="008C6BF7"/>
    <w:rsid w:val="008C70FD"/>
    <w:rsid w:val="008D0EE0"/>
    <w:rsid w:val="008E05CA"/>
    <w:rsid w:val="008E342D"/>
    <w:rsid w:val="008E6D33"/>
    <w:rsid w:val="00901465"/>
    <w:rsid w:val="00904BB4"/>
    <w:rsid w:val="00921F78"/>
    <w:rsid w:val="0092604A"/>
    <w:rsid w:val="00931D06"/>
    <w:rsid w:val="00932377"/>
    <w:rsid w:val="00932FA3"/>
    <w:rsid w:val="0095602D"/>
    <w:rsid w:val="009620C2"/>
    <w:rsid w:val="0098315D"/>
    <w:rsid w:val="009858FC"/>
    <w:rsid w:val="009878F7"/>
    <w:rsid w:val="009979D8"/>
    <w:rsid w:val="009C5ED2"/>
    <w:rsid w:val="009D629E"/>
    <w:rsid w:val="00A067DD"/>
    <w:rsid w:val="00A120DD"/>
    <w:rsid w:val="00A13E17"/>
    <w:rsid w:val="00A231E2"/>
    <w:rsid w:val="00A25627"/>
    <w:rsid w:val="00A30950"/>
    <w:rsid w:val="00A3172B"/>
    <w:rsid w:val="00A32383"/>
    <w:rsid w:val="00A415B9"/>
    <w:rsid w:val="00A446DC"/>
    <w:rsid w:val="00A61C0F"/>
    <w:rsid w:val="00A64912"/>
    <w:rsid w:val="00A70A74"/>
    <w:rsid w:val="00A86DD6"/>
    <w:rsid w:val="00A90B86"/>
    <w:rsid w:val="00A9474C"/>
    <w:rsid w:val="00A971DC"/>
    <w:rsid w:val="00AA5445"/>
    <w:rsid w:val="00AB5A90"/>
    <w:rsid w:val="00AD27B3"/>
    <w:rsid w:val="00AD5641"/>
    <w:rsid w:val="00AE59F7"/>
    <w:rsid w:val="00AE7BD7"/>
    <w:rsid w:val="00AF10A6"/>
    <w:rsid w:val="00B03C35"/>
    <w:rsid w:val="00B05DED"/>
    <w:rsid w:val="00B12267"/>
    <w:rsid w:val="00B26413"/>
    <w:rsid w:val="00B266C4"/>
    <w:rsid w:val="00B307C1"/>
    <w:rsid w:val="00B30BBF"/>
    <w:rsid w:val="00B33B3C"/>
    <w:rsid w:val="00B340B6"/>
    <w:rsid w:val="00B3608C"/>
    <w:rsid w:val="00B372A6"/>
    <w:rsid w:val="00B429C2"/>
    <w:rsid w:val="00B61C25"/>
    <w:rsid w:val="00B70E56"/>
    <w:rsid w:val="00B7632F"/>
    <w:rsid w:val="00B77F7D"/>
    <w:rsid w:val="00B9121F"/>
    <w:rsid w:val="00BA277C"/>
    <w:rsid w:val="00BC1F5E"/>
    <w:rsid w:val="00BC30F2"/>
    <w:rsid w:val="00BD1655"/>
    <w:rsid w:val="00BE552A"/>
    <w:rsid w:val="00BE719A"/>
    <w:rsid w:val="00BE720A"/>
    <w:rsid w:val="00BE7678"/>
    <w:rsid w:val="00BF3C73"/>
    <w:rsid w:val="00BF5449"/>
    <w:rsid w:val="00C02487"/>
    <w:rsid w:val="00C164CD"/>
    <w:rsid w:val="00C34011"/>
    <w:rsid w:val="00C42BF8"/>
    <w:rsid w:val="00C43DD8"/>
    <w:rsid w:val="00C50043"/>
    <w:rsid w:val="00C53114"/>
    <w:rsid w:val="00C53628"/>
    <w:rsid w:val="00C723B9"/>
    <w:rsid w:val="00C7573B"/>
    <w:rsid w:val="00C77815"/>
    <w:rsid w:val="00C77D10"/>
    <w:rsid w:val="00CB0EA8"/>
    <w:rsid w:val="00CB4937"/>
    <w:rsid w:val="00CC5ECB"/>
    <w:rsid w:val="00CC6258"/>
    <w:rsid w:val="00CC7A09"/>
    <w:rsid w:val="00CD5DD2"/>
    <w:rsid w:val="00CE5453"/>
    <w:rsid w:val="00CF0BB2"/>
    <w:rsid w:val="00CF4975"/>
    <w:rsid w:val="00CF4A3D"/>
    <w:rsid w:val="00D12694"/>
    <w:rsid w:val="00D13441"/>
    <w:rsid w:val="00D3213F"/>
    <w:rsid w:val="00D374CE"/>
    <w:rsid w:val="00D40252"/>
    <w:rsid w:val="00D467B9"/>
    <w:rsid w:val="00D67311"/>
    <w:rsid w:val="00D70DFB"/>
    <w:rsid w:val="00D7186F"/>
    <w:rsid w:val="00D766DF"/>
    <w:rsid w:val="00D83DA6"/>
    <w:rsid w:val="00D9284D"/>
    <w:rsid w:val="00DA5098"/>
    <w:rsid w:val="00DD314D"/>
    <w:rsid w:val="00DF1352"/>
    <w:rsid w:val="00E05704"/>
    <w:rsid w:val="00E1093B"/>
    <w:rsid w:val="00E12F8A"/>
    <w:rsid w:val="00E1363F"/>
    <w:rsid w:val="00E24C4F"/>
    <w:rsid w:val="00E54CAB"/>
    <w:rsid w:val="00E74DC7"/>
    <w:rsid w:val="00E84BB4"/>
    <w:rsid w:val="00E85CB9"/>
    <w:rsid w:val="00E94998"/>
    <w:rsid w:val="00EC3961"/>
    <w:rsid w:val="00ED1A6C"/>
    <w:rsid w:val="00ED28EF"/>
    <w:rsid w:val="00EE25A8"/>
    <w:rsid w:val="00EE6DCC"/>
    <w:rsid w:val="00EF2E3A"/>
    <w:rsid w:val="00F0132A"/>
    <w:rsid w:val="00F078DC"/>
    <w:rsid w:val="00F209C5"/>
    <w:rsid w:val="00F25C71"/>
    <w:rsid w:val="00F319EF"/>
    <w:rsid w:val="00F47EA0"/>
    <w:rsid w:val="00F5076A"/>
    <w:rsid w:val="00F50E4B"/>
    <w:rsid w:val="00F71234"/>
    <w:rsid w:val="00F73C1F"/>
    <w:rsid w:val="00F8103A"/>
    <w:rsid w:val="00F92E2A"/>
    <w:rsid w:val="00FA3991"/>
    <w:rsid w:val="00FA6989"/>
    <w:rsid w:val="00FB021D"/>
    <w:rsid w:val="00FC104F"/>
    <w:rsid w:val="00FD0C6A"/>
    <w:rsid w:val="00FE432E"/>
    <w:rsid w:val="00FE5316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13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342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8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8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8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8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8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8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8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8C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8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E342D"/>
  </w:style>
  <w:style w:type="paragraph" w:customStyle="1" w:styleId="OPCParaBase">
    <w:name w:val="OPCParaBase"/>
    <w:qFormat/>
    <w:rsid w:val="008E342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E342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E342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E342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E342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E342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E342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E342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E342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E342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E342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E342D"/>
  </w:style>
  <w:style w:type="paragraph" w:customStyle="1" w:styleId="Blocks">
    <w:name w:val="Blocks"/>
    <w:aliases w:val="bb"/>
    <w:basedOn w:val="OPCParaBase"/>
    <w:qFormat/>
    <w:rsid w:val="008E342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E34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E342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E342D"/>
    <w:rPr>
      <w:i/>
    </w:rPr>
  </w:style>
  <w:style w:type="paragraph" w:customStyle="1" w:styleId="BoxList">
    <w:name w:val="BoxList"/>
    <w:aliases w:val="bl"/>
    <w:basedOn w:val="BoxText"/>
    <w:qFormat/>
    <w:rsid w:val="008E342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E342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E342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E342D"/>
    <w:pPr>
      <w:ind w:left="1985" w:hanging="851"/>
    </w:pPr>
  </w:style>
  <w:style w:type="character" w:customStyle="1" w:styleId="CharAmPartNo">
    <w:name w:val="CharAmPartNo"/>
    <w:basedOn w:val="OPCCharBase"/>
    <w:qFormat/>
    <w:rsid w:val="008E342D"/>
  </w:style>
  <w:style w:type="character" w:customStyle="1" w:styleId="CharAmPartText">
    <w:name w:val="CharAmPartText"/>
    <w:basedOn w:val="OPCCharBase"/>
    <w:qFormat/>
    <w:rsid w:val="008E342D"/>
  </w:style>
  <w:style w:type="character" w:customStyle="1" w:styleId="CharAmSchNo">
    <w:name w:val="CharAmSchNo"/>
    <w:basedOn w:val="OPCCharBase"/>
    <w:qFormat/>
    <w:rsid w:val="008E342D"/>
  </w:style>
  <w:style w:type="character" w:customStyle="1" w:styleId="CharAmSchText">
    <w:name w:val="CharAmSchText"/>
    <w:basedOn w:val="OPCCharBase"/>
    <w:qFormat/>
    <w:rsid w:val="008E342D"/>
  </w:style>
  <w:style w:type="character" w:customStyle="1" w:styleId="CharBoldItalic">
    <w:name w:val="CharBoldItalic"/>
    <w:basedOn w:val="OPCCharBase"/>
    <w:uiPriority w:val="1"/>
    <w:qFormat/>
    <w:rsid w:val="008E342D"/>
    <w:rPr>
      <w:b/>
      <w:i/>
    </w:rPr>
  </w:style>
  <w:style w:type="character" w:customStyle="1" w:styleId="CharChapNo">
    <w:name w:val="CharChapNo"/>
    <w:basedOn w:val="OPCCharBase"/>
    <w:uiPriority w:val="1"/>
    <w:qFormat/>
    <w:rsid w:val="008E342D"/>
  </w:style>
  <w:style w:type="character" w:customStyle="1" w:styleId="CharChapText">
    <w:name w:val="CharChapText"/>
    <w:basedOn w:val="OPCCharBase"/>
    <w:uiPriority w:val="1"/>
    <w:qFormat/>
    <w:rsid w:val="008E342D"/>
  </w:style>
  <w:style w:type="character" w:customStyle="1" w:styleId="CharDivNo">
    <w:name w:val="CharDivNo"/>
    <w:basedOn w:val="OPCCharBase"/>
    <w:uiPriority w:val="1"/>
    <w:qFormat/>
    <w:rsid w:val="008E342D"/>
  </w:style>
  <w:style w:type="character" w:customStyle="1" w:styleId="CharDivText">
    <w:name w:val="CharDivText"/>
    <w:basedOn w:val="OPCCharBase"/>
    <w:uiPriority w:val="1"/>
    <w:qFormat/>
    <w:rsid w:val="008E342D"/>
  </w:style>
  <w:style w:type="character" w:customStyle="1" w:styleId="CharItalic">
    <w:name w:val="CharItalic"/>
    <w:basedOn w:val="OPCCharBase"/>
    <w:uiPriority w:val="1"/>
    <w:qFormat/>
    <w:rsid w:val="008E342D"/>
    <w:rPr>
      <w:i/>
    </w:rPr>
  </w:style>
  <w:style w:type="character" w:customStyle="1" w:styleId="CharPartNo">
    <w:name w:val="CharPartNo"/>
    <w:basedOn w:val="OPCCharBase"/>
    <w:uiPriority w:val="1"/>
    <w:qFormat/>
    <w:rsid w:val="008E342D"/>
  </w:style>
  <w:style w:type="character" w:customStyle="1" w:styleId="CharPartText">
    <w:name w:val="CharPartText"/>
    <w:basedOn w:val="OPCCharBase"/>
    <w:uiPriority w:val="1"/>
    <w:qFormat/>
    <w:rsid w:val="008E342D"/>
  </w:style>
  <w:style w:type="character" w:customStyle="1" w:styleId="CharSectno">
    <w:name w:val="CharSectno"/>
    <w:basedOn w:val="OPCCharBase"/>
    <w:qFormat/>
    <w:rsid w:val="008E342D"/>
  </w:style>
  <w:style w:type="character" w:customStyle="1" w:styleId="CharSubdNo">
    <w:name w:val="CharSubdNo"/>
    <w:basedOn w:val="OPCCharBase"/>
    <w:uiPriority w:val="1"/>
    <w:qFormat/>
    <w:rsid w:val="008E342D"/>
  </w:style>
  <w:style w:type="character" w:customStyle="1" w:styleId="CharSubdText">
    <w:name w:val="CharSubdText"/>
    <w:basedOn w:val="OPCCharBase"/>
    <w:uiPriority w:val="1"/>
    <w:qFormat/>
    <w:rsid w:val="008E342D"/>
  </w:style>
  <w:style w:type="paragraph" w:customStyle="1" w:styleId="CTA--">
    <w:name w:val="CTA --"/>
    <w:basedOn w:val="OPCParaBase"/>
    <w:next w:val="Normal"/>
    <w:rsid w:val="008E342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E342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E342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E342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E342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E342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E342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E342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E342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E342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E342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E342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E342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E342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E342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E342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E342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E342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E342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E342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E342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E342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E342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E342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8E342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8E342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E342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E342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E342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E342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E342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E342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E342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link w:val="paragraphsubChar"/>
    <w:rsid w:val="008E342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E342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E342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E342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E342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E342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E342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E342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E342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E342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E342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E342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E342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E342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E342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E342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E342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E342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E34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E342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E342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E342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E342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E342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E342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E342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8E342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8E342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E342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E342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8E342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E342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E342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E342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E342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E342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E342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E342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E342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E342D"/>
    <w:rPr>
      <w:sz w:val="16"/>
    </w:rPr>
  </w:style>
  <w:style w:type="table" w:customStyle="1" w:styleId="CFlag">
    <w:name w:val="CFlag"/>
    <w:basedOn w:val="TableNormal"/>
    <w:uiPriority w:val="99"/>
    <w:rsid w:val="008E342D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8E342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E342D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E342D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8E342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8E342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E342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E342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E342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E342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E342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E342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E342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E342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E342D"/>
  </w:style>
  <w:style w:type="character" w:customStyle="1" w:styleId="CharSubPartNoCASA">
    <w:name w:val="CharSubPartNo(CASA)"/>
    <w:basedOn w:val="OPCCharBase"/>
    <w:uiPriority w:val="1"/>
    <w:rsid w:val="008E342D"/>
  </w:style>
  <w:style w:type="paragraph" w:customStyle="1" w:styleId="ENoteTTIndentHeadingSub">
    <w:name w:val="ENoteTTIndentHeadingSub"/>
    <w:aliases w:val="enTTHis"/>
    <w:basedOn w:val="OPCParaBase"/>
    <w:rsid w:val="008E342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E342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E342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E342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E342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E342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E34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E342D"/>
    <w:rPr>
      <w:sz w:val="22"/>
    </w:rPr>
  </w:style>
  <w:style w:type="paragraph" w:customStyle="1" w:styleId="SOTextNote">
    <w:name w:val="SO TextNote"/>
    <w:aliases w:val="sont"/>
    <w:basedOn w:val="SOText"/>
    <w:qFormat/>
    <w:rsid w:val="008E342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E342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E342D"/>
    <w:rPr>
      <w:sz w:val="22"/>
    </w:rPr>
  </w:style>
  <w:style w:type="paragraph" w:customStyle="1" w:styleId="FileName">
    <w:name w:val="FileName"/>
    <w:basedOn w:val="Normal"/>
    <w:rsid w:val="008E342D"/>
  </w:style>
  <w:style w:type="paragraph" w:customStyle="1" w:styleId="TableHeading">
    <w:name w:val="TableHeading"/>
    <w:aliases w:val="th"/>
    <w:basedOn w:val="OPCParaBase"/>
    <w:next w:val="Tabletext"/>
    <w:rsid w:val="008E342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E342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E342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E342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E342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E342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E342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E342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E342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E342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E342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E342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8E342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E342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E342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E342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8E342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E342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E342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E342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E342D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8E3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8E342D"/>
  </w:style>
  <w:style w:type="character" w:customStyle="1" w:styleId="Heading1Char">
    <w:name w:val="Heading 1 Char"/>
    <w:basedOn w:val="DefaultParagraphFont"/>
    <w:link w:val="Heading1"/>
    <w:uiPriority w:val="9"/>
    <w:rsid w:val="005508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8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8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8C0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8C0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8C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8C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8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8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13146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213146"/>
    <w:rPr>
      <w:rFonts w:eastAsia="Times New Roman" w:cs="Times New Roman"/>
      <w:sz w:val="22"/>
      <w:lang w:eastAsia="en-AU"/>
    </w:rPr>
  </w:style>
  <w:style w:type="character" w:customStyle="1" w:styleId="ItemChar">
    <w:name w:val="Item Char"/>
    <w:aliases w:val="i Char"/>
    <w:basedOn w:val="DefaultParagraphFont"/>
    <w:link w:val="Item"/>
    <w:locked/>
    <w:rsid w:val="00213146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213146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paragraphsubChar">
    <w:name w:val="paragraph(sub) Char"/>
    <w:aliases w:val="aa Char"/>
    <w:basedOn w:val="DefaultParagraphFont"/>
    <w:link w:val="paragraphsub"/>
    <w:rsid w:val="0021314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13146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To be confirmed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73</Value>
      <Value>68</Value>
      <Value>66</Value>
      <Value>102</Value>
      <Value>101</Value>
      <Value>95</Value>
      <Value>93</Value>
      <Value>90</Value>
      <Value>28</Value>
      <Value>83</Value>
      <Value>80</Value>
      <Value>3</Value>
      <Value>1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</TermName>
          <TermId xmlns="http://schemas.microsoft.com/office/infopath/2007/PartnerControls">697142a4-30e6-4927-b08c-6642f61f6a7d</TermId>
        </TermInfo>
        <TermInfo xmlns="http://schemas.microsoft.com/office/infopath/2007/PartnerControls">
          <TermName xmlns="http://schemas.microsoft.com/office/infopath/2007/PartnerControls">Superannuation</TermName>
          <TermId xmlns="http://schemas.microsoft.com/office/infopath/2007/PartnerControls">8707c3d5-9bae-49be-8cb7-545caaf1b8a8</TermId>
        </TermInfo>
        <TermInfo xmlns="http://schemas.microsoft.com/office/infopath/2007/PartnerControls">
          <TermName xmlns="http://schemas.microsoft.com/office/infopath/2007/PartnerControls">Corporations Law</TermName>
          <TermId xmlns="http://schemas.microsoft.com/office/infopath/2007/PartnerControls">272b01ba-7d50-447b-a0f2-c5e953189886</TermId>
        </TermInfo>
        <TermInfo xmlns="http://schemas.microsoft.com/office/infopath/2007/PartnerControls">
          <TermName xmlns="http://schemas.microsoft.com/office/infopath/2007/PartnerControls">Personal Tax</TermName>
          <TermId xmlns="http://schemas.microsoft.com/office/infopath/2007/PartnerControls">4ccbe142-44ee-4a73-b192-b57e486e389f</TermId>
        </TermInfo>
        <TermInfo xmlns="http://schemas.microsoft.com/office/infopath/2007/PartnerControls">
          <TermName xmlns="http://schemas.microsoft.com/office/infopath/2007/PartnerControls">Banking</TermName>
          <TermId xmlns="http://schemas.microsoft.com/office/infopath/2007/PartnerControls">a80f1bf8-7f20-4745-be5a-677803385232</TermId>
        </TermInfo>
        <TermInfo xmlns="http://schemas.microsoft.com/office/infopath/2007/PartnerControls">
          <TermName xmlns="http://schemas.microsoft.com/office/infopath/2007/PartnerControls">Insurance</TermName>
          <TermId xmlns="http://schemas.microsoft.com/office/infopath/2007/PartnerControls">b90cd62f-b048-4409-b585-751d11d9d856</TermId>
        </TermInfo>
        <TermInfo xmlns="http://schemas.microsoft.com/office/infopath/2007/PartnerControls">
          <TermName xmlns="http://schemas.microsoft.com/office/infopath/2007/PartnerControls">Other indirect taxes and levies</TermName>
          <TermId xmlns="http://schemas.microsoft.com/office/infopath/2007/PartnerControls">10ba3b99-4f4a-4727-8a42-546722046c72</TermId>
        </TermInfo>
        <TermInfo xmlns="http://schemas.microsoft.com/office/infopath/2007/PartnerControls">
          <TermName xmlns="http://schemas.microsoft.com/office/infopath/2007/PartnerControls">GST</TermName>
          <TermId xmlns="http://schemas.microsoft.com/office/infopath/2007/PartnerControls">49ddb4e0-48f4-4fc2-ad2f-e5e42f4a7f3a</TermId>
        </TermInfo>
        <TermInfo xmlns="http://schemas.microsoft.com/office/infopath/2007/PartnerControls">
          <TermName xmlns="http://schemas.microsoft.com/office/infopath/2007/PartnerControls">Consumer</TermName>
          <TermId xmlns="http://schemas.microsoft.com/office/infopath/2007/PartnerControls">061f16b5-21de-40bb-a136-07b896bfb829</TermId>
        </TermInfo>
      </Terms>
    </gfba5f33532c49208d2320ce38cc3c2b>
    <_dlc_DocId xmlns="fe39d773-a83d-4623-ae74-f25711a76616">5D7SUYYWNZQE-534668864-243</_dlc_DocId>
    <_dlc_DocIdUrl xmlns="fe39d773-a83d-4623-ae74-f25711a76616">
      <Url>https://austreasury.sharepoint.com/sites/leg-meas-function/_layouts/15/DocIdRedir.aspx?ID=5D7SUYYWNZQE-534668864-243</Url>
      <Description>5D7SUYYWNZQE-534668864-243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0DD124D63B648A29B58B4B94F8BAB" ma:contentTypeVersion="23" ma:contentTypeDescription="Create a new document." ma:contentTypeScope="" ma:versionID="b8be9e717bbeca998385aac56e499800">
  <xsd:schema xmlns:xsd="http://www.w3.org/2001/XMLSchema" xmlns:xs="http://www.w3.org/2001/XMLSchema" xmlns:p="http://schemas.microsoft.com/office/2006/metadata/properties" xmlns:ns1="http://schemas.microsoft.com/sharepoint/v3" xmlns:ns2="fe39d773-a83d-4623-ae74-f25711a76616" xmlns:ns3="ff38c824-6e29-4496-8487-69f397e7ed29" xmlns:ns4="a289cb20-8bb9-401f-8d7b-706fb1a2988d" targetNamespace="http://schemas.microsoft.com/office/2006/metadata/properties" ma:root="true" ma:fieldsID="d5c3f81ece80c50d43f22baed6e757fe" ns1:_="" ns2:_="" ns3:_="" ns4:_="">
    <xsd:import namespace="http://schemas.microsoft.com/sharepoint/v3"/>
    <xsd:import namespace="fe39d773-a83d-4623-ae74-f25711a76616"/>
    <xsd:import namespace="ff38c824-6e29-4496-8487-69f397e7ed29"/>
    <xsd:import namespace="a289cb20-8bb9-401f-8d7b-706fb1a298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/>
                <xsd:element ref="ns3:TaxCatchAll" minOccurs="0"/>
                <xsd:element ref="ns3:TaxCatchAllLabel" minOccurs="0"/>
                <xsd:element ref="ns2:e4fe7dcdd1c0411bbf19a4de3665191f"/>
                <xsd:element ref="ns2:gfba5f33532c49208d2320ce38cc3c2b"/>
                <xsd:element ref="ns2:kfc39f3e4e2747ae990d3c8bb74a5a64"/>
                <xsd:element ref="ns2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3:PT_x002f_Measure_x0020_No." minOccurs="0"/>
                <xsd:element ref="ns1:DocumentSetDescrip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34E0F-244E-4779-9932-9623F4FC6222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http://schemas.microsoft.com/sharepoint/v3"/>
    <ds:schemaRef ds:uri="a289cb20-8bb9-401f-8d7b-706fb1a2988d"/>
    <ds:schemaRef ds:uri="ff38c824-6e29-4496-8487-69f397e7ed29"/>
  </ds:schemaRefs>
</ds:datastoreItem>
</file>

<file path=customXml/itemProps2.xml><?xml version="1.0" encoding="utf-8"?>
<ds:datastoreItem xmlns:ds="http://schemas.openxmlformats.org/officeDocument/2006/customXml" ds:itemID="{BB622D04-70B4-4123-8627-CA116C38F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39d773-a83d-4623-ae74-f25711a76616"/>
    <ds:schemaRef ds:uri="ff38c824-6e29-4496-8487-69f397e7ed29"/>
    <ds:schemaRef ds:uri="a289cb20-8bb9-401f-8d7b-706fb1a29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6BFE9-04A7-41EB-ACB6-4D27FE1710A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CA22884-1A76-46DA-9BFC-4B3BE0B38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11</Pages>
  <Words>1779</Words>
  <Characters>10143</Characters>
  <Application>Microsoft Office Word</Application>
  <DocSecurity>2</DocSecurity>
  <PresentationFormat/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Consultation) Bill 2023: Minor and technical amendments</vt:lpstr>
    </vt:vector>
  </TitlesOfParts>
  <Manager/>
  <Company/>
  <LinksUpToDate>false</LinksUpToDate>
  <CharactersWithSpaces>11899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Consultation) Bill 2023: Minor and technical amendments</dc:title>
  <dc:subject/>
  <dc:creator/>
  <cp:keywords/>
  <dc:description/>
  <cp:lastModifiedBy/>
  <cp:revision>1</cp:revision>
  <cp:lastPrinted>2014-02-19T03:48:00Z</cp:lastPrinted>
  <dcterms:created xsi:type="dcterms:W3CDTF">2023-03-15T02:09:00Z</dcterms:created>
  <dcterms:modified xsi:type="dcterms:W3CDTF">2023-03-15T03:14:00Z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INS</vt:lpwstr>
  </property>
  <property fmtid="{D5CDD505-2E9C-101B-9397-08002B2CF9AE}" pid="3" name="DLM">
    <vt:lpwstr> </vt:lpwstr>
  </property>
  <property fmtid="{D5CDD505-2E9C-101B-9397-08002B2CF9AE}" pid="4" name="Classification">
    <vt:lpwstr>EXPOSURE DRAFT</vt:lpwstr>
  </property>
  <property fmtid="{D5CDD505-2E9C-101B-9397-08002B2CF9AE}" pid="5" name="ShortT">
    <vt:lpwstr>Treasury Laws Amendment (Measures for Consultation) Bill 2023: Minor and technical amendments</vt:lpwstr>
  </property>
  <property fmtid="{D5CDD505-2E9C-101B-9397-08002B2CF9AE}" pid="6" name="Actno">
    <vt:lpwstr/>
  </property>
  <property fmtid="{D5CDD505-2E9C-101B-9397-08002B2CF9AE}" pid="7" name="ID">
    <vt:lpwstr>OPC8244</vt:lpwstr>
  </property>
  <property fmtid="{D5CDD505-2E9C-101B-9397-08002B2CF9AE}" pid="8" name="DoNotAsk">
    <vt:lpwstr>0</vt:lpwstr>
  </property>
  <property fmtid="{D5CDD505-2E9C-101B-9397-08002B2CF9AE}" pid="9" name="ChangedTitle">
    <vt:lpwstr/>
  </property>
  <property fmtid="{D5CDD505-2E9C-101B-9397-08002B2CF9AE}" pid="10" name="TrimID">
    <vt:lpwstr>PC:D23/3564</vt:lpwstr>
  </property>
  <property fmtid="{D5CDD505-2E9C-101B-9397-08002B2CF9AE}" pid="11" name="ContentTypeId">
    <vt:lpwstr>0x010100E510DD124D63B648A29B58B4B94F8BAB</vt:lpwstr>
  </property>
  <property fmtid="{D5CDD505-2E9C-101B-9397-08002B2CF9AE}" pid="12" name="eActivity">
    <vt:lpwstr>28;#Legislative measures|0d31ce10-0017-4a46-8d2d-ba60058cb6a2</vt:lpwstr>
  </property>
  <property fmtid="{D5CDD505-2E9C-101B-9397-08002B2CF9AE}" pid="13" name="k8424359e03846678cc4a99dd97e9705">
    <vt:lpwstr>Treasury Enterprise Terms|69519368-d55f-4403-adc0-7b3d464d5501</vt:lpwstr>
  </property>
  <property fmtid="{D5CDD505-2E9C-101B-9397-08002B2CF9AE}" pid="14" name="eTopic">
    <vt:lpwstr>80;#Energy|697142a4-30e6-4927-b08c-6642f61f6a7d;#66;#Superannuation|8707c3d5-9bae-49be-8cb7-545caaf1b8a8;#90;#Corporations Law|272b01ba-7d50-447b-a0f2-c5e953189886;#73;#Personal Tax|4ccbe142-44ee-4a73-b192-b57e486e389f;#93;#Banking|a80f1bf8-7f20-4745-be5a-677803385232;#83;#Insurance|b90cd62f-b048-4409-b585-751d11d9d856;#101;#Other indirect taxes and levies|10ba3b99-4f4a-4727-8a42-546722046c72;#102;#GST|49ddb4e0-48f4-4fc2-ad2f-e5e42f4a7f3a;#95;#Consumer|061f16b5-21de-40bb-a136-07b896bfb829</vt:lpwstr>
  </property>
  <property fmtid="{D5CDD505-2E9C-101B-9397-08002B2CF9AE}" pid="15" name="eTheme">
    <vt:lpwstr>1;#Law Design|318dd2d2-18da-4b8e-a458-14db2c1af95f</vt:lpwstr>
  </property>
  <property fmtid="{D5CDD505-2E9C-101B-9397-08002B2CF9AE}" pid="16" name="_dlc_DocIdItemGuid">
    <vt:lpwstr>eef19101-14a0-4e37-b21b-f2c10801cb73</vt:lpwstr>
  </property>
  <property fmtid="{D5CDD505-2E9C-101B-9397-08002B2CF9AE}" pid="17" name="TSYStatus">
    <vt:lpwstr/>
  </property>
  <property fmtid="{D5CDD505-2E9C-101B-9397-08002B2CF9AE}" pid="18" name="eDocumentType">
    <vt:lpwstr>68;#Legislation|bc5c492f-641e-4b74-8651-322acd553d0f</vt:lpwstr>
  </property>
  <property fmtid="{D5CDD505-2E9C-101B-9397-08002B2CF9AE}" pid="19" name="LMDivision">
    <vt:lpwstr>3;#Treasury Enterprise Terms|69519368-d55f-4403-adc0-7b3d464d5501</vt:lpwstr>
  </property>
</Properties>
</file>