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85719D">
        <w:tc>
          <w:tcPr>
            <w:tcW w:w="2122" w:type="dxa"/>
          </w:tcPr>
          <w:p w:rsidR="00FF0404" w:rsidRPr="0076070A" w:rsidRDefault="00FF0404">
            <w:pPr>
              <w:rPr>
                <w:b/>
              </w:rPr>
            </w:pPr>
            <w:r w:rsidRPr="0076070A">
              <w:rPr>
                <w:b/>
              </w:rPr>
              <w:t>Name</w:t>
            </w:r>
          </w:p>
        </w:tc>
        <w:tc>
          <w:tcPr>
            <w:tcW w:w="6894" w:type="dxa"/>
          </w:tcPr>
          <w:p w:rsidR="00FF0404" w:rsidRDefault="00271774">
            <w:r>
              <w:t>Anonymous</w:t>
            </w:r>
          </w:p>
        </w:tc>
      </w:tr>
      <w:tr w:rsidR="00FF0404" w:rsidTr="0085719D">
        <w:tc>
          <w:tcPr>
            <w:tcW w:w="2122" w:type="dxa"/>
          </w:tcPr>
          <w:p w:rsidR="00FF0404" w:rsidRPr="0076070A" w:rsidRDefault="00FF0404">
            <w:pPr>
              <w:rPr>
                <w:b/>
              </w:rPr>
            </w:pPr>
          </w:p>
        </w:tc>
        <w:tc>
          <w:tcPr>
            <w:tcW w:w="6894" w:type="dxa"/>
          </w:tcPr>
          <w:p w:rsidR="00FF0404" w:rsidRDefault="00FF0404"/>
        </w:tc>
      </w:tr>
      <w:tr w:rsidR="00FF0404" w:rsidTr="0085719D">
        <w:tc>
          <w:tcPr>
            <w:tcW w:w="2122" w:type="dxa"/>
          </w:tcPr>
          <w:p w:rsidR="00FF0404" w:rsidRPr="0076070A" w:rsidRDefault="00FF0404">
            <w:pPr>
              <w:rPr>
                <w:b/>
              </w:rPr>
            </w:pPr>
          </w:p>
        </w:tc>
        <w:tc>
          <w:tcPr>
            <w:tcW w:w="6894" w:type="dxa"/>
          </w:tcPr>
          <w:p w:rsidR="00FF0404" w:rsidRDefault="00FF0404"/>
        </w:tc>
      </w:tr>
      <w:tr w:rsidR="00FF0404" w:rsidTr="0085719D">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tr>
      <w:tr w:rsidR="00FF0404" w:rsidTr="0085719D">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Network averages across rent, store build, franchise fees, security deposits. Key performance indicator percentages sourced from network data, across wage to sales, food wastage, occupancy cost and COGS percentages.</w:t>
            </w:r>
          </w:p>
          <w:p w:rsidR="00FF0404" w:rsidRDefault="00FF0404"/>
        </w:tc>
      </w:tr>
      <w:tr w:rsidR="00FF0404" w:rsidTr="0085719D">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 xml:space="preserve">Information relating to FCA membership, </w:t>
            </w:r>
            <w:proofErr w:type="spellStart"/>
            <w:r>
              <w:rPr>
                <w:rFonts w:ascii="Calibri" w:hAnsi="Calibri" w:cs="Calibri"/>
                <w:color w:val="000000"/>
              </w:rPr>
              <w:t>FranData</w:t>
            </w:r>
            <w:proofErr w:type="spellEnd"/>
            <w:r>
              <w:rPr>
                <w:rFonts w:ascii="Calibri" w:hAnsi="Calibri" w:cs="Calibri"/>
                <w:color w:val="000000"/>
              </w:rPr>
              <w:t xml:space="preserve"> ranking and date of issue.</w:t>
            </w:r>
            <w:r>
              <w:rPr>
                <w:rFonts w:ascii="Calibri" w:hAnsi="Calibri" w:cs="Calibri"/>
                <w:color w:val="000000"/>
              </w:rPr>
              <w:br/>
            </w:r>
            <w:r>
              <w:rPr>
                <w:rFonts w:ascii="Calibri" w:hAnsi="Calibri" w:cs="Calibri"/>
                <w:color w:val="000000"/>
              </w:rPr>
              <w:br/>
              <w:t xml:space="preserve">Benefits would be negligible as these documents are commercially sensitive and could not be released to the public. The cost could be huge if you are going to audit every document filed for compliance. </w:t>
            </w:r>
          </w:p>
          <w:p w:rsidR="00FF0404" w:rsidRDefault="00FF0404"/>
        </w:tc>
      </w:tr>
      <w:tr w:rsidR="00FF0404" w:rsidTr="0085719D">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Current resources are adequate.</w:t>
            </w:r>
          </w:p>
          <w:p w:rsidR="00FF0404" w:rsidRDefault="00FF0404"/>
        </w:tc>
        <w:bookmarkStart w:id="0" w:name="_GoBack"/>
        <w:bookmarkEnd w:id="0"/>
      </w:tr>
      <w:tr w:rsidR="00FF0404" w:rsidTr="0085719D">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85719D">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 xml:space="preserve">'Less is more' is the better approach here. This will encourage more franchisees to read it. The time and effort franchisors would need to go to </w:t>
            </w:r>
            <w:proofErr w:type="spellStart"/>
            <w:r>
              <w:rPr>
                <w:rFonts w:ascii="Calibri" w:hAnsi="Calibri" w:cs="Calibri"/>
                <w:color w:val="000000"/>
              </w:rPr>
              <w:t>to</w:t>
            </w:r>
            <w:proofErr w:type="spellEnd"/>
            <w:r>
              <w:rPr>
                <w:rFonts w:ascii="Calibri" w:hAnsi="Calibri" w:cs="Calibri"/>
                <w:color w:val="000000"/>
              </w:rPr>
              <w:t xml:space="preserve"> collect ex-franchisee personal contact information, will not result in any increase in franchisees contacting them. </w:t>
            </w:r>
          </w:p>
          <w:p w:rsidR="003F0D4B" w:rsidRPr="00FF0404" w:rsidRDefault="003F0D4B"/>
        </w:tc>
      </w:tr>
      <w:tr w:rsidR="00FF0404" w:rsidTr="0085719D">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1.2.1: Status quo (no changes)</w:t>
            </w:r>
          </w:p>
          <w:p w:rsidR="003F0D4B" w:rsidRDefault="003F0D4B"/>
        </w:tc>
      </w:tr>
      <w:tr w:rsidR="00C26190" w:rsidTr="0085719D">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The verification of financial statements, especially regarding franchisee sales, relies on the integrity of the data submitted by the franchise network. Representation by the franchisor using this data may lead to legal issues should it be found that the data was not correct if used by the incoming franchisee when assessing potential performance.</w:t>
            </w:r>
          </w:p>
          <w:p w:rsidR="00C26190" w:rsidRPr="00C26190" w:rsidRDefault="00C26190" w:rsidP="00FF0404"/>
        </w:tc>
      </w:tr>
      <w:tr w:rsidR="00FF0404" w:rsidTr="0085719D">
        <w:tc>
          <w:tcPr>
            <w:tcW w:w="9016" w:type="dxa"/>
            <w:gridSpan w:val="2"/>
          </w:tcPr>
          <w:p w:rsidR="00FF0404" w:rsidRPr="003F0D4B" w:rsidRDefault="00C26190">
            <w:pPr>
              <w:rPr>
                <w:b/>
              </w:rPr>
            </w:pPr>
            <w:r w:rsidRPr="003F0D4B">
              <w:rPr>
                <w:b/>
              </w:rPr>
              <w:lastRenderedPageBreak/>
              <w:t>Problem 1.3: Information gaps – a potential franchisee might be unaware of which types of information are materially relevant to inform their decision to enter an agreement.</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1.3.3:  Mandate all prospective franchisees receive legal and financial advice before entering into a franchising agreement</w:t>
            </w:r>
          </w:p>
          <w:p w:rsidR="003F0D4B" w:rsidRDefault="003F0D4B"/>
        </w:tc>
      </w:tr>
      <w:tr w:rsidR="00FF0404" w:rsidTr="0085719D">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With an 'opt out' option for renewing and multiple store owner franchisees.</w:t>
            </w:r>
          </w:p>
          <w:p w:rsidR="00FF0404" w:rsidRDefault="00FF0404"/>
        </w:tc>
      </w:tr>
      <w:tr w:rsidR="00FF0404" w:rsidTr="0085719D">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85719D">
        <w:trPr>
          <w:trHeight w:val="339"/>
        </w:trPr>
        <w:tc>
          <w:tcPr>
            <w:tcW w:w="9016" w:type="dxa"/>
            <w:gridSpan w:val="2"/>
          </w:tcPr>
          <w:p w:rsidR="00271774" w:rsidRDefault="00271774" w:rsidP="00271774">
            <w:pPr>
              <w:rPr>
                <w:rFonts w:ascii="Calibri" w:hAnsi="Calibri" w:cs="Calibri"/>
                <w:color w:val="000000"/>
              </w:rPr>
            </w:pPr>
            <w:r>
              <w:rPr>
                <w:rFonts w:ascii="Calibri" w:hAnsi="Calibri" w:cs="Calibri"/>
                <w:color w:val="000000"/>
              </w:rPr>
              <w:t>This will complicate the lease commencement date as this needs to be established well before a cooling off period would commence. Rental payment would need to be paid by the franchisee whilst the store was not open.</w:t>
            </w:r>
          </w:p>
          <w:p w:rsidR="00FF0404" w:rsidRDefault="00FF0404"/>
        </w:tc>
      </w:tr>
      <w:tr w:rsidR="00FF0404" w:rsidTr="0085719D">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 xml:space="preserve">Pending the interpretation of "reasonable estimates", the range would remain broad as final confirmation will not occur until the franchisee is secured due to the landlord requiring 100% commitment on agreed terms. </w:t>
            </w:r>
          </w:p>
          <w:p w:rsidR="00FF0404" w:rsidRDefault="00FF0404"/>
        </w:tc>
      </w:tr>
      <w:tr w:rsidR="00FF0404" w:rsidTr="0085719D">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 xml:space="preserve">Very often. This is impractical as the franchisor can be left with a committed lease and no franchisee. </w:t>
            </w:r>
          </w:p>
          <w:p w:rsidR="00FF0404" w:rsidRDefault="00FF0404"/>
        </w:tc>
      </w:tr>
      <w:tr w:rsidR="00FF0404" w:rsidTr="0085719D">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2.1.1: Status quo, with clarification of the operation of existing cooling off requirements in the code</w:t>
            </w:r>
          </w:p>
          <w:p w:rsidR="003F0D4B" w:rsidRDefault="003F0D4B"/>
        </w:tc>
      </w:tr>
      <w:tr w:rsidR="00FF0404" w:rsidTr="0085719D">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14 days in enough to seek advice from the 3 independent advisers as franchisees should be warned prior to the release of documentation.</w:t>
            </w:r>
          </w:p>
          <w:p w:rsidR="00FF0404" w:rsidRDefault="00FF0404"/>
        </w:tc>
      </w:tr>
      <w:tr w:rsidR="00FF0404" w:rsidTr="0085719D">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2.2.4: Improve education and awareness around leasing and franchising</w:t>
            </w:r>
          </w:p>
          <w:p w:rsidR="003F0D4B" w:rsidRDefault="003F0D4B"/>
        </w:tc>
      </w:tr>
      <w:tr w:rsidR="00FF0404" w:rsidTr="0085719D">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Franchisees need to be aware that the lease negotiation can take many months. They should also be aware that a franchisor will not sign a lease unless their franchisee is 100% secured under franchise documentation.</w:t>
            </w:r>
          </w:p>
          <w:p w:rsidR="00FF0404" w:rsidRDefault="00FF0404"/>
        </w:tc>
      </w:tr>
      <w:tr w:rsidR="00FF0404" w:rsidTr="0085719D">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2.3.1: Status quo (no changes)</w:t>
            </w:r>
          </w:p>
          <w:p w:rsidR="003F0D4B" w:rsidRDefault="003F0D4B"/>
        </w:tc>
      </w:tr>
      <w:tr w:rsidR="00FF0404" w:rsidTr="0085719D">
        <w:tc>
          <w:tcPr>
            <w:tcW w:w="9016" w:type="dxa"/>
            <w:gridSpan w:val="2"/>
          </w:tcPr>
          <w:p w:rsidR="00FF0404" w:rsidRPr="003F0D4B" w:rsidRDefault="00A01DF3">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Due diligence is far easier due to the available history of the transfer, extension or renewal.</w:t>
            </w:r>
          </w:p>
          <w:p w:rsidR="00FF0404" w:rsidRDefault="00FF0404"/>
        </w:tc>
      </w:tr>
      <w:tr w:rsidR="00FF0404" w:rsidTr="0085719D">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An audit of the expenses included in all marketing campaigns.</w:t>
            </w:r>
          </w:p>
          <w:p w:rsidR="00FF0404" w:rsidRDefault="00FF0404"/>
        </w:tc>
      </w:tr>
      <w:tr w:rsidR="00FF0404" w:rsidTr="0085719D">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It is disproportional against the franchisor.</w:t>
            </w:r>
          </w:p>
          <w:p w:rsidR="00FF0404" w:rsidRDefault="00FF0404"/>
        </w:tc>
      </w:tr>
      <w:tr w:rsidR="00FF0404" w:rsidTr="0085719D">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3.1.1: Status quo (no changes)</w:t>
            </w:r>
          </w:p>
          <w:p w:rsidR="003F0D4B" w:rsidRDefault="003F0D4B"/>
        </w:tc>
      </w:tr>
      <w:tr w:rsidR="00FF0404" w:rsidTr="0085719D">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The option to conduct an audit is fair.</w:t>
            </w:r>
          </w:p>
          <w:p w:rsidR="00FF0404" w:rsidRDefault="00FF0404"/>
        </w:tc>
      </w:tr>
      <w:tr w:rsidR="00FF0404" w:rsidTr="0085719D">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That they receive them and name the suppliers.</w:t>
            </w:r>
          </w:p>
          <w:p w:rsidR="00FF0404" w:rsidRDefault="00FF0404"/>
        </w:tc>
      </w:tr>
      <w:tr w:rsidR="00FF0404" w:rsidTr="0085719D">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Ensure ROI is not an area franchisors should be placed in as there can be no guarantees on how a franchisee may perform.</w:t>
            </w:r>
          </w:p>
          <w:p w:rsidR="00FF0404" w:rsidRDefault="00FF0404"/>
        </w:tc>
      </w:tr>
      <w:tr w:rsidR="00FF0404" w:rsidTr="0085719D">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This is more relevant at the store refit stage which is generally enforced and controlled by the landlord in shopping centres.</w:t>
            </w:r>
          </w:p>
          <w:p w:rsidR="00EE5CDA" w:rsidRPr="007D2442" w:rsidRDefault="00EE5CDA"/>
        </w:tc>
      </w:tr>
      <w:tr w:rsidR="00EE5CDA" w:rsidTr="0085719D">
        <w:tc>
          <w:tcPr>
            <w:tcW w:w="9016" w:type="dxa"/>
            <w:gridSpan w:val="2"/>
          </w:tcPr>
          <w:p w:rsidR="00EE5CDA" w:rsidRPr="003F0D4B" w:rsidRDefault="00EE5CDA">
            <w:pPr>
              <w:rPr>
                <w:b/>
              </w:rPr>
            </w:pPr>
            <w:r w:rsidRPr="003F0D4B">
              <w:rPr>
                <w:b/>
              </w:rPr>
              <w:t>Problem 4.1 Supplier rebates can lead to conflicts of interest</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4.1.1: Status quo (no change)</w:t>
            </w:r>
          </w:p>
          <w:p w:rsidR="003F0D4B" w:rsidRPr="007D2442" w:rsidRDefault="003F0D4B"/>
        </w:tc>
      </w:tr>
      <w:tr w:rsidR="00EE5CDA" w:rsidTr="0085719D">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 xml:space="preserve">Rebates are generally highly sensitive commercial arrangements made between supplier and franchisor. </w:t>
            </w:r>
            <w:proofErr w:type="gramStart"/>
            <w:r>
              <w:rPr>
                <w:rFonts w:ascii="Calibri" w:hAnsi="Calibri" w:cs="Calibri"/>
                <w:color w:val="000000"/>
              </w:rPr>
              <w:t>release</w:t>
            </w:r>
            <w:proofErr w:type="gramEnd"/>
            <w:r>
              <w:rPr>
                <w:rFonts w:ascii="Calibri" w:hAnsi="Calibri" w:cs="Calibri"/>
                <w:color w:val="000000"/>
              </w:rPr>
              <w:t xml:space="preserve"> of this information may breach the agreement.</w:t>
            </w:r>
          </w:p>
          <w:p w:rsidR="00EE5CDA" w:rsidRPr="007D2442" w:rsidRDefault="00EE5CDA"/>
        </w:tc>
      </w:tr>
      <w:tr w:rsidR="00CB0D83" w:rsidTr="0085719D">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4.2.1: Status quo (no change)</w:t>
            </w:r>
          </w:p>
          <w:p w:rsidR="003F0D4B" w:rsidRPr="003F0D4B" w:rsidRDefault="003F0D4B"/>
        </w:tc>
      </w:tr>
      <w:tr w:rsidR="00EE5CDA" w:rsidTr="0085719D">
        <w:tc>
          <w:tcPr>
            <w:tcW w:w="9016" w:type="dxa"/>
            <w:gridSpan w:val="2"/>
          </w:tcPr>
          <w:p w:rsidR="00EE5CDA" w:rsidRPr="003F0D4B" w:rsidRDefault="00CB0D83">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The current document provides enough detail.</w:t>
            </w:r>
          </w:p>
          <w:p w:rsidR="00EE5CDA" w:rsidRPr="007D2442" w:rsidRDefault="00EE5CDA"/>
        </w:tc>
      </w:tr>
      <w:tr w:rsidR="00EE5CDA" w:rsidTr="0085719D">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4.3.1: Status quo (no change)</w:t>
            </w:r>
          </w:p>
          <w:p w:rsidR="003F0D4B" w:rsidRPr="007D2442" w:rsidRDefault="003F0D4B"/>
        </w:tc>
      </w:tr>
      <w:tr w:rsidR="00EE5CDA" w:rsidTr="0085719D">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The operations manual and franchise agreement will continue to evolve as the franchise evolves.</w:t>
            </w:r>
          </w:p>
          <w:p w:rsidR="00EE5CDA" w:rsidRPr="007D2442" w:rsidRDefault="00EE5CDA"/>
        </w:tc>
      </w:tr>
      <w:tr w:rsidR="00EE5CDA" w:rsidTr="0085719D">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Stick with mediation as this is the most cost effective.</w:t>
            </w:r>
          </w:p>
          <w:p w:rsidR="00EE5CDA" w:rsidRPr="007D2442" w:rsidRDefault="00EE5CDA"/>
        </w:tc>
      </w:tr>
      <w:tr w:rsidR="00EE5CDA" w:rsidTr="0085719D">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What can't be solved at franchisor level needs to go to mediation as outlined in the code.</w:t>
            </w:r>
          </w:p>
          <w:p w:rsidR="00EE5CDA" w:rsidRPr="007D2442" w:rsidRDefault="00EE5CDA"/>
        </w:tc>
      </w:tr>
      <w:tr w:rsidR="00EE5CDA" w:rsidTr="0085719D">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85719D">
        <w:tc>
          <w:tcPr>
            <w:tcW w:w="9016" w:type="dxa"/>
            <w:gridSpan w:val="2"/>
          </w:tcPr>
          <w:p w:rsidR="002A69D5" w:rsidRDefault="002A69D5">
            <w:r w:rsidRPr="002A69D5">
              <w:t>Option 5.1.2: Expand options for dispute resolution, and streamline mediation procedures and services</w:t>
            </w:r>
          </w:p>
          <w:p w:rsidR="002A69D5" w:rsidRDefault="002A69D5" w:rsidP="002A69D5">
            <w:pPr>
              <w:pStyle w:val="ListParagraph"/>
              <w:numPr>
                <w:ilvl w:val="0"/>
                <w:numId w:val="4"/>
              </w:numPr>
            </w:pPr>
            <w:r w:rsidRPr="002A69D5">
              <w:t>Merge OFMA and ASBFEO</w:t>
            </w:r>
          </w:p>
          <w:p w:rsidR="003F0D4B" w:rsidRPr="002A69D5" w:rsidRDefault="003F0D4B" w:rsidP="00271774"/>
        </w:tc>
      </w:tr>
      <w:tr w:rsidR="002A69D5" w:rsidTr="0085719D">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There is confusion as to which office people should go to for advice.</w:t>
            </w:r>
          </w:p>
          <w:p w:rsidR="002A69D5" w:rsidRPr="002A69D5" w:rsidRDefault="002A69D5"/>
        </w:tc>
      </w:tr>
      <w:tr w:rsidR="002A69D5" w:rsidTr="0085719D">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 xml:space="preserve">Should the franchisor be declared bankrupt or convicted of a serious </w:t>
            </w:r>
            <w:proofErr w:type="gramStart"/>
            <w:r>
              <w:rPr>
                <w:rFonts w:ascii="Calibri" w:hAnsi="Calibri" w:cs="Calibri"/>
                <w:color w:val="000000"/>
              </w:rPr>
              <w:t>crime.</w:t>
            </w:r>
            <w:proofErr w:type="gramEnd"/>
          </w:p>
          <w:p w:rsidR="002A69D5" w:rsidRPr="002A69D5" w:rsidRDefault="002A69D5"/>
        </w:tc>
      </w:tr>
      <w:tr w:rsidR="002A69D5" w:rsidRPr="003F0D4B" w:rsidTr="0085719D">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 xml:space="preserve">It is far too difficult a term to place a monetary figure definition on. </w:t>
            </w:r>
          </w:p>
          <w:p w:rsidR="002A69D5" w:rsidRPr="002A69D5" w:rsidRDefault="002A69D5"/>
        </w:tc>
      </w:tr>
      <w:tr w:rsidR="002A69D5" w:rsidTr="0085719D">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6.1.1: Status quo (no change)</w:t>
            </w:r>
          </w:p>
          <w:p w:rsidR="003F0D4B" w:rsidRDefault="003F0D4B" w:rsidP="002A69D5"/>
        </w:tc>
      </w:tr>
      <w:tr w:rsidR="000853F1" w:rsidTr="0085719D">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Current clauses under enough.</w:t>
            </w:r>
          </w:p>
          <w:p w:rsidR="000853F1" w:rsidRDefault="000853F1" w:rsidP="002A69D5"/>
        </w:tc>
      </w:tr>
      <w:tr w:rsidR="000853F1" w:rsidTr="0085719D">
        <w:tc>
          <w:tcPr>
            <w:tcW w:w="9016" w:type="dxa"/>
            <w:gridSpan w:val="2"/>
          </w:tcPr>
          <w:p w:rsidR="000853F1" w:rsidRPr="003F0D4B" w:rsidRDefault="00531F43" w:rsidP="002A69D5">
            <w:pPr>
              <w:rPr>
                <w:b/>
              </w:rPr>
            </w:pPr>
            <w:r w:rsidRPr="003F0D4B">
              <w:rPr>
                <w:b/>
              </w:rPr>
              <w:lastRenderedPageBreak/>
              <w:t>Problem 6.2 Excessive restraint of trade clauses may inhibit lawful pursuit of subsequent business interests</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6.2.1: Status quo (no change)</w:t>
            </w:r>
          </w:p>
          <w:p w:rsidR="003F0D4B" w:rsidRDefault="003F0D4B" w:rsidP="00531F43"/>
        </w:tc>
      </w:tr>
      <w:tr w:rsidR="000853F1" w:rsidTr="0085719D">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The sliding scale used in most agreements seems to be accepted within the legal system.</w:t>
            </w:r>
          </w:p>
          <w:p w:rsidR="000853F1" w:rsidRDefault="000853F1" w:rsidP="002A69D5"/>
        </w:tc>
      </w:tr>
      <w:tr w:rsidR="000853F1" w:rsidTr="0085719D">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6.3.1: Status quo (no change)</w:t>
            </w:r>
          </w:p>
          <w:p w:rsidR="003F0D4B" w:rsidRDefault="003F0D4B" w:rsidP="002A69D5"/>
        </w:tc>
      </w:tr>
      <w:tr w:rsidR="000853F1" w:rsidTr="0085719D">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Current definition is sufficient.</w:t>
            </w:r>
          </w:p>
          <w:p w:rsidR="000853F1" w:rsidRDefault="000853F1" w:rsidP="002A69D5"/>
        </w:tc>
      </w:tr>
      <w:tr w:rsidR="000853F1" w:rsidTr="0085719D">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I am not in this industry so unaware of any possible implications, but wary of adding new clauses to accommodate this merger.</w:t>
            </w:r>
          </w:p>
          <w:p w:rsidR="000853F1" w:rsidRDefault="000853F1" w:rsidP="002A69D5"/>
        </w:tc>
      </w:tr>
      <w:tr w:rsidR="000853F1" w:rsidTr="0085719D">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As above.</w:t>
            </w:r>
          </w:p>
          <w:p w:rsidR="000853F1" w:rsidRDefault="000853F1" w:rsidP="002A69D5"/>
        </w:tc>
      </w:tr>
      <w:tr w:rsidR="000853F1" w:rsidTr="0085719D">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7.1.1: Status quo (no change)</w:t>
            </w:r>
          </w:p>
          <w:p w:rsidR="003F0D4B" w:rsidRDefault="003F0D4B" w:rsidP="002A69D5"/>
        </w:tc>
      </w:tr>
      <w:tr w:rsidR="000853F1" w:rsidTr="0085719D">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Nothing to add here.</w:t>
            </w:r>
          </w:p>
          <w:p w:rsidR="000853F1" w:rsidRDefault="000853F1" w:rsidP="002A69D5"/>
        </w:tc>
      </w:tr>
      <w:tr w:rsidR="003F0D4B" w:rsidTr="0085719D">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Option 7.2.2: Application and enhancement of civil penalties to all breaches of the Franchising and Oil Codes</w:t>
            </w:r>
          </w:p>
          <w:p w:rsidR="003F0D4B" w:rsidRDefault="003F0D4B" w:rsidP="003F0D4B"/>
        </w:tc>
      </w:tr>
      <w:tr w:rsidR="003F0D4B" w:rsidTr="0085719D">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85719D">
        <w:tc>
          <w:tcPr>
            <w:tcW w:w="9016" w:type="dxa"/>
            <w:gridSpan w:val="2"/>
          </w:tcPr>
          <w:p w:rsidR="00271774" w:rsidRDefault="00271774" w:rsidP="00271774">
            <w:pPr>
              <w:rPr>
                <w:rFonts w:ascii="Calibri" w:hAnsi="Calibri" w:cs="Calibri"/>
                <w:color w:val="000000"/>
              </w:rPr>
            </w:pPr>
            <w:r>
              <w:rPr>
                <w:rFonts w:ascii="Calibri" w:hAnsi="Calibri" w:cs="Calibri"/>
                <w:color w:val="000000"/>
              </w:rPr>
              <w:t>Punish the minority of franchisors &amp; franchisees who are non-compliant.</w:t>
            </w:r>
          </w:p>
          <w:p w:rsidR="003F0D4B" w:rsidRDefault="003F0D4B" w:rsidP="003F0D4B"/>
        </w:tc>
      </w:tr>
      <w:tr w:rsidR="003F0D4B" w:rsidTr="0085719D">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85719D">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1218B"/>
    <w:rsid w:val="00271774"/>
    <w:rsid w:val="002A69D5"/>
    <w:rsid w:val="0035054F"/>
    <w:rsid w:val="003C5769"/>
    <w:rsid w:val="003F0D4B"/>
    <w:rsid w:val="00531F43"/>
    <w:rsid w:val="0076070A"/>
    <w:rsid w:val="007D2442"/>
    <w:rsid w:val="00837502"/>
    <w:rsid w:val="0085719D"/>
    <w:rsid w:val="00A01DF3"/>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9844">
      <w:bodyDiv w:val="1"/>
      <w:marLeft w:val="0"/>
      <w:marRight w:val="0"/>
      <w:marTop w:val="0"/>
      <w:marBottom w:val="0"/>
      <w:divBdr>
        <w:top w:val="none" w:sz="0" w:space="0" w:color="auto"/>
        <w:left w:val="none" w:sz="0" w:space="0" w:color="auto"/>
        <w:bottom w:val="none" w:sz="0" w:space="0" w:color="auto"/>
        <w:right w:val="none" w:sz="0" w:space="0" w:color="auto"/>
      </w:divBdr>
    </w:div>
    <w:div w:id="82343142">
      <w:bodyDiv w:val="1"/>
      <w:marLeft w:val="0"/>
      <w:marRight w:val="0"/>
      <w:marTop w:val="0"/>
      <w:marBottom w:val="0"/>
      <w:divBdr>
        <w:top w:val="none" w:sz="0" w:space="0" w:color="auto"/>
        <w:left w:val="none" w:sz="0" w:space="0" w:color="auto"/>
        <w:bottom w:val="none" w:sz="0" w:space="0" w:color="auto"/>
        <w:right w:val="none" w:sz="0" w:space="0" w:color="auto"/>
      </w:divBdr>
    </w:div>
    <w:div w:id="150486536">
      <w:bodyDiv w:val="1"/>
      <w:marLeft w:val="0"/>
      <w:marRight w:val="0"/>
      <w:marTop w:val="0"/>
      <w:marBottom w:val="0"/>
      <w:divBdr>
        <w:top w:val="none" w:sz="0" w:space="0" w:color="auto"/>
        <w:left w:val="none" w:sz="0" w:space="0" w:color="auto"/>
        <w:bottom w:val="none" w:sz="0" w:space="0" w:color="auto"/>
        <w:right w:val="none" w:sz="0" w:space="0" w:color="auto"/>
      </w:divBdr>
    </w:div>
    <w:div w:id="163906666">
      <w:bodyDiv w:val="1"/>
      <w:marLeft w:val="0"/>
      <w:marRight w:val="0"/>
      <w:marTop w:val="0"/>
      <w:marBottom w:val="0"/>
      <w:divBdr>
        <w:top w:val="none" w:sz="0" w:space="0" w:color="auto"/>
        <w:left w:val="none" w:sz="0" w:space="0" w:color="auto"/>
        <w:bottom w:val="none" w:sz="0" w:space="0" w:color="auto"/>
        <w:right w:val="none" w:sz="0" w:space="0" w:color="auto"/>
      </w:divBdr>
    </w:div>
    <w:div w:id="179243178">
      <w:bodyDiv w:val="1"/>
      <w:marLeft w:val="0"/>
      <w:marRight w:val="0"/>
      <w:marTop w:val="0"/>
      <w:marBottom w:val="0"/>
      <w:divBdr>
        <w:top w:val="none" w:sz="0" w:space="0" w:color="auto"/>
        <w:left w:val="none" w:sz="0" w:space="0" w:color="auto"/>
        <w:bottom w:val="none" w:sz="0" w:space="0" w:color="auto"/>
        <w:right w:val="none" w:sz="0" w:space="0" w:color="auto"/>
      </w:divBdr>
    </w:div>
    <w:div w:id="186990431">
      <w:bodyDiv w:val="1"/>
      <w:marLeft w:val="0"/>
      <w:marRight w:val="0"/>
      <w:marTop w:val="0"/>
      <w:marBottom w:val="0"/>
      <w:divBdr>
        <w:top w:val="none" w:sz="0" w:space="0" w:color="auto"/>
        <w:left w:val="none" w:sz="0" w:space="0" w:color="auto"/>
        <w:bottom w:val="none" w:sz="0" w:space="0" w:color="auto"/>
        <w:right w:val="none" w:sz="0" w:space="0" w:color="auto"/>
      </w:divBdr>
    </w:div>
    <w:div w:id="227768452">
      <w:bodyDiv w:val="1"/>
      <w:marLeft w:val="0"/>
      <w:marRight w:val="0"/>
      <w:marTop w:val="0"/>
      <w:marBottom w:val="0"/>
      <w:divBdr>
        <w:top w:val="none" w:sz="0" w:space="0" w:color="auto"/>
        <w:left w:val="none" w:sz="0" w:space="0" w:color="auto"/>
        <w:bottom w:val="none" w:sz="0" w:space="0" w:color="auto"/>
        <w:right w:val="none" w:sz="0" w:space="0" w:color="auto"/>
      </w:divBdr>
    </w:div>
    <w:div w:id="233324543">
      <w:bodyDiv w:val="1"/>
      <w:marLeft w:val="0"/>
      <w:marRight w:val="0"/>
      <w:marTop w:val="0"/>
      <w:marBottom w:val="0"/>
      <w:divBdr>
        <w:top w:val="none" w:sz="0" w:space="0" w:color="auto"/>
        <w:left w:val="none" w:sz="0" w:space="0" w:color="auto"/>
        <w:bottom w:val="none" w:sz="0" w:space="0" w:color="auto"/>
        <w:right w:val="none" w:sz="0" w:space="0" w:color="auto"/>
      </w:divBdr>
    </w:div>
    <w:div w:id="292248543">
      <w:bodyDiv w:val="1"/>
      <w:marLeft w:val="0"/>
      <w:marRight w:val="0"/>
      <w:marTop w:val="0"/>
      <w:marBottom w:val="0"/>
      <w:divBdr>
        <w:top w:val="none" w:sz="0" w:space="0" w:color="auto"/>
        <w:left w:val="none" w:sz="0" w:space="0" w:color="auto"/>
        <w:bottom w:val="none" w:sz="0" w:space="0" w:color="auto"/>
        <w:right w:val="none" w:sz="0" w:space="0" w:color="auto"/>
      </w:divBdr>
    </w:div>
    <w:div w:id="352728834">
      <w:bodyDiv w:val="1"/>
      <w:marLeft w:val="0"/>
      <w:marRight w:val="0"/>
      <w:marTop w:val="0"/>
      <w:marBottom w:val="0"/>
      <w:divBdr>
        <w:top w:val="none" w:sz="0" w:space="0" w:color="auto"/>
        <w:left w:val="none" w:sz="0" w:space="0" w:color="auto"/>
        <w:bottom w:val="none" w:sz="0" w:space="0" w:color="auto"/>
        <w:right w:val="none" w:sz="0" w:space="0" w:color="auto"/>
      </w:divBdr>
    </w:div>
    <w:div w:id="443231773">
      <w:bodyDiv w:val="1"/>
      <w:marLeft w:val="0"/>
      <w:marRight w:val="0"/>
      <w:marTop w:val="0"/>
      <w:marBottom w:val="0"/>
      <w:divBdr>
        <w:top w:val="none" w:sz="0" w:space="0" w:color="auto"/>
        <w:left w:val="none" w:sz="0" w:space="0" w:color="auto"/>
        <w:bottom w:val="none" w:sz="0" w:space="0" w:color="auto"/>
        <w:right w:val="none" w:sz="0" w:space="0" w:color="auto"/>
      </w:divBdr>
    </w:div>
    <w:div w:id="481578222">
      <w:bodyDiv w:val="1"/>
      <w:marLeft w:val="0"/>
      <w:marRight w:val="0"/>
      <w:marTop w:val="0"/>
      <w:marBottom w:val="0"/>
      <w:divBdr>
        <w:top w:val="none" w:sz="0" w:space="0" w:color="auto"/>
        <w:left w:val="none" w:sz="0" w:space="0" w:color="auto"/>
        <w:bottom w:val="none" w:sz="0" w:space="0" w:color="auto"/>
        <w:right w:val="none" w:sz="0" w:space="0" w:color="auto"/>
      </w:divBdr>
    </w:div>
    <w:div w:id="508757037">
      <w:bodyDiv w:val="1"/>
      <w:marLeft w:val="0"/>
      <w:marRight w:val="0"/>
      <w:marTop w:val="0"/>
      <w:marBottom w:val="0"/>
      <w:divBdr>
        <w:top w:val="none" w:sz="0" w:space="0" w:color="auto"/>
        <w:left w:val="none" w:sz="0" w:space="0" w:color="auto"/>
        <w:bottom w:val="none" w:sz="0" w:space="0" w:color="auto"/>
        <w:right w:val="none" w:sz="0" w:space="0" w:color="auto"/>
      </w:divBdr>
    </w:div>
    <w:div w:id="612055291">
      <w:bodyDiv w:val="1"/>
      <w:marLeft w:val="0"/>
      <w:marRight w:val="0"/>
      <w:marTop w:val="0"/>
      <w:marBottom w:val="0"/>
      <w:divBdr>
        <w:top w:val="none" w:sz="0" w:space="0" w:color="auto"/>
        <w:left w:val="none" w:sz="0" w:space="0" w:color="auto"/>
        <w:bottom w:val="none" w:sz="0" w:space="0" w:color="auto"/>
        <w:right w:val="none" w:sz="0" w:space="0" w:color="auto"/>
      </w:divBdr>
    </w:div>
    <w:div w:id="630357530">
      <w:bodyDiv w:val="1"/>
      <w:marLeft w:val="0"/>
      <w:marRight w:val="0"/>
      <w:marTop w:val="0"/>
      <w:marBottom w:val="0"/>
      <w:divBdr>
        <w:top w:val="none" w:sz="0" w:space="0" w:color="auto"/>
        <w:left w:val="none" w:sz="0" w:space="0" w:color="auto"/>
        <w:bottom w:val="none" w:sz="0" w:space="0" w:color="auto"/>
        <w:right w:val="none" w:sz="0" w:space="0" w:color="auto"/>
      </w:divBdr>
    </w:div>
    <w:div w:id="665129289">
      <w:bodyDiv w:val="1"/>
      <w:marLeft w:val="0"/>
      <w:marRight w:val="0"/>
      <w:marTop w:val="0"/>
      <w:marBottom w:val="0"/>
      <w:divBdr>
        <w:top w:val="none" w:sz="0" w:space="0" w:color="auto"/>
        <w:left w:val="none" w:sz="0" w:space="0" w:color="auto"/>
        <w:bottom w:val="none" w:sz="0" w:space="0" w:color="auto"/>
        <w:right w:val="none" w:sz="0" w:space="0" w:color="auto"/>
      </w:divBdr>
    </w:div>
    <w:div w:id="675378168">
      <w:bodyDiv w:val="1"/>
      <w:marLeft w:val="0"/>
      <w:marRight w:val="0"/>
      <w:marTop w:val="0"/>
      <w:marBottom w:val="0"/>
      <w:divBdr>
        <w:top w:val="none" w:sz="0" w:space="0" w:color="auto"/>
        <w:left w:val="none" w:sz="0" w:space="0" w:color="auto"/>
        <w:bottom w:val="none" w:sz="0" w:space="0" w:color="auto"/>
        <w:right w:val="none" w:sz="0" w:space="0" w:color="auto"/>
      </w:divBdr>
    </w:div>
    <w:div w:id="706761060">
      <w:bodyDiv w:val="1"/>
      <w:marLeft w:val="0"/>
      <w:marRight w:val="0"/>
      <w:marTop w:val="0"/>
      <w:marBottom w:val="0"/>
      <w:divBdr>
        <w:top w:val="none" w:sz="0" w:space="0" w:color="auto"/>
        <w:left w:val="none" w:sz="0" w:space="0" w:color="auto"/>
        <w:bottom w:val="none" w:sz="0" w:space="0" w:color="auto"/>
        <w:right w:val="none" w:sz="0" w:space="0" w:color="auto"/>
      </w:divBdr>
    </w:div>
    <w:div w:id="709569221">
      <w:bodyDiv w:val="1"/>
      <w:marLeft w:val="0"/>
      <w:marRight w:val="0"/>
      <w:marTop w:val="0"/>
      <w:marBottom w:val="0"/>
      <w:divBdr>
        <w:top w:val="none" w:sz="0" w:space="0" w:color="auto"/>
        <w:left w:val="none" w:sz="0" w:space="0" w:color="auto"/>
        <w:bottom w:val="none" w:sz="0" w:space="0" w:color="auto"/>
        <w:right w:val="none" w:sz="0" w:space="0" w:color="auto"/>
      </w:divBdr>
    </w:div>
    <w:div w:id="710150591">
      <w:bodyDiv w:val="1"/>
      <w:marLeft w:val="0"/>
      <w:marRight w:val="0"/>
      <w:marTop w:val="0"/>
      <w:marBottom w:val="0"/>
      <w:divBdr>
        <w:top w:val="none" w:sz="0" w:space="0" w:color="auto"/>
        <w:left w:val="none" w:sz="0" w:space="0" w:color="auto"/>
        <w:bottom w:val="none" w:sz="0" w:space="0" w:color="auto"/>
        <w:right w:val="none" w:sz="0" w:space="0" w:color="auto"/>
      </w:divBdr>
    </w:div>
    <w:div w:id="793333045">
      <w:bodyDiv w:val="1"/>
      <w:marLeft w:val="0"/>
      <w:marRight w:val="0"/>
      <w:marTop w:val="0"/>
      <w:marBottom w:val="0"/>
      <w:divBdr>
        <w:top w:val="none" w:sz="0" w:space="0" w:color="auto"/>
        <w:left w:val="none" w:sz="0" w:space="0" w:color="auto"/>
        <w:bottom w:val="none" w:sz="0" w:space="0" w:color="auto"/>
        <w:right w:val="none" w:sz="0" w:space="0" w:color="auto"/>
      </w:divBdr>
    </w:div>
    <w:div w:id="886188901">
      <w:bodyDiv w:val="1"/>
      <w:marLeft w:val="0"/>
      <w:marRight w:val="0"/>
      <w:marTop w:val="0"/>
      <w:marBottom w:val="0"/>
      <w:divBdr>
        <w:top w:val="none" w:sz="0" w:space="0" w:color="auto"/>
        <w:left w:val="none" w:sz="0" w:space="0" w:color="auto"/>
        <w:bottom w:val="none" w:sz="0" w:space="0" w:color="auto"/>
        <w:right w:val="none" w:sz="0" w:space="0" w:color="auto"/>
      </w:divBdr>
    </w:div>
    <w:div w:id="898326021">
      <w:bodyDiv w:val="1"/>
      <w:marLeft w:val="0"/>
      <w:marRight w:val="0"/>
      <w:marTop w:val="0"/>
      <w:marBottom w:val="0"/>
      <w:divBdr>
        <w:top w:val="none" w:sz="0" w:space="0" w:color="auto"/>
        <w:left w:val="none" w:sz="0" w:space="0" w:color="auto"/>
        <w:bottom w:val="none" w:sz="0" w:space="0" w:color="auto"/>
        <w:right w:val="none" w:sz="0" w:space="0" w:color="auto"/>
      </w:divBdr>
    </w:div>
    <w:div w:id="977301200">
      <w:bodyDiv w:val="1"/>
      <w:marLeft w:val="0"/>
      <w:marRight w:val="0"/>
      <w:marTop w:val="0"/>
      <w:marBottom w:val="0"/>
      <w:divBdr>
        <w:top w:val="none" w:sz="0" w:space="0" w:color="auto"/>
        <w:left w:val="none" w:sz="0" w:space="0" w:color="auto"/>
        <w:bottom w:val="none" w:sz="0" w:space="0" w:color="auto"/>
        <w:right w:val="none" w:sz="0" w:space="0" w:color="auto"/>
      </w:divBdr>
    </w:div>
    <w:div w:id="1024213548">
      <w:bodyDiv w:val="1"/>
      <w:marLeft w:val="0"/>
      <w:marRight w:val="0"/>
      <w:marTop w:val="0"/>
      <w:marBottom w:val="0"/>
      <w:divBdr>
        <w:top w:val="none" w:sz="0" w:space="0" w:color="auto"/>
        <w:left w:val="none" w:sz="0" w:space="0" w:color="auto"/>
        <w:bottom w:val="none" w:sz="0" w:space="0" w:color="auto"/>
        <w:right w:val="none" w:sz="0" w:space="0" w:color="auto"/>
      </w:divBdr>
    </w:div>
    <w:div w:id="1077169717">
      <w:bodyDiv w:val="1"/>
      <w:marLeft w:val="0"/>
      <w:marRight w:val="0"/>
      <w:marTop w:val="0"/>
      <w:marBottom w:val="0"/>
      <w:divBdr>
        <w:top w:val="none" w:sz="0" w:space="0" w:color="auto"/>
        <w:left w:val="none" w:sz="0" w:space="0" w:color="auto"/>
        <w:bottom w:val="none" w:sz="0" w:space="0" w:color="auto"/>
        <w:right w:val="none" w:sz="0" w:space="0" w:color="auto"/>
      </w:divBdr>
    </w:div>
    <w:div w:id="1190678883">
      <w:bodyDiv w:val="1"/>
      <w:marLeft w:val="0"/>
      <w:marRight w:val="0"/>
      <w:marTop w:val="0"/>
      <w:marBottom w:val="0"/>
      <w:divBdr>
        <w:top w:val="none" w:sz="0" w:space="0" w:color="auto"/>
        <w:left w:val="none" w:sz="0" w:space="0" w:color="auto"/>
        <w:bottom w:val="none" w:sz="0" w:space="0" w:color="auto"/>
        <w:right w:val="none" w:sz="0" w:space="0" w:color="auto"/>
      </w:divBdr>
    </w:div>
    <w:div w:id="1216695737">
      <w:bodyDiv w:val="1"/>
      <w:marLeft w:val="0"/>
      <w:marRight w:val="0"/>
      <w:marTop w:val="0"/>
      <w:marBottom w:val="0"/>
      <w:divBdr>
        <w:top w:val="none" w:sz="0" w:space="0" w:color="auto"/>
        <w:left w:val="none" w:sz="0" w:space="0" w:color="auto"/>
        <w:bottom w:val="none" w:sz="0" w:space="0" w:color="auto"/>
        <w:right w:val="none" w:sz="0" w:space="0" w:color="auto"/>
      </w:divBdr>
    </w:div>
    <w:div w:id="1353653136">
      <w:bodyDiv w:val="1"/>
      <w:marLeft w:val="0"/>
      <w:marRight w:val="0"/>
      <w:marTop w:val="0"/>
      <w:marBottom w:val="0"/>
      <w:divBdr>
        <w:top w:val="none" w:sz="0" w:space="0" w:color="auto"/>
        <w:left w:val="none" w:sz="0" w:space="0" w:color="auto"/>
        <w:bottom w:val="none" w:sz="0" w:space="0" w:color="auto"/>
        <w:right w:val="none" w:sz="0" w:space="0" w:color="auto"/>
      </w:divBdr>
    </w:div>
    <w:div w:id="1395853580">
      <w:bodyDiv w:val="1"/>
      <w:marLeft w:val="0"/>
      <w:marRight w:val="0"/>
      <w:marTop w:val="0"/>
      <w:marBottom w:val="0"/>
      <w:divBdr>
        <w:top w:val="none" w:sz="0" w:space="0" w:color="auto"/>
        <w:left w:val="none" w:sz="0" w:space="0" w:color="auto"/>
        <w:bottom w:val="none" w:sz="0" w:space="0" w:color="auto"/>
        <w:right w:val="none" w:sz="0" w:space="0" w:color="auto"/>
      </w:divBdr>
    </w:div>
    <w:div w:id="1495728229">
      <w:bodyDiv w:val="1"/>
      <w:marLeft w:val="0"/>
      <w:marRight w:val="0"/>
      <w:marTop w:val="0"/>
      <w:marBottom w:val="0"/>
      <w:divBdr>
        <w:top w:val="none" w:sz="0" w:space="0" w:color="auto"/>
        <w:left w:val="none" w:sz="0" w:space="0" w:color="auto"/>
        <w:bottom w:val="none" w:sz="0" w:space="0" w:color="auto"/>
        <w:right w:val="none" w:sz="0" w:space="0" w:color="auto"/>
      </w:divBdr>
    </w:div>
    <w:div w:id="1529442434">
      <w:bodyDiv w:val="1"/>
      <w:marLeft w:val="0"/>
      <w:marRight w:val="0"/>
      <w:marTop w:val="0"/>
      <w:marBottom w:val="0"/>
      <w:divBdr>
        <w:top w:val="none" w:sz="0" w:space="0" w:color="auto"/>
        <w:left w:val="none" w:sz="0" w:space="0" w:color="auto"/>
        <w:bottom w:val="none" w:sz="0" w:space="0" w:color="auto"/>
        <w:right w:val="none" w:sz="0" w:space="0" w:color="auto"/>
      </w:divBdr>
    </w:div>
    <w:div w:id="1535195006">
      <w:bodyDiv w:val="1"/>
      <w:marLeft w:val="0"/>
      <w:marRight w:val="0"/>
      <w:marTop w:val="0"/>
      <w:marBottom w:val="0"/>
      <w:divBdr>
        <w:top w:val="none" w:sz="0" w:space="0" w:color="auto"/>
        <w:left w:val="none" w:sz="0" w:space="0" w:color="auto"/>
        <w:bottom w:val="none" w:sz="0" w:space="0" w:color="auto"/>
        <w:right w:val="none" w:sz="0" w:space="0" w:color="auto"/>
      </w:divBdr>
    </w:div>
    <w:div w:id="1618483630">
      <w:bodyDiv w:val="1"/>
      <w:marLeft w:val="0"/>
      <w:marRight w:val="0"/>
      <w:marTop w:val="0"/>
      <w:marBottom w:val="0"/>
      <w:divBdr>
        <w:top w:val="none" w:sz="0" w:space="0" w:color="auto"/>
        <w:left w:val="none" w:sz="0" w:space="0" w:color="auto"/>
        <w:bottom w:val="none" w:sz="0" w:space="0" w:color="auto"/>
        <w:right w:val="none" w:sz="0" w:space="0" w:color="auto"/>
      </w:divBdr>
    </w:div>
    <w:div w:id="1648165783">
      <w:bodyDiv w:val="1"/>
      <w:marLeft w:val="0"/>
      <w:marRight w:val="0"/>
      <w:marTop w:val="0"/>
      <w:marBottom w:val="0"/>
      <w:divBdr>
        <w:top w:val="none" w:sz="0" w:space="0" w:color="auto"/>
        <w:left w:val="none" w:sz="0" w:space="0" w:color="auto"/>
        <w:bottom w:val="none" w:sz="0" w:space="0" w:color="auto"/>
        <w:right w:val="none" w:sz="0" w:space="0" w:color="auto"/>
      </w:divBdr>
    </w:div>
    <w:div w:id="1705521908">
      <w:bodyDiv w:val="1"/>
      <w:marLeft w:val="0"/>
      <w:marRight w:val="0"/>
      <w:marTop w:val="0"/>
      <w:marBottom w:val="0"/>
      <w:divBdr>
        <w:top w:val="none" w:sz="0" w:space="0" w:color="auto"/>
        <w:left w:val="none" w:sz="0" w:space="0" w:color="auto"/>
        <w:bottom w:val="none" w:sz="0" w:space="0" w:color="auto"/>
        <w:right w:val="none" w:sz="0" w:space="0" w:color="auto"/>
      </w:divBdr>
    </w:div>
    <w:div w:id="1731611643">
      <w:bodyDiv w:val="1"/>
      <w:marLeft w:val="0"/>
      <w:marRight w:val="0"/>
      <w:marTop w:val="0"/>
      <w:marBottom w:val="0"/>
      <w:divBdr>
        <w:top w:val="none" w:sz="0" w:space="0" w:color="auto"/>
        <w:left w:val="none" w:sz="0" w:space="0" w:color="auto"/>
        <w:bottom w:val="none" w:sz="0" w:space="0" w:color="auto"/>
        <w:right w:val="none" w:sz="0" w:space="0" w:color="auto"/>
      </w:divBdr>
    </w:div>
    <w:div w:id="1782995391">
      <w:bodyDiv w:val="1"/>
      <w:marLeft w:val="0"/>
      <w:marRight w:val="0"/>
      <w:marTop w:val="0"/>
      <w:marBottom w:val="0"/>
      <w:divBdr>
        <w:top w:val="none" w:sz="0" w:space="0" w:color="auto"/>
        <w:left w:val="none" w:sz="0" w:space="0" w:color="auto"/>
        <w:bottom w:val="none" w:sz="0" w:space="0" w:color="auto"/>
        <w:right w:val="none" w:sz="0" w:space="0" w:color="auto"/>
      </w:divBdr>
    </w:div>
    <w:div w:id="1788350278">
      <w:bodyDiv w:val="1"/>
      <w:marLeft w:val="0"/>
      <w:marRight w:val="0"/>
      <w:marTop w:val="0"/>
      <w:marBottom w:val="0"/>
      <w:divBdr>
        <w:top w:val="none" w:sz="0" w:space="0" w:color="auto"/>
        <w:left w:val="none" w:sz="0" w:space="0" w:color="auto"/>
        <w:bottom w:val="none" w:sz="0" w:space="0" w:color="auto"/>
        <w:right w:val="none" w:sz="0" w:space="0" w:color="auto"/>
      </w:divBdr>
    </w:div>
    <w:div w:id="1852990900">
      <w:bodyDiv w:val="1"/>
      <w:marLeft w:val="0"/>
      <w:marRight w:val="0"/>
      <w:marTop w:val="0"/>
      <w:marBottom w:val="0"/>
      <w:divBdr>
        <w:top w:val="none" w:sz="0" w:space="0" w:color="auto"/>
        <w:left w:val="none" w:sz="0" w:space="0" w:color="auto"/>
        <w:bottom w:val="none" w:sz="0" w:space="0" w:color="auto"/>
        <w:right w:val="none" w:sz="0" w:space="0" w:color="auto"/>
      </w:divBdr>
    </w:div>
    <w:div w:id="1935900207">
      <w:bodyDiv w:val="1"/>
      <w:marLeft w:val="0"/>
      <w:marRight w:val="0"/>
      <w:marTop w:val="0"/>
      <w:marBottom w:val="0"/>
      <w:divBdr>
        <w:top w:val="none" w:sz="0" w:space="0" w:color="auto"/>
        <w:left w:val="none" w:sz="0" w:space="0" w:color="auto"/>
        <w:bottom w:val="none" w:sz="0" w:space="0" w:color="auto"/>
        <w:right w:val="none" w:sz="0" w:space="0" w:color="auto"/>
      </w:divBdr>
    </w:div>
    <w:div w:id="1948734090">
      <w:bodyDiv w:val="1"/>
      <w:marLeft w:val="0"/>
      <w:marRight w:val="0"/>
      <w:marTop w:val="0"/>
      <w:marBottom w:val="0"/>
      <w:divBdr>
        <w:top w:val="none" w:sz="0" w:space="0" w:color="auto"/>
        <w:left w:val="none" w:sz="0" w:space="0" w:color="auto"/>
        <w:bottom w:val="none" w:sz="0" w:space="0" w:color="auto"/>
        <w:right w:val="none" w:sz="0" w:space="0" w:color="auto"/>
      </w:divBdr>
    </w:div>
    <w:div w:id="1984850995">
      <w:bodyDiv w:val="1"/>
      <w:marLeft w:val="0"/>
      <w:marRight w:val="0"/>
      <w:marTop w:val="0"/>
      <w:marBottom w:val="0"/>
      <w:divBdr>
        <w:top w:val="none" w:sz="0" w:space="0" w:color="auto"/>
        <w:left w:val="none" w:sz="0" w:space="0" w:color="auto"/>
        <w:bottom w:val="none" w:sz="0" w:space="0" w:color="auto"/>
        <w:right w:val="none" w:sz="0" w:space="0" w:color="auto"/>
      </w:divBdr>
    </w:div>
    <w:div w:id="2022126651">
      <w:bodyDiv w:val="1"/>
      <w:marLeft w:val="0"/>
      <w:marRight w:val="0"/>
      <w:marTop w:val="0"/>
      <w:marBottom w:val="0"/>
      <w:divBdr>
        <w:top w:val="none" w:sz="0" w:space="0" w:color="auto"/>
        <w:left w:val="none" w:sz="0" w:space="0" w:color="auto"/>
        <w:bottom w:val="none" w:sz="0" w:space="0" w:color="auto"/>
        <w:right w:val="none" w:sz="0" w:space="0" w:color="auto"/>
      </w:divBdr>
    </w:div>
    <w:div w:id="2039501299">
      <w:bodyDiv w:val="1"/>
      <w:marLeft w:val="0"/>
      <w:marRight w:val="0"/>
      <w:marTop w:val="0"/>
      <w:marBottom w:val="0"/>
      <w:divBdr>
        <w:top w:val="none" w:sz="0" w:space="0" w:color="auto"/>
        <w:left w:val="none" w:sz="0" w:space="0" w:color="auto"/>
        <w:bottom w:val="none" w:sz="0" w:space="0" w:color="auto"/>
        <w:right w:val="none" w:sz="0" w:space="0" w:color="auto"/>
      </w:divBdr>
    </w:div>
    <w:div w:id="2046900505">
      <w:bodyDiv w:val="1"/>
      <w:marLeft w:val="0"/>
      <w:marRight w:val="0"/>
      <w:marTop w:val="0"/>
      <w:marBottom w:val="0"/>
      <w:divBdr>
        <w:top w:val="none" w:sz="0" w:space="0" w:color="auto"/>
        <w:left w:val="none" w:sz="0" w:space="0" w:color="auto"/>
        <w:bottom w:val="none" w:sz="0" w:space="0" w:color="auto"/>
        <w:right w:val="none" w:sz="0" w:space="0" w:color="auto"/>
      </w:divBdr>
    </w:div>
    <w:div w:id="2081557410">
      <w:bodyDiv w:val="1"/>
      <w:marLeft w:val="0"/>
      <w:marRight w:val="0"/>
      <w:marTop w:val="0"/>
      <w:marBottom w:val="0"/>
      <w:divBdr>
        <w:top w:val="none" w:sz="0" w:space="0" w:color="auto"/>
        <w:left w:val="none" w:sz="0" w:space="0" w:color="auto"/>
        <w:bottom w:val="none" w:sz="0" w:space="0" w:color="auto"/>
        <w:right w:val="none" w:sz="0" w:space="0" w:color="auto"/>
      </w:divBdr>
    </w:div>
    <w:div w:id="2095198407">
      <w:bodyDiv w:val="1"/>
      <w:marLeft w:val="0"/>
      <w:marRight w:val="0"/>
      <w:marTop w:val="0"/>
      <w:marBottom w:val="0"/>
      <w:divBdr>
        <w:top w:val="none" w:sz="0" w:space="0" w:color="auto"/>
        <w:left w:val="none" w:sz="0" w:space="0" w:color="auto"/>
        <w:bottom w:val="none" w:sz="0" w:space="0" w:color="auto"/>
        <w:right w:val="none" w:sz="0" w:space="0" w:color="auto"/>
      </w:divBdr>
    </w:div>
    <w:div w:id="21392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2020-02-21T05:02:00Z</dcterms:created>
  <dcterms:modified xsi:type="dcterms:W3CDTF">2020-02-21T05:08:00Z</dcterms:modified>
</cp:coreProperties>
</file>