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A30" w:rsidRDefault="00727A30" w:rsidP="00727A30">
      <w:pPr>
        <w:rPr>
          <w:rFonts w:eastAsia="Times New Roman"/>
          <w:lang w:val="en-US"/>
        </w:rPr>
      </w:pPr>
      <w:bookmarkStart w:id="0" w:name="_MailOriginal"/>
      <w:r>
        <w:rPr>
          <w:rFonts w:eastAsia="Times New Roman"/>
          <w:b/>
          <w:bCs/>
          <w:lang w:val="en-US"/>
        </w:rPr>
        <w:t>From:</w:t>
      </w:r>
      <w:r>
        <w:rPr>
          <w:rFonts w:eastAsia="Times New Roman"/>
          <w:lang w:val="en-US"/>
        </w:rPr>
        <w:t xml:space="preserve"> cam.vanzin@gmail.com &lt;cam.vanzin@gmail.com&gt; </w:t>
      </w:r>
      <w:r>
        <w:rPr>
          <w:rFonts w:eastAsia="Times New Roman"/>
          <w:lang w:val="en-US"/>
        </w:rPr>
        <w:br/>
      </w:r>
      <w:r>
        <w:rPr>
          <w:rFonts w:eastAsia="Times New Roman"/>
          <w:b/>
          <w:bCs/>
          <w:lang w:val="en-US"/>
        </w:rPr>
        <w:t>Sent:</w:t>
      </w:r>
      <w:r>
        <w:rPr>
          <w:rFonts w:eastAsia="Times New Roman"/>
          <w:lang w:val="en-US"/>
        </w:rPr>
        <w:t xml:space="preserve"> Monday, 12 August 2019 11:33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27A30" w:rsidRDefault="00727A30" w:rsidP="00727A30"/>
    <w:p w:rsidR="00727A30" w:rsidRDefault="00727A30" w:rsidP="00727A30">
      <w:pPr>
        <w:rPr>
          <w:lang w:val="en-US"/>
        </w:rPr>
      </w:pPr>
    </w:p>
    <w:p w:rsidR="00727A30" w:rsidRDefault="00727A30" w:rsidP="00727A30">
      <w:pPr>
        <w:rPr>
          <w:lang w:val="en-US"/>
        </w:rPr>
      </w:pPr>
      <w:r>
        <w:rPr>
          <w:lang w:val="en-US"/>
        </w:rPr>
        <w:t>Treasury,</w:t>
      </w:r>
    </w:p>
    <w:p w:rsidR="00727A30" w:rsidRDefault="00727A30" w:rsidP="00727A30">
      <w:pPr>
        <w:rPr>
          <w:lang w:val="en-US"/>
        </w:rPr>
      </w:pPr>
    </w:p>
    <w:p w:rsidR="00727A30" w:rsidRDefault="00727A30" w:rsidP="00727A30">
      <w:pPr>
        <w:rPr>
          <w:b/>
          <w:bCs/>
          <w:lang w:val="en-US"/>
        </w:rPr>
      </w:pPr>
      <w:r>
        <w:rPr>
          <w:b/>
          <w:bCs/>
          <w:lang w:val="en-US"/>
        </w:rPr>
        <w:t xml:space="preserve">I OPPOSE the Currency </w:t>
      </w:r>
      <w:proofErr w:type="gramStart"/>
      <w:r>
        <w:rPr>
          <w:b/>
          <w:bCs/>
          <w:lang w:val="en-US"/>
        </w:rPr>
        <w:t>( Restrictions</w:t>
      </w:r>
      <w:proofErr w:type="gramEnd"/>
      <w:r>
        <w:rPr>
          <w:b/>
          <w:bCs/>
          <w:lang w:val="en-US"/>
        </w:rPr>
        <w:t xml:space="preserve"> on the use of Cash) Bill 2019 on the following grounds:</w:t>
      </w:r>
    </w:p>
    <w:p w:rsidR="00727A30" w:rsidRDefault="00727A30" w:rsidP="00727A30">
      <w:pPr>
        <w:rPr>
          <w:lang w:val="en-US"/>
        </w:rPr>
      </w:pPr>
    </w:p>
    <w:p w:rsidR="00727A30" w:rsidRDefault="00727A30" w:rsidP="00727A30">
      <w:pPr>
        <w:numPr>
          <w:ilvl w:val="0"/>
          <w:numId w:val="7"/>
        </w:numPr>
        <w:rPr>
          <w:rFonts w:eastAsia="Times New Roman"/>
          <w:lang w:val="en-US"/>
        </w:rPr>
      </w:pPr>
      <w:r>
        <w:rPr>
          <w:rFonts w:eastAsia="Times New Roman"/>
          <w:lang w:val="en-US"/>
        </w:rPr>
        <w:t xml:space="preserve">Restricting the use of cash effectively restricts our freedom of trade, in terms of quantity and choice to an extent.  </w:t>
      </w:r>
    </w:p>
    <w:p w:rsidR="00727A30" w:rsidRDefault="00727A30" w:rsidP="00727A30">
      <w:pPr>
        <w:pStyle w:val="Heading2"/>
        <w:numPr>
          <w:ilvl w:val="0"/>
          <w:numId w:val="7"/>
        </w:numPr>
        <w:spacing w:before="0" w:beforeAutospacing="0" w:after="225" w:afterAutospacing="0" w:line="312" w:lineRule="atLeast"/>
        <w:ind w:left="1440"/>
        <w:rPr>
          <w:rFonts w:eastAsia="Times New Roman"/>
          <w:b w:val="0"/>
          <w:bCs w:val="0"/>
          <w:sz w:val="22"/>
          <w:szCs w:val="22"/>
          <w:lang w:val="en-US"/>
        </w:rPr>
      </w:pPr>
      <w:r>
        <w:rPr>
          <w:rFonts w:eastAsia="Times New Roman"/>
          <w:b w:val="0"/>
          <w:bCs w:val="0"/>
          <w:sz w:val="22"/>
          <w:szCs w:val="22"/>
          <w:lang w:val="en-US"/>
        </w:rPr>
        <w:t xml:space="preserve">The promise and failure of </w:t>
      </w:r>
      <w:r>
        <w:rPr>
          <w:rFonts w:eastAsia="Times New Roman"/>
          <w:b w:val="0"/>
          <w:bCs w:val="0"/>
          <w:color w:val="000000"/>
          <w:sz w:val="22"/>
          <w:szCs w:val="22"/>
          <w:lang w:val="en-US"/>
        </w:rPr>
        <w:t xml:space="preserve">A New Tax System (Goods and Services Tax) Act 1999 </w:t>
      </w:r>
      <w:r>
        <w:rPr>
          <w:rFonts w:eastAsia="Times New Roman"/>
          <w:b w:val="0"/>
          <w:bCs w:val="0"/>
          <w:sz w:val="22"/>
          <w:szCs w:val="22"/>
          <w:lang w:val="en-US"/>
        </w:rPr>
        <w:t>to arrest or eliminate the black economy</w:t>
      </w:r>
      <w:proofErr w:type="gramStart"/>
      <w:r>
        <w:rPr>
          <w:rFonts w:eastAsia="Times New Roman"/>
          <w:b w:val="0"/>
          <w:bCs w:val="0"/>
          <w:sz w:val="22"/>
          <w:szCs w:val="22"/>
          <w:lang w:val="en-US"/>
        </w:rPr>
        <w:t>,  would</w:t>
      </w:r>
      <w:proofErr w:type="gramEnd"/>
      <w:r>
        <w:rPr>
          <w:rFonts w:eastAsia="Times New Roman"/>
          <w:b w:val="0"/>
          <w:bCs w:val="0"/>
          <w:sz w:val="22"/>
          <w:szCs w:val="22"/>
          <w:lang w:val="en-US"/>
        </w:rPr>
        <w:t xml:space="preserve"> suggest this bill would follow a similar fate.  </w:t>
      </w:r>
    </w:p>
    <w:p w:rsidR="00727A30" w:rsidRDefault="00727A30" w:rsidP="00727A30">
      <w:pPr>
        <w:pStyle w:val="Heading2"/>
        <w:numPr>
          <w:ilvl w:val="0"/>
          <w:numId w:val="7"/>
        </w:numPr>
        <w:spacing w:before="0" w:beforeAutospacing="0" w:after="225" w:afterAutospacing="0" w:line="312" w:lineRule="atLeast"/>
        <w:ind w:left="1440"/>
        <w:rPr>
          <w:rFonts w:eastAsia="Times New Roman"/>
          <w:b w:val="0"/>
          <w:bCs w:val="0"/>
          <w:sz w:val="22"/>
          <w:szCs w:val="22"/>
          <w:lang w:val="en-US"/>
        </w:rPr>
      </w:pPr>
      <w:r>
        <w:rPr>
          <w:rFonts w:eastAsia="Times New Roman"/>
          <w:b w:val="0"/>
          <w:bCs w:val="0"/>
          <w:sz w:val="22"/>
          <w:szCs w:val="22"/>
          <w:lang w:val="en-US"/>
        </w:rPr>
        <w:t>I don’t agree that the Parliament is fulfilling its obligation as per Part V Powers of the Parliament Clause 55 (xii) of</w:t>
      </w:r>
      <w:proofErr w:type="gramStart"/>
      <w:r>
        <w:rPr>
          <w:rFonts w:eastAsia="Times New Roman"/>
          <w:b w:val="0"/>
          <w:bCs w:val="0"/>
          <w:sz w:val="22"/>
          <w:szCs w:val="22"/>
          <w:lang w:val="en-US"/>
        </w:rPr>
        <w:t>  Australian</w:t>
      </w:r>
      <w:proofErr w:type="gramEnd"/>
      <w:r>
        <w:rPr>
          <w:rFonts w:eastAsia="Times New Roman"/>
          <w:b w:val="0"/>
          <w:bCs w:val="0"/>
          <w:sz w:val="22"/>
          <w:szCs w:val="22"/>
          <w:lang w:val="en-US"/>
        </w:rPr>
        <w:t xml:space="preserve"> Constitution.  Please demonstrate how making this law enhances peace, order and good government?</w:t>
      </w:r>
    </w:p>
    <w:p w:rsidR="00727A30" w:rsidRDefault="00727A30" w:rsidP="00727A30">
      <w:pPr>
        <w:pStyle w:val="Heading2"/>
        <w:numPr>
          <w:ilvl w:val="0"/>
          <w:numId w:val="7"/>
        </w:numPr>
        <w:spacing w:before="0" w:beforeAutospacing="0" w:after="225" w:afterAutospacing="0" w:line="312" w:lineRule="atLeast"/>
        <w:ind w:left="1440"/>
        <w:rPr>
          <w:rFonts w:eastAsia="Times New Roman"/>
          <w:b w:val="0"/>
          <w:bCs w:val="0"/>
          <w:sz w:val="22"/>
          <w:szCs w:val="22"/>
          <w:lang w:val="en-US"/>
        </w:rPr>
      </w:pPr>
      <w:r>
        <w:rPr>
          <w:rFonts w:eastAsia="Times New Roman"/>
          <w:b w:val="0"/>
          <w:bCs w:val="0"/>
          <w:sz w:val="22"/>
          <w:szCs w:val="22"/>
          <w:lang w:val="en-US"/>
        </w:rPr>
        <w:t>Once this legislation been passed, it sets a precedence for governments to easily reduce the $10,000 limit even further via regulation.  This could potentially lead us to a cashless society, therefore relinquishing our financial control to the financial institutions i.e. banks.  I don’t feel our current government and some of our elected representatives are truly acting in the best interest of the people of Australian and unfortunately can no longer be trusted.</w:t>
      </w:r>
    </w:p>
    <w:p w:rsidR="00727A30" w:rsidRDefault="00727A30" w:rsidP="00727A30">
      <w:pPr>
        <w:pStyle w:val="Heading2"/>
        <w:numPr>
          <w:ilvl w:val="0"/>
          <w:numId w:val="7"/>
        </w:numPr>
        <w:spacing w:before="0" w:beforeAutospacing="0" w:after="225" w:afterAutospacing="0" w:line="312" w:lineRule="atLeast"/>
        <w:ind w:left="1440"/>
        <w:rPr>
          <w:rFonts w:eastAsia="Times New Roman"/>
          <w:b w:val="0"/>
          <w:bCs w:val="0"/>
          <w:sz w:val="22"/>
          <w:szCs w:val="22"/>
          <w:lang w:val="en-US"/>
        </w:rPr>
      </w:pPr>
      <w:r>
        <w:rPr>
          <w:rFonts w:eastAsia="Times New Roman"/>
          <w:b w:val="0"/>
          <w:bCs w:val="0"/>
          <w:sz w:val="22"/>
          <w:szCs w:val="22"/>
          <w:lang w:val="en-US"/>
        </w:rPr>
        <w:t>I would have reasonably expected that new legislation be presented for consideration with evidence and not just unsubstantiated statements.  Answers to the following questions would have been a good starting point -:  How much money is circulating in the black economy?   What is the cost benefit analysis for implementing such as law?  What is the demographic of perpetrators in breach of our laws?   Is this law targeting the main perpetrators?  Etc. etc.</w:t>
      </w:r>
    </w:p>
    <w:p w:rsidR="00727A30" w:rsidRDefault="00727A30" w:rsidP="00727A30">
      <w:pPr>
        <w:pStyle w:val="Heading2"/>
        <w:numPr>
          <w:ilvl w:val="0"/>
          <w:numId w:val="7"/>
        </w:numPr>
        <w:spacing w:before="0" w:beforeAutospacing="0" w:after="225" w:afterAutospacing="0" w:line="312" w:lineRule="atLeast"/>
        <w:ind w:left="1440"/>
        <w:rPr>
          <w:rFonts w:eastAsia="Times New Roman"/>
          <w:b w:val="0"/>
          <w:bCs w:val="0"/>
          <w:sz w:val="22"/>
          <w:szCs w:val="22"/>
          <w:lang w:val="en-US"/>
        </w:rPr>
      </w:pPr>
      <w:r>
        <w:rPr>
          <w:rFonts w:eastAsia="Times New Roman"/>
          <w:b w:val="0"/>
          <w:bCs w:val="0"/>
          <w:sz w:val="22"/>
          <w:szCs w:val="22"/>
          <w:lang w:val="en-US"/>
        </w:rPr>
        <w:t>Why is the period for review / response only two weeks for legislation which could potentially affect all Australians?  (</w:t>
      </w:r>
      <w:proofErr w:type="gramStart"/>
      <w:r>
        <w:rPr>
          <w:rFonts w:eastAsia="Times New Roman"/>
          <w:b w:val="0"/>
          <w:bCs w:val="0"/>
          <w:sz w:val="22"/>
          <w:szCs w:val="22"/>
          <w:lang w:val="en-US"/>
        </w:rPr>
        <w:t>especially</w:t>
      </w:r>
      <w:proofErr w:type="gramEnd"/>
      <w:r>
        <w:rPr>
          <w:rFonts w:eastAsia="Times New Roman"/>
          <w:b w:val="0"/>
          <w:bCs w:val="0"/>
          <w:sz w:val="22"/>
          <w:szCs w:val="22"/>
          <w:lang w:val="en-US"/>
        </w:rPr>
        <w:t xml:space="preserve"> if the use of cash   is reduced further)?   We were promised the GST would not be more than 10% also!!! </w:t>
      </w:r>
    </w:p>
    <w:p w:rsidR="00727A30" w:rsidRDefault="00727A30" w:rsidP="00727A30">
      <w:pPr>
        <w:pStyle w:val="Heading2"/>
        <w:spacing w:before="0" w:beforeAutospacing="0" w:after="225" w:afterAutospacing="0" w:line="312" w:lineRule="atLeast"/>
        <w:ind w:left="360"/>
        <w:rPr>
          <w:rFonts w:eastAsia="Times New Roman"/>
          <w:b w:val="0"/>
          <w:bCs w:val="0"/>
          <w:sz w:val="22"/>
          <w:szCs w:val="22"/>
          <w:lang w:val="en-US"/>
        </w:rPr>
      </w:pPr>
      <w:r>
        <w:rPr>
          <w:rFonts w:eastAsia="Times New Roman"/>
          <w:b w:val="0"/>
          <w:bCs w:val="0"/>
          <w:sz w:val="22"/>
          <w:szCs w:val="22"/>
          <w:lang w:val="en-US"/>
        </w:rPr>
        <w:t>Kind Regards</w:t>
      </w:r>
    </w:p>
    <w:p w:rsidR="00727A30" w:rsidRDefault="00727A30" w:rsidP="00727A30">
      <w:pPr>
        <w:pStyle w:val="Heading2"/>
        <w:spacing w:before="0" w:beforeAutospacing="0" w:after="225" w:afterAutospacing="0" w:line="312" w:lineRule="atLeast"/>
        <w:ind w:left="360"/>
        <w:rPr>
          <w:rFonts w:eastAsia="Times New Roman"/>
          <w:b w:val="0"/>
          <w:bCs w:val="0"/>
          <w:sz w:val="22"/>
          <w:szCs w:val="22"/>
          <w:lang w:val="en-US"/>
        </w:rPr>
      </w:pPr>
      <w:r>
        <w:rPr>
          <w:rFonts w:eastAsia="Times New Roman"/>
          <w:b w:val="0"/>
          <w:bCs w:val="0"/>
          <w:sz w:val="22"/>
          <w:szCs w:val="22"/>
          <w:lang w:val="en-US"/>
        </w:rPr>
        <w:t xml:space="preserve">Mr. Camillo A </w:t>
      </w:r>
      <w:proofErr w:type="spellStart"/>
      <w:r>
        <w:rPr>
          <w:rFonts w:eastAsia="Times New Roman"/>
          <w:b w:val="0"/>
          <w:bCs w:val="0"/>
          <w:sz w:val="22"/>
          <w:szCs w:val="22"/>
          <w:lang w:val="en-US"/>
        </w:rPr>
        <w:t>Vanzin</w:t>
      </w:r>
      <w:proofErr w:type="spellEnd"/>
    </w:p>
    <w:p w:rsidR="00727A30" w:rsidRDefault="00727A30" w:rsidP="00727A30">
      <w:pPr>
        <w:pStyle w:val="Heading2"/>
        <w:spacing w:before="0" w:beforeAutospacing="0" w:after="225" w:afterAutospacing="0" w:line="312" w:lineRule="atLeast"/>
        <w:ind w:left="360"/>
        <w:rPr>
          <w:rFonts w:eastAsia="Times New Roman"/>
          <w:b w:val="0"/>
          <w:bCs w:val="0"/>
          <w:sz w:val="22"/>
          <w:szCs w:val="22"/>
          <w:lang w:val="en-US"/>
        </w:rPr>
      </w:pPr>
      <w:r>
        <w:rPr>
          <w:rFonts w:eastAsia="Times New Roman"/>
          <w:b w:val="0"/>
          <w:bCs w:val="0"/>
          <w:sz w:val="22"/>
          <w:szCs w:val="22"/>
          <w:lang w:val="en-US"/>
        </w:rPr>
        <w:t>Citizen of Australia</w:t>
      </w:r>
      <w:bookmarkEnd w:id="0"/>
    </w:p>
    <w:p w:rsidR="00CE7DED" w:rsidRPr="00727A30" w:rsidRDefault="00727A30" w:rsidP="00727A30">
      <w:bookmarkStart w:id="1" w:name="_GoBack"/>
      <w:bookmarkEnd w:id="1"/>
    </w:p>
    <w:sectPr w:rsidR="00CE7DED" w:rsidRPr="00727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93602"/>
    <w:rsid w:val="00A021B5"/>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2019-09-26T06:54:00Z</dcterms:created>
  <dcterms:modified xsi:type="dcterms:W3CDTF">2019-09-26T06:54:00Z</dcterms:modified>
</cp:coreProperties>
</file>