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F16" w:rsidRDefault="00253F16" w:rsidP="00253F16">
      <w:pPr>
        <w:rPr>
          <w:rFonts w:ascii="Calibri" w:eastAsia="Times New Roman" w:hAnsi="Calibri"/>
          <w:lang w:val="en-US"/>
        </w:rPr>
      </w:pPr>
      <w:bookmarkStart w:id="0" w:name="_jsOm_B3E1D0247A574EBEA5EECD94D0EDB6B5"/>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r>
        <w:rPr>
          <w:rFonts w:eastAsia="Times New Roman"/>
          <w:lang w:val="en-US"/>
        </w:rPr>
        <w:t>Jankovic</w:t>
      </w:r>
      <w:proofErr w:type="spellEnd"/>
      <w:r>
        <w:rPr>
          <w:rFonts w:eastAsia="Times New Roman"/>
          <w:lang w:val="en-US"/>
        </w:rPr>
        <w:t>, Alex</w:t>
      </w:r>
      <w:bookmarkEnd w:id="2"/>
      <w:r>
        <w:rPr>
          <w:rFonts w:eastAsia="Times New Roman"/>
          <w:lang w:val="en-US"/>
        </w:rPr>
        <w:t xml:space="preserve"> &lt;alex.jankovic@hatch.com&gt; </w:t>
      </w:r>
      <w:r>
        <w:rPr>
          <w:rFonts w:eastAsia="Times New Roman"/>
          <w:lang w:val="en-US"/>
        </w:rPr>
        <w:br/>
      </w:r>
      <w:r>
        <w:rPr>
          <w:rFonts w:eastAsia="Times New Roman"/>
          <w:b/>
          <w:bCs/>
          <w:lang w:val="en-US"/>
        </w:rPr>
        <w:t>Sent:</w:t>
      </w:r>
      <w:r>
        <w:rPr>
          <w:rFonts w:eastAsia="Times New Roman"/>
          <w:lang w:val="en-US"/>
        </w:rPr>
        <w:t xml:space="preserve"> Tuesday, 30 July 2019 1:52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53F16" w:rsidRDefault="00253F16" w:rsidP="00253F16">
      <w:pPr>
        <w:rPr>
          <w:lang w:eastAsia="en-US"/>
        </w:rPr>
      </w:pPr>
    </w:p>
    <w:p w:rsidR="00253F16" w:rsidRDefault="00253F16" w:rsidP="00253F16">
      <w:r>
        <w:t>Dear Treasury</w:t>
      </w:r>
    </w:p>
    <w:p w:rsidR="00253F16" w:rsidRDefault="00253F16" w:rsidP="00253F16"/>
    <w:p w:rsidR="00253F16" w:rsidRDefault="00253F16" w:rsidP="00253F16">
      <w:r>
        <w:t xml:space="preserve">Treasurer Josh </w:t>
      </w:r>
      <w:proofErr w:type="spellStart"/>
      <w:r>
        <w:t>Frydenberg</w:t>
      </w:r>
      <w:proofErr w:type="spellEnd"/>
      <w:r>
        <w:t xml:space="preserve"> quietly released the exposure draft of the legislation, called the Currency (Restrictions on the Use of Cash) Bill 2019.</w:t>
      </w:r>
    </w:p>
    <w:p w:rsidR="00253F16" w:rsidRDefault="00253F16" w:rsidP="00253F16"/>
    <w:p w:rsidR="00253F16" w:rsidRDefault="00253F16" w:rsidP="00253F16">
      <w:r>
        <w:t xml:space="preserve">People demand, drop this law!  This law is </w:t>
      </w:r>
      <w:r>
        <w:rPr>
          <w:i/>
          <w:iCs/>
        </w:rPr>
        <w:t>not</w:t>
      </w:r>
      <w:r>
        <w:t xml:space="preserve"> about controlling money laundering and the black economy. It removes our right to use cash.</w:t>
      </w:r>
    </w:p>
    <w:p w:rsidR="00253F16" w:rsidRDefault="00253F16" w:rsidP="00253F16"/>
    <w:p w:rsidR="00253F16" w:rsidRDefault="00253F16" w:rsidP="00253F16">
      <w:r>
        <w:t>Instead, restore confidence in the banking system by properly reforming the system, not by trapping people in the system so they can’t escape policies like bail-in.</w:t>
      </w:r>
    </w:p>
    <w:p w:rsidR="00253F16" w:rsidRDefault="00253F16" w:rsidP="00253F16"/>
    <w:p w:rsidR="00253F16" w:rsidRDefault="00253F16" w:rsidP="00253F16">
      <w:r>
        <w:t>Sincerely</w:t>
      </w:r>
    </w:p>
    <w:p w:rsidR="00253F16" w:rsidRDefault="00253F16" w:rsidP="00253F16"/>
    <w:p w:rsidR="00253F16" w:rsidRDefault="00253F16" w:rsidP="00253F16">
      <w:r>
        <w:t xml:space="preserve">Alex </w:t>
      </w:r>
      <w:proofErr w:type="spellStart"/>
      <w:r>
        <w:t>Jankovic</w:t>
      </w:r>
      <w:proofErr w:type="spellEnd"/>
    </w:p>
    <w:p w:rsidR="00253F16" w:rsidRDefault="00253F16" w:rsidP="00253F16"/>
    <w:p w:rsidR="00253F16" w:rsidRDefault="00253F16" w:rsidP="00253F16"/>
    <w:p w:rsidR="00253F16" w:rsidRDefault="00253F16" w:rsidP="00253F16"/>
    <w:p w:rsidR="00253F16" w:rsidRDefault="00253F16" w:rsidP="00253F16">
      <w:pPr>
        <w:jc w:val="center"/>
        <w:rPr>
          <w:rFonts w:ascii="Arial" w:eastAsia="Times New Roman" w:hAnsi="Arial" w:cs="Arial"/>
          <w:sz w:val="15"/>
          <w:szCs w:val="15"/>
        </w:rPr>
      </w:pPr>
      <w:r>
        <w:rPr>
          <w:rFonts w:ascii="Arial" w:eastAsia="Times New Roman" w:hAnsi="Arial" w:cs="Arial"/>
          <w:sz w:val="15"/>
          <w:szCs w:val="15"/>
        </w:rPr>
        <w:pict>
          <v:rect id="_x0000_i1025" style="width:451.3pt;height:.75pt" o:hralign="center" o:hrstd="t" o:hrnoshade="t" o:hr="t" fillcolor="black" stroked="f"/>
        </w:pic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492"/>
        <w:gridCol w:w="8534"/>
      </w:tblGrid>
      <w:tr w:rsidR="00253F16" w:rsidTr="00253F16">
        <w:trPr>
          <w:tblCellSpacing w:w="15" w:type="dxa"/>
        </w:trPr>
        <w:tc>
          <w:tcPr>
            <w:tcW w:w="250" w:type="pct"/>
            <w:vAlign w:val="center"/>
            <w:hideMark/>
          </w:tcPr>
          <w:p w:rsidR="00253F16" w:rsidRDefault="00253F16">
            <w:pPr>
              <w:rPr>
                <w:rFonts w:eastAsia="Times New Roman"/>
              </w:rPr>
            </w:pPr>
            <w:r>
              <w:rPr>
                <w:rFonts w:eastAsia="Times New Roman"/>
              </w:rPr>
              <w:t> </w:t>
            </w:r>
          </w:p>
        </w:tc>
        <w:tc>
          <w:tcPr>
            <w:tcW w:w="4750" w:type="pct"/>
            <w:vAlign w:val="center"/>
            <w:hideMark/>
          </w:tcPr>
          <w:p w:rsidR="00253F16" w:rsidRDefault="00253F16">
            <w:pPr>
              <w:rPr>
                <w:rFonts w:eastAsia="Times New Roman"/>
              </w:rPr>
            </w:pPr>
            <w:r>
              <w:rPr>
                <w:rStyle w:val="Strong"/>
                <w:rFonts w:ascii="Arial" w:eastAsia="Times New Roman" w:hAnsi="Arial" w:cs="Arial"/>
                <w:color w:val="CC3300"/>
                <w:sz w:val="18"/>
                <w:szCs w:val="18"/>
              </w:rPr>
              <w:t xml:space="preserve">N O T I C E </w:t>
            </w:r>
            <w:r>
              <w:rPr>
                <w:rFonts w:ascii="Arial" w:eastAsia="Times New Roman" w:hAnsi="Arial" w:cs="Arial"/>
                <w:color w:val="808080"/>
                <w:sz w:val="18"/>
                <w:szCs w:val="18"/>
              </w:rPr>
              <w:t>- This message from Hatch is intended only for the use of the individual or entity to which it is addressed and may contain information which is privileged, confidential or proprietary. Internet communications cannot be guaranteed to be secure or error-free as information could be intercepted, corrupted, lost, arrive late or contain viruses. By communicating with us via e-mail, you accept such risks. When addressed to our clients, any information, drawings, opinions or advice (collectively, "information") contained in this e-mail is subject to the terms and conditions expressed in the governing agreements. Where no such agreement exists, the recipient shall neither rely upon nor disclose to others, such information without our written consent. Unless otherwise agreed, we do not assume any liability with respect to the accuracy or completeness of the information set out in this e-mail. If you have received this message in error, please notify us immediately by return e-mail and destroy and delete the message from your computer.</w:t>
            </w:r>
          </w:p>
        </w:tc>
      </w:tr>
    </w:tbl>
    <w:p w:rsidR="00253F16" w:rsidRDefault="00253F16" w:rsidP="00253F16">
      <w:pPr>
        <w:jc w:val="center"/>
        <w:rPr>
          <w:rFonts w:eastAsia="Times New Roman"/>
        </w:rPr>
      </w:pPr>
      <w:r>
        <w:rPr>
          <w:rFonts w:eastAsia="Times New Roman"/>
        </w:rPr>
        <w:pict>
          <v:rect id="_x0000_i1026" style="width:451.3pt;height:.75pt" o:hralign="center" o:hrstd="t" o:hrnoshade="t" o:hr="t" fillcolor="black" stroked="f"/>
        </w:pict>
      </w:r>
    </w:p>
    <w:bookmarkEnd w:id="1"/>
    <w:p w:rsidR="00EA36AA" w:rsidRPr="00253F16" w:rsidRDefault="00253F16" w:rsidP="00253F16"/>
    <w:sectPr w:rsidR="00EA36AA" w:rsidRPr="00253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253F16"/>
    <w:rsid w:val="00292427"/>
    <w:rsid w:val="003960D1"/>
    <w:rsid w:val="007D6C6E"/>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1522</Characters>
  <Application>Microsoft Office Word</Application>
  <DocSecurity>0</DocSecurity>
  <Lines>12</Lines>
  <Paragraphs>3</Paragraphs>
  <ScaleCrop>false</ScaleCrop>
  <Company>Australian Government - The Treasury</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2019-09-25T01:04:00Z</dcterms:created>
  <dcterms:modified xsi:type="dcterms:W3CDTF">2019-09-25T01:04:00Z</dcterms:modified>
</cp:coreProperties>
</file>