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6F663" w14:textId="56BE8983" w:rsidR="00715914" w:rsidRPr="00CA1BF9" w:rsidRDefault="00DA186E" w:rsidP="00715914">
      <w:pPr>
        <w:rPr>
          <w:sz w:val="28"/>
        </w:rPr>
      </w:pPr>
      <w:r w:rsidRPr="00CA1BF9">
        <w:rPr>
          <w:noProof/>
          <w:lang w:eastAsia="en-AU"/>
        </w:rPr>
        <w:drawing>
          <wp:inline distT="0" distB="0" distL="0" distR="0" wp14:anchorId="66E5FC85" wp14:editId="45F32D3F">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F7CFB7E" w14:textId="66AE40A7" w:rsidR="00BA2D00" w:rsidRDefault="00BA2D00" w:rsidP="00715914">
      <w:pPr>
        <w:rPr>
          <w:sz w:val="28"/>
          <w:szCs w:val="28"/>
        </w:rPr>
      </w:pPr>
      <w:r w:rsidRPr="00BA2D00">
        <w:rPr>
          <w:noProof/>
          <w:sz w:val="28"/>
          <w:szCs w:val="28"/>
          <w:lang w:eastAsia="en-AU"/>
        </w:rPr>
        <mc:AlternateContent>
          <mc:Choice Requires="wps">
            <w:drawing>
              <wp:anchor distT="45720" distB="45720" distL="114300" distR="114300" simplePos="0" relativeHeight="251659264" behindDoc="0" locked="0" layoutInCell="1" allowOverlap="1" wp14:anchorId="08B74547" wp14:editId="59F002A8">
                <wp:simplePos x="0" y="0"/>
                <wp:positionH relativeFrom="margin">
                  <wp:align>left</wp:align>
                </wp:positionH>
                <wp:positionV relativeFrom="paragraph">
                  <wp:posOffset>57785</wp:posOffset>
                </wp:positionV>
                <wp:extent cx="4581525" cy="1404620"/>
                <wp:effectExtent l="0" t="0" r="28575" b="1079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1404620"/>
                        </a:xfrm>
                        <a:prstGeom prst="rect">
                          <a:avLst/>
                        </a:prstGeom>
                        <a:solidFill>
                          <a:srgbClr val="FFFFFF"/>
                        </a:solidFill>
                        <a:ln w="19050">
                          <a:solidFill>
                            <a:srgbClr val="000000"/>
                          </a:solidFill>
                          <a:miter lim="800000"/>
                          <a:headEnd/>
                          <a:tailEnd/>
                        </a:ln>
                      </wps:spPr>
                      <wps:txbx>
                        <w:txbxContent>
                          <w:p w14:paraId="22A69E9A" w14:textId="52BCDD5C" w:rsidR="00BA2D00" w:rsidRDefault="00BA2D00" w:rsidP="00BA2D00">
                            <w:pPr>
                              <w:jc w:val="center"/>
                              <w:rPr>
                                <w:b/>
                                <w:sz w:val="26"/>
                                <w:szCs w:val="26"/>
                              </w:rPr>
                            </w:pPr>
                            <w:r w:rsidRPr="00BA2D00">
                              <w:rPr>
                                <w:b/>
                                <w:sz w:val="26"/>
                                <w:szCs w:val="26"/>
                              </w:rPr>
                              <w:t>EXPOSURE DRAFT</w:t>
                            </w:r>
                          </w:p>
                          <w:p w14:paraId="3284EF42" w14:textId="6881FE9D" w:rsidR="00BA2D00" w:rsidRPr="00BA2D00" w:rsidRDefault="00BA2D00">
                            <w:pPr>
                              <w:rPr>
                                <w:b/>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B74547" id="_x0000_t202" coordsize="21600,21600" o:spt="202" path="m,l,21600r21600,l21600,xe">
                <v:stroke joinstyle="miter"/>
                <v:path gradientshapeok="t" o:connecttype="rect"/>
              </v:shapetype>
              <v:shape id="Text Box 2" o:spid="_x0000_s1026" type="#_x0000_t202" style="position:absolute;margin-left:0;margin-top:4.55pt;width:360.7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" strokeweight="1.5pt">
                <v:textbox style="mso-fit-shape-to-text:t">
                  <w:txbxContent>
                    <w:p w14:paraId="22A69E9A" w14:textId="52BCDD5C" w:rsidR="00BA2D00" w:rsidRDefault="00BA2D00" w:rsidP="00BA2D00">
                      <w:pPr>
                        <w:jc w:val="center"/>
                        <w:rPr>
                          <w:b/>
                          <w:sz w:val="26"/>
                          <w:szCs w:val="26"/>
                        </w:rPr>
                      </w:pPr>
                      <w:r w:rsidRPr="00BA2D00">
                        <w:rPr>
                          <w:b/>
                          <w:sz w:val="26"/>
                          <w:szCs w:val="26"/>
                        </w:rPr>
                        <w:t>EXPOSURE DRAFT</w:t>
                      </w:r>
                    </w:p>
                    <w:p w14:paraId="3284EF42" w14:textId="6881FE9D" w:rsidR="00BA2D00" w:rsidRPr="00BA2D00" w:rsidRDefault="00BA2D00">
                      <w:pPr>
                        <w:rPr>
                          <w:b/>
                          <w:sz w:val="20"/>
                        </w:rPr>
                      </w:pPr>
                    </w:p>
                  </w:txbxContent>
                </v:textbox>
                <w10:wrap type="square" anchorx="margin"/>
              </v:shape>
            </w:pict>
          </mc:Fallback>
        </mc:AlternateContent>
      </w:r>
    </w:p>
    <w:p w14:paraId="44073D4F" w14:textId="0CA4F5F9" w:rsidR="00715914" w:rsidRDefault="00715914" w:rsidP="00715914">
      <w:pPr>
        <w:rPr>
          <w:sz w:val="28"/>
          <w:szCs w:val="28"/>
        </w:rPr>
      </w:pPr>
    </w:p>
    <w:p w14:paraId="7B209371" w14:textId="77777777" w:rsidR="00BA2D00" w:rsidRPr="00BA2D00" w:rsidRDefault="00BA2D00" w:rsidP="00715914">
      <w:pPr>
        <w:rPr>
          <w:sz w:val="28"/>
          <w:szCs w:val="28"/>
        </w:rPr>
      </w:pPr>
    </w:p>
    <w:p w14:paraId="3DE39FC1" w14:textId="1A2EABE5" w:rsidR="00BA2D00" w:rsidRDefault="00BA2D00" w:rsidP="00554826">
      <w:pPr>
        <w:pStyle w:val="ShortT"/>
        <w:rPr>
          <w:sz w:val="28"/>
          <w:szCs w:val="28"/>
        </w:rPr>
      </w:pPr>
    </w:p>
    <w:p w14:paraId="0B853102" w14:textId="5DADF068" w:rsidR="00BA2D00" w:rsidRPr="00BA2D00" w:rsidRDefault="00BA2D00" w:rsidP="00BA2D00">
      <w:pPr>
        <w:rPr>
          <w:lang w:eastAsia="en-AU"/>
        </w:rPr>
      </w:pPr>
    </w:p>
    <w:p w14:paraId="64C7D797" w14:textId="794A992F" w:rsidR="00554826" w:rsidRPr="00CA1BF9" w:rsidRDefault="00CB5BCC" w:rsidP="00554826">
      <w:pPr>
        <w:pStyle w:val="ShortT"/>
      </w:pPr>
      <w:r w:rsidRPr="00CA1BF9">
        <w:t>National Housing Finance and Investment Corporation Investment Mandate Amendment (First Home Loan Deposit Scheme) Direction 2019</w:t>
      </w:r>
    </w:p>
    <w:p w14:paraId="61A6982A" w14:textId="34DCC08D" w:rsidR="00554826" w:rsidRPr="00CA1BF9" w:rsidRDefault="00CB5BCC" w:rsidP="00554826">
      <w:pPr>
        <w:pStyle w:val="SignCoverPageStart"/>
        <w:spacing w:before="240"/>
        <w:ind w:right="91"/>
        <w:rPr>
          <w:szCs w:val="22"/>
        </w:rPr>
      </w:pPr>
      <w:r w:rsidRPr="00CA1BF9">
        <w:rPr>
          <w:szCs w:val="22"/>
        </w:rPr>
        <w:t xml:space="preserve">I, </w:t>
      </w:r>
      <w:r w:rsidR="00502B27">
        <w:rPr>
          <w:szCs w:val="22"/>
        </w:rPr>
        <w:t>Michael Sukkar</w:t>
      </w:r>
      <w:r w:rsidRPr="00CA1BF9">
        <w:rPr>
          <w:szCs w:val="22"/>
        </w:rPr>
        <w:t xml:space="preserve">, </w:t>
      </w:r>
      <w:r w:rsidR="00E51A49">
        <w:rPr>
          <w:szCs w:val="22"/>
        </w:rPr>
        <w:t>the Minister for Housing and Assistant Treasurer</w:t>
      </w:r>
      <w:r w:rsidRPr="00CA1BF9">
        <w:rPr>
          <w:szCs w:val="22"/>
        </w:rPr>
        <w:t xml:space="preserve">, give this Direction under subsection 12(1) of the </w:t>
      </w:r>
      <w:r w:rsidRPr="00CA1BF9">
        <w:rPr>
          <w:i/>
          <w:szCs w:val="22"/>
        </w:rPr>
        <w:t>National Housing Finance and Investment Corporation Act 2018</w:t>
      </w:r>
      <w:r w:rsidRPr="00CA1BF9">
        <w:rPr>
          <w:szCs w:val="22"/>
        </w:rPr>
        <w:t>.</w:t>
      </w:r>
    </w:p>
    <w:p w14:paraId="4F287B11" w14:textId="77777777" w:rsidR="00554826" w:rsidRPr="00CA1BF9" w:rsidRDefault="00554826" w:rsidP="00554826">
      <w:pPr>
        <w:keepNext/>
        <w:spacing w:before="300" w:line="240" w:lineRule="atLeast"/>
        <w:ind w:right="397"/>
        <w:jc w:val="both"/>
        <w:rPr>
          <w:szCs w:val="22"/>
        </w:rPr>
      </w:pPr>
      <w:r w:rsidRPr="00CA1BF9">
        <w:rPr>
          <w:szCs w:val="22"/>
        </w:rPr>
        <w:t>Dated</w:t>
      </w:r>
      <w:r w:rsidRPr="00CA1BF9">
        <w:rPr>
          <w:szCs w:val="22"/>
        </w:rPr>
        <w:tab/>
      </w:r>
      <w:r w:rsidRPr="00CA1BF9">
        <w:rPr>
          <w:szCs w:val="22"/>
        </w:rPr>
        <w:tab/>
      </w:r>
      <w:r w:rsidRPr="00CA1BF9">
        <w:rPr>
          <w:szCs w:val="22"/>
        </w:rPr>
        <w:tab/>
      </w:r>
      <w:r w:rsidRPr="00CA1BF9">
        <w:rPr>
          <w:szCs w:val="22"/>
        </w:rPr>
        <w:tab/>
      </w:r>
    </w:p>
    <w:p w14:paraId="09ED8EC6" w14:textId="4909C22F" w:rsidR="00554826" w:rsidRPr="00CA1BF9" w:rsidRDefault="00E51A49" w:rsidP="00554826">
      <w:pPr>
        <w:keepNext/>
        <w:tabs>
          <w:tab w:val="left" w:pos="3402"/>
        </w:tabs>
        <w:spacing w:before="1440" w:line="300" w:lineRule="atLeast"/>
        <w:ind w:right="397"/>
        <w:rPr>
          <w:b/>
          <w:szCs w:val="22"/>
        </w:rPr>
      </w:pPr>
      <w:r>
        <w:rPr>
          <w:szCs w:val="22"/>
        </w:rPr>
        <w:t>MICHAEL SUKKAR</w:t>
      </w:r>
      <w:r w:rsidR="00554826" w:rsidRPr="00CA1BF9">
        <w:rPr>
          <w:szCs w:val="22"/>
        </w:rPr>
        <w:t xml:space="preserve"> </w:t>
      </w:r>
      <w:r w:rsidR="00554826" w:rsidRPr="00CA1BF9">
        <w:rPr>
          <w:b/>
          <w:szCs w:val="22"/>
          <w:highlight w:val="lightGray"/>
        </w:rPr>
        <w:t>DRAFT ONLY—NOT FOR SIGNATURE</w:t>
      </w:r>
    </w:p>
    <w:p w14:paraId="798AE631" w14:textId="013509D0" w:rsidR="00554826" w:rsidRPr="00CA1BF9" w:rsidRDefault="00E51A49" w:rsidP="00554826">
      <w:pPr>
        <w:pStyle w:val="SignCoverPageEnd"/>
        <w:ind w:right="91"/>
        <w:rPr>
          <w:sz w:val="22"/>
        </w:rPr>
      </w:pPr>
      <w:r>
        <w:rPr>
          <w:sz w:val="22"/>
        </w:rPr>
        <w:t>Minister for Housing and Assistant Treasurer</w:t>
      </w:r>
    </w:p>
    <w:p w14:paraId="60ADE2B4" w14:textId="77777777" w:rsidR="00554826" w:rsidRPr="00CA1BF9" w:rsidRDefault="00554826" w:rsidP="00554826"/>
    <w:p w14:paraId="09DF0BCE" w14:textId="77777777" w:rsidR="00554826" w:rsidRPr="00CA1BF9" w:rsidRDefault="00554826" w:rsidP="00554826"/>
    <w:p w14:paraId="4CD48D57" w14:textId="77777777" w:rsidR="00F6696E" w:rsidRPr="00CA1BF9" w:rsidRDefault="00F6696E" w:rsidP="00F6696E"/>
    <w:p w14:paraId="113F2297" w14:textId="77777777" w:rsidR="00F6696E" w:rsidRPr="00CA1BF9" w:rsidRDefault="00F6696E" w:rsidP="00F6696E">
      <w:pPr>
        <w:sectPr w:rsidR="00F6696E" w:rsidRPr="00CA1BF9" w:rsidSect="00FD171E">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2234" w:right="1797" w:bottom="1440" w:left="1797" w:header="1134" w:footer="989" w:gutter="0"/>
          <w:pgNumType w:start="1"/>
          <w:cols w:space="708"/>
          <w:docGrid w:linePitch="360"/>
        </w:sectPr>
      </w:pPr>
    </w:p>
    <w:p w14:paraId="3E1EC87B" w14:textId="77777777" w:rsidR="007500C8" w:rsidRPr="00CA1BF9" w:rsidRDefault="00715914" w:rsidP="00715914">
      <w:pPr>
        <w:outlineLvl w:val="0"/>
        <w:rPr>
          <w:sz w:val="36"/>
        </w:rPr>
      </w:pPr>
      <w:r w:rsidRPr="00CA1BF9">
        <w:rPr>
          <w:sz w:val="36"/>
        </w:rPr>
        <w:lastRenderedPageBreak/>
        <w:t>Contents</w:t>
      </w:r>
    </w:p>
    <w:p w14:paraId="1F83E835" w14:textId="14580D45" w:rsidR="004F0F97" w:rsidRDefault="00B418CB">
      <w:pPr>
        <w:pStyle w:val="TOC5"/>
        <w:rPr>
          <w:rFonts w:asciiTheme="minorHAnsi" w:eastAsiaTheme="minorEastAsia" w:hAnsiTheme="minorHAnsi" w:cstheme="minorBidi"/>
          <w:noProof/>
          <w:kern w:val="0"/>
          <w:sz w:val="22"/>
          <w:szCs w:val="22"/>
        </w:rPr>
      </w:pPr>
      <w:r w:rsidRPr="00CA1BF9">
        <w:fldChar w:fldCharType="begin"/>
      </w:r>
      <w:r w:rsidRPr="00CA1BF9">
        <w:instrText xml:space="preserve"> TOC \o "1-9" </w:instrText>
      </w:r>
      <w:r w:rsidRPr="00CA1BF9">
        <w:fldChar w:fldCharType="separate"/>
      </w:r>
      <w:r w:rsidR="004F0F97">
        <w:rPr>
          <w:noProof/>
        </w:rPr>
        <w:t>1  Name</w:t>
      </w:r>
      <w:r w:rsidR="004F0F97">
        <w:rPr>
          <w:noProof/>
        </w:rPr>
        <w:tab/>
      </w:r>
      <w:r w:rsidR="004F0F97">
        <w:rPr>
          <w:noProof/>
        </w:rPr>
        <w:fldChar w:fldCharType="begin"/>
      </w:r>
      <w:r w:rsidR="004F0F97">
        <w:rPr>
          <w:noProof/>
        </w:rPr>
        <w:instrText xml:space="preserve"> PAGEREF _Toc22826339 \h </w:instrText>
      </w:r>
      <w:r w:rsidR="004F0F97">
        <w:rPr>
          <w:noProof/>
        </w:rPr>
      </w:r>
      <w:r w:rsidR="004F0F97">
        <w:rPr>
          <w:noProof/>
        </w:rPr>
        <w:fldChar w:fldCharType="separate"/>
      </w:r>
      <w:r w:rsidR="00F82234">
        <w:rPr>
          <w:noProof/>
        </w:rPr>
        <w:t>1</w:t>
      </w:r>
      <w:r w:rsidR="004F0F97">
        <w:rPr>
          <w:noProof/>
        </w:rPr>
        <w:fldChar w:fldCharType="end"/>
      </w:r>
    </w:p>
    <w:p w14:paraId="227004C9" w14:textId="0C8393FD" w:rsidR="004F0F97" w:rsidRDefault="004F0F97">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_Toc22826340 \h </w:instrText>
      </w:r>
      <w:r>
        <w:rPr>
          <w:noProof/>
        </w:rPr>
      </w:r>
      <w:r>
        <w:rPr>
          <w:noProof/>
        </w:rPr>
        <w:fldChar w:fldCharType="separate"/>
      </w:r>
      <w:r w:rsidR="00F82234">
        <w:rPr>
          <w:noProof/>
        </w:rPr>
        <w:t>1</w:t>
      </w:r>
      <w:r>
        <w:rPr>
          <w:noProof/>
        </w:rPr>
        <w:fldChar w:fldCharType="end"/>
      </w:r>
    </w:p>
    <w:p w14:paraId="3E744A18" w14:textId="25B5E3B7" w:rsidR="004F0F97" w:rsidRDefault="004F0F97">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_Toc22826341 \h </w:instrText>
      </w:r>
      <w:r>
        <w:rPr>
          <w:noProof/>
        </w:rPr>
      </w:r>
      <w:r>
        <w:rPr>
          <w:noProof/>
        </w:rPr>
        <w:fldChar w:fldCharType="separate"/>
      </w:r>
      <w:r w:rsidR="00F82234">
        <w:rPr>
          <w:noProof/>
        </w:rPr>
        <w:t>1</w:t>
      </w:r>
      <w:r>
        <w:rPr>
          <w:noProof/>
        </w:rPr>
        <w:fldChar w:fldCharType="end"/>
      </w:r>
    </w:p>
    <w:p w14:paraId="0E4B419B" w14:textId="2F6E9F0C" w:rsidR="004F0F97" w:rsidRDefault="004F0F97">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_Toc22826342 \h </w:instrText>
      </w:r>
      <w:r>
        <w:rPr>
          <w:noProof/>
        </w:rPr>
      </w:r>
      <w:r>
        <w:rPr>
          <w:noProof/>
        </w:rPr>
        <w:fldChar w:fldCharType="separate"/>
      </w:r>
      <w:r w:rsidR="00F82234">
        <w:rPr>
          <w:noProof/>
        </w:rPr>
        <w:t>1</w:t>
      </w:r>
      <w:r>
        <w:rPr>
          <w:noProof/>
        </w:rPr>
        <w:fldChar w:fldCharType="end"/>
      </w:r>
    </w:p>
    <w:p w14:paraId="78208456" w14:textId="2446125A" w:rsidR="004F0F97" w:rsidRDefault="004F0F97">
      <w:pPr>
        <w:pStyle w:val="TOC6"/>
        <w:rPr>
          <w:rFonts w:asciiTheme="minorHAnsi" w:eastAsiaTheme="minorEastAsia" w:hAnsiTheme="minorHAnsi" w:cstheme="minorBidi"/>
          <w:b w:val="0"/>
          <w:noProof/>
          <w:kern w:val="0"/>
          <w:sz w:val="22"/>
          <w:szCs w:val="22"/>
        </w:rPr>
      </w:pPr>
      <w:r>
        <w:rPr>
          <w:noProof/>
        </w:rPr>
        <w:t>Schedule 1—Amendments</w:t>
      </w:r>
      <w:r>
        <w:rPr>
          <w:noProof/>
        </w:rPr>
        <w:tab/>
      </w:r>
      <w:r>
        <w:rPr>
          <w:noProof/>
        </w:rPr>
        <w:fldChar w:fldCharType="begin"/>
      </w:r>
      <w:r>
        <w:rPr>
          <w:noProof/>
        </w:rPr>
        <w:instrText xml:space="preserve"> PAGEREF _Toc22826343 \h </w:instrText>
      </w:r>
      <w:r>
        <w:rPr>
          <w:noProof/>
        </w:rPr>
      </w:r>
      <w:r>
        <w:rPr>
          <w:noProof/>
        </w:rPr>
        <w:fldChar w:fldCharType="separate"/>
      </w:r>
      <w:r w:rsidR="00F82234">
        <w:rPr>
          <w:noProof/>
        </w:rPr>
        <w:t>2</w:t>
      </w:r>
      <w:r>
        <w:rPr>
          <w:noProof/>
        </w:rPr>
        <w:fldChar w:fldCharType="end"/>
      </w:r>
    </w:p>
    <w:p w14:paraId="1281DDD1" w14:textId="7C440D4C" w:rsidR="004F0F97" w:rsidRDefault="004F0F97">
      <w:pPr>
        <w:pStyle w:val="TOC9"/>
        <w:rPr>
          <w:rFonts w:asciiTheme="minorHAnsi" w:eastAsiaTheme="minorEastAsia" w:hAnsiTheme="minorHAnsi" w:cstheme="minorBidi"/>
          <w:i w:val="0"/>
          <w:noProof/>
          <w:kern w:val="0"/>
          <w:sz w:val="22"/>
          <w:szCs w:val="22"/>
        </w:rPr>
      </w:pPr>
      <w:r>
        <w:rPr>
          <w:noProof/>
        </w:rPr>
        <w:t>National Housing Finance and Investment Corporation Investment Mandate Direction 2018</w:t>
      </w:r>
      <w:r>
        <w:rPr>
          <w:noProof/>
        </w:rPr>
        <w:tab/>
      </w:r>
      <w:r>
        <w:rPr>
          <w:noProof/>
        </w:rPr>
        <w:fldChar w:fldCharType="begin"/>
      </w:r>
      <w:r>
        <w:rPr>
          <w:noProof/>
        </w:rPr>
        <w:instrText xml:space="preserve"> PAGEREF _Toc22826344 \h </w:instrText>
      </w:r>
      <w:r>
        <w:rPr>
          <w:noProof/>
        </w:rPr>
      </w:r>
      <w:r>
        <w:rPr>
          <w:noProof/>
        </w:rPr>
        <w:fldChar w:fldCharType="separate"/>
      </w:r>
      <w:r w:rsidR="00F82234">
        <w:rPr>
          <w:noProof/>
        </w:rPr>
        <w:t>2</w:t>
      </w:r>
      <w:r>
        <w:rPr>
          <w:noProof/>
        </w:rPr>
        <w:fldChar w:fldCharType="end"/>
      </w:r>
    </w:p>
    <w:p w14:paraId="1B275719" w14:textId="142004F8" w:rsidR="004F0F97" w:rsidRDefault="004F0F97">
      <w:pPr>
        <w:pStyle w:val="TOC5"/>
        <w:rPr>
          <w:rFonts w:asciiTheme="minorHAnsi" w:eastAsiaTheme="minorEastAsia" w:hAnsiTheme="minorHAnsi" w:cstheme="minorBidi"/>
          <w:noProof/>
          <w:kern w:val="0"/>
          <w:sz w:val="22"/>
          <w:szCs w:val="22"/>
        </w:rPr>
      </w:pPr>
      <w:r>
        <w:rPr>
          <w:noProof/>
        </w:rPr>
        <w:t>8A  Establishment and operation of First Home Loan Deposit Scheme</w:t>
      </w:r>
      <w:r>
        <w:rPr>
          <w:noProof/>
        </w:rPr>
        <w:tab/>
      </w:r>
      <w:r>
        <w:rPr>
          <w:noProof/>
        </w:rPr>
        <w:fldChar w:fldCharType="begin"/>
      </w:r>
      <w:r>
        <w:rPr>
          <w:noProof/>
        </w:rPr>
        <w:instrText xml:space="preserve"> PAGEREF _Toc22826345 \h </w:instrText>
      </w:r>
      <w:r>
        <w:rPr>
          <w:noProof/>
        </w:rPr>
      </w:r>
      <w:r>
        <w:rPr>
          <w:noProof/>
        </w:rPr>
        <w:fldChar w:fldCharType="separate"/>
      </w:r>
      <w:r w:rsidR="00F82234">
        <w:rPr>
          <w:noProof/>
        </w:rPr>
        <w:t>2</w:t>
      </w:r>
      <w:r>
        <w:rPr>
          <w:noProof/>
        </w:rPr>
        <w:fldChar w:fldCharType="end"/>
      </w:r>
    </w:p>
    <w:p w14:paraId="4F450816" w14:textId="51B1A25A" w:rsidR="004F0F97" w:rsidRDefault="004F0F97">
      <w:pPr>
        <w:pStyle w:val="TOC5"/>
        <w:rPr>
          <w:rFonts w:asciiTheme="minorHAnsi" w:eastAsiaTheme="minorEastAsia" w:hAnsiTheme="minorHAnsi" w:cstheme="minorBidi"/>
          <w:noProof/>
          <w:kern w:val="0"/>
          <w:sz w:val="22"/>
          <w:szCs w:val="22"/>
        </w:rPr>
      </w:pPr>
      <w:r>
        <w:rPr>
          <w:noProof/>
        </w:rPr>
        <w:t>8B  Research into housing affordability in Australia</w:t>
      </w:r>
      <w:r>
        <w:rPr>
          <w:noProof/>
        </w:rPr>
        <w:tab/>
      </w:r>
      <w:r>
        <w:rPr>
          <w:noProof/>
        </w:rPr>
        <w:fldChar w:fldCharType="begin"/>
      </w:r>
      <w:r>
        <w:rPr>
          <w:noProof/>
        </w:rPr>
        <w:instrText xml:space="preserve"> PAGEREF _Toc22826346 \h </w:instrText>
      </w:r>
      <w:r>
        <w:rPr>
          <w:noProof/>
        </w:rPr>
      </w:r>
      <w:r>
        <w:rPr>
          <w:noProof/>
        </w:rPr>
        <w:fldChar w:fldCharType="separate"/>
      </w:r>
      <w:r w:rsidR="00F82234">
        <w:rPr>
          <w:noProof/>
        </w:rPr>
        <w:t>3</w:t>
      </w:r>
      <w:r>
        <w:rPr>
          <w:noProof/>
        </w:rPr>
        <w:fldChar w:fldCharType="end"/>
      </w:r>
    </w:p>
    <w:p w14:paraId="26542210" w14:textId="0701017C" w:rsidR="004F0F97" w:rsidRDefault="004F0F97">
      <w:pPr>
        <w:pStyle w:val="TOC5"/>
        <w:rPr>
          <w:rFonts w:asciiTheme="minorHAnsi" w:eastAsiaTheme="minorEastAsia" w:hAnsiTheme="minorHAnsi" w:cstheme="minorBidi"/>
          <w:noProof/>
          <w:kern w:val="0"/>
          <w:sz w:val="22"/>
          <w:szCs w:val="22"/>
        </w:rPr>
      </w:pPr>
      <w:r>
        <w:rPr>
          <w:noProof/>
        </w:rPr>
        <w:t>10  Application of commercial discipline</w:t>
      </w:r>
      <w:r>
        <w:rPr>
          <w:noProof/>
        </w:rPr>
        <w:tab/>
      </w:r>
      <w:r>
        <w:rPr>
          <w:noProof/>
        </w:rPr>
        <w:fldChar w:fldCharType="begin"/>
      </w:r>
      <w:r>
        <w:rPr>
          <w:noProof/>
        </w:rPr>
        <w:instrText xml:space="preserve"> PAGEREF _Toc22826347 \h </w:instrText>
      </w:r>
      <w:r>
        <w:rPr>
          <w:noProof/>
        </w:rPr>
      </w:r>
      <w:r>
        <w:rPr>
          <w:noProof/>
        </w:rPr>
        <w:fldChar w:fldCharType="separate"/>
      </w:r>
      <w:r w:rsidR="00F82234">
        <w:rPr>
          <w:noProof/>
        </w:rPr>
        <w:t>3</w:t>
      </w:r>
      <w:r>
        <w:rPr>
          <w:noProof/>
        </w:rPr>
        <w:fldChar w:fldCharType="end"/>
      </w:r>
    </w:p>
    <w:p w14:paraId="04AB9323" w14:textId="158704EF" w:rsidR="004F0F97" w:rsidRDefault="004F0F97">
      <w:pPr>
        <w:pStyle w:val="TOC2"/>
        <w:rPr>
          <w:rFonts w:asciiTheme="minorHAnsi" w:eastAsiaTheme="minorEastAsia" w:hAnsiTheme="minorHAnsi" w:cstheme="minorBidi"/>
          <w:b w:val="0"/>
          <w:noProof/>
          <w:kern w:val="0"/>
          <w:sz w:val="22"/>
          <w:szCs w:val="22"/>
        </w:rPr>
      </w:pPr>
      <w:r>
        <w:rPr>
          <w:noProof/>
        </w:rPr>
        <w:t>Part 5A—First Home Loan Deposit Scheme</w:t>
      </w:r>
      <w:r>
        <w:rPr>
          <w:noProof/>
        </w:rPr>
        <w:tab/>
      </w:r>
      <w:r>
        <w:rPr>
          <w:noProof/>
        </w:rPr>
        <w:fldChar w:fldCharType="begin"/>
      </w:r>
      <w:r>
        <w:rPr>
          <w:noProof/>
        </w:rPr>
        <w:instrText xml:space="preserve"> PAGEREF _Toc22826348 \h </w:instrText>
      </w:r>
      <w:r>
        <w:rPr>
          <w:noProof/>
        </w:rPr>
      </w:r>
      <w:r>
        <w:rPr>
          <w:noProof/>
        </w:rPr>
        <w:fldChar w:fldCharType="separate"/>
      </w:r>
      <w:r w:rsidR="00F82234">
        <w:rPr>
          <w:noProof/>
        </w:rPr>
        <w:t>3</w:t>
      </w:r>
      <w:r>
        <w:rPr>
          <w:noProof/>
        </w:rPr>
        <w:fldChar w:fldCharType="end"/>
      </w:r>
    </w:p>
    <w:p w14:paraId="45385897" w14:textId="41D041ED" w:rsidR="004F0F97" w:rsidRDefault="004F0F97">
      <w:pPr>
        <w:pStyle w:val="TOC3"/>
        <w:rPr>
          <w:rFonts w:asciiTheme="minorHAnsi" w:eastAsiaTheme="minorEastAsia" w:hAnsiTheme="minorHAnsi" w:cstheme="minorBidi"/>
          <w:b w:val="0"/>
          <w:noProof/>
          <w:kern w:val="0"/>
          <w:szCs w:val="22"/>
        </w:rPr>
      </w:pPr>
      <w:r>
        <w:rPr>
          <w:noProof/>
        </w:rPr>
        <w:t>Division 1—Eligibility</w:t>
      </w:r>
      <w:r>
        <w:rPr>
          <w:noProof/>
        </w:rPr>
        <w:tab/>
      </w:r>
      <w:r>
        <w:rPr>
          <w:noProof/>
        </w:rPr>
        <w:fldChar w:fldCharType="begin"/>
      </w:r>
      <w:r>
        <w:rPr>
          <w:noProof/>
        </w:rPr>
        <w:instrText xml:space="preserve"> PAGEREF _Toc22826349 \h </w:instrText>
      </w:r>
      <w:r>
        <w:rPr>
          <w:noProof/>
        </w:rPr>
      </w:r>
      <w:r>
        <w:rPr>
          <w:noProof/>
        </w:rPr>
        <w:fldChar w:fldCharType="separate"/>
      </w:r>
      <w:r w:rsidR="00F82234">
        <w:rPr>
          <w:noProof/>
        </w:rPr>
        <w:t>3</w:t>
      </w:r>
      <w:r>
        <w:rPr>
          <w:noProof/>
        </w:rPr>
        <w:fldChar w:fldCharType="end"/>
      </w:r>
    </w:p>
    <w:p w14:paraId="1DAB7F82" w14:textId="16A308C2" w:rsidR="004F0F97" w:rsidRDefault="004F0F97">
      <w:pPr>
        <w:pStyle w:val="TOC5"/>
        <w:rPr>
          <w:rFonts w:asciiTheme="minorHAnsi" w:eastAsiaTheme="minorEastAsia" w:hAnsiTheme="minorHAnsi" w:cstheme="minorBidi"/>
          <w:noProof/>
          <w:kern w:val="0"/>
          <w:sz w:val="22"/>
          <w:szCs w:val="22"/>
        </w:rPr>
      </w:pPr>
      <w:r>
        <w:rPr>
          <w:noProof/>
        </w:rPr>
        <w:t>29A  Eligibility for guarantees</w:t>
      </w:r>
      <w:r>
        <w:rPr>
          <w:noProof/>
        </w:rPr>
        <w:tab/>
      </w:r>
      <w:r>
        <w:rPr>
          <w:noProof/>
        </w:rPr>
        <w:fldChar w:fldCharType="begin"/>
      </w:r>
      <w:r>
        <w:rPr>
          <w:noProof/>
        </w:rPr>
        <w:instrText xml:space="preserve"> PAGEREF _Toc22826350 \h </w:instrText>
      </w:r>
      <w:r>
        <w:rPr>
          <w:noProof/>
        </w:rPr>
      </w:r>
      <w:r>
        <w:rPr>
          <w:noProof/>
        </w:rPr>
        <w:fldChar w:fldCharType="separate"/>
      </w:r>
      <w:r w:rsidR="00F82234">
        <w:rPr>
          <w:noProof/>
        </w:rPr>
        <w:t>3</w:t>
      </w:r>
      <w:r>
        <w:rPr>
          <w:noProof/>
        </w:rPr>
        <w:fldChar w:fldCharType="end"/>
      </w:r>
    </w:p>
    <w:p w14:paraId="57477238" w14:textId="47403E6B" w:rsidR="004F0F97" w:rsidRDefault="004F0F97">
      <w:pPr>
        <w:pStyle w:val="TOC5"/>
        <w:rPr>
          <w:rFonts w:asciiTheme="minorHAnsi" w:eastAsiaTheme="minorEastAsia" w:hAnsiTheme="minorHAnsi" w:cstheme="minorBidi"/>
          <w:noProof/>
          <w:kern w:val="0"/>
          <w:sz w:val="22"/>
          <w:szCs w:val="22"/>
        </w:rPr>
      </w:pPr>
      <w:r>
        <w:rPr>
          <w:noProof/>
        </w:rPr>
        <w:t>29B  Eligible lender</w:t>
      </w:r>
      <w:r>
        <w:rPr>
          <w:noProof/>
        </w:rPr>
        <w:tab/>
      </w:r>
      <w:r>
        <w:rPr>
          <w:noProof/>
        </w:rPr>
        <w:fldChar w:fldCharType="begin"/>
      </w:r>
      <w:r>
        <w:rPr>
          <w:noProof/>
        </w:rPr>
        <w:instrText xml:space="preserve"> PAGEREF _Toc22826351 \h </w:instrText>
      </w:r>
      <w:r>
        <w:rPr>
          <w:noProof/>
        </w:rPr>
      </w:r>
      <w:r>
        <w:rPr>
          <w:noProof/>
        </w:rPr>
        <w:fldChar w:fldCharType="separate"/>
      </w:r>
      <w:r w:rsidR="00F82234">
        <w:rPr>
          <w:noProof/>
        </w:rPr>
        <w:t>3</w:t>
      </w:r>
      <w:r>
        <w:rPr>
          <w:noProof/>
        </w:rPr>
        <w:fldChar w:fldCharType="end"/>
      </w:r>
    </w:p>
    <w:p w14:paraId="6AF5BFEF" w14:textId="5CEABC7F" w:rsidR="004F0F97" w:rsidRDefault="004F0F97">
      <w:pPr>
        <w:pStyle w:val="TOC5"/>
        <w:rPr>
          <w:rFonts w:asciiTheme="minorHAnsi" w:eastAsiaTheme="minorEastAsia" w:hAnsiTheme="minorHAnsi" w:cstheme="minorBidi"/>
          <w:noProof/>
          <w:kern w:val="0"/>
          <w:sz w:val="22"/>
          <w:szCs w:val="22"/>
        </w:rPr>
      </w:pPr>
      <w:r>
        <w:rPr>
          <w:noProof/>
        </w:rPr>
        <w:t>29C  Eligible loan</w:t>
      </w:r>
      <w:r>
        <w:rPr>
          <w:noProof/>
        </w:rPr>
        <w:tab/>
      </w:r>
      <w:r>
        <w:rPr>
          <w:noProof/>
        </w:rPr>
        <w:fldChar w:fldCharType="begin"/>
      </w:r>
      <w:r>
        <w:rPr>
          <w:noProof/>
        </w:rPr>
        <w:instrText xml:space="preserve"> PAGEREF _Toc22826352 \h </w:instrText>
      </w:r>
      <w:r>
        <w:rPr>
          <w:noProof/>
        </w:rPr>
      </w:r>
      <w:r>
        <w:rPr>
          <w:noProof/>
        </w:rPr>
        <w:fldChar w:fldCharType="separate"/>
      </w:r>
      <w:r w:rsidR="00F82234">
        <w:rPr>
          <w:noProof/>
        </w:rPr>
        <w:t>4</w:t>
      </w:r>
      <w:r>
        <w:rPr>
          <w:noProof/>
        </w:rPr>
        <w:fldChar w:fldCharType="end"/>
      </w:r>
    </w:p>
    <w:p w14:paraId="70D11BBF" w14:textId="3B14EA24" w:rsidR="004F0F97" w:rsidRDefault="004F0F97">
      <w:pPr>
        <w:pStyle w:val="TOC5"/>
        <w:rPr>
          <w:rFonts w:asciiTheme="minorHAnsi" w:eastAsiaTheme="minorEastAsia" w:hAnsiTheme="minorHAnsi" w:cstheme="minorBidi"/>
          <w:noProof/>
          <w:kern w:val="0"/>
          <w:sz w:val="22"/>
          <w:szCs w:val="22"/>
        </w:rPr>
      </w:pPr>
      <w:r>
        <w:rPr>
          <w:noProof/>
        </w:rPr>
        <w:t>29D  Eligible first home buyer</w:t>
      </w:r>
      <w:r>
        <w:rPr>
          <w:noProof/>
        </w:rPr>
        <w:tab/>
      </w:r>
      <w:r>
        <w:rPr>
          <w:noProof/>
        </w:rPr>
        <w:fldChar w:fldCharType="begin"/>
      </w:r>
      <w:r>
        <w:rPr>
          <w:noProof/>
        </w:rPr>
        <w:instrText xml:space="preserve"> PAGEREF _Toc22826353 \h </w:instrText>
      </w:r>
      <w:r>
        <w:rPr>
          <w:noProof/>
        </w:rPr>
      </w:r>
      <w:r>
        <w:rPr>
          <w:noProof/>
        </w:rPr>
        <w:fldChar w:fldCharType="separate"/>
      </w:r>
      <w:r w:rsidR="00F82234">
        <w:rPr>
          <w:noProof/>
        </w:rPr>
        <w:t>5</w:t>
      </w:r>
      <w:r>
        <w:rPr>
          <w:noProof/>
        </w:rPr>
        <w:fldChar w:fldCharType="end"/>
      </w:r>
    </w:p>
    <w:p w14:paraId="21226C32" w14:textId="10438845" w:rsidR="004F0F97" w:rsidRDefault="004F0F97">
      <w:pPr>
        <w:pStyle w:val="TOC5"/>
        <w:rPr>
          <w:rFonts w:asciiTheme="minorHAnsi" w:eastAsiaTheme="minorEastAsia" w:hAnsiTheme="minorHAnsi" w:cstheme="minorBidi"/>
          <w:noProof/>
          <w:kern w:val="0"/>
          <w:sz w:val="22"/>
          <w:szCs w:val="22"/>
        </w:rPr>
      </w:pPr>
      <w:r>
        <w:rPr>
          <w:noProof/>
        </w:rPr>
        <w:t>29E  Income test</w:t>
      </w:r>
      <w:r>
        <w:rPr>
          <w:noProof/>
        </w:rPr>
        <w:tab/>
      </w:r>
      <w:r>
        <w:rPr>
          <w:noProof/>
        </w:rPr>
        <w:fldChar w:fldCharType="begin"/>
      </w:r>
      <w:r>
        <w:rPr>
          <w:noProof/>
        </w:rPr>
        <w:instrText xml:space="preserve"> PAGEREF _Toc22826354 \h </w:instrText>
      </w:r>
      <w:r>
        <w:rPr>
          <w:noProof/>
        </w:rPr>
      </w:r>
      <w:r>
        <w:rPr>
          <w:noProof/>
        </w:rPr>
        <w:fldChar w:fldCharType="separate"/>
      </w:r>
      <w:r w:rsidR="00F82234">
        <w:rPr>
          <w:noProof/>
        </w:rPr>
        <w:t>5</w:t>
      </w:r>
      <w:r>
        <w:rPr>
          <w:noProof/>
        </w:rPr>
        <w:fldChar w:fldCharType="end"/>
      </w:r>
    </w:p>
    <w:p w14:paraId="409D6CBE" w14:textId="7863F967" w:rsidR="004F0F97" w:rsidRDefault="004F0F97">
      <w:pPr>
        <w:pStyle w:val="TOC5"/>
        <w:rPr>
          <w:rFonts w:asciiTheme="minorHAnsi" w:eastAsiaTheme="minorEastAsia" w:hAnsiTheme="minorHAnsi" w:cstheme="minorBidi"/>
          <w:noProof/>
          <w:kern w:val="0"/>
          <w:sz w:val="22"/>
          <w:szCs w:val="22"/>
        </w:rPr>
      </w:pPr>
      <w:r>
        <w:rPr>
          <w:noProof/>
        </w:rPr>
        <w:t>29F  Price cap</w:t>
      </w:r>
      <w:r>
        <w:rPr>
          <w:noProof/>
        </w:rPr>
        <w:tab/>
      </w:r>
      <w:r>
        <w:rPr>
          <w:noProof/>
        </w:rPr>
        <w:fldChar w:fldCharType="begin"/>
      </w:r>
      <w:r>
        <w:rPr>
          <w:noProof/>
        </w:rPr>
        <w:instrText xml:space="preserve"> PAGEREF _Toc22826355 \h </w:instrText>
      </w:r>
      <w:r>
        <w:rPr>
          <w:noProof/>
        </w:rPr>
      </w:r>
      <w:r>
        <w:rPr>
          <w:noProof/>
        </w:rPr>
        <w:fldChar w:fldCharType="separate"/>
      </w:r>
      <w:r w:rsidR="00F82234">
        <w:rPr>
          <w:noProof/>
        </w:rPr>
        <w:t>5</w:t>
      </w:r>
      <w:r>
        <w:rPr>
          <w:noProof/>
        </w:rPr>
        <w:fldChar w:fldCharType="end"/>
      </w:r>
    </w:p>
    <w:p w14:paraId="72617FCD" w14:textId="49BF3414" w:rsidR="004F0F97" w:rsidRDefault="004F0F97">
      <w:pPr>
        <w:pStyle w:val="TOC5"/>
        <w:rPr>
          <w:rFonts w:asciiTheme="minorHAnsi" w:eastAsiaTheme="minorEastAsia" w:hAnsiTheme="minorHAnsi" w:cstheme="minorBidi"/>
          <w:noProof/>
          <w:kern w:val="0"/>
          <w:sz w:val="22"/>
          <w:szCs w:val="22"/>
        </w:rPr>
      </w:pPr>
      <w:r>
        <w:rPr>
          <w:noProof/>
        </w:rPr>
        <w:t>29G  NHFIC may rely on information</w:t>
      </w:r>
      <w:r>
        <w:rPr>
          <w:noProof/>
        </w:rPr>
        <w:tab/>
      </w:r>
      <w:r>
        <w:rPr>
          <w:noProof/>
        </w:rPr>
        <w:fldChar w:fldCharType="begin"/>
      </w:r>
      <w:r>
        <w:rPr>
          <w:noProof/>
        </w:rPr>
        <w:instrText xml:space="preserve"> PAGEREF _Toc22826356 \h </w:instrText>
      </w:r>
      <w:r>
        <w:rPr>
          <w:noProof/>
        </w:rPr>
      </w:r>
      <w:r>
        <w:rPr>
          <w:noProof/>
        </w:rPr>
        <w:fldChar w:fldCharType="separate"/>
      </w:r>
      <w:r w:rsidR="00F82234">
        <w:rPr>
          <w:noProof/>
        </w:rPr>
        <w:t>7</w:t>
      </w:r>
      <w:r>
        <w:rPr>
          <w:noProof/>
        </w:rPr>
        <w:fldChar w:fldCharType="end"/>
      </w:r>
    </w:p>
    <w:p w14:paraId="2170BFF4" w14:textId="24957D1D" w:rsidR="004F0F97" w:rsidRDefault="004F0F97">
      <w:pPr>
        <w:pStyle w:val="TOC3"/>
        <w:rPr>
          <w:rFonts w:asciiTheme="minorHAnsi" w:eastAsiaTheme="minorEastAsia" w:hAnsiTheme="minorHAnsi" w:cstheme="minorBidi"/>
          <w:b w:val="0"/>
          <w:noProof/>
          <w:kern w:val="0"/>
          <w:szCs w:val="22"/>
        </w:rPr>
      </w:pPr>
      <w:r>
        <w:rPr>
          <w:noProof/>
        </w:rPr>
        <w:t>Division 2—Requirements for guarantees</w:t>
      </w:r>
      <w:r>
        <w:rPr>
          <w:noProof/>
        </w:rPr>
        <w:tab/>
      </w:r>
      <w:r>
        <w:rPr>
          <w:noProof/>
        </w:rPr>
        <w:fldChar w:fldCharType="begin"/>
      </w:r>
      <w:r>
        <w:rPr>
          <w:noProof/>
        </w:rPr>
        <w:instrText xml:space="preserve"> PAGEREF _Toc22826357 \h </w:instrText>
      </w:r>
      <w:r>
        <w:rPr>
          <w:noProof/>
        </w:rPr>
      </w:r>
      <w:r>
        <w:rPr>
          <w:noProof/>
        </w:rPr>
        <w:fldChar w:fldCharType="separate"/>
      </w:r>
      <w:r w:rsidR="00F82234">
        <w:rPr>
          <w:noProof/>
        </w:rPr>
        <w:t>7</w:t>
      </w:r>
      <w:r>
        <w:rPr>
          <w:noProof/>
        </w:rPr>
        <w:fldChar w:fldCharType="end"/>
      </w:r>
    </w:p>
    <w:p w14:paraId="7D80BD71" w14:textId="563531A4" w:rsidR="004F0F97" w:rsidRDefault="004F0F97">
      <w:pPr>
        <w:pStyle w:val="TOC5"/>
        <w:rPr>
          <w:rFonts w:asciiTheme="minorHAnsi" w:eastAsiaTheme="minorEastAsia" w:hAnsiTheme="minorHAnsi" w:cstheme="minorBidi"/>
          <w:noProof/>
          <w:kern w:val="0"/>
          <w:sz w:val="22"/>
          <w:szCs w:val="22"/>
        </w:rPr>
      </w:pPr>
      <w:r>
        <w:rPr>
          <w:noProof/>
        </w:rPr>
        <w:t>29H  Form of guarantee</w:t>
      </w:r>
      <w:r>
        <w:rPr>
          <w:noProof/>
        </w:rPr>
        <w:tab/>
      </w:r>
      <w:r>
        <w:rPr>
          <w:noProof/>
        </w:rPr>
        <w:fldChar w:fldCharType="begin"/>
      </w:r>
      <w:r>
        <w:rPr>
          <w:noProof/>
        </w:rPr>
        <w:instrText xml:space="preserve"> PAGEREF _Toc22826358 \h </w:instrText>
      </w:r>
      <w:r>
        <w:rPr>
          <w:noProof/>
        </w:rPr>
      </w:r>
      <w:r>
        <w:rPr>
          <w:noProof/>
        </w:rPr>
        <w:fldChar w:fldCharType="separate"/>
      </w:r>
      <w:r w:rsidR="00F82234">
        <w:rPr>
          <w:noProof/>
        </w:rPr>
        <w:t>7</w:t>
      </w:r>
      <w:r>
        <w:rPr>
          <w:noProof/>
        </w:rPr>
        <w:fldChar w:fldCharType="end"/>
      </w:r>
    </w:p>
    <w:p w14:paraId="4EF09508" w14:textId="0DD61E61" w:rsidR="004F0F97" w:rsidRDefault="004F0F97">
      <w:pPr>
        <w:pStyle w:val="TOC5"/>
        <w:rPr>
          <w:rFonts w:asciiTheme="minorHAnsi" w:eastAsiaTheme="minorEastAsia" w:hAnsiTheme="minorHAnsi" w:cstheme="minorBidi"/>
          <w:noProof/>
          <w:kern w:val="0"/>
          <w:sz w:val="22"/>
          <w:szCs w:val="22"/>
        </w:rPr>
      </w:pPr>
      <w:r>
        <w:rPr>
          <w:noProof/>
        </w:rPr>
        <w:t>29I  Limit on guarantees in a financial year</w:t>
      </w:r>
      <w:r>
        <w:rPr>
          <w:noProof/>
        </w:rPr>
        <w:tab/>
      </w:r>
      <w:r>
        <w:rPr>
          <w:noProof/>
        </w:rPr>
        <w:fldChar w:fldCharType="begin"/>
      </w:r>
      <w:r>
        <w:rPr>
          <w:noProof/>
        </w:rPr>
        <w:instrText xml:space="preserve"> PAGEREF _Toc22826359 \h </w:instrText>
      </w:r>
      <w:r>
        <w:rPr>
          <w:noProof/>
        </w:rPr>
      </w:r>
      <w:r>
        <w:rPr>
          <w:noProof/>
        </w:rPr>
        <w:fldChar w:fldCharType="separate"/>
      </w:r>
      <w:r w:rsidR="00F82234">
        <w:rPr>
          <w:noProof/>
        </w:rPr>
        <w:t>7</w:t>
      </w:r>
      <w:r>
        <w:rPr>
          <w:noProof/>
        </w:rPr>
        <w:fldChar w:fldCharType="end"/>
      </w:r>
    </w:p>
    <w:p w14:paraId="7E922CD8" w14:textId="5024D014" w:rsidR="004F0F97" w:rsidRDefault="004F0F97">
      <w:pPr>
        <w:pStyle w:val="TOC5"/>
        <w:rPr>
          <w:rFonts w:asciiTheme="minorHAnsi" w:eastAsiaTheme="minorEastAsia" w:hAnsiTheme="minorHAnsi" w:cstheme="minorBidi"/>
          <w:noProof/>
          <w:kern w:val="0"/>
          <w:sz w:val="22"/>
          <w:szCs w:val="22"/>
        </w:rPr>
      </w:pPr>
      <w:r>
        <w:rPr>
          <w:noProof/>
        </w:rPr>
        <w:t>29J  NHFIC must not charge fees</w:t>
      </w:r>
      <w:r>
        <w:rPr>
          <w:noProof/>
        </w:rPr>
        <w:tab/>
      </w:r>
      <w:r>
        <w:rPr>
          <w:noProof/>
        </w:rPr>
        <w:fldChar w:fldCharType="begin"/>
      </w:r>
      <w:r>
        <w:rPr>
          <w:noProof/>
        </w:rPr>
        <w:instrText xml:space="preserve"> PAGEREF _Toc22826360 \h </w:instrText>
      </w:r>
      <w:r>
        <w:rPr>
          <w:noProof/>
        </w:rPr>
      </w:r>
      <w:r>
        <w:rPr>
          <w:noProof/>
        </w:rPr>
        <w:fldChar w:fldCharType="separate"/>
      </w:r>
      <w:r w:rsidR="00F82234">
        <w:rPr>
          <w:noProof/>
        </w:rPr>
        <w:t>8</w:t>
      </w:r>
      <w:r>
        <w:rPr>
          <w:noProof/>
        </w:rPr>
        <w:fldChar w:fldCharType="end"/>
      </w:r>
    </w:p>
    <w:p w14:paraId="48CF4B9C" w14:textId="13B3EBAA" w:rsidR="004F0F97" w:rsidRDefault="004F0F97">
      <w:pPr>
        <w:pStyle w:val="TOC3"/>
        <w:rPr>
          <w:rFonts w:asciiTheme="minorHAnsi" w:eastAsiaTheme="minorEastAsia" w:hAnsiTheme="minorHAnsi" w:cstheme="minorBidi"/>
          <w:b w:val="0"/>
          <w:noProof/>
          <w:kern w:val="0"/>
          <w:szCs w:val="22"/>
        </w:rPr>
      </w:pPr>
      <w:r>
        <w:rPr>
          <w:noProof/>
        </w:rPr>
        <w:t>Division 3—Other matters</w:t>
      </w:r>
      <w:r>
        <w:rPr>
          <w:noProof/>
        </w:rPr>
        <w:tab/>
      </w:r>
      <w:r>
        <w:rPr>
          <w:noProof/>
        </w:rPr>
        <w:fldChar w:fldCharType="begin"/>
      </w:r>
      <w:r>
        <w:rPr>
          <w:noProof/>
        </w:rPr>
        <w:instrText xml:space="preserve"> PAGEREF _Toc22826361 \h </w:instrText>
      </w:r>
      <w:r>
        <w:rPr>
          <w:noProof/>
        </w:rPr>
      </w:r>
      <w:r>
        <w:rPr>
          <w:noProof/>
        </w:rPr>
        <w:fldChar w:fldCharType="separate"/>
      </w:r>
      <w:r w:rsidR="00F82234">
        <w:rPr>
          <w:noProof/>
        </w:rPr>
        <w:t>8</w:t>
      </w:r>
      <w:r>
        <w:rPr>
          <w:noProof/>
        </w:rPr>
        <w:fldChar w:fldCharType="end"/>
      </w:r>
    </w:p>
    <w:p w14:paraId="5394844D" w14:textId="47EE22BB" w:rsidR="004F0F97" w:rsidRDefault="004F0F97">
      <w:pPr>
        <w:pStyle w:val="TOC5"/>
        <w:rPr>
          <w:rFonts w:asciiTheme="minorHAnsi" w:eastAsiaTheme="minorEastAsia" w:hAnsiTheme="minorHAnsi" w:cstheme="minorBidi"/>
          <w:noProof/>
          <w:kern w:val="0"/>
          <w:sz w:val="22"/>
          <w:szCs w:val="22"/>
        </w:rPr>
      </w:pPr>
      <w:r>
        <w:rPr>
          <w:noProof/>
        </w:rPr>
        <w:t>29K  Principles for the operation of the scheme</w:t>
      </w:r>
      <w:r>
        <w:rPr>
          <w:noProof/>
        </w:rPr>
        <w:tab/>
      </w:r>
      <w:r>
        <w:rPr>
          <w:noProof/>
        </w:rPr>
        <w:fldChar w:fldCharType="begin"/>
      </w:r>
      <w:r>
        <w:rPr>
          <w:noProof/>
        </w:rPr>
        <w:instrText xml:space="preserve"> PAGEREF _Toc22826362 \h </w:instrText>
      </w:r>
      <w:r>
        <w:rPr>
          <w:noProof/>
        </w:rPr>
      </w:r>
      <w:r>
        <w:rPr>
          <w:noProof/>
        </w:rPr>
        <w:fldChar w:fldCharType="separate"/>
      </w:r>
      <w:r w:rsidR="00F82234">
        <w:rPr>
          <w:noProof/>
        </w:rPr>
        <w:t>8</w:t>
      </w:r>
      <w:r>
        <w:rPr>
          <w:noProof/>
        </w:rPr>
        <w:fldChar w:fldCharType="end"/>
      </w:r>
    </w:p>
    <w:p w14:paraId="03A455A5" w14:textId="32106884" w:rsidR="004F0F97" w:rsidRDefault="004F0F97">
      <w:pPr>
        <w:pStyle w:val="TOC5"/>
        <w:rPr>
          <w:rFonts w:asciiTheme="minorHAnsi" w:eastAsiaTheme="minorEastAsia" w:hAnsiTheme="minorHAnsi" w:cstheme="minorBidi"/>
          <w:noProof/>
          <w:kern w:val="0"/>
          <w:sz w:val="22"/>
          <w:szCs w:val="22"/>
        </w:rPr>
      </w:pPr>
      <w:r>
        <w:rPr>
          <w:noProof/>
        </w:rPr>
        <w:t>29L  Reporting</w:t>
      </w:r>
      <w:r>
        <w:rPr>
          <w:noProof/>
        </w:rPr>
        <w:tab/>
      </w:r>
      <w:r>
        <w:rPr>
          <w:noProof/>
        </w:rPr>
        <w:fldChar w:fldCharType="begin"/>
      </w:r>
      <w:r>
        <w:rPr>
          <w:noProof/>
        </w:rPr>
        <w:instrText xml:space="preserve"> PAGEREF _Toc22826363 \h </w:instrText>
      </w:r>
      <w:r>
        <w:rPr>
          <w:noProof/>
        </w:rPr>
      </w:r>
      <w:r>
        <w:rPr>
          <w:noProof/>
        </w:rPr>
        <w:fldChar w:fldCharType="separate"/>
      </w:r>
      <w:r w:rsidR="00F82234">
        <w:rPr>
          <w:noProof/>
        </w:rPr>
        <w:t>8</w:t>
      </w:r>
      <w:r>
        <w:rPr>
          <w:noProof/>
        </w:rPr>
        <w:fldChar w:fldCharType="end"/>
      </w:r>
    </w:p>
    <w:p w14:paraId="52763BFC" w14:textId="4F567C48" w:rsidR="004F0F97" w:rsidRDefault="004F0F97">
      <w:pPr>
        <w:pStyle w:val="TOC2"/>
        <w:rPr>
          <w:rFonts w:asciiTheme="minorHAnsi" w:eastAsiaTheme="minorEastAsia" w:hAnsiTheme="minorHAnsi" w:cstheme="minorBidi"/>
          <w:b w:val="0"/>
          <w:noProof/>
          <w:kern w:val="0"/>
          <w:sz w:val="22"/>
          <w:szCs w:val="22"/>
        </w:rPr>
      </w:pPr>
      <w:r>
        <w:rPr>
          <w:noProof/>
        </w:rPr>
        <w:t>Part 5B—Research into housing affordability in Australia</w:t>
      </w:r>
      <w:r>
        <w:rPr>
          <w:noProof/>
        </w:rPr>
        <w:tab/>
      </w:r>
      <w:r>
        <w:rPr>
          <w:noProof/>
        </w:rPr>
        <w:fldChar w:fldCharType="begin"/>
      </w:r>
      <w:r>
        <w:rPr>
          <w:noProof/>
        </w:rPr>
        <w:instrText xml:space="preserve"> PAGEREF _Toc22826364 \h </w:instrText>
      </w:r>
      <w:r>
        <w:rPr>
          <w:noProof/>
        </w:rPr>
      </w:r>
      <w:r>
        <w:rPr>
          <w:noProof/>
        </w:rPr>
        <w:fldChar w:fldCharType="separate"/>
      </w:r>
      <w:r w:rsidR="00F82234">
        <w:rPr>
          <w:noProof/>
        </w:rPr>
        <w:t>9</w:t>
      </w:r>
      <w:r>
        <w:rPr>
          <w:noProof/>
        </w:rPr>
        <w:fldChar w:fldCharType="end"/>
      </w:r>
    </w:p>
    <w:p w14:paraId="1CE8105C" w14:textId="20263C04" w:rsidR="004F0F97" w:rsidRDefault="004F0F97">
      <w:pPr>
        <w:pStyle w:val="TOC5"/>
        <w:rPr>
          <w:rFonts w:asciiTheme="minorHAnsi" w:eastAsiaTheme="minorEastAsia" w:hAnsiTheme="minorHAnsi" w:cstheme="minorBidi"/>
          <w:noProof/>
          <w:kern w:val="0"/>
          <w:sz w:val="22"/>
          <w:szCs w:val="22"/>
        </w:rPr>
      </w:pPr>
      <w:r>
        <w:rPr>
          <w:noProof/>
        </w:rPr>
        <w:t>29M  Requirements relating to research</w:t>
      </w:r>
      <w:r>
        <w:rPr>
          <w:noProof/>
        </w:rPr>
        <w:tab/>
      </w:r>
      <w:r>
        <w:rPr>
          <w:noProof/>
        </w:rPr>
        <w:fldChar w:fldCharType="begin"/>
      </w:r>
      <w:r>
        <w:rPr>
          <w:noProof/>
        </w:rPr>
        <w:instrText xml:space="preserve"> PAGEREF _Toc22826365 \h </w:instrText>
      </w:r>
      <w:r>
        <w:rPr>
          <w:noProof/>
        </w:rPr>
      </w:r>
      <w:r>
        <w:rPr>
          <w:noProof/>
        </w:rPr>
        <w:fldChar w:fldCharType="separate"/>
      </w:r>
      <w:r w:rsidR="00F82234">
        <w:rPr>
          <w:noProof/>
        </w:rPr>
        <w:t>9</w:t>
      </w:r>
      <w:r>
        <w:rPr>
          <w:noProof/>
        </w:rPr>
        <w:fldChar w:fldCharType="end"/>
      </w:r>
    </w:p>
    <w:p w14:paraId="0DC85CC9" w14:textId="2492B4A7" w:rsidR="004F0F97" w:rsidRDefault="004F0F97">
      <w:pPr>
        <w:pStyle w:val="TOC5"/>
        <w:rPr>
          <w:rFonts w:asciiTheme="minorHAnsi" w:eastAsiaTheme="minorEastAsia" w:hAnsiTheme="minorHAnsi" w:cstheme="minorBidi"/>
          <w:noProof/>
          <w:kern w:val="0"/>
          <w:sz w:val="22"/>
          <w:szCs w:val="22"/>
        </w:rPr>
      </w:pPr>
      <w:r>
        <w:rPr>
          <w:noProof/>
        </w:rPr>
        <w:t>29N  Performance of research function</w:t>
      </w:r>
      <w:r>
        <w:rPr>
          <w:noProof/>
        </w:rPr>
        <w:tab/>
      </w:r>
      <w:r>
        <w:rPr>
          <w:noProof/>
        </w:rPr>
        <w:fldChar w:fldCharType="begin"/>
      </w:r>
      <w:r>
        <w:rPr>
          <w:noProof/>
        </w:rPr>
        <w:instrText xml:space="preserve"> PAGEREF _Toc22826366 \h </w:instrText>
      </w:r>
      <w:r>
        <w:rPr>
          <w:noProof/>
        </w:rPr>
      </w:r>
      <w:r>
        <w:rPr>
          <w:noProof/>
        </w:rPr>
        <w:fldChar w:fldCharType="separate"/>
      </w:r>
      <w:r w:rsidR="00F82234">
        <w:rPr>
          <w:noProof/>
        </w:rPr>
        <w:t>9</w:t>
      </w:r>
      <w:r>
        <w:rPr>
          <w:noProof/>
        </w:rPr>
        <w:fldChar w:fldCharType="end"/>
      </w:r>
    </w:p>
    <w:p w14:paraId="4A8CAB6D" w14:textId="77777777" w:rsidR="00F6696E" w:rsidRPr="00CA1BF9" w:rsidRDefault="00B418CB" w:rsidP="00F6696E">
      <w:pPr>
        <w:outlineLvl w:val="0"/>
      </w:pPr>
      <w:r w:rsidRPr="00CA1BF9">
        <w:fldChar w:fldCharType="end"/>
      </w:r>
    </w:p>
    <w:p w14:paraId="119955C8" w14:textId="77777777" w:rsidR="00F6696E" w:rsidRPr="00CA1BF9" w:rsidRDefault="00F6696E" w:rsidP="00F6696E">
      <w:pPr>
        <w:outlineLvl w:val="0"/>
        <w:rPr>
          <w:sz w:val="20"/>
        </w:rPr>
      </w:pPr>
    </w:p>
    <w:p w14:paraId="427CA3B0" w14:textId="77777777" w:rsidR="008B1BE1" w:rsidRPr="00CA1BF9" w:rsidRDefault="008B1BE1" w:rsidP="00F6696E"/>
    <w:p w14:paraId="42A05C19" w14:textId="77777777" w:rsidR="008B1BE1" w:rsidRPr="00CA1BF9" w:rsidRDefault="008B1BE1" w:rsidP="008B1BE1"/>
    <w:p w14:paraId="1CF9F7A9" w14:textId="77777777" w:rsidR="008B1BE1" w:rsidRPr="00CA1BF9" w:rsidRDefault="008B1BE1" w:rsidP="008B1BE1"/>
    <w:p w14:paraId="52FAEFFD" w14:textId="77777777" w:rsidR="008B1BE1" w:rsidRPr="00CA1BF9" w:rsidRDefault="008B1BE1" w:rsidP="008B1BE1"/>
    <w:p w14:paraId="7FD58FC7" w14:textId="77777777" w:rsidR="008B1BE1" w:rsidRPr="00CA1BF9" w:rsidRDefault="008B1BE1" w:rsidP="008B1BE1">
      <w:pPr>
        <w:rPr>
          <w:b/>
        </w:rPr>
      </w:pPr>
    </w:p>
    <w:p w14:paraId="3EF9C173" w14:textId="77777777" w:rsidR="00F6696E" w:rsidRPr="00CA1BF9" w:rsidRDefault="008B1BE1" w:rsidP="008B1BE1">
      <w:pPr>
        <w:tabs>
          <w:tab w:val="center" w:pos="4156"/>
        </w:tabs>
        <w:sectPr w:rsidR="00F6696E" w:rsidRPr="00CA1BF9" w:rsidSect="00B91230">
          <w:headerReference w:type="even" r:id="rId20"/>
          <w:headerReference w:type="default" r:id="rId21"/>
          <w:footerReference w:type="even" r:id="rId22"/>
          <w:footerReference w:type="default" r:id="rId23"/>
          <w:headerReference w:type="first" r:id="rId24"/>
          <w:pgSz w:w="11907" w:h="16839"/>
          <w:pgMar w:top="2099" w:right="1797" w:bottom="1440" w:left="1797" w:header="720" w:footer="709" w:gutter="0"/>
          <w:pgNumType w:fmt="lowerRoman" w:start="1"/>
          <w:cols w:space="708"/>
          <w:docGrid w:linePitch="360"/>
        </w:sectPr>
      </w:pPr>
      <w:r w:rsidRPr="00CA1BF9">
        <w:tab/>
      </w:r>
    </w:p>
    <w:p w14:paraId="0E7F31DF" w14:textId="77777777" w:rsidR="00554826" w:rsidRPr="00CA1BF9" w:rsidRDefault="001D0A72" w:rsidP="001D0A72">
      <w:pPr>
        <w:pStyle w:val="ActHead5"/>
      </w:pPr>
      <w:r w:rsidRPr="00CA1BF9">
        <w:lastRenderedPageBreak/>
        <w:fldChar w:fldCharType="begin"/>
      </w:r>
      <w:r w:rsidRPr="00CA1BF9">
        <w:instrText xml:space="preserve">  LISTNUM "main numbering" \l 5 \* MERGEFORMAT </w:instrText>
      </w:r>
      <w:bookmarkStart w:id="0" w:name="_Toc22826339"/>
      <w:r w:rsidRPr="00CA1BF9">
        <w:fldChar w:fldCharType="end"/>
      </w:r>
      <w:r w:rsidRPr="00CA1BF9">
        <w:t xml:space="preserve">  </w:t>
      </w:r>
      <w:r w:rsidR="00554826" w:rsidRPr="00CA1BF9">
        <w:t>Name</w:t>
      </w:r>
      <w:bookmarkEnd w:id="0"/>
    </w:p>
    <w:p w14:paraId="40A8EA5D" w14:textId="77777777" w:rsidR="00554826" w:rsidRPr="00CA1BF9" w:rsidRDefault="00554826" w:rsidP="00554826">
      <w:pPr>
        <w:pStyle w:val="subsection"/>
      </w:pPr>
      <w:r w:rsidRPr="00CA1BF9">
        <w:tab/>
      </w:r>
      <w:r w:rsidRPr="00CA1BF9">
        <w:tab/>
      </w:r>
      <w:r w:rsidR="00CB5BCC" w:rsidRPr="00CA1BF9">
        <w:t xml:space="preserve">This Direction is the </w:t>
      </w:r>
      <w:r w:rsidR="00CB5BCC" w:rsidRPr="00CA1BF9">
        <w:rPr>
          <w:i/>
        </w:rPr>
        <w:t>National Housing Finance and Investment Corporation Investment Mandate Amendment (First Home Loan Deposit Scheme) Direction 2019</w:t>
      </w:r>
      <w:r w:rsidR="00CB5BCC" w:rsidRPr="00CA1BF9">
        <w:t>.</w:t>
      </w:r>
    </w:p>
    <w:p w14:paraId="2B33CE06" w14:textId="77777777" w:rsidR="00554826" w:rsidRPr="00CA1BF9" w:rsidRDefault="00314493" w:rsidP="00314493">
      <w:pPr>
        <w:pStyle w:val="ActHead5"/>
      </w:pPr>
      <w:r w:rsidRPr="00CA1BF9">
        <w:fldChar w:fldCharType="begin"/>
      </w:r>
      <w:r w:rsidRPr="00CA1BF9">
        <w:instrText xml:space="preserve">  LISTNUM "main numbering" \l 5 \* MERGEFORMAT </w:instrText>
      </w:r>
      <w:bookmarkStart w:id="1" w:name="_Toc22826340"/>
      <w:r w:rsidRPr="00CA1BF9">
        <w:fldChar w:fldCharType="end"/>
      </w:r>
      <w:r w:rsidR="00B24C72" w:rsidRPr="00CA1BF9">
        <w:t xml:space="preserve">  </w:t>
      </w:r>
      <w:r w:rsidR="00554826" w:rsidRPr="00CA1BF9">
        <w:t>Commencement</w:t>
      </w:r>
      <w:bookmarkEnd w:id="1"/>
    </w:p>
    <w:p w14:paraId="7D7386A8" w14:textId="77777777" w:rsidR="00E67AE3" w:rsidRPr="00CA1BF9" w:rsidRDefault="00E67AE3" w:rsidP="00E67AE3">
      <w:pPr>
        <w:pStyle w:val="subsection"/>
      </w:pPr>
      <w:r w:rsidRPr="00CA1BF9">
        <w:tab/>
      </w:r>
      <w:r w:rsidRPr="00CA1BF9">
        <w:fldChar w:fldCharType="begin"/>
      </w:r>
      <w:r w:rsidRPr="00CA1BF9">
        <w:instrText xml:space="preserve">  LISTNUM "main numbering" \l 6 \* MERGEFORMAT </w:instrText>
      </w:r>
      <w:r w:rsidRPr="00CA1BF9">
        <w:fldChar w:fldCharType="end"/>
      </w:r>
      <w:r w:rsidRPr="00CA1BF9">
        <w:tab/>
        <w:t xml:space="preserve">Each provision of this </w:t>
      </w:r>
      <w:r w:rsidR="00CB5BCC" w:rsidRPr="00CA1BF9">
        <w:t>Direction</w:t>
      </w:r>
      <w:r w:rsidRPr="00CA1BF9">
        <w:t xml:space="preserve"> specified in column 1 of the table commences, or is taken to have commenced, in accordance with column 2 of the table. Any other statement in column 2 has effect according to its terms.</w:t>
      </w:r>
    </w:p>
    <w:p w14:paraId="5401CA00" w14:textId="77777777" w:rsidR="00E67AE3" w:rsidRPr="00CA1BF9" w:rsidRDefault="00E67AE3" w:rsidP="00E67AE3">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CA1BF9" w:rsidRPr="00CA1BF9" w14:paraId="54A8B800" w14:textId="77777777" w:rsidTr="00B91230">
        <w:trPr>
          <w:tblHeader/>
        </w:trPr>
        <w:tc>
          <w:tcPr>
            <w:tcW w:w="8364" w:type="dxa"/>
            <w:gridSpan w:val="3"/>
            <w:tcBorders>
              <w:top w:val="single" w:sz="12" w:space="0" w:color="auto"/>
              <w:bottom w:val="single" w:sz="2" w:space="0" w:color="auto"/>
            </w:tcBorders>
            <w:shd w:val="clear" w:color="auto" w:fill="auto"/>
            <w:hideMark/>
          </w:tcPr>
          <w:p w14:paraId="63AF3C49" w14:textId="77777777" w:rsidR="00E67AE3" w:rsidRPr="00CA1BF9" w:rsidRDefault="00E67AE3" w:rsidP="00B91230">
            <w:pPr>
              <w:pStyle w:val="TableHeading"/>
            </w:pPr>
            <w:r w:rsidRPr="00CA1BF9">
              <w:t>Commencement information</w:t>
            </w:r>
          </w:p>
        </w:tc>
      </w:tr>
      <w:tr w:rsidR="00CA1BF9" w:rsidRPr="00CA1BF9" w14:paraId="4C0FD07C" w14:textId="77777777" w:rsidTr="00B91230">
        <w:trPr>
          <w:tblHeader/>
        </w:trPr>
        <w:tc>
          <w:tcPr>
            <w:tcW w:w="2127" w:type="dxa"/>
            <w:tcBorders>
              <w:top w:val="single" w:sz="2" w:space="0" w:color="auto"/>
              <w:bottom w:val="single" w:sz="2" w:space="0" w:color="auto"/>
            </w:tcBorders>
            <w:shd w:val="clear" w:color="auto" w:fill="auto"/>
            <w:hideMark/>
          </w:tcPr>
          <w:p w14:paraId="67A7BF06" w14:textId="77777777" w:rsidR="00E67AE3" w:rsidRPr="00CA1BF9" w:rsidRDefault="00E67AE3" w:rsidP="00B91230">
            <w:pPr>
              <w:pStyle w:val="TableHeading"/>
            </w:pPr>
            <w:r w:rsidRPr="00CA1BF9">
              <w:t>Column 1</w:t>
            </w:r>
          </w:p>
        </w:tc>
        <w:tc>
          <w:tcPr>
            <w:tcW w:w="4394" w:type="dxa"/>
            <w:tcBorders>
              <w:top w:val="single" w:sz="2" w:space="0" w:color="auto"/>
              <w:bottom w:val="single" w:sz="2" w:space="0" w:color="auto"/>
            </w:tcBorders>
            <w:shd w:val="clear" w:color="auto" w:fill="auto"/>
            <w:hideMark/>
          </w:tcPr>
          <w:p w14:paraId="29584005" w14:textId="77777777" w:rsidR="00E67AE3" w:rsidRPr="00CA1BF9" w:rsidRDefault="00E67AE3" w:rsidP="00B91230">
            <w:pPr>
              <w:pStyle w:val="TableHeading"/>
            </w:pPr>
            <w:r w:rsidRPr="00CA1BF9">
              <w:t>Column 2</w:t>
            </w:r>
          </w:p>
        </w:tc>
        <w:tc>
          <w:tcPr>
            <w:tcW w:w="1843" w:type="dxa"/>
            <w:tcBorders>
              <w:top w:val="single" w:sz="2" w:space="0" w:color="auto"/>
              <w:bottom w:val="single" w:sz="2" w:space="0" w:color="auto"/>
            </w:tcBorders>
            <w:shd w:val="clear" w:color="auto" w:fill="auto"/>
            <w:hideMark/>
          </w:tcPr>
          <w:p w14:paraId="399CB671" w14:textId="77777777" w:rsidR="00E67AE3" w:rsidRPr="00CA1BF9" w:rsidRDefault="00E67AE3" w:rsidP="00B91230">
            <w:pPr>
              <w:pStyle w:val="TableHeading"/>
            </w:pPr>
            <w:r w:rsidRPr="00CA1BF9">
              <w:t>Column 3</w:t>
            </w:r>
          </w:p>
        </w:tc>
      </w:tr>
      <w:tr w:rsidR="00CA1BF9" w:rsidRPr="00CA1BF9" w14:paraId="0FD9FF83" w14:textId="77777777" w:rsidTr="00B91230">
        <w:trPr>
          <w:tblHeader/>
        </w:trPr>
        <w:tc>
          <w:tcPr>
            <w:tcW w:w="2127" w:type="dxa"/>
            <w:tcBorders>
              <w:top w:val="single" w:sz="2" w:space="0" w:color="auto"/>
              <w:bottom w:val="single" w:sz="12" w:space="0" w:color="auto"/>
            </w:tcBorders>
            <w:shd w:val="clear" w:color="auto" w:fill="auto"/>
            <w:hideMark/>
          </w:tcPr>
          <w:p w14:paraId="15BE112C" w14:textId="77777777" w:rsidR="00E67AE3" w:rsidRPr="00CA1BF9" w:rsidRDefault="00E67AE3" w:rsidP="00B91230">
            <w:pPr>
              <w:pStyle w:val="TableHeading"/>
            </w:pPr>
            <w:r w:rsidRPr="00CA1BF9">
              <w:t>Provisions</w:t>
            </w:r>
          </w:p>
        </w:tc>
        <w:tc>
          <w:tcPr>
            <w:tcW w:w="4394" w:type="dxa"/>
            <w:tcBorders>
              <w:top w:val="single" w:sz="2" w:space="0" w:color="auto"/>
              <w:bottom w:val="single" w:sz="12" w:space="0" w:color="auto"/>
            </w:tcBorders>
            <w:shd w:val="clear" w:color="auto" w:fill="auto"/>
            <w:hideMark/>
          </w:tcPr>
          <w:p w14:paraId="37A57C95" w14:textId="77777777" w:rsidR="00E67AE3" w:rsidRPr="00CA1BF9" w:rsidRDefault="00E67AE3" w:rsidP="00B91230">
            <w:pPr>
              <w:pStyle w:val="TableHeading"/>
            </w:pPr>
            <w:r w:rsidRPr="00CA1BF9">
              <w:t>Commencement</w:t>
            </w:r>
          </w:p>
        </w:tc>
        <w:tc>
          <w:tcPr>
            <w:tcW w:w="1843" w:type="dxa"/>
            <w:tcBorders>
              <w:top w:val="single" w:sz="2" w:space="0" w:color="auto"/>
              <w:bottom w:val="single" w:sz="12" w:space="0" w:color="auto"/>
            </w:tcBorders>
            <w:shd w:val="clear" w:color="auto" w:fill="auto"/>
            <w:hideMark/>
          </w:tcPr>
          <w:p w14:paraId="62A9316D" w14:textId="77777777" w:rsidR="00E67AE3" w:rsidRPr="00CA1BF9" w:rsidRDefault="00E67AE3" w:rsidP="00B91230">
            <w:pPr>
              <w:pStyle w:val="TableHeading"/>
            </w:pPr>
            <w:r w:rsidRPr="00CA1BF9">
              <w:t>Date/Details</w:t>
            </w:r>
          </w:p>
        </w:tc>
      </w:tr>
      <w:tr w:rsidR="00CA1BF9" w:rsidRPr="00CA1BF9" w14:paraId="71BA7583" w14:textId="77777777" w:rsidTr="00B91230">
        <w:tc>
          <w:tcPr>
            <w:tcW w:w="2127" w:type="dxa"/>
            <w:tcBorders>
              <w:top w:val="single" w:sz="12" w:space="0" w:color="auto"/>
              <w:bottom w:val="single" w:sz="12" w:space="0" w:color="auto"/>
            </w:tcBorders>
            <w:shd w:val="clear" w:color="auto" w:fill="auto"/>
            <w:hideMark/>
          </w:tcPr>
          <w:p w14:paraId="392C010F" w14:textId="77777777" w:rsidR="00CB5BCC" w:rsidRPr="00CA1BF9" w:rsidRDefault="008A020F" w:rsidP="00CB5BCC">
            <w:pPr>
              <w:pStyle w:val="Tabletext"/>
            </w:pPr>
            <w:r w:rsidRPr="00CA1BF9">
              <w:t xml:space="preserve">The whole of this </w:t>
            </w:r>
            <w:r w:rsidR="00CB5BCC" w:rsidRPr="00CA1BF9">
              <w:t>Direction</w:t>
            </w:r>
          </w:p>
          <w:p w14:paraId="68316654" w14:textId="77777777" w:rsidR="00E67AE3" w:rsidRPr="00CA1BF9" w:rsidRDefault="00E67AE3" w:rsidP="00B91230">
            <w:pPr>
              <w:pStyle w:val="Tabletext"/>
              <w:rPr>
                <w:highlight w:val="yellow"/>
              </w:rPr>
            </w:pPr>
          </w:p>
        </w:tc>
        <w:tc>
          <w:tcPr>
            <w:tcW w:w="4394" w:type="dxa"/>
            <w:tcBorders>
              <w:top w:val="single" w:sz="12" w:space="0" w:color="auto"/>
              <w:bottom w:val="single" w:sz="12" w:space="0" w:color="auto"/>
            </w:tcBorders>
            <w:shd w:val="clear" w:color="auto" w:fill="auto"/>
            <w:hideMark/>
          </w:tcPr>
          <w:p w14:paraId="4A2F821A" w14:textId="77777777" w:rsidR="008A020F" w:rsidRPr="00CA1BF9" w:rsidRDefault="008A020F" w:rsidP="00B91230">
            <w:pPr>
              <w:pStyle w:val="Tabletext"/>
              <w:rPr>
                <w:highlight w:val="yellow"/>
              </w:rPr>
            </w:pPr>
            <w:r w:rsidRPr="00CA1BF9">
              <w:t xml:space="preserve">The day after this </w:t>
            </w:r>
            <w:r w:rsidR="00CB5BCC" w:rsidRPr="00CA1BF9">
              <w:t>Direction</w:t>
            </w:r>
            <w:r w:rsidRPr="00CA1BF9">
              <w:t xml:space="preserve"> is registered.</w:t>
            </w:r>
          </w:p>
          <w:p w14:paraId="1B9EF444" w14:textId="77777777" w:rsidR="00E67AE3" w:rsidRPr="00CA1BF9" w:rsidRDefault="00E67AE3" w:rsidP="008A020F">
            <w:pPr>
              <w:pStyle w:val="Tabletext"/>
              <w:rPr>
                <w:highlight w:val="yellow"/>
              </w:rPr>
            </w:pPr>
          </w:p>
        </w:tc>
        <w:tc>
          <w:tcPr>
            <w:tcW w:w="1843" w:type="dxa"/>
            <w:tcBorders>
              <w:top w:val="single" w:sz="12" w:space="0" w:color="auto"/>
              <w:bottom w:val="single" w:sz="12" w:space="0" w:color="auto"/>
            </w:tcBorders>
            <w:shd w:val="clear" w:color="auto" w:fill="auto"/>
          </w:tcPr>
          <w:p w14:paraId="3C0D9FDB" w14:textId="77777777" w:rsidR="00E67AE3" w:rsidRPr="00CA1BF9" w:rsidRDefault="00E67AE3" w:rsidP="00B91230">
            <w:pPr>
              <w:pStyle w:val="Tabletext"/>
            </w:pPr>
          </w:p>
        </w:tc>
      </w:tr>
    </w:tbl>
    <w:p w14:paraId="193B2471" w14:textId="77777777" w:rsidR="00E67AE3" w:rsidRPr="00CA1BF9" w:rsidRDefault="00E67AE3" w:rsidP="00E67AE3">
      <w:pPr>
        <w:pStyle w:val="notetext"/>
      </w:pPr>
      <w:r w:rsidRPr="00CA1BF9">
        <w:rPr>
          <w:snapToGrid w:val="0"/>
          <w:lang w:eastAsia="en-US"/>
        </w:rPr>
        <w:t>Note:</w:t>
      </w:r>
      <w:r w:rsidRPr="00CA1BF9">
        <w:rPr>
          <w:snapToGrid w:val="0"/>
          <w:lang w:eastAsia="en-US"/>
        </w:rPr>
        <w:tab/>
        <w:t xml:space="preserve">This table relates only to the provisions of this </w:t>
      </w:r>
      <w:r w:rsidR="00CB5BCC" w:rsidRPr="00CA1BF9">
        <w:rPr>
          <w:snapToGrid w:val="0"/>
          <w:lang w:eastAsia="en-US"/>
        </w:rPr>
        <w:t>Direction</w:t>
      </w:r>
      <w:r w:rsidRPr="00CA1BF9">
        <w:t xml:space="preserve"> </w:t>
      </w:r>
      <w:r w:rsidRPr="00CA1BF9">
        <w:rPr>
          <w:snapToGrid w:val="0"/>
          <w:lang w:eastAsia="en-US"/>
        </w:rPr>
        <w:t xml:space="preserve">as originally made. It will not be amended to deal with any later amendments of this </w:t>
      </w:r>
      <w:r w:rsidR="00CB5BCC" w:rsidRPr="00CA1BF9">
        <w:rPr>
          <w:snapToGrid w:val="0"/>
          <w:lang w:eastAsia="en-US"/>
        </w:rPr>
        <w:t>Direction</w:t>
      </w:r>
      <w:r w:rsidRPr="00CA1BF9">
        <w:rPr>
          <w:snapToGrid w:val="0"/>
          <w:lang w:eastAsia="en-US"/>
        </w:rPr>
        <w:t>.</w:t>
      </w:r>
    </w:p>
    <w:p w14:paraId="0CF1D4A7" w14:textId="77777777" w:rsidR="00E67AE3" w:rsidRPr="00CA1BF9" w:rsidRDefault="00E67AE3" w:rsidP="00E67AE3">
      <w:pPr>
        <w:pStyle w:val="subsection"/>
      </w:pPr>
      <w:r w:rsidRPr="00CA1BF9">
        <w:tab/>
      </w:r>
      <w:r w:rsidRPr="00CA1BF9">
        <w:fldChar w:fldCharType="begin"/>
      </w:r>
      <w:r w:rsidRPr="00CA1BF9">
        <w:instrText xml:space="preserve">  LISTNUM "main numbering" \l 6 \* MERGEFORMAT </w:instrText>
      </w:r>
      <w:r w:rsidRPr="00CA1BF9">
        <w:fldChar w:fldCharType="end"/>
      </w:r>
      <w:r w:rsidRPr="00CA1BF9">
        <w:tab/>
        <w:t xml:space="preserve">Any information in column 3 of the table is not part of this </w:t>
      </w:r>
      <w:r w:rsidR="00CB5BCC" w:rsidRPr="00CA1BF9">
        <w:t>Direction</w:t>
      </w:r>
      <w:r w:rsidRPr="00CA1BF9">
        <w:t xml:space="preserve">. Information may be inserted in this column, or information in it may be edited, in any published version of this </w:t>
      </w:r>
      <w:r w:rsidR="00CB5BCC" w:rsidRPr="00CA1BF9">
        <w:t>Direction</w:t>
      </w:r>
      <w:r w:rsidRPr="00CA1BF9">
        <w:t>.</w:t>
      </w:r>
    </w:p>
    <w:p w14:paraId="3477B6BA" w14:textId="77777777" w:rsidR="00554826" w:rsidRPr="00CA1BF9" w:rsidRDefault="00056495" w:rsidP="00056495">
      <w:pPr>
        <w:pStyle w:val="ActHead5"/>
      </w:pPr>
      <w:r w:rsidRPr="00CA1BF9">
        <w:fldChar w:fldCharType="begin"/>
      </w:r>
      <w:r w:rsidRPr="00CA1BF9">
        <w:instrText xml:space="preserve">  LISTNUM "main numbering" \l 5 \* MERGEFORMAT </w:instrText>
      </w:r>
      <w:bookmarkStart w:id="2" w:name="_Toc22826341"/>
      <w:r w:rsidRPr="00CA1BF9">
        <w:fldChar w:fldCharType="end"/>
      </w:r>
      <w:r w:rsidRPr="00CA1BF9">
        <w:t xml:space="preserve">  </w:t>
      </w:r>
      <w:r w:rsidR="00554826" w:rsidRPr="00CA1BF9">
        <w:t>Authority</w:t>
      </w:r>
      <w:bookmarkEnd w:id="2"/>
    </w:p>
    <w:p w14:paraId="6FA9CFEA" w14:textId="77777777" w:rsidR="00E67AE3" w:rsidRPr="00CA1BF9" w:rsidRDefault="00554826" w:rsidP="00E67AE3">
      <w:pPr>
        <w:pStyle w:val="subsection"/>
      </w:pPr>
      <w:r w:rsidRPr="00CA1BF9">
        <w:tab/>
      </w:r>
      <w:r w:rsidRPr="00CA1BF9">
        <w:tab/>
      </w:r>
      <w:r w:rsidR="00CB5BCC" w:rsidRPr="00CA1BF9">
        <w:t xml:space="preserve">This Direction is made under subsection 12(1) of the </w:t>
      </w:r>
      <w:r w:rsidR="00CB5BCC" w:rsidRPr="00CA1BF9">
        <w:rPr>
          <w:i/>
        </w:rPr>
        <w:t>National Housing Finance and Investment Corporation Act 2018</w:t>
      </w:r>
      <w:r w:rsidR="00CB5BCC" w:rsidRPr="00CA1BF9">
        <w:t>.</w:t>
      </w:r>
    </w:p>
    <w:p w14:paraId="609A35BF" w14:textId="77777777" w:rsidR="00804885" w:rsidRPr="00CA1BF9" w:rsidRDefault="00804885" w:rsidP="00804885">
      <w:pPr>
        <w:pStyle w:val="ActHead5"/>
      </w:pPr>
      <w:r w:rsidRPr="00CA1BF9">
        <w:fldChar w:fldCharType="begin"/>
      </w:r>
      <w:r w:rsidRPr="00CA1BF9">
        <w:instrText xml:space="preserve">  LISTNUM "main numbering" \l 5 \* MERGEFORMAT </w:instrText>
      </w:r>
      <w:bookmarkStart w:id="3" w:name="_Toc22826342"/>
      <w:r w:rsidRPr="00CA1BF9">
        <w:fldChar w:fldCharType="end"/>
      </w:r>
      <w:r w:rsidRPr="00CA1BF9">
        <w:t xml:space="preserve">  Schedules</w:t>
      </w:r>
      <w:bookmarkEnd w:id="3"/>
    </w:p>
    <w:p w14:paraId="170CD667" w14:textId="77777777" w:rsidR="00804885" w:rsidRPr="00CA1BF9" w:rsidRDefault="00804885" w:rsidP="00804885">
      <w:pPr>
        <w:pStyle w:val="subsection"/>
      </w:pPr>
      <w:r w:rsidRPr="00CA1BF9">
        <w:tab/>
      </w:r>
      <w:r w:rsidRPr="00CA1BF9">
        <w:tab/>
        <w:t>Each instrument that is specified in a Schedule to this instrument is amended or repealed as set out in the applicable items in the Schedule concerned, and any other item in a Schedule to this instrument has effect according to its terms.</w:t>
      </w:r>
    </w:p>
    <w:p w14:paraId="6289E41D" w14:textId="77777777" w:rsidR="00554826" w:rsidRPr="00CA1BF9" w:rsidRDefault="00554826" w:rsidP="00554826">
      <w:pPr>
        <w:spacing w:line="240" w:lineRule="auto"/>
        <w:rPr>
          <w:rFonts w:eastAsia="Times New Roman" w:cs="Times New Roman"/>
          <w:lang w:eastAsia="en-AU"/>
        </w:rPr>
      </w:pPr>
      <w:r w:rsidRPr="00CA1BF9">
        <w:br w:type="page"/>
      </w:r>
      <w:bookmarkStart w:id="4" w:name="_GoBack"/>
      <w:bookmarkEnd w:id="4"/>
    </w:p>
    <w:p w14:paraId="5F011D4D" w14:textId="77777777" w:rsidR="00D6537E" w:rsidRPr="00CA1BF9" w:rsidRDefault="004E1307" w:rsidP="00D6537E">
      <w:pPr>
        <w:pStyle w:val="ActHead6"/>
      </w:pPr>
      <w:bookmarkStart w:id="5" w:name="_Toc22826343"/>
      <w:r w:rsidRPr="00CA1BF9">
        <w:lastRenderedPageBreak/>
        <w:t xml:space="preserve">Schedule </w:t>
      </w:r>
      <w:r w:rsidR="00D6537E" w:rsidRPr="00CA1BF9">
        <w:t>1—</w:t>
      </w:r>
      <w:r w:rsidR="00D5749E" w:rsidRPr="00CA1BF9">
        <w:t>Amendments</w:t>
      </w:r>
      <w:bookmarkEnd w:id="5"/>
    </w:p>
    <w:p w14:paraId="48CDFAF9" w14:textId="77777777" w:rsidR="00B24C72" w:rsidRPr="00CA1BF9" w:rsidRDefault="00D5749E" w:rsidP="00B24C72">
      <w:pPr>
        <w:pStyle w:val="ActHead9"/>
      </w:pPr>
      <w:bookmarkStart w:id="6" w:name="_Toc478567692"/>
      <w:bookmarkStart w:id="7" w:name="_Toc22826344"/>
      <w:r w:rsidRPr="00CA1BF9">
        <w:t>National Housing Finance and Investment Corporation Investment Mandate Direction 2018</w:t>
      </w:r>
      <w:bookmarkEnd w:id="6"/>
      <w:bookmarkEnd w:id="7"/>
    </w:p>
    <w:p w14:paraId="212200CB" w14:textId="77777777" w:rsidR="00B14A3A" w:rsidRPr="00CA1BF9" w:rsidRDefault="000E42DA" w:rsidP="00B24C72">
      <w:pPr>
        <w:pStyle w:val="ItemHead"/>
      </w:pPr>
      <w:r w:rsidRPr="00CA1BF9">
        <w:fldChar w:fldCharType="begin"/>
      </w:r>
      <w:r w:rsidRPr="00CA1BF9">
        <w:instrText xml:space="preserve">  LISTNUM "main numbering" \l 5 \s 1 \* MERGEFORMAT </w:instrText>
      </w:r>
      <w:r w:rsidRPr="00CA1BF9">
        <w:fldChar w:fldCharType="end"/>
      </w:r>
      <w:r w:rsidR="006707B2" w:rsidRPr="00CA1BF9">
        <w:t xml:space="preserve">  Section 4 (n</w:t>
      </w:r>
      <w:r w:rsidR="00B14A3A" w:rsidRPr="00CA1BF9">
        <w:t>ote)</w:t>
      </w:r>
    </w:p>
    <w:p w14:paraId="30853986" w14:textId="77777777" w:rsidR="00B14A3A" w:rsidRPr="00CA1BF9" w:rsidRDefault="00B14A3A" w:rsidP="00B14A3A">
      <w:pPr>
        <w:pStyle w:val="Item"/>
      </w:pPr>
      <w:r w:rsidRPr="00CA1BF9">
        <w:t>After “(a) Board;</w:t>
      </w:r>
      <w:proofErr w:type="gramStart"/>
      <w:r w:rsidRPr="00CA1BF9">
        <w:t>”,</w:t>
      </w:r>
      <w:proofErr w:type="gramEnd"/>
      <w:r w:rsidRPr="00CA1BF9">
        <w:t xml:space="preserve"> insert “(</w:t>
      </w:r>
      <w:r w:rsidR="005811A6" w:rsidRPr="00CA1BF9">
        <w:t>aa</w:t>
      </w:r>
      <w:r w:rsidRPr="00CA1BF9">
        <w:t>) guarantee liabilities</w:t>
      </w:r>
      <w:r w:rsidR="00005128" w:rsidRPr="00CA1BF9">
        <w:t>;</w:t>
      </w:r>
      <w:r w:rsidRPr="00CA1BF9">
        <w:t>”.</w:t>
      </w:r>
    </w:p>
    <w:p w14:paraId="01FC91FD" w14:textId="77777777" w:rsidR="00D5749E" w:rsidRPr="00CA1BF9" w:rsidRDefault="000E42DA" w:rsidP="00B24C72">
      <w:pPr>
        <w:pStyle w:val="ItemHead"/>
      </w:pPr>
      <w:r w:rsidRPr="00CA1BF9">
        <w:fldChar w:fldCharType="begin"/>
      </w:r>
      <w:r w:rsidRPr="00CA1BF9">
        <w:instrText xml:space="preserve">  LISTNUM "main numbering" \l 5 \* MERGEFORMAT </w:instrText>
      </w:r>
      <w:r w:rsidRPr="00CA1BF9">
        <w:fldChar w:fldCharType="end"/>
      </w:r>
      <w:r w:rsidR="00D5749E" w:rsidRPr="00CA1BF9">
        <w:t xml:space="preserve"> Section 4</w:t>
      </w:r>
    </w:p>
    <w:p w14:paraId="51795540" w14:textId="77777777" w:rsidR="00B24C72" w:rsidRPr="00CA1BF9" w:rsidRDefault="00B24C72" w:rsidP="00B24C72">
      <w:pPr>
        <w:pStyle w:val="Item"/>
      </w:pPr>
      <w:r w:rsidRPr="00CA1BF9">
        <w:t>Insert:</w:t>
      </w:r>
    </w:p>
    <w:p w14:paraId="36C856E3" w14:textId="77777777" w:rsidR="00A907EC" w:rsidRPr="00CA1BF9" w:rsidRDefault="00A907EC" w:rsidP="00B24C72">
      <w:pPr>
        <w:pStyle w:val="Definition"/>
      </w:pPr>
      <w:proofErr w:type="gramStart"/>
      <w:r w:rsidRPr="00CA1BF9">
        <w:rPr>
          <w:b/>
          <w:i/>
        </w:rPr>
        <w:t>eligible</w:t>
      </w:r>
      <w:proofErr w:type="gramEnd"/>
      <w:r w:rsidRPr="00CA1BF9">
        <w:rPr>
          <w:b/>
          <w:i/>
        </w:rPr>
        <w:t xml:space="preserve"> first home buyer</w:t>
      </w:r>
      <w:r w:rsidR="00B0044E" w:rsidRPr="00CA1BF9">
        <w:t>—see</w:t>
      </w:r>
      <w:r w:rsidR="005F33DE" w:rsidRPr="00CA1BF9">
        <w:t xml:space="preserve"> section 29D.</w:t>
      </w:r>
    </w:p>
    <w:p w14:paraId="3EBA1CC1" w14:textId="77777777" w:rsidR="005F33DE" w:rsidRPr="00CA1BF9" w:rsidRDefault="005F33DE" w:rsidP="00B24C72">
      <w:pPr>
        <w:pStyle w:val="Definition"/>
      </w:pPr>
      <w:proofErr w:type="gramStart"/>
      <w:r w:rsidRPr="00CA1BF9">
        <w:rPr>
          <w:b/>
          <w:i/>
        </w:rPr>
        <w:t>eligible</w:t>
      </w:r>
      <w:proofErr w:type="gramEnd"/>
      <w:r w:rsidRPr="00CA1BF9">
        <w:rPr>
          <w:b/>
          <w:i/>
        </w:rPr>
        <w:t xml:space="preserve"> lender</w:t>
      </w:r>
      <w:r w:rsidR="00B0044E" w:rsidRPr="00CA1BF9">
        <w:t>—see</w:t>
      </w:r>
      <w:r w:rsidRPr="00CA1BF9">
        <w:t xml:space="preserve"> section 29B.</w:t>
      </w:r>
    </w:p>
    <w:p w14:paraId="04EDED3C" w14:textId="77777777" w:rsidR="005F33DE" w:rsidRPr="00CA1BF9" w:rsidRDefault="005F33DE" w:rsidP="00B24C72">
      <w:pPr>
        <w:pStyle w:val="Definition"/>
      </w:pPr>
      <w:proofErr w:type="gramStart"/>
      <w:r w:rsidRPr="00CA1BF9">
        <w:rPr>
          <w:b/>
          <w:i/>
        </w:rPr>
        <w:t>eligible</w:t>
      </w:r>
      <w:proofErr w:type="gramEnd"/>
      <w:r w:rsidRPr="00CA1BF9">
        <w:rPr>
          <w:b/>
          <w:i/>
        </w:rPr>
        <w:t xml:space="preserve"> loan</w:t>
      </w:r>
      <w:r w:rsidR="00B0044E" w:rsidRPr="00CA1BF9">
        <w:t>—see</w:t>
      </w:r>
      <w:r w:rsidRPr="00CA1BF9">
        <w:t xml:space="preserve"> section 29C.</w:t>
      </w:r>
    </w:p>
    <w:p w14:paraId="36B2D776" w14:textId="77777777" w:rsidR="00B45B94" w:rsidRPr="00CA1BF9" w:rsidRDefault="00B45B94" w:rsidP="00B24C72">
      <w:pPr>
        <w:pStyle w:val="Definition"/>
      </w:pPr>
      <w:r w:rsidRPr="00CA1BF9">
        <w:rPr>
          <w:b/>
          <w:i/>
        </w:rPr>
        <w:t>FHLDS</w:t>
      </w:r>
      <w:r w:rsidRPr="00CA1BF9">
        <w:rPr>
          <w:b/>
          <w:i/>
        </w:rPr>
        <w:softHyphen/>
      </w:r>
      <w:r w:rsidRPr="00CA1BF9">
        <w:t>—see section 8A.</w:t>
      </w:r>
    </w:p>
    <w:p w14:paraId="380F12A5" w14:textId="45953758" w:rsidR="00C91BCD" w:rsidRPr="00CA1BF9" w:rsidRDefault="00E22E39" w:rsidP="00C91BCD">
      <w:pPr>
        <w:pStyle w:val="Definition"/>
      </w:pPr>
      <w:proofErr w:type="gramStart"/>
      <w:r w:rsidRPr="00CA1BF9">
        <w:rPr>
          <w:b/>
          <w:i/>
        </w:rPr>
        <w:t>major</w:t>
      </w:r>
      <w:proofErr w:type="gramEnd"/>
      <w:r w:rsidRPr="00CA1BF9">
        <w:rPr>
          <w:b/>
          <w:i/>
        </w:rPr>
        <w:t xml:space="preserve"> bank</w:t>
      </w:r>
      <w:r w:rsidR="00C91BCD" w:rsidRPr="00CA1BF9">
        <w:t xml:space="preserve"> means one of the following groups of entities, treated as a single entity:</w:t>
      </w:r>
    </w:p>
    <w:p w14:paraId="354B1CCF" w14:textId="583A04E9" w:rsidR="00C91BCD" w:rsidRPr="00CA1BF9" w:rsidRDefault="00C91BCD" w:rsidP="00C91BCD">
      <w:pPr>
        <w:pStyle w:val="paragraph"/>
      </w:pPr>
      <w:r w:rsidRPr="00CA1BF9">
        <w:tab/>
        <w:t>(a)</w:t>
      </w:r>
      <w:r w:rsidRPr="00CA1BF9">
        <w:tab/>
      </w:r>
      <w:proofErr w:type="gramStart"/>
      <w:r w:rsidRPr="00CA1BF9">
        <w:t>the</w:t>
      </w:r>
      <w:proofErr w:type="gramEnd"/>
      <w:r w:rsidRPr="00CA1BF9">
        <w:t xml:space="preserve"> Australia and New Zealand Banking Group Limited (ACN 005 357 522) and its related bodies corporate;</w:t>
      </w:r>
    </w:p>
    <w:p w14:paraId="1D9CF503" w14:textId="3EFB68DE" w:rsidR="00C91BCD" w:rsidRPr="00CA1BF9" w:rsidRDefault="00C91BCD" w:rsidP="00C91BCD">
      <w:pPr>
        <w:pStyle w:val="paragraph"/>
      </w:pPr>
      <w:r w:rsidRPr="00CA1BF9">
        <w:tab/>
        <w:t>(b)</w:t>
      </w:r>
      <w:r w:rsidRPr="00CA1BF9">
        <w:tab/>
      </w:r>
      <w:proofErr w:type="gramStart"/>
      <w:r w:rsidRPr="00CA1BF9">
        <w:t>the</w:t>
      </w:r>
      <w:proofErr w:type="gramEnd"/>
      <w:r w:rsidRPr="00CA1BF9">
        <w:t xml:space="preserve"> Commonwealth Bank of Australia (ACN 123 123 124) and its related bodies corporate;</w:t>
      </w:r>
    </w:p>
    <w:p w14:paraId="29703654" w14:textId="16BEF219" w:rsidR="00C91BCD" w:rsidRPr="00CA1BF9" w:rsidRDefault="00C91BCD" w:rsidP="00C91BCD">
      <w:pPr>
        <w:pStyle w:val="paragraph"/>
      </w:pPr>
      <w:r w:rsidRPr="00CA1BF9">
        <w:tab/>
        <w:t>(c)</w:t>
      </w:r>
      <w:r w:rsidRPr="00CA1BF9">
        <w:tab/>
        <w:t>National Australia Bank Limited (ACN 004 044 937) and its related bodies corporate;</w:t>
      </w:r>
    </w:p>
    <w:p w14:paraId="50E0FDDF" w14:textId="4B6AFF49" w:rsidR="00C91BCD" w:rsidRPr="00CA1BF9" w:rsidRDefault="00C91BCD" w:rsidP="00C91BCD">
      <w:pPr>
        <w:pStyle w:val="paragraph"/>
      </w:pPr>
      <w:r w:rsidRPr="00CA1BF9">
        <w:tab/>
        <w:t>(d)</w:t>
      </w:r>
      <w:r w:rsidRPr="00CA1BF9">
        <w:tab/>
        <w:t>Westpac Banking Corporation (ACN 007 457 141) and its related bodies corporate.</w:t>
      </w:r>
    </w:p>
    <w:p w14:paraId="26C1169D" w14:textId="2ACF47C3" w:rsidR="00217617" w:rsidRPr="00CA1BF9" w:rsidRDefault="00E468AA" w:rsidP="00217617">
      <w:pPr>
        <w:pStyle w:val="Definition"/>
        <w:tabs>
          <w:tab w:val="center" w:pos="4723"/>
        </w:tabs>
        <w:ind w:left="414" w:firstLine="720"/>
        <w:rPr>
          <w:b/>
          <w:i/>
        </w:rPr>
      </w:pPr>
      <w:proofErr w:type="gramStart"/>
      <w:r w:rsidRPr="00CA1BF9">
        <w:rPr>
          <w:b/>
          <w:i/>
        </w:rPr>
        <w:t>price</w:t>
      </w:r>
      <w:proofErr w:type="gramEnd"/>
      <w:r w:rsidRPr="00CA1BF9">
        <w:rPr>
          <w:b/>
          <w:i/>
        </w:rPr>
        <w:t xml:space="preserve"> cap</w:t>
      </w:r>
      <w:r w:rsidRPr="00CA1BF9">
        <w:t>—see section 29F.</w:t>
      </w:r>
      <w:r w:rsidR="00217617" w:rsidRPr="00CA1BF9">
        <w:rPr>
          <w:b/>
          <w:i/>
        </w:rPr>
        <w:tab/>
      </w:r>
    </w:p>
    <w:p w14:paraId="6D3E3B8D" w14:textId="3E190A35" w:rsidR="00F03EF8" w:rsidRPr="00CA1BF9" w:rsidRDefault="00F03EF8" w:rsidP="00F03EF8">
      <w:pPr>
        <w:pStyle w:val="Definition"/>
      </w:pPr>
      <w:proofErr w:type="gramStart"/>
      <w:r w:rsidRPr="00CA1BF9">
        <w:rPr>
          <w:b/>
          <w:i/>
        </w:rPr>
        <w:t>related</w:t>
      </w:r>
      <w:proofErr w:type="gramEnd"/>
      <w:r w:rsidRPr="00CA1BF9">
        <w:rPr>
          <w:b/>
          <w:i/>
        </w:rPr>
        <w:t xml:space="preserve"> body corporate</w:t>
      </w:r>
      <w:r w:rsidRPr="00CA1BF9">
        <w:t xml:space="preserve"> has the same meaning as in the </w:t>
      </w:r>
      <w:r w:rsidRPr="00CA1BF9">
        <w:rPr>
          <w:i/>
        </w:rPr>
        <w:t>Corporations Act 2001.</w:t>
      </w:r>
    </w:p>
    <w:p w14:paraId="76CD419C" w14:textId="77777777" w:rsidR="00140668" w:rsidRPr="00CA1BF9" w:rsidRDefault="00140668" w:rsidP="00B24C72">
      <w:pPr>
        <w:pStyle w:val="Definition"/>
        <w:rPr>
          <w:i/>
        </w:rPr>
      </w:pPr>
      <w:proofErr w:type="gramStart"/>
      <w:r w:rsidRPr="00CA1BF9">
        <w:rPr>
          <w:b/>
          <w:i/>
        </w:rPr>
        <w:t>residential</w:t>
      </w:r>
      <w:proofErr w:type="gramEnd"/>
      <w:r w:rsidRPr="00CA1BF9">
        <w:rPr>
          <w:b/>
          <w:i/>
        </w:rPr>
        <w:t xml:space="preserve"> property </w:t>
      </w:r>
      <w:r w:rsidRPr="00CA1BF9">
        <w:t xml:space="preserve">has the same meaning as in the </w:t>
      </w:r>
      <w:r w:rsidRPr="00CA1BF9">
        <w:rPr>
          <w:i/>
        </w:rPr>
        <w:t>National Consumer Credit Protection Act 2009.</w:t>
      </w:r>
    </w:p>
    <w:p w14:paraId="3B5B06DE" w14:textId="77777777" w:rsidR="00B24C72" w:rsidRPr="00CA1BF9" w:rsidRDefault="00A907EC" w:rsidP="00B24C72">
      <w:pPr>
        <w:pStyle w:val="Definition"/>
      </w:pPr>
      <w:proofErr w:type="gramStart"/>
      <w:r w:rsidRPr="00CA1BF9">
        <w:rPr>
          <w:b/>
          <w:i/>
        </w:rPr>
        <w:t>value</w:t>
      </w:r>
      <w:proofErr w:type="gramEnd"/>
      <w:r w:rsidRPr="00CA1BF9">
        <w:t xml:space="preserve">, in relation to </w:t>
      </w:r>
      <w:r w:rsidR="00530A2F" w:rsidRPr="00CA1BF9">
        <w:t xml:space="preserve">a </w:t>
      </w:r>
      <w:r w:rsidRPr="00CA1BF9">
        <w:t>residential property, means</w:t>
      </w:r>
      <w:r w:rsidR="00530A2F" w:rsidRPr="00CA1BF9">
        <w:t xml:space="preserve"> the value assessed by the eligible lender</w:t>
      </w:r>
      <w:r w:rsidR="00200802" w:rsidRPr="00CA1BF9">
        <w:t xml:space="preserve"> at the time a loan is entered into,</w:t>
      </w:r>
      <w:r w:rsidR="00530A2F" w:rsidRPr="00CA1BF9">
        <w:t xml:space="preserve"> in accordance with standard lending practice</w:t>
      </w:r>
      <w:r w:rsidR="00B45B94" w:rsidRPr="00CA1BF9">
        <w:t xml:space="preserve"> in the residential mortgage market</w:t>
      </w:r>
      <w:r w:rsidR="00530A2F" w:rsidRPr="00CA1BF9">
        <w:t>.</w:t>
      </w:r>
    </w:p>
    <w:p w14:paraId="18D8C480" w14:textId="77777777" w:rsidR="00D5749E" w:rsidRPr="00CA1BF9" w:rsidRDefault="000E42DA" w:rsidP="00D5749E">
      <w:pPr>
        <w:pStyle w:val="ItemHead"/>
      </w:pPr>
      <w:r w:rsidRPr="00CA1BF9">
        <w:fldChar w:fldCharType="begin"/>
      </w:r>
      <w:r w:rsidRPr="00CA1BF9">
        <w:instrText xml:space="preserve">  LISTNUM "main numbering" \l 5 \* MERGEFORMAT </w:instrText>
      </w:r>
      <w:r w:rsidRPr="00CA1BF9">
        <w:fldChar w:fldCharType="end"/>
      </w:r>
      <w:r w:rsidR="00D5749E" w:rsidRPr="00CA1BF9">
        <w:t xml:space="preserve">  After section 8</w:t>
      </w:r>
    </w:p>
    <w:p w14:paraId="4EF73332" w14:textId="77777777" w:rsidR="00D5749E" w:rsidRPr="00CA1BF9" w:rsidRDefault="00D5749E" w:rsidP="00D5749E">
      <w:pPr>
        <w:pStyle w:val="Item"/>
      </w:pPr>
      <w:r w:rsidRPr="00CA1BF9">
        <w:t>Insert:</w:t>
      </w:r>
    </w:p>
    <w:p w14:paraId="7C73F70D" w14:textId="77777777" w:rsidR="00D5749E" w:rsidRPr="00CA1BF9" w:rsidRDefault="00B24C72" w:rsidP="00B24C72">
      <w:pPr>
        <w:pStyle w:val="ActHead5"/>
      </w:pPr>
      <w:bookmarkStart w:id="8" w:name="_Toc22826345"/>
      <w:proofErr w:type="gramStart"/>
      <w:r w:rsidRPr="00CA1BF9">
        <w:t xml:space="preserve">8A  </w:t>
      </w:r>
      <w:r w:rsidR="00D5749E" w:rsidRPr="00CA1BF9">
        <w:t>Establishment</w:t>
      </w:r>
      <w:proofErr w:type="gramEnd"/>
      <w:r w:rsidR="00D5749E" w:rsidRPr="00CA1BF9">
        <w:t xml:space="preserve"> and operation of First Home Loan Deposit Scheme</w:t>
      </w:r>
      <w:bookmarkEnd w:id="8"/>
    </w:p>
    <w:p w14:paraId="07D9B186" w14:textId="77777777" w:rsidR="00D5749E" w:rsidRPr="00CA1BF9" w:rsidRDefault="00D5749E" w:rsidP="00D5749E">
      <w:pPr>
        <w:pStyle w:val="subsection"/>
      </w:pPr>
      <w:r w:rsidRPr="00CA1BF9">
        <w:tab/>
      </w:r>
      <w:r w:rsidRPr="00CA1BF9">
        <w:tab/>
        <w:t xml:space="preserve">The NHFIC must establish and operate </w:t>
      </w:r>
      <w:r w:rsidR="001B3C72" w:rsidRPr="00CA1BF9">
        <w:t>a scheme</w:t>
      </w:r>
      <w:r w:rsidRPr="00CA1BF9">
        <w:t xml:space="preserve"> to issue guarantees to </w:t>
      </w:r>
      <w:r w:rsidR="001B3C72" w:rsidRPr="00CA1BF9">
        <w:t>eligible lenders in relation to eligible loans</w:t>
      </w:r>
      <w:r w:rsidRPr="00CA1BF9">
        <w:t>, in accordance with Part 5A</w:t>
      </w:r>
      <w:r w:rsidR="001E4449" w:rsidRPr="00CA1BF9">
        <w:t xml:space="preserve"> (the First Home Loan Deposit Scheme or </w:t>
      </w:r>
      <w:r w:rsidR="00D24581" w:rsidRPr="00CA1BF9">
        <w:rPr>
          <w:b/>
          <w:i/>
        </w:rPr>
        <w:t>FHLDS</w:t>
      </w:r>
      <w:r w:rsidR="001E4449" w:rsidRPr="00CA1BF9">
        <w:t>)</w:t>
      </w:r>
      <w:r w:rsidRPr="00CA1BF9">
        <w:t>.</w:t>
      </w:r>
    </w:p>
    <w:p w14:paraId="457C28A3" w14:textId="77777777" w:rsidR="00D5749E" w:rsidRPr="00CA1BF9" w:rsidRDefault="00D5749E" w:rsidP="00D5749E">
      <w:pPr>
        <w:pStyle w:val="ActHead5"/>
      </w:pPr>
      <w:bookmarkStart w:id="9" w:name="_Toc22826346"/>
      <w:proofErr w:type="gramStart"/>
      <w:r w:rsidRPr="00CA1BF9">
        <w:lastRenderedPageBreak/>
        <w:t xml:space="preserve">8B  </w:t>
      </w:r>
      <w:r w:rsidR="00B24C72" w:rsidRPr="00CA1BF9">
        <w:t>Research</w:t>
      </w:r>
      <w:proofErr w:type="gramEnd"/>
      <w:r w:rsidR="00B24C72" w:rsidRPr="00CA1BF9">
        <w:t xml:space="preserve"> </w:t>
      </w:r>
      <w:r w:rsidR="000134F0" w:rsidRPr="00CA1BF9">
        <w:t>into housing affordability in Australia</w:t>
      </w:r>
      <w:bookmarkEnd w:id="9"/>
    </w:p>
    <w:p w14:paraId="472FCF94" w14:textId="77777777" w:rsidR="00D5749E" w:rsidRPr="00CA1BF9" w:rsidRDefault="00D5749E" w:rsidP="00D5749E">
      <w:pPr>
        <w:pStyle w:val="subsection"/>
      </w:pPr>
      <w:r w:rsidRPr="00CA1BF9">
        <w:tab/>
      </w:r>
      <w:r w:rsidRPr="00CA1BF9">
        <w:tab/>
        <w:t xml:space="preserve">The NHFIC must </w:t>
      </w:r>
      <w:r w:rsidR="00404A60" w:rsidRPr="00CA1BF9">
        <w:t>conduct research into housing affordability in Australia, in accordance with Part 5B</w:t>
      </w:r>
      <w:r w:rsidR="00C91331" w:rsidRPr="00CA1BF9">
        <w:t>.</w:t>
      </w:r>
    </w:p>
    <w:p w14:paraId="103B3CDB" w14:textId="77777777" w:rsidR="00D5749E" w:rsidRPr="00CA1BF9" w:rsidRDefault="000E42DA" w:rsidP="00D5749E">
      <w:pPr>
        <w:pStyle w:val="ItemHead"/>
      </w:pPr>
      <w:r w:rsidRPr="00CA1BF9">
        <w:fldChar w:fldCharType="begin"/>
      </w:r>
      <w:r w:rsidRPr="00CA1BF9">
        <w:instrText xml:space="preserve">  LISTNUM "main numbering" \l 5 \* MERGEFORMAT </w:instrText>
      </w:r>
      <w:r w:rsidRPr="00CA1BF9">
        <w:fldChar w:fldCharType="end"/>
      </w:r>
      <w:r w:rsidR="00D5749E" w:rsidRPr="00CA1BF9">
        <w:t xml:space="preserve">  </w:t>
      </w:r>
      <w:r w:rsidR="00404A60" w:rsidRPr="00CA1BF9">
        <w:t>Paragraph</w:t>
      </w:r>
      <w:r w:rsidR="00D5749E" w:rsidRPr="00CA1BF9">
        <w:t xml:space="preserve"> 9(1</w:t>
      </w:r>
      <w:proofErr w:type="gramStart"/>
      <w:r w:rsidR="00D5749E" w:rsidRPr="00CA1BF9">
        <w:t>)</w:t>
      </w:r>
      <w:r w:rsidR="00404A60" w:rsidRPr="00CA1BF9">
        <w:t>(</w:t>
      </w:r>
      <w:proofErr w:type="gramEnd"/>
      <w:r w:rsidR="00404A60" w:rsidRPr="00CA1BF9">
        <w:t>a)</w:t>
      </w:r>
    </w:p>
    <w:p w14:paraId="4B9A5A1A" w14:textId="77777777" w:rsidR="00404A60" w:rsidRPr="00CA1BF9" w:rsidRDefault="00404A60" w:rsidP="00404A60">
      <w:pPr>
        <w:pStyle w:val="Item"/>
      </w:pPr>
      <w:r w:rsidRPr="00CA1BF9">
        <w:t>Omit “8”, substitute “8B”.</w:t>
      </w:r>
    </w:p>
    <w:p w14:paraId="7B7F684A" w14:textId="77777777" w:rsidR="00D5749E" w:rsidRPr="00CA1BF9" w:rsidRDefault="000E42DA" w:rsidP="00D5749E">
      <w:pPr>
        <w:pStyle w:val="ItemHead"/>
      </w:pPr>
      <w:r w:rsidRPr="00CA1BF9">
        <w:fldChar w:fldCharType="begin"/>
      </w:r>
      <w:r w:rsidRPr="00CA1BF9">
        <w:instrText xml:space="preserve">  LISTNUM "main numbering" \l 5 \* MERGEFORMAT </w:instrText>
      </w:r>
      <w:r w:rsidRPr="00CA1BF9">
        <w:fldChar w:fldCharType="end"/>
      </w:r>
      <w:r w:rsidR="00D5749E" w:rsidRPr="00CA1BF9">
        <w:t xml:space="preserve">  Section 10</w:t>
      </w:r>
    </w:p>
    <w:p w14:paraId="61D0DEB5" w14:textId="77777777" w:rsidR="00B22795" w:rsidRPr="00CA1BF9" w:rsidRDefault="00B22795" w:rsidP="00D5749E">
      <w:pPr>
        <w:pStyle w:val="Item"/>
      </w:pPr>
      <w:r w:rsidRPr="00CA1BF9">
        <w:t>Repeal the section, substitute:</w:t>
      </w:r>
    </w:p>
    <w:p w14:paraId="24FCC176" w14:textId="77777777" w:rsidR="00B22795" w:rsidRPr="00CA1BF9" w:rsidRDefault="00B22795" w:rsidP="00B22795">
      <w:pPr>
        <w:pStyle w:val="ActHead5"/>
        <w:rPr>
          <w:lang w:val="en-GB"/>
        </w:rPr>
      </w:pPr>
      <w:bookmarkStart w:id="10" w:name="_Toc518036774"/>
      <w:bookmarkStart w:id="11" w:name="_Toc22826347"/>
      <w:proofErr w:type="gramStart"/>
      <w:r w:rsidRPr="00CA1BF9">
        <w:t>10  Application</w:t>
      </w:r>
      <w:proofErr w:type="gramEnd"/>
      <w:r w:rsidRPr="00CA1BF9">
        <w:t xml:space="preserve"> of commercial discipline</w:t>
      </w:r>
      <w:bookmarkEnd w:id="10"/>
      <w:bookmarkEnd w:id="11"/>
    </w:p>
    <w:p w14:paraId="0F96A170" w14:textId="77777777" w:rsidR="00B22795" w:rsidRPr="00CA1BF9" w:rsidRDefault="00B22795" w:rsidP="00B22795">
      <w:pPr>
        <w:pStyle w:val="subsection"/>
        <w:rPr>
          <w:lang w:val="en-GB"/>
        </w:rPr>
      </w:pPr>
      <w:r w:rsidRPr="00CA1BF9">
        <w:tab/>
      </w:r>
      <w:r w:rsidRPr="00CA1BF9">
        <w:tab/>
        <w:t xml:space="preserve">Except as provided in this Direction, the NHFIC must apply commercial discipline when making financing decisions and decisions for the purposes of the </w:t>
      </w:r>
      <w:r w:rsidR="0067173D" w:rsidRPr="00CA1BF9">
        <w:t>FHLDS.</w:t>
      </w:r>
    </w:p>
    <w:p w14:paraId="20BC09CD" w14:textId="77777777" w:rsidR="00D5749E" w:rsidRPr="00CA1BF9" w:rsidRDefault="000E42DA" w:rsidP="00D5749E">
      <w:pPr>
        <w:pStyle w:val="ItemHead"/>
      </w:pPr>
      <w:r w:rsidRPr="00CA1BF9">
        <w:fldChar w:fldCharType="begin"/>
      </w:r>
      <w:r w:rsidRPr="00CA1BF9">
        <w:instrText xml:space="preserve">  LISTNUM "main numbering" \l 5 \* MERGEFORMAT </w:instrText>
      </w:r>
      <w:r w:rsidRPr="00CA1BF9">
        <w:fldChar w:fldCharType="end"/>
      </w:r>
      <w:r w:rsidR="00D5749E" w:rsidRPr="00CA1BF9">
        <w:t xml:space="preserve">  After Part 5</w:t>
      </w:r>
    </w:p>
    <w:p w14:paraId="68D0B538" w14:textId="77777777" w:rsidR="00D5749E" w:rsidRPr="00CA1BF9" w:rsidRDefault="00D5749E" w:rsidP="00D5749E">
      <w:pPr>
        <w:pStyle w:val="Item"/>
      </w:pPr>
      <w:r w:rsidRPr="00CA1BF9">
        <w:t>Insert:</w:t>
      </w:r>
    </w:p>
    <w:p w14:paraId="29C50494" w14:textId="77777777" w:rsidR="00D5749E" w:rsidRPr="00CA1BF9" w:rsidRDefault="00D5749E" w:rsidP="00D5749E">
      <w:pPr>
        <w:pStyle w:val="ActHead2"/>
      </w:pPr>
      <w:bookmarkStart w:id="12" w:name="_Toc22826348"/>
      <w:r w:rsidRPr="00CA1BF9">
        <w:t>Part 5A—First Home Loan Deposit Scheme</w:t>
      </w:r>
      <w:bookmarkEnd w:id="12"/>
    </w:p>
    <w:p w14:paraId="064D7670" w14:textId="77777777" w:rsidR="00D5749E" w:rsidRPr="00CA1BF9" w:rsidRDefault="00D5749E" w:rsidP="00D5749E">
      <w:pPr>
        <w:pStyle w:val="BoxHeadBold"/>
      </w:pPr>
      <w:r w:rsidRPr="00CA1BF9">
        <w:t>The First Home Loan Deposit Scheme</w:t>
      </w:r>
    </w:p>
    <w:p w14:paraId="64C563E7" w14:textId="77777777" w:rsidR="00D5749E" w:rsidRPr="00CA1BF9" w:rsidRDefault="00D5749E" w:rsidP="00D5749E">
      <w:pPr>
        <w:pStyle w:val="BoxText"/>
        <w:rPr>
          <w:i/>
        </w:rPr>
      </w:pPr>
      <w:r w:rsidRPr="00CA1BF9">
        <w:t xml:space="preserve">The </w:t>
      </w:r>
      <w:r w:rsidR="003E6A78" w:rsidRPr="00CA1BF9">
        <w:t xml:space="preserve">purpose of the </w:t>
      </w:r>
      <w:r w:rsidR="00B531CA" w:rsidRPr="00CA1BF9">
        <w:t>FHLDS</w:t>
      </w:r>
      <w:r w:rsidRPr="00CA1BF9">
        <w:t xml:space="preserve"> </w:t>
      </w:r>
      <w:r w:rsidR="003E6A78" w:rsidRPr="00CA1BF9">
        <w:t>is to facilitate first home buyers entering into the housing market sooner. It does this by allowing the NHFIC to issue up to 10,000 guarantees each financial year for loans to first home buyers with a deposit of between 5 and 20 per cent of the property’s value.</w:t>
      </w:r>
    </w:p>
    <w:p w14:paraId="03967E1F" w14:textId="77777777" w:rsidR="00D5749E" w:rsidRPr="00CA1BF9" w:rsidRDefault="00D5749E" w:rsidP="00D5749E">
      <w:pPr>
        <w:pStyle w:val="ActHead3"/>
      </w:pPr>
      <w:bookmarkStart w:id="13" w:name="_Toc22826349"/>
      <w:r w:rsidRPr="00CA1BF9">
        <w:t>Division 1—Eligibility</w:t>
      </w:r>
      <w:bookmarkEnd w:id="13"/>
    </w:p>
    <w:p w14:paraId="3F711FA3" w14:textId="77777777" w:rsidR="00D5749E" w:rsidRPr="00CA1BF9" w:rsidRDefault="00D5749E" w:rsidP="00D5749E">
      <w:pPr>
        <w:pStyle w:val="ActHead5"/>
      </w:pPr>
      <w:bookmarkStart w:id="14" w:name="_Toc22826350"/>
      <w:proofErr w:type="gramStart"/>
      <w:r w:rsidRPr="00CA1BF9">
        <w:t>29A  Eligibility</w:t>
      </w:r>
      <w:proofErr w:type="gramEnd"/>
      <w:r w:rsidRPr="00CA1BF9">
        <w:t xml:space="preserve"> for guarantees</w:t>
      </w:r>
      <w:bookmarkEnd w:id="14"/>
    </w:p>
    <w:p w14:paraId="71D788C7" w14:textId="77777777" w:rsidR="00D5749E" w:rsidRPr="00CA1BF9" w:rsidRDefault="00D5749E" w:rsidP="00D5749E">
      <w:pPr>
        <w:pStyle w:val="subsection"/>
      </w:pPr>
      <w:r w:rsidRPr="00CA1BF9">
        <w:tab/>
      </w:r>
      <w:r w:rsidRPr="00CA1BF9">
        <w:tab/>
        <w:t>The NHFIC must not issue a guarantee to an entity other than an eligible lender, in relation to an eligible loan.</w:t>
      </w:r>
    </w:p>
    <w:p w14:paraId="74A72EF4" w14:textId="77777777" w:rsidR="00D5749E" w:rsidRPr="00CA1BF9" w:rsidRDefault="00D5749E" w:rsidP="000E42DA">
      <w:pPr>
        <w:pStyle w:val="ActHead5"/>
        <w:tabs>
          <w:tab w:val="left" w:pos="2430"/>
        </w:tabs>
      </w:pPr>
      <w:bookmarkStart w:id="15" w:name="_Toc22826351"/>
      <w:proofErr w:type="gramStart"/>
      <w:r w:rsidRPr="00CA1BF9">
        <w:t>29B  Eligible</w:t>
      </w:r>
      <w:proofErr w:type="gramEnd"/>
      <w:r w:rsidRPr="00CA1BF9">
        <w:t xml:space="preserve"> lender</w:t>
      </w:r>
      <w:bookmarkEnd w:id="15"/>
      <w:r w:rsidR="000E42DA" w:rsidRPr="00CA1BF9">
        <w:tab/>
      </w:r>
    </w:p>
    <w:p w14:paraId="4CC13FCD" w14:textId="77777777" w:rsidR="00FD3E1F" w:rsidRPr="00CA1BF9" w:rsidRDefault="00D5749E" w:rsidP="0067032F">
      <w:pPr>
        <w:pStyle w:val="subsection"/>
      </w:pPr>
      <w:r w:rsidRPr="00CA1BF9">
        <w:tab/>
        <w:t>(1)</w:t>
      </w:r>
      <w:r w:rsidRPr="00CA1BF9">
        <w:tab/>
        <w:t xml:space="preserve">An </w:t>
      </w:r>
      <w:r w:rsidRPr="00CA1BF9">
        <w:rPr>
          <w:b/>
          <w:i/>
        </w:rPr>
        <w:t>eligible lender</w:t>
      </w:r>
      <w:r w:rsidR="001B3C72" w:rsidRPr="00CA1BF9">
        <w:t xml:space="preserve">, in relation to </w:t>
      </w:r>
      <w:r w:rsidR="007D6884" w:rsidRPr="00CA1BF9">
        <w:t xml:space="preserve">a guarantee issued </w:t>
      </w:r>
      <w:r w:rsidR="001B3C72" w:rsidRPr="00CA1BF9">
        <w:t>during a particular financial year,</w:t>
      </w:r>
      <w:r w:rsidRPr="00CA1BF9">
        <w:rPr>
          <w:b/>
        </w:rPr>
        <w:t xml:space="preserve"> </w:t>
      </w:r>
      <w:r w:rsidRPr="00CA1BF9">
        <w:t>is an entity approved by the NHFIC</w:t>
      </w:r>
      <w:r w:rsidR="001B3C72" w:rsidRPr="00CA1BF9">
        <w:t>,</w:t>
      </w:r>
      <w:r w:rsidRPr="00CA1BF9">
        <w:t xml:space="preserve"> for the </w:t>
      </w:r>
      <w:r w:rsidR="001B3C72" w:rsidRPr="00CA1BF9">
        <w:t>purposes of this section, as an eligible lender for the financial year</w:t>
      </w:r>
      <w:r w:rsidR="00BB17F0" w:rsidRPr="00CA1BF9">
        <w:t xml:space="preserve"> during which the NHFIC approve</w:t>
      </w:r>
      <w:r w:rsidR="007D6884" w:rsidRPr="00CA1BF9">
        <w:t>d</w:t>
      </w:r>
      <w:r w:rsidR="00BB17F0" w:rsidRPr="00CA1BF9">
        <w:t xml:space="preserve"> the </w:t>
      </w:r>
      <w:r w:rsidR="00C24F6B" w:rsidRPr="00CA1BF9">
        <w:t>issue</w:t>
      </w:r>
      <w:r w:rsidR="00BB17F0" w:rsidRPr="00CA1BF9">
        <w:t xml:space="preserve"> of </w:t>
      </w:r>
      <w:r w:rsidR="007D6884" w:rsidRPr="00CA1BF9">
        <w:t>the</w:t>
      </w:r>
      <w:r w:rsidR="00BB17F0" w:rsidRPr="00CA1BF9">
        <w:t xml:space="preserve"> guarantee</w:t>
      </w:r>
      <w:r w:rsidR="00FD3E1F" w:rsidRPr="00CA1BF9">
        <w:t>.</w:t>
      </w:r>
    </w:p>
    <w:p w14:paraId="2CB96A60" w14:textId="77777777" w:rsidR="00D5749E" w:rsidRPr="00CA1BF9" w:rsidRDefault="00FD3E1F" w:rsidP="0067032F">
      <w:pPr>
        <w:pStyle w:val="subsection"/>
      </w:pPr>
      <w:r w:rsidRPr="00CA1BF9">
        <w:tab/>
        <w:t>(2)</w:t>
      </w:r>
      <w:r w:rsidRPr="00CA1BF9">
        <w:tab/>
        <w:t>The NHFIC must establish</w:t>
      </w:r>
      <w:r w:rsidR="0067032F" w:rsidRPr="00CA1BF9">
        <w:t xml:space="preserve"> </w:t>
      </w:r>
      <w:r w:rsidR="00D5749E" w:rsidRPr="00CA1BF9">
        <w:t>criteria and processes</w:t>
      </w:r>
      <w:r w:rsidRPr="00CA1BF9">
        <w:t xml:space="preserve"> for the approval of entities as eligible lenders</w:t>
      </w:r>
      <w:r w:rsidR="00D5749E" w:rsidRPr="00CA1BF9">
        <w:t>.</w:t>
      </w:r>
    </w:p>
    <w:p w14:paraId="6032A29D" w14:textId="3DE82176" w:rsidR="00994283" w:rsidRPr="00CA1BF9" w:rsidRDefault="00C34C3A" w:rsidP="00994283">
      <w:pPr>
        <w:pStyle w:val="subsection"/>
      </w:pPr>
      <w:r w:rsidRPr="00CA1BF9">
        <w:tab/>
        <w:t>(</w:t>
      </w:r>
      <w:r w:rsidR="003A7CD1" w:rsidRPr="00CA1BF9">
        <w:t>3</w:t>
      </w:r>
      <w:r w:rsidRPr="00CA1BF9">
        <w:t>)</w:t>
      </w:r>
      <w:r w:rsidRPr="00CA1BF9">
        <w:tab/>
        <w:t xml:space="preserve">The criteria </w:t>
      </w:r>
      <w:r w:rsidR="00994283" w:rsidRPr="00CA1BF9">
        <w:t xml:space="preserve">for the </w:t>
      </w:r>
      <w:r w:rsidRPr="00CA1BF9">
        <w:t xml:space="preserve">approval of entities as eligible lenders </w:t>
      </w:r>
      <w:r w:rsidR="00994283" w:rsidRPr="00CA1BF9">
        <w:t xml:space="preserve">must include </w:t>
      </w:r>
      <w:r w:rsidR="00C30DD8" w:rsidRPr="00CA1BF9">
        <w:t xml:space="preserve">criteria which are directed at assessing </w:t>
      </w:r>
      <w:r w:rsidR="00994283" w:rsidRPr="00CA1BF9">
        <w:t>all of the following</w:t>
      </w:r>
      <w:r w:rsidR="00C30DD8" w:rsidRPr="00CA1BF9">
        <w:t xml:space="preserve"> matters</w:t>
      </w:r>
      <w:r w:rsidR="00994283" w:rsidRPr="00CA1BF9">
        <w:t>:</w:t>
      </w:r>
    </w:p>
    <w:p w14:paraId="119554A7" w14:textId="77777777" w:rsidR="00994283" w:rsidRPr="00CA1BF9" w:rsidRDefault="00994283" w:rsidP="00994283">
      <w:pPr>
        <w:pStyle w:val="paragraph"/>
      </w:pPr>
      <w:r w:rsidRPr="00CA1BF9">
        <w:lastRenderedPageBreak/>
        <w:tab/>
        <w:t>(a)</w:t>
      </w:r>
      <w:r w:rsidRPr="00CA1BF9">
        <w:tab/>
      </w:r>
      <w:proofErr w:type="gramStart"/>
      <w:r w:rsidR="000C5C45" w:rsidRPr="00CA1BF9">
        <w:t>an</w:t>
      </w:r>
      <w:proofErr w:type="gramEnd"/>
      <w:r w:rsidRPr="00CA1BF9">
        <w:t xml:space="preserve"> entity’s standards of customer care, including treatment of borrowers in financial hardship</w:t>
      </w:r>
      <w:r w:rsidR="00BA1471" w:rsidRPr="00CA1BF9">
        <w:t>;</w:t>
      </w:r>
    </w:p>
    <w:p w14:paraId="28DD488F" w14:textId="77777777" w:rsidR="00994283" w:rsidRPr="00CA1BF9" w:rsidRDefault="00994283" w:rsidP="00994283">
      <w:pPr>
        <w:pStyle w:val="paragraph"/>
      </w:pPr>
      <w:r w:rsidRPr="00CA1BF9">
        <w:tab/>
        <w:t>(b)</w:t>
      </w:r>
      <w:r w:rsidRPr="00CA1BF9">
        <w:tab/>
      </w:r>
      <w:proofErr w:type="gramStart"/>
      <w:r w:rsidRPr="00CA1BF9">
        <w:t>the</w:t>
      </w:r>
      <w:proofErr w:type="gramEnd"/>
      <w:r w:rsidRPr="00CA1BF9">
        <w:t xml:space="preserve"> competitiveness of loan products offered by </w:t>
      </w:r>
      <w:r w:rsidR="000C5C45" w:rsidRPr="00CA1BF9">
        <w:t>an</w:t>
      </w:r>
      <w:r w:rsidRPr="00CA1BF9">
        <w:t xml:space="preserve"> entity, including interest rates and other fees;</w:t>
      </w:r>
    </w:p>
    <w:p w14:paraId="4C357123" w14:textId="77777777" w:rsidR="00994283" w:rsidRPr="00CA1BF9" w:rsidRDefault="00994283" w:rsidP="008D485D">
      <w:pPr>
        <w:pStyle w:val="paragraph"/>
      </w:pPr>
      <w:r w:rsidRPr="00CA1BF9">
        <w:tab/>
        <w:t>(c)</w:t>
      </w:r>
      <w:r w:rsidRPr="00CA1BF9">
        <w:tab/>
      </w:r>
      <w:proofErr w:type="gramStart"/>
      <w:r w:rsidRPr="00CA1BF9">
        <w:t>the</w:t>
      </w:r>
      <w:proofErr w:type="gramEnd"/>
      <w:r w:rsidRPr="00CA1BF9">
        <w:t xml:space="preserve"> quality of </w:t>
      </w:r>
      <w:r w:rsidR="000C5C45" w:rsidRPr="00CA1BF9">
        <w:t>an</w:t>
      </w:r>
      <w:r w:rsidRPr="00CA1BF9">
        <w:t xml:space="preserve"> entity’s loan origination processes and the associated level of financial risk to the Commonwealth;</w:t>
      </w:r>
    </w:p>
    <w:p w14:paraId="394227BA" w14:textId="530A4406" w:rsidR="00D336DF" w:rsidRPr="00CA1BF9" w:rsidRDefault="00D336DF" w:rsidP="00994283">
      <w:pPr>
        <w:pStyle w:val="paragraph"/>
      </w:pPr>
      <w:r w:rsidRPr="00CA1BF9">
        <w:tab/>
        <w:t>(d)</w:t>
      </w:r>
      <w:r w:rsidRPr="00CA1BF9">
        <w:tab/>
      </w:r>
      <w:proofErr w:type="gramStart"/>
      <w:r w:rsidRPr="00CA1BF9">
        <w:t>the</w:t>
      </w:r>
      <w:proofErr w:type="gramEnd"/>
      <w:r w:rsidRPr="00CA1BF9">
        <w:t xml:space="preserve"> reputation of an entity;</w:t>
      </w:r>
    </w:p>
    <w:p w14:paraId="39FAE682" w14:textId="102509E3" w:rsidR="00994283" w:rsidRPr="00CA1BF9" w:rsidRDefault="00994283" w:rsidP="00994283">
      <w:pPr>
        <w:pStyle w:val="paragraph"/>
      </w:pPr>
      <w:r w:rsidRPr="00CA1BF9">
        <w:tab/>
        <w:t>(</w:t>
      </w:r>
      <w:r w:rsidR="00D336DF" w:rsidRPr="00CA1BF9">
        <w:t>e</w:t>
      </w:r>
      <w:r w:rsidRPr="00CA1BF9">
        <w:t>)</w:t>
      </w:r>
      <w:r w:rsidRPr="00CA1BF9">
        <w:tab/>
      </w:r>
      <w:proofErr w:type="gramStart"/>
      <w:r w:rsidRPr="00CA1BF9">
        <w:t>the</w:t>
      </w:r>
      <w:proofErr w:type="gramEnd"/>
      <w:r w:rsidRPr="00CA1BF9">
        <w:t xml:space="preserve"> extent to which approval of </w:t>
      </w:r>
      <w:r w:rsidR="000C5C45" w:rsidRPr="00CA1BF9">
        <w:t>an</w:t>
      </w:r>
      <w:r w:rsidRPr="00CA1BF9">
        <w:t xml:space="preserve"> </w:t>
      </w:r>
      <w:r w:rsidR="00986645" w:rsidRPr="00CA1BF9">
        <w:t>entity</w:t>
      </w:r>
      <w:r w:rsidRPr="00CA1BF9">
        <w:t xml:space="preserve"> would promote competition in lending markets and related markets;</w:t>
      </w:r>
    </w:p>
    <w:p w14:paraId="6969DE31" w14:textId="170A9971" w:rsidR="00994283" w:rsidRPr="00CA1BF9" w:rsidRDefault="00994283" w:rsidP="00994283">
      <w:pPr>
        <w:pStyle w:val="paragraph"/>
      </w:pPr>
      <w:r w:rsidRPr="00CA1BF9">
        <w:tab/>
        <w:t>(</w:t>
      </w:r>
      <w:r w:rsidR="00D336DF" w:rsidRPr="00CA1BF9">
        <w:t>f</w:t>
      </w:r>
      <w:r w:rsidRPr="00CA1BF9">
        <w:t>)</w:t>
      </w:r>
      <w:r w:rsidRPr="00CA1BF9">
        <w:tab/>
      </w:r>
      <w:proofErr w:type="gramStart"/>
      <w:r w:rsidRPr="00CA1BF9">
        <w:t>the</w:t>
      </w:r>
      <w:proofErr w:type="gramEnd"/>
      <w:r w:rsidRPr="00CA1BF9">
        <w:t xml:space="preserve"> extent to which the </w:t>
      </w:r>
      <w:r w:rsidR="00986645" w:rsidRPr="00CA1BF9">
        <w:t>entities</w:t>
      </w:r>
      <w:r w:rsidRPr="00CA1BF9">
        <w:t xml:space="preserve"> approved for a financial year</w:t>
      </w:r>
      <w:r w:rsidR="00DA6E01" w:rsidRPr="00CA1BF9">
        <w:t>, considered together,</w:t>
      </w:r>
      <w:r w:rsidRPr="00CA1BF9">
        <w:t xml:space="preserve"> can undertake credit activities across Australia (including through other entities providing credit services)</w:t>
      </w:r>
      <w:r w:rsidR="00ED0AFE" w:rsidRPr="00CA1BF9">
        <w:t>.</w:t>
      </w:r>
    </w:p>
    <w:p w14:paraId="120A5093" w14:textId="55AD8D1C" w:rsidR="008B0195" w:rsidRPr="00CA1BF9" w:rsidRDefault="00E22E39" w:rsidP="008B0195">
      <w:pPr>
        <w:pStyle w:val="subsection"/>
      </w:pPr>
      <w:r w:rsidRPr="00CA1BF9">
        <w:tab/>
      </w:r>
      <w:r w:rsidR="00FD3E1F" w:rsidRPr="00CA1BF9">
        <w:t>(</w:t>
      </w:r>
      <w:r w:rsidR="00C91BCD" w:rsidRPr="00CA1BF9">
        <w:t>4</w:t>
      </w:r>
      <w:r w:rsidR="00FD3E1F" w:rsidRPr="00CA1BF9">
        <w:t>)</w:t>
      </w:r>
      <w:r w:rsidR="00FD3E1F" w:rsidRPr="00CA1BF9">
        <w:tab/>
      </w:r>
      <w:r w:rsidR="00F27605" w:rsidRPr="00CA1BF9">
        <w:t xml:space="preserve">The NHFIC must not approve more than </w:t>
      </w:r>
      <w:r w:rsidR="00142E11" w:rsidRPr="00CA1BF9">
        <w:t>2 major banks as eligible lenders for a financial year</w:t>
      </w:r>
      <w:r w:rsidR="00132479" w:rsidRPr="00CA1BF9">
        <w:t>.</w:t>
      </w:r>
      <w:r w:rsidR="008B0195" w:rsidRPr="00CA1BF9">
        <w:t xml:space="preserve"> </w:t>
      </w:r>
    </w:p>
    <w:p w14:paraId="7BBAAAD2" w14:textId="14F28CC5" w:rsidR="00986645" w:rsidRPr="00CA1BF9" w:rsidRDefault="00986645" w:rsidP="00986645">
      <w:pPr>
        <w:pStyle w:val="subsection"/>
      </w:pPr>
      <w:r w:rsidRPr="00CA1BF9">
        <w:tab/>
        <w:t>(</w:t>
      </w:r>
      <w:r w:rsidR="00C91BCD" w:rsidRPr="00CA1BF9">
        <w:t>5</w:t>
      </w:r>
      <w:r w:rsidRPr="00CA1BF9">
        <w:t>)</w:t>
      </w:r>
      <w:r w:rsidRPr="00CA1BF9">
        <w:tab/>
        <w:t>In this section:</w:t>
      </w:r>
    </w:p>
    <w:p w14:paraId="43383ADE" w14:textId="77777777" w:rsidR="00986645" w:rsidRPr="00CA1BF9" w:rsidRDefault="00986645" w:rsidP="00986645">
      <w:pPr>
        <w:pStyle w:val="Definition"/>
      </w:pPr>
      <w:proofErr w:type="gramStart"/>
      <w:r w:rsidRPr="00CA1BF9">
        <w:rPr>
          <w:b/>
          <w:i/>
        </w:rPr>
        <w:t>credit</w:t>
      </w:r>
      <w:proofErr w:type="gramEnd"/>
      <w:r w:rsidRPr="00CA1BF9">
        <w:rPr>
          <w:b/>
          <w:i/>
        </w:rPr>
        <w:t xml:space="preserve"> activities </w:t>
      </w:r>
      <w:r w:rsidRPr="00CA1BF9">
        <w:t xml:space="preserve">has the same meaning as in the </w:t>
      </w:r>
      <w:r w:rsidRPr="00CA1BF9">
        <w:rPr>
          <w:i/>
        </w:rPr>
        <w:t>National Consumer Credit Protection Act 2009</w:t>
      </w:r>
      <w:r w:rsidRPr="00CA1BF9">
        <w:t>.</w:t>
      </w:r>
    </w:p>
    <w:p w14:paraId="698D460A" w14:textId="087906D6" w:rsidR="008B0195" w:rsidRPr="00CA1BF9" w:rsidRDefault="00986645" w:rsidP="00C91BCD">
      <w:pPr>
        <w:pStyle w:val="Definition"/>
      </w:pPr>
      <w:proofErr w:type="gramStart"/>
      <w:r w:rsidRPr="00CA1BF9">
        <w:rPr>
          <w:b/>
          <w:i/>
        </w:rPr>
        <w:t>credit</w:t>
      </w:r>
      <w:proofErr w:type="gramEnd"/>
      <w:r w:rsidRPr="00CA1BF9">
        <w:rPr>
          <w:b/>
          <w:i/>
        </w:rPr>
        <w:t xml:space="preserve"> service </w:t>
      </w:r>
      <w:r w:rsidRPr="00CA1BF9">
        <w:t xml:space="preserve">has the same meaning as in the </w:t>
      </w:r>
      <w:r w:rsidRPr="00CA1BF9">
        <w:rPr>
          <w:i/>
        </w:rPr>
        <w:t>National Consumer Credit Protection Act 2009</w:t>
      </w:r>
      <w:r w:rsidRPr="00CA1BF9">
        <w:t>.</w:t>
      </w:r>
    </w:p>
    <w:p w14:paraId="42506113" w14:textId="77777777" w:rsidR="00D5749E" w:rsidRPr="00CA1BF9" w:rsidRDefault="00D5749E" w:rsidP="00D5749E">
      <w:pPr>
        <w:pStyle w:val="ActHead5"/>
      </w:pPr>
      <w:bookmarkStart w:id="16" w:name="_Toc22826352"/>
      <w:proofErr w:type="gramStart"/>
      <w:r w:rsidRPr="00CA1BF9">
        <w:t>29C  Eligible</w:t>
      </w:r>
      <w:proofErr w:type="gramEnd"/>
      <w:r w:rsidRPr="00CA1BF9">
        <w:t xml:space="preserve"> loan</w:t>
      </w:r>
      <w:bookmarkEnd w:id="16"/>
    </w:p>
    <w:p w14:paraId="6946B6B3" w14:textId="3F5873D5" w:rsidR="00CD25D7" w:rsidRPr="00CA1BF9" w:rsidRDefault="00D5749E" w:rsidP="00D5749E">
      <w:pPr>
        <w:pStyle w:val="subsection"/>
      </w:pPr>
      <w:r w:rsidRPr="00CA1BF9">
        <w:tab/>
        <w:t>(1)</w:t>
      </w:r>
      <w:r w:rsidRPr="00CA1BF9">
        <w:tab/>
        <w:t xml:space="preserve">A loan is an </w:t>
      </w:r>
      <w:r w:rsidRPr="00CA1BF9">
        <w:rPr>
          <w:b/>
          <w:i/>
        </w:rPr>
        <w:t>eligible loan</w:t>
      </w:r>
      <w:r w:rsidRPr="00CA1BF9">
        <w:t xml:space="preserve"> if</w:t>
      </w:r>
      <w:r w:rsidR="00CD25D7" w:rsidRPr="00CA1BF9">
        <w:t>:</w:t>
      </w:r>
    </w:p>
    <w:p w14:paraId="2B27F538" w14:textId="77777777" w:rsidR="00CD25D7" w:rsidRPr="00CA1BF9" w:rsidRDefault="00CD25D7" w:rsidP="00CD25D7">
      <w:pPr>
        <w:pStyle w:val="paragraph"/>
      </w:pPr>
      <w:r w:rsidRPr="00CA1BF9">
        <w:tab/>
        <w:t>(a)</w:t>
      </w:r>
      <w:r w:rsidRPr="00CA1BF9">
        <w:tab/>
      </w:r>
      <w:proofErr w:type="gramStart"/>
      <w:r w:rsidR="00257951" w:rsidRPr="00CA1BF9">
        <w:t>subsection</w:t>
      </w:r>
      <w:proofErr w:type="gramEnd"/>
      <w:r w:rsidR="00257951" w:rsidRPr="00CA1BF9">
        <w:t xml:space="preserve"> (</w:t>
      </w:r>
      <w:r w:rsidR="00C2564D" w:rsidRPr="00CA1BF9">
        <w:t>2</w:t>
      </w:r>
      <w:r w:rsidR="00257951" w:rsidRPr="00CA1BF9">
        <w:t>) or (</w:t>
      </w:r>
      <w:r w:rsidR="00AB1731" w:rsidRPr="00CA1BF9">
        <w:t>4</w:t>
      </w:r>
      <w:r w:rsidR="00257951" w:rsidRPr="00CA1BF9">
        <w:t>) applies</w:t>
      </w:r>
      <w:r w:rsidRPr="00CA1BF9">
        <w:t xml:space="preserve">; and </w:t>
      </w:r>
    </w:p>
    <w:p w14:paraId="468D7342" w14:textId="68D8BEB3" w:rsidR="00CD25D7" w:rsidRPr="00CA1BF9" w:rsidRDefault="00CD25D7" w:rsidP="00CD25D7">
      <w:pPr>
        <w:pStyle w:val="paragraph"/>
      </w:pPr>
      <w:r w:rsidRPr="00CA1BF9">
        <w:tab/>
        <w:t>(b)</w:t>
      </w:r>
      <w:r w:rsidRPr="00CA1BF9">
        <w:tab/>
      </w:r>
      <w:proofErr w:type="gramStart"/>
      <w:r w:rsidRPr="00CA1BF9">
        <w:t>any</w:t>
      </w:r>
      <w:proofErr w:type="gramEnd"/>
      <w:r w:rsidRPr="00CA1BF9">
        <w:t xml:space="preserve"> criteria and processes established by the NHFIC for the approval of </w:t>
      </w:r>
      <w:r w:rsidR="00DB6C05" w:rsidRPr="00CA1BF9">
        <w:t>el</w:t>
      </w:r>
      <w:r w:rsidRPr="00CA1BF9">
        <w:t>ig</w:t>
      </w:r>
      <w:r w:rsidR="00DB6C05" w:rsidRPr="00CA1BF9">
        <w:t>i</w:t>
      </w:r>
      <w:r w:rsidRPr="00CA1BF9">
        <w:t>ble loans are satisfied.</w:t>
      </w:r>
    </w:p>
    <w:p w14:paraId="0D01F230" w14:textId="77777777" w:rsidR="00D5749E" w:rsidRPr="00CA1BF9" w:rsidRDefault="00257951" w:rsidP="00D5749E">
      <w:pPr>
        <w:pStyle w:val="subsection"/>
      </w:pPr>
      <w:r w:rsidRPr="00CA1BF9">
        <w:tab/>
        <w:t>(</w:t>
      </w:r>
      <w:r w:rsidR="00C2564D" w:rsidRPr="00CA1BF9">
        <w:t>2</w:t>
      </w:r>
      <w:r w:rsidRPr="00CA1BF9">
        <w:t>)</w:t>
      </w:r>
      <w:r w:rsidRPr="00CA1BF9">
        <w:tab/>
        <w:t>This subsection applies</w:t>
      </w:r>
      <w:r w:rsidR="00C765A4" w:rsidRPr="00CA1BF9">
        <w:t xml:space="preserve"> to a loan for which</w:t>
      </w:r>
      <w:r w:rsidRPr="00CA1BF9">
        <w:t xml:space="preserve"> </w:t>
      </w:r>
      <w:r w:rsidR="00D5749E" w:rsidRPr="00CA1BF9">
        <w:t>all of the following are satisfied</w:t>
      </w:r>
      <w:r w:rsidR="00D336DF" w:rsidRPr="00CA1BF9">
        <w:t xml:space="preserve"> at the time a loan agreement is entered into</w:t>
      </w:r>
      <w:r w:rsidR="00D5749E" w:rsidRPr="00CA1BF9">
        <w:t>:</w:t>
      </w:r>
    </w:p>
    <w:p w14:paraId="1EB4DF53" w14:textId="77777777" w:rsidR="00D5749E" w:rsidRPr="00CA1BF9" w:rsidRDefault="00D5749E" w:rsidP="00D5749E">
      <w:pPr>
        <w:pStyle w:val="paragraph"/>
      </w:pPr>
      <w:r w:rsidRPr="00CA1BF9">
        <w:tab/>
        <w:t>(a)</w:t>
      </w:r>
      <w:r w:rsidRPr="00CA1BF9">
        <w:tab/>
      </w:r>
      <w:proofErr w:type="gramStart"/>
      <w:r w:rsidRPr="00CA1BF9">
        <w:t>the</w:t>
      </w:r>
      <w:proofErr w:type="gramEnd"/>
      <w:r w:rsidRPr="00CA1BF9">
        <w:t xml:space="preserve"> loan is made by an eligible lender;</w:t>
      </w:r>
    </w:p>
    <w:p w14:paraId="1BE83C5C" w14:textId="77777777" w:rsidR="00DA6C6A" w:rsidRPr="00CA1BF9" w:rsidRDefault="006C6A58" w:rsidP="008B1B87">
      <w:pPr>
        <w:pStyle w:val="paragraph"/>
      </w:pPr>
      <w:r w:rsidRPr="00CA1BF9">
        <w:tab/>
      </w:r>
      <w:r w:rsidR="00864F9D" w:rsidRPr="00CA1BF9">
        <w:t>(</w:t>
      </w:r>
      <w:r w:rsidR="00C2564D" w:rsidRPr="00CA1BF9">
        <w:t>b</w:t>
      </w:r>
      <w:r w:rsidRPr="00CA1BF9">
        <w:t>)</w:t>
      </w:r>
      <w:r w:rsidRPr="00CA1BF9">
        <w:tab/>
      </w:r>
      <w:proofErr w:type="gramStart"/>
      <w:r w:rsidR="00DA7FD0" w:rsidRPr="00CA1BF9">
        <w:t>there</w:t>
      </w:r>
      <w:proofErr w:type="gramEnd"/>
      <w:r w:rsidR="00DA7FD0" w:rsidRPr="00CA1BF9">
        <w:t xml:space="preserve"> are no more than</w:t>
      </w:r>
      <w:r w:rsidR="008B1B87" w:rsidRPr="00CA1BF9">
        <w:t xml:space="preserve"> two borrowers under the loan agreement;</w:t>
      </w:r>
    </w:p>
    <w:p w14:paraId="37605AA8" w14:textId="77777777" w:rsidR="008B1B87" w:rsidRPr="00CA1BF9" w:rsidRDefault="008B1B87" w:rsidP="008B1B87">
      <w:pPr>
        <w:pStyle w:val="paragraph"/>
      </w:pPr>
      <w:r w:rsidRPr="00CA1BF9">
        <w:tab/>
      </w:r>
      <w:r w:rsidR="00864F9D" w:rsidRPr="00CA1BF9">
        <w:t>(</w:t>
      </w:r>
      <w:r w:rsidR="00C2564D" w:rsidRPr="00CA1BF9">
        <w:t>c</w:t>
      </w:r>
      <w:r w:rsidRPr="00CA1BF9">
        <w:t>)</w:t>
      </w:r>
      <w:r w:rsidRPr="00CA1BF9">
        <w:tab/>
      </w:r>
      <w:proofErr w:type="gramStart"/>
      <w:r w:rsidRPr="00CA1BF9">
        <w:t>where</w:t>
      </w:r>
      <w:proofErr w:type="gramEnd"/>
      <w:r w:rsidRPr="00CA1BF9">
        <w:t xml:space="preserve"> there are two borrowers under the loan agreement—each borrower is the spouse or de facto partner of the other borrower;</w:t>
      </w:r>
    </w:p>
    <w:p w14:paraId="0682B295" w14:textId="77777777" w:rsidR="00D5749E" w:rsidRPr="00CA1BF9" w:rsidRDefault="00D5749E" w:rsidP="00D5749E">
      <w:pPr>
        <w:pStyle w:val="paragraph"/>
      </w:pPr>
      <w:r w:rsidRPr="00CA1BF9">
        <w:tab/>
        <w:t>(</w:t>
      </w:r>
      <w:r w:rsidR="00C2564D" w:rsidRPr="00CA1BF9">
        <w:t>d</w:t>
      </w:r>
      <w:r w:rsidRPr="00CA1BF9">
        <w:t>)</w:t>
      </w:r>
      <w:r w:rsidRPr="00CA1BF9">
        <w:tab/>
      </w:r>
      <w:proofErr w:type="gramStart"/>
      <w:r w:rsidRPr="00CA1BF9">
        <w:t>each</w:t>
      </w:r>
      <w:proofErr w:type="gramEnd"/>
      <w:r w:rsidRPr="00CA1BF9">
        <w:t xml:space="preserve"> borrow</w:t>
      </w:r>
      <w:r w:rsidR="004156E4" w:rsidRPr="00CA1BF9">
        <w:t>er under the loan agreement</w:t>
      </w:r>
      <w:r w:rsidRPr="00CA1BF9">
        <w:t xml:space="preserve"> is an eligible first home buyer;</w:t>
      </w:r>
    </w:p>
    <w:p w14:paraId="5F099F8C" w14:textId="77777777" w:rsidR="00D5749E" w:rsidRPr="00CA1BF9" w:rsidRDefault="00D5749E" w:rsidP="00D5749E">
      <w:pPr>
        <w:pStyle w:val="paragraph"/>
      </w:pPr>
      <w:r w:rsidRPr="00CA1BF9">
        <w:tab/>
        <w:t>(</w:t>
      </w:r>
      <w:r w:rsidR="00C2564D" w:rsidRPr="00CA1BF9">
        <w:t>e</w:t>
      </w:r>
      <w:r w:rsidRPr="00CA1BF9">
        <w:t>)</w:t>
      </w:r>
      <w:r w:rsidRPr="00CA1BF9">
        <w:tab/>
      </w:r>
      <w:proofErr w:type="gramStart"/>
      <w:r w:rsidRPr="00CA1BF9">
        <w:t>the</w:t>
      </w:r>
      <w:proofErr w:type="gramEnd"/>
      <w:r w:rsidRPr="00CA1BF9">
        <w:t xml:space="preserve"> loan is for the purchase of residential property;</w:t>
      </w:r>
    </w:p>
    <w:p w14:paraId="0F3A9827" w14:textId="77777777" w:rsidR="00E234C3" w:rsidRPr="00CA1BF9" w:rsidRDefault="00E234C3" w:rsidP="00D5749E">
      <w:pPr>
        <w:pStyle w:val="paragraph"/>
      </w:pPr>
      <w:r w:rsidRPr="00CA1BF9">
        <w:tab/>
        <w:t>(f)</w:t>
      </w:r>
      <w:r w:rsidRPr="00CA1BF9">
        <w:tab/>
      </w:r>
      <w:proofErr w:type="gramStart"/>
      <w:r w:rsidRPr="00CA1BF9">
        <w:t>if</w:t>
      </w:r>
      <w:proofErr w:type="gramEnd"/>
      <w:r w:rsidRPr="00CA1BF9">
        <w:t xml:space="preserve"> the loan relates to the purchase of an interest in land on which a dwelling is not affixed, the loan also relates to the construction of a dwelling on the land;</w:t>
      </w:r>
    </w:p>
    <w:p w14:paraId="55EBBEEC" w14:textId="77777777" w:rsidR="00D5749E" w:rsidRPr="00CA1BF9" w:rsidRDefault="00D5749E" w:rsidP="00D5749E">
      <w:pPr>
        <w:pStyle w:val="paragraph"/>
      </w:pPr>
      <w:r w:rsidRPr="00CA1BF9">
        <w:tab/>
        <w:t>(</w:t>
      </w:r>
      <w:r w:rsidR="00E234C3" w:rsidRPr="00CA1BF9">
        <w:t>g</w:t>
      </w:r>
      <w:r w:rsidRPr="00CA1BF9">
        <w:t>)</w:t>
      </w:r>
      <w:r w:rsidRPr="00CA1BF9">
        <w:tab/>
      </w:r>
      <w:proofErr w:type="gramStart"/>
      <w:r w:rsidRPr="00CA1BF9">
        <w:t>the</w:t>
      </w:r>
      <w:proofErr w:type="gramEnd"/>
      <w:r w:rsidRPr="00CA1BF9">
        <w:t xml:space="preserve"> value of the residential property </w:t>
      </w:r>
      <w:r w:rsidR="00B857A9" w:rsidRPr="00CA1BF9">
        <w:t>does not exceed</w:t>
      </w:r>
      <w:r w:rsidRPr="00CA1BF9">
        <w:t xml:space="preserve"> the price cap in the area in which the property is located;</w:t>
      </w:r>
    </w:p>
    <w:p w14:paraId="50084AC3" w14:textId="77777777" w:rsidR="00D5749E" w:rsidRPr="00CA1BF9" w:rsidRDefault="00D5749E" w:rsidP="00D5749E">
      <w:pPr>
        <w:pStyle w:val="paragraph"/>
      </w:pPr>
      <w:r w:rsidRPr="00CA1BF9">
        <w:tab/>
        <w:t>(</w:t>
      </w:r>
      <w:r w:rsidR="00E234C3" w:rsidRPr="00CA1BF9">
        <w:t>h</w:t>
      </w:r>
      <w:r w:rsidRPr="00CA1BF9">
        <w:t>)</w:t>
      </w:r>
      <w:r w:rsidRPr="00CA1BF9">
        <w:tab/>
      </w:r>
      <w:proofErr w:type="gramStart"/>
      <w:r w:rsidRPr="00CA1BF9">
        <w:t>the</w:t>
      </w:r>
      <w:proofErr w:type="gramEnd"/>
      <w:r w:rsidRPr="00CA1BF9">
        <w:t xml:space="preserve"> residential property that is the subject of the loan is to be owner-occupied;</w:t>
      </w:r>
    </w:p>
    <w:p w14:paraId="3394E15B" w14:textId="1F56D6CA" w:rsidR="00ED533E" w:rsidRPr="00CA1BF9" w:rsidRDefault="00D5749E" w:rsidP="00614640">
      <w:pPr>
        <w:pStyle w:val="paragraph"/>
      </w:pPr>
      <w:r w:rsidRPr="00CA1BF9">
        <w:tab/>
        <w:t>(</w:t>
      </w:r>
      <w:proofErr w:type="spellStart"/>
      <w:r w:rsidR="00E234C3" w:rsidRPr="00CA1BF9">
        <w:t>i</w:t>
      </w:r>
      <w:proofErr w:type="spellEnd"/>
      <w:r w:rsidRPr="00CA1BF9">
        <w:t>)</w:t>
      </w:r>
      <w:r w:rsidRPr="00CA1BF9">
        <w:tab/>
      </w:r>
      <w:proofErr w:type="gramStart"/>
      <w:r w:rsidRPr="00CA1BF9">
        <w:t>the</w:t>
      </w:r>
      <w:proofErr w:type="gramEnd"/>
      <w:r w:rsidRPr="00CA1BF9">
        <w:t xml:space="preserve"> loan-to-value ratio</w:t>
      </w:r>
      <w:r w:rsidR="00614640" w:rsidRPr="00CA1BF9">
        <w:t xml:space="preserve"> is between 80 and 95 per cent;</w:t>
      </w:r>
    </w:p>
    <w:p w14:paraId="3F116B29" w14:textId="3E01D132" w:rsidR="00D5749E" w:rsidRPr="00CA1BF9" w:rsidRDefault="00D5749E" w:rsidP="00D5749E">
      <w:pPr>
        <w:pStyle w:val="paragraph"/>
      </w:pPr>
      <w:r w:rsidRPr="00CA1BF9">
        <w:tab/>
        <w:t>(</w:t>
      </w:r>
      <w:r w:rsidR="005A5675" w:rsidRPr="00CA1BF9">
        <w:t>j</w:t>
      </w:r>
      <w:r w:rsidRPr="00CA1BF9">
        <w:t>)</w:t>
      </w:r>
      <w:r w:rsidRPr="00CA1BF9">
        <w:tab/>
      </w:r>
      <w:proofErr w:type="gramStart"/>
      <w:r w:rsidR="00ED533E" w:rsidRPr="00CA1BF9">
        <w:t>subject</w:t>
      </w:r>
      <w:proofErr w:type="gramEnd"/>
      <w:r w:rsidR="00ED533E" w:rsidRPr="00CA1BF9">
        <w:t xml:space="preserve"> to subsection (3), </w:t>
      </w:r>
      <w:r w:rsidRPr="00CA1BF9">
        <w:t xml:space="preserve">the terms of the loan agreement require </w:t>
      </w:r>
      <w:r w:rsidR="00B31885" w:rsidRPr="00CA1BF9">
        <w:t xml:space="preserve">scheduled </w:t>
      </w:r>
      <w:r w:rsidRPr="00CA1BF9">
        <w:t>repayments of the principal of the loan for the full period of the agreement;</w:t>
      </w:r>
    </w:p>
    <w:p w14:paraId="756CE9A0" w14:textId="0E2F9250" w:rsidR="00D5749E" w:rsidRPr="00CA1BF9" w:rsidRDefault="00D5749E" w:rsidP="00D5749E">
      <w:pPr>
        <w:pStyle w:val="paragraph"/>
      </w:pPr>
      <w:r w:rsidRPr="00CA1BF9">
        <w:lastRenderedPageBreak/>
        <w:tab/>
        <w:t>(</w:t>
      </w:r>
      <w:r w:rsidR="005A5675" w:rsidRPr="00CA1BF9">
        <w:t>k</w:t>
      </w:r>
      <w:r w:rsidRPr="00CA1BF9">
        <w:t>)</w:t>
      </w:r>
      <w:r w:rsidRPr="00CA1BF9">
        <w:tab/>
      </w:r>
      <w:proofErr w:type="gramStart"/>
      <w:r w:rsidRPr="00CA1BF9">
        <w:t>the</w:t>
      </w:r>
      <w:proofErr w:type="gramEnd"/>
      <w:r w:rsidRPr="00CA1BF9">
        <w:t xml:space="preserve"> loan agreement has a term of no more than </w:t>
      </w:r>
      <w:r w:rsidR="00D336DF" w:rsidRPr="00CA1BF9">
        <w:t xml:space="preserve">30 </w:t>
      </w:r>
      <w:r w:rsidRPr="00CA1BF9">
        <w:t>years.</w:t>
      </w:r>
    </w:p>
    <w:p w14:paraId="5987E558" w14:textId="22AC0894" w:rsidR="00614640" w:rsidRPr="00CA1BF9" w:rsidRDefault="00ED533E" w:rsidP="00AB1731">
      <w:pPr>
        <w:pStyle w:val="subsection"/>
      </w:pPr>
      <w:r w:rsidRPr="00CA1BF9">
        <w:tab/>
        <w:t>(3)</w:t>
      </w:r>
      <w:r w:rsidRPr="00CA1BF9">
        <w:tab/>
      </w:r>
      <w:r w:rsidR="00614640" w:rsidRPr="00CA1BF9">
        <w:t>For paragraph (</w:t>
      </w:r>
      <w:r w:rsidR="00101967" w:rsidRPr="00CA1BF9">
        <w:t>2</w:t>
      </w:r>
      <w:r w:rsidR="00614640" w:rsidRPr="00CA1BF9">
        <w:t xml:space="preserve">)(j), if the loan relates </w:t>
      </w:r>
      <w:r w:rsidR="008B33B8" w:rsidRPr="00CA1BF9">
        <w:t xml:space="preserve">both to </w:t>
      </w:r>
      <w:r w:rsidR="00614640" w:rsidRPr="00CA1BF9">
        <w:t>the purchase of an interest in land on which a dwelling is not affixed</w:t>
      </w:r>
      <w:r w:rsidR="008B33B8" w:rsidRPr="00CA1BF9">
        <w:t xml:space="preserve"> and for the construction of a dwelling on the land, </w:t>
      </w:r>
      <w:r w:rsidR="00457DD5" w:rsidRPr="00CA1BF9">
        <w:t>the loan may be an eligible loan</w:t>
      </w:r>
      <w:r w:rsidR="008B33B8" w:rsidRPr="00CA1BF9">
        <w:t xml:space="preserve"> even if </w:t>
      </w:r>
      <w:r w:rsidR="00AB1731" w:rsidRPr="00CA1BF9">
        <w:t xml:space="preserve">the terms of the loan agreement permit interest-only repayments for a </w:t>
      </w:r>
      <w:r w:rsidR="0081138C" w:rsidRPr="00CA1BF9">
        <w:t xml:space="preserve">specified </w:t>
      </w:r>
      <w:r w:rsidR="00AB1731" w:rsidRPr="00CA1BF9">
        <w:t>period.</w:t>
      </w:r>
    </w:p>
    <w:p w14:paraId="6E4B96C8" w14:textId="1E06A777" w:rsidR="00C765A4" w:rsidRPr="00CA1BF9" w:rsidRDefault="00257951" w:rsidP="00257951">
      <w:pPr>
        <w:pStyle w:val="subsection"/>
      </w:pPr>
      <w:r w:rsidRPr="00CA1BF9">
        <w:tab/>
        <w:t>(</w:t>
      </w:r>
      <w:r w:rsidR="00AB1731" w:rsidRPr="00CA1BF9">
        <w:t>4</w:t>
      </w:r>
      <w:r w:rsidRPr="00CA1BF9">
        <w:t>)</w:t>
      </w:r>
      <w:r w:rsidRPr="00CA1BF9">
        <w:tab/>
        <w:t>This subsection applies to a loa</w:t>
      </w:r>
      <w:r w:rsidR="00C765A4" w:rsidRPr="00CA1BF9">
        <w:t>n if:</w:t>
      </w:r>
    </w:p>
    <w:p w14:paraId="64E47A01" w14:textId="77777777" w:rsidR="00F76CA8" w:rsidRPr="00CA1BF9" w:rsidRDefault="00F76CA8" w:rsidP="008B4554">
      <w:pPr>
        <w:pStyle w:val="paragraph"/>
      </w:pPr>
      <w:r w:rsidRPr="00CA1BF9">
        <w:tab/>
        <w:t>(a)</w:t>
      </w:r>
      <w:r w:rsidRPr="00CA1BF9">
        <w:tab/>
      </w:r>
      <w:proofErr w:type="gramStart"/>
      <w:r w:rsidRPr="00CA1BF9">
        <w:t>the</w:t>
      </w:r>
      <w:proofErr w:type="gramEnd"/>
      <w:r w:rsidRPr="00CA1BF9">
        <w:t xml:space="preserve"> loan is for the sole purpose of </w:t>
      </w:r>
      <w:r w:rsidR="00D336DF" w:rsidRPr="00CA1BF9">
        <w:t xml:space="preserve">fully </w:t>
      </w:r>
      <w:r w:rsidRPr="00CA1BF9">
        <w:t>satisfying</w:t>
      </w:r>
      <w:r w:rsidR="00200802" w:rsidRPr="00CA1BF9">
        <w:t xml:space="preserve"> the obligations of a borrower or borrowers</w:t>
      </w:r>
      <w:r w:rsidRPr="00CA1BF9">
        <w:t xml:space="preserve"> under an existing loan</w:t>
      </w:r>
      <w:r w:rsidR="00200802" w:rsidRPr="00CA1BF9">
        <w:t xml:space="preserve"> (a </w:t>
      </w:r>
      <w:r w:rsidR="00200802" w:rsidRPr="00CA1BF9">
        <w:rPr>
          <w:b/>
          <w:i/>
        </w:rPr>
        <w:t>refinancing</w:t>
      </w:r>
      <w:r w:rsidR="00200802" w:rsidRPr="00CA1BF9">
        <w:rPr>
          <w:b/>
        </w:rPr>
        <w:t>)</w:t>
      </w:r>
      <w:r w:rsidRPr="00CA1BF9">
        <w:t>; and</w:t>
      </w:r>
    </w:p>
    <w:p w14:paraId="2C29623D" w14:textId="77777777" w:rsidR="00D336DF" w:rsidRPr="00CA1BF9" w:rsidRDefault="00C765A4" w:rsidP="00C765A4">
      <w:pPr>
        <w:pStyle w:val="paragraph"/>
      </w:pPr>
      <w:r w:rsidRPr="00CA1BF9">
        <w:tab/>
        <w:t>(</w:t>
      </w:r>
      <w:r w:rsidR="00F76CA8" w:rsidRPr="00CA1BF9">
        <w:t>b</w:t>
      </w:r>
      <w:r w:rsidR="00C2564D" w:rsidRPr="00CA1BF9">
        <w:t>)</w:t>
      </w:r>
      <w:r w:rsidRPr="00CA1BF9">
        <w:tab/>
      </w:r>
      <w:proofErr w:type="gramStart"/>
      <w:r w:rsidR="00C2564D" w:rsidRPr="00CA1BF9">
        <w:t>the</w:t>
      </w:r>
      <w:proofErr w:type="gramEnd"/>
      <w:r w:rsidR="00C2564D" w:rsidRPr="00CA1BF9">
        <w:t xml:space="preserve"> NHFIC has previously issued a guarantee under this Part</w:t>
      </w:r>
      <w:r w:rsidR="00F76CA8" w:rsidRPr="00CA1BF9">
        <w:t xml:space="preserve"> relating to the existing loan</w:t>
      </w:r>
      <w:r w:rsidRPr="00CA1BF9">
        <w:t>;</w:t>
      </w:r>
      <w:r w:rsidR="00C2564D" w:rsidRPr="00CA1BF9">
        <w:t xml:space="preserve"> </w:t>
      </w:r>
      <w:r w:rsidR="000D7064" w:rsidRPr="00CA1BF9">
        <w:t>and</w:t>
      </w:r>
    </w:p>
    <w:p w14:paraId="4AAA8AE3" w14:textId="4C15778D" w:rsidR="00C765A4" w:rsidRPr="00CA1BF9" w:rsidRDefault="00D336DF" w:rsidP="00C765A4">
      <w:pPr>
        <w:pStyle w:val="paragraph"/>
      </w:pPr>
      <w:r w:rsidRPr="00CA1BF9">
        <w:tab/>
        <w:t>(c)</w:t>
      </w:r>
      <w:r w:rsidRPr="00CA1BF9">
        <w:tab/>
      </w:r>
      <w:proofErr w:type="gramStart"/>
      <w:r w:rsidRPr="00CA1BF9">
        <w:t>no</w:t>
      </w:r>
      <w:proofErr w:type="gramEnd"/>
      <w:r w:rsidRPr="00CA1BF9">
        <w:t xml:space="preserve"> claim has been made on the guarantee; </w:t>
      </w:r>
      <w:r w:rsidR="00C2564D" w:rsidRPr="00CA1BF9">
        <w:t>and</w:t>
      </w:r>
    </w:p>
    <w:p w14:paraId="0B9F004F" w14:textId="6E9835FC" w:rsidR="00C765A4" w:rsidRPr="00CA1BF9" w:rsidRDefault="00C765A4" w:rsidP="00C765A4">
      <w:pPr>
        <w:pStyle w:val="paragraph"/>
      </w:pPr>
      <w:r w:rsidRPr="00CA1BF9">
        <w:tab/>
        <w:t>(</w:t>
      </w:r>
      <w:r w:rsidR="006A456A" w:rsidRPr="00CA1BF9">
        <w:t>d</w:t>
      </w:r>
      <w:r w:rsidRPr="00CA1BF9">
        <w:t>)</w:t>
      </w:r>
      <w:r w:rsidRPr="00CA1BF9">
        <w:tab/>
      </w:r>
      <w:proofErr w:type="gramStart"/>
      <w:r w:rsidR="00C2564D" w:rsidRPr="00CA1BF9">
        <w:t>the</w:t>
      </w:r>
      <w:proofErr w:type="gramEnd"/>
      <w:r w:rsidR="00C2564D" w:rsidRPr="00CA1BF9">
        <w:t xml:space="preserve"> guarantee is in force at the time of the refinancing</w:t>
      </w:r>
      <w:r w:rsidR="00D336DF" w:rsidRPr="00CA1BF9">
        <w:t>.</w:t>
      </w:r>
    </w:p>
    <w:p w14:paraId="6DDB8201" w14:textId="77777777" w:rsidR="00D5749E" w:rsidRPr="00CA1BF9" w:rsidRDefault="00D5749E" w:rsidP="00D5749E">
      <w:pPr>
        <w:pStyle w:val="ActHead5"/>
      </w:pPr>
      <w:bookmarkStart w:id="17" w:name="_Toc22826353"/>
      <w:proofErr w:type="gramStart"/>
      <w:r w:rsidRPr="00CA1BF9">
        <w:t>29D  Eligible</w:t>
      </w:r>
      <w:proofErr w:type="gramEnd"/>
      <w:r w:rsidRPr="00CA1BF9">
        <w:t xml:space="preserve"> first home buyer</w:t>
      </w:r>
      <w:bookmarkEnd w:id="17"/>
    </w:p>
    <w:p w14:paraId="1917601E" w14:textId="77777777" w:rsidR="00D5749E" w:rsidRPr="00CA1BF9" w:rsidRDefault="00D5749E" w:rsidP="00D5749E">
      <w:pPr>
        <w:pStyle w:val="subsection"/>
      </w:pPr>
      <w:r w:rsidRPr="00CA1BF9">
        <w:tab/>
      </w:r>
      <w:r w:rsidRPr="00CA1BF9">
        <w:tab/>
        <w:t xml:space="preserve">A person is an </w:t>
      </w:r>
      <w:r w:rsidRPr="00CA1BF9">
        <w:rPr>
          <w:b/>
          <w:i/>
        </w:rPr>
        <w:t xml:space="preserve">eligible first home buyer </w:t>
      </w:r>
      <w:r w:rsidR="00E8213A" w:rsidRPr="00CA1BF9">
        <w:t xml:space="preserve">in relation to a loan </w:t>
      </w:r>
      <w:r w:rsidRPr="00CA1BF9">
        <w:t>if</w:t>
      </w:r>
      <w:r w:rsidR="004A3325" w:rsidRPr="00CA1BF9">
        <w:t>, at the time a loan agreement</w:t>
      </w:r>
      <w:r w:rsidR="00B857A9" w:rsidRPr="00CA1BF9">
        <w:t xml:space="preserve"> is entered into</w:t>
      </w:r>
      <w:r w:rsidRPr="00CA1BF9">
        <w:t>:</w:t>
      </w:r>
    </w:p>
    <w:p w14:paraId="30CF2D33" w14:textId="77777777" w:rsidR="00D5749E" w:rsidRPr="00CA1BF9" w:rsidRDefault="00D5749E" w:rsidP="00D5749E">
      <w:pPr>
        <w:pStyle w:val="paragraph"/>
      </w:pPr>
      <w:r w:rsidRPr="00CA1BF9">
        <w:tab/>
        <w:t>(a)</w:t>
      </w:r>
      <w:r w:rsidRPr="00CA1BF9">
        <w:tab/>
      </w:r>
      <w:proofErr w:type="gramStart"/>
      <w:r w:rsidRPr="00CA1BF9">
        <w:t>the</w:t>
      </w:r>
      <w:proofErr w:type="gramEnd"/>
      <w:r w:rsidRPr="00CA1BF9">
        <w:t xml:space="preserve"> person has never held:</w:t>
      </w:r>
    </w:p>
    <w:p w14:paraId="1705D040" w14:textId="77777777" w:rsidR="00D5749E" w:rsidRPr="00CA1BF9" w:rsidRDefault="00D5749E" w:rsidP="00D5749E">
      <w:pPr>
        <w:pStyle w:val="paragraphsub"/>
      </w:pPr>
      <w:r w:rsidRPr="00CA1BF9">
        <w:tab/>
        <w:t>(</w:t>
      </w:r>
      <w:proofErr w:type="spellStart"/>
      <w:r w:rsidRPr="00CA1BF9">
        <w:t>i</w:t>
      </w:r>
      <w:proofErr w:type="spellEnd"/>
      <w:r w:rsidRPr="00CA1BF9">
        <w:t>)</w:t>
      </w:r>
      <w:r w:rsidRPr="00CA1BF9">
        <w:tab/>
      </w:r>
      <w:proofErr w:type="gramStart"/>
      <w:r w:rsidRPr="00CA1BF9">
        <w:t>a</w:t>
      </w:r>
      <w:proofErr w:type="gramEnd"/>
      <w:r w:rsidRPr="00CA1BF9">
        <w:t xml:space="preserve"> freehold interest in real property in Australia; or</w:t>
      </w:r>
    </w:p>
    <w:p w14:paraId="5512EF1B" w14:textId="77777777" w:rsidR="00D5749E" w:rsidRPr="00CA1BF9" w:rsidRDefault="00D5749E" w:rsidP="00D5749E">
      <w:pPr>
        <w:pStyle w:val="paragraphsub"/>
      </w:pPr>
      <w:r w:rsidRPr="00CA1BF9">
        <w:tab/>
        <w:t>(ii)</w:t>
      </w:r>
      <w:r w:rsidRPr="00CA1BF9">
        <w:tab/>
      </w:r>
      <w:proofErr w:type="gramStart"/>
      <w:r w:rsidRPr="00CA1BF9">
        <w:t>a</w:t>
      </w:r>
      <w:proofErr w:type="gramEnd"/>
      <w:r w:rsidRPr="00CA1BF9">
        <w:t xml:space="preserve"> lease of land in Australia (including a renewal or extension of such a lease) as described in paragraph 104</w:t>
      </w:r>
      <w:r w:rsidR="00F76CA8" w:rsidRPr="00CA1BF9">
        <w:t>-</w:t>
      </w:r>
      <w:r w:rsidRPr="00CA1BF9">
        <w:t xml:space="preserve">115(1)(b) of the </w:t>
      </w:r>
      <w:r w:rsidRPr="00CA1BF9">
        <w:rPr>
          <w:i/>
        </w:rPr>
        <w:t>Income Tax Assessment Act 1997</w:t>
      </w:r>
      <w:r w:rsidRPr="00CA1BF9">
        <w:t>; or</w:t>
      </w:r>
    </w:p>
    <w:p w14:paraId="526BC011" w14:textId="77777777" w:rsidR="00D5749E" w:rsidRPr="00CA1BF9" w:rsidRDefault="00D5749E" w:rsidP="00D5749E">
      <w:pPr>
        <w:pStyle w:val="paragraphsub"/>
      </w:pPr>
      <w:r w:rsidRPr="00CA1BF9">
        <w:tab/>
        <w:t>(iii)</w:t>
      </w:r>
      <w:r w:rsidRPr="00CA1BF9">
        <w:tab/>
      </w:r>
      <w:proofErr w:type="gramStart"/>
      <w:r w:rsidRPr="00CA1BF9">
        <w:t>a</w:t>
      </w:r>
      <w:proofErr w:type="gramEnd"/>
      <w:r w:rsidRPr="00CA1BF9">
        <w:t xml:space="preserve"> company title interest (within the meaning of Part X of the </w:t>
      </w:r>
      <w:r w:rsidRPr="00CA1BF9">
        <w:rPr>
          <w:i/>
        </w:rPr>
        <w:t>Income Tax Assessment Act 1936</w:t>
      </w:r>
      <w:r w:rsidRPr="00CA1BF9">
        <w:t>) in land in Australia; and</w:t>
      </w:r>
    </w:p>
    <w:p w14:paraId="0AB41D2D" w14:textId="77777777" w:rsidR="00D5749E" w:rsidRPr="00CA1BF9" w:rsidRDefault="00D5749E" w:rsidP="00D5749E">
      <w:pPr>
        <w:pStyle w:val="paragraph"/>
      </w:pPr>
      <w:r w:rsidRPr="00CA1BF9">
        <w:tab/>
        <w:t>(b)</w:t>
      </w:r>
      <w:r w:rsidRPr="00CA1BF9">
        <w:tab/>
      </w:r>
      <w:proofErr w:type="gramStart"/>
      <w:r w:rsidRPr="00CA1BF9">
        <w:t>the</w:t>
      </w:r>
      <w:proofErr w:type="gramEnd"/>
      <w:r w:rsidRPr="00CA1BF9">
        <w:t xml:space="preserve"> person is </w:t>
      </w:r>
      <w:r w:rsidR="007F1CFD" w:rsidRPr="00CA1BF9">
        <w:t xml:space="preserve">at least </w:t>
      </w:r>
      <w:r w:rsidRPr="00CA1BF9">
        <w:t xml:space="preserve">18 years </w:t>
      </w:r>
      <w:r w:rsidR="007F1CFD" w:rsidRPr="00CA1BF9">
        <w:t xml:space="preserve">of age </w:t>
      </w:r>
      <w:r w:rsidR="00530A2F" w:rsidRPr="00CA1BF9">
        <w:t>and an Australian citizen</w:t>
      </w:r>
      <w:r w:rsidRPr="00CA1BF9">
        <w:t>; and</w:t>
      </w:r>
    </w:p>
    <w:p w14:paraId="3AD00863" w14:textId="77777777" w:rsidR="00D5749E" w:rsidRPr="00CA1BF9" w:rsidRDefault="00D5749E" w:rsidP="00D5749E">
      <w:pPr>
        <w:pStyle w:val="paragraph"/>
      </w:pPr>
      <w:r w:rsidRPr="00CA1BF9">
        <w:tab/>
        <w:t>(c)</w:t>
      </w:r>
      <w:r w:rsidRPr="00CA1BF9">
        <w:tab/>
      </w:r>
      <w:proofErr w:type="gramStart"/>
      <w:r w:rsidRPr="00CA1BF9">
        <w:t>the</w:t>
      </w:r>
      <w:proofErr w:type="gramEnd"/>
      <w:r w:rsidRPr="00CA1BF9">
        <w:t xml:space="preserve"> person satisfies the income test.</w:t>
      </w:r>
    </w:p>
    <w:p w14:paraId="59DE8AEA" w14:textId="77777777" w:rsidR="00D5749E" w:rsidRPr="00CA1BF9" w:rsidRDefault="00D5749E" w:rsidP="00D5749E">
      <w:pPr>
        <w:pStyle w:val="ActHead5"/>
      </w:pPr>
      <w:bookmarkStart w:id="18" w:name="_Toc22826354"/>
      <w:proofErr w:type="gramStart"/>
      <w:r w:rsidRPr="00CA1BF9">
        <w:t>29E  Income</w:t>
      </w:r>
      <w:proofErr w:type="gramEnd"/>
      <w:r w:rsidRPr="00CA1BF9">
        <w:t xml:space="preserve"> test</w:t>
      </w:r>
      <w:bookmarkEnd w:id="18"/>
    </w:p>
    <w:p w14:paraId="498421C0" w14:textId="77777777" w:rsidR="00D5749E" w:rsidRPr="00CA1BF9" w:rsidRDefault="00D5749E" w:rsidP="00D5749E">
      <w:pPr>
        <w:pStyle w:val="subsection"/>
      </w:pPr>
      <w:r w:rsidRPr="00CA1BF9">
        <w:tab/>
      </w:r>
      <w:r w:rsidRPr="00CA1BF9">
        <w:tab/>
        <w:t xml:space="preserve">A person satisfies the income test </w:t>
      </w:r>
      <w:r w:rsidR="001B66F1" w:rsidRPr="00CA1BF9">
        <w:t xml:space="preserve">at the time of entering into a loan agreement </w:t>
      </w:r>
      <w:r w:rsidRPr="00CA1BF9">
        <w:t>if:</w:t>
      </w:r>
    </w:p>
    <w:p w14:paraId="6D0FAE6B" w14:textId="77777777" w:rsidR="00D5749E" w:rsidRPr="00CA1BF9" w:rsidRDefault="00D5749E" w:rsidP="00D5749E">
      <w:pPr>
        <w:pStyle w:val="paragraph"/>
      </w:pPr>
      <w:r w:rsidRPr="00CA1BF9">
        <w:tab/>
        <w:t>(a)</w:t>
      </w:r>
      <w:r w:rsidRPr="00CA1BF9">
        <w:tab/>
      </w:r>
      <w:proofErr w:type="gramStart"/>
      <w:r w:rsidRPr="00CA1BF9">
        <w:t>where</w:t>
      </w:r>
      <w:proofErr w:type="gramEnd"/>
      <w:r w:rsidRPr="00CA1BF9">
        <w:t xml:space="preserve"> </w:t>
      </w:r>
      <w:r w:rsidR="00D50939" w:rsidRPr="00CA1BF9">
        <w:t>there is more than one borrower under the loan agreement</w:t>
      </w:r>
      <w:r w:rsidRPr="00CA1BF9">
        <w:t xml:space="preserve">—the combined taxable income (within the meaning of the </w:t>
      </w:r>
      <w:r w:rsidRPr="00CA1BF9">
        <w:rPr>
          <w:i/>
        </w:rPr>
        <w:t>Income Tax Assessment Act 1997</w:t>
      </w:r>
      <w:r w:rsidRPr="00CA1BF9">
        <w:t xml:space="preserve">) </w:t>
      </w:r>
      <w:r w:rsidR="00B857A9" w:rsidRPr="00CA1BF9">
        <w:t xml:space="preserve">of </w:t>
      </w:r>
      <w:r w:rsidR="00D50939" w:rsidRPr="00CA1BF9">
        <w:t>the borrowers</w:t>
      </w:r>
      <w:r w:rsidRPr="00CA1BF9">
        <w:t xml:space="preserve"> </w:t>
      </w:r>
      <w:r w:rsidR="001B66F1" w:rsidRPr="00CA1BF9">
        <w:t>in the preceding income year did</w:t>
      </w:r>
      <w:r w:rsidRPr="00CA1BF9">
        <w:t xml:space="preserve"> not exceed $200,000; or</w:t>
      </w:r>
    </w:p>
    <w:p w14:paraId="0DA33FC0" w14:textId="77777777" w:rsidR="00D5749E" w:rsidRPr="00CA1BF9" w:rsidRDefault="00D5749E" w:rsidP="00D5749E">
      <w:pPr>
        <w:pStyle w:val="paragraph"/>
      </w:pPr>
      <w:r w:rsidRPr="00CA1BF9">
        <w:tab/>
        <w:t>(b)</w:t>
      </w:r>
      <w:r w:rsidRPr="00CA1BF9">
        <w:tab/>
      </w:r>
      <w:proofErr w:type="gramStart"/>
      <w:r w:rsidRPr="00CA1BF9">
        <w:t>otherwise—</w:t>
      </w:r>
      <w:proofErr w:type="gramEnd"/>
      <w:r w:rsidRPr="00CA1BF9">
        <w:t xml:space="preserve">the taxable income of the person (within the meaning of the </w:t>
      </w:r>
      <w:r w:rsidRPr="00CA1BF9">
        <w:rPr>
          <w:i/>
        </w:rPr>
        <w:t>Income Tax Assessment Act 1997</w:t>
      </w:r>
      <w:r w:rsidRPr="00CA1BF9">
        <w:t xml:space="preserve">) </w:t>
      </w:r>
      <w:r w:rsidR="001B66F1" w:rsidRPr="00CA1BF9">
        <w:t xml:space="preserve">in the preceding income year did </w:t>
      </w:r>
      <w:r w:rsidRPr="00CA1BF9">
        <w:t>not exceed $125,000.</w:t>
      </w:r>
    </w:p>
    <w:p w14:paraId="4AD16C69" w14:textId="77777777" w:rsidR="00257951" w:rsidRPr="00CA1BF9" w:rsidRDefault="00257951" w:rsidP="00257951">
      <w:pPr>
        <w:pStyle w:val="notetext"/>
      </w:pPr>
      <w:r w:rsidRPr="00CA1BF9">
        <w:t xml:space="preserve">Note: </w:t>
      </w:r>
      <w:r w:rsidRPr="00CA1BF9">
        <w:tab/>
        <w:t xml:space="preserve">Under paragraph </w:t>
      </w:r>
      <w:proofErr w:type="gramStart"/>
      <w:r w:rsidRPr="00CA1BF9">
        <w:t>29C(</w:t>
      </w:r>
      <w:proofErr w:type="gramEnd"/>
      <w:r w:rsidR="003A7CD1" w:rsidRPr="00CA1BF9">
        <w:t>2</w:t>
      </w:r>
      <w:r w:rsidR="002362E2" w:rsidRPr="00CA1BF9">
        <w:t>)(</w:t>
      </w:r>
      <w:r w:rsidR="003A7CD1" w:rsidRPr="00CA1BF9">
        <w:t>b</w:t>
      </w:r>
      <w:r w:rsidRPr="00CA1BF9">
        <w:t>), an eligible loan may not have more than two borrowers under the loan agreement.</w:t>
      </w:r>
    </w:p>
    <w:p w14:paraId="5F38D2CE" w14:textId="77777777" w:rsidR="00D5749E" w:rsidRPr="00CA1BF9" w:rsidRDefault="00D5749E" w:rsidP="00D5749E">
      <w:pPr>
        <w:pStyle w:val="ActHead5"/>
      </w:pPr>
      <w:bookmarkStart w:id="19" w:name="_Toc22826355"/>
      <w:proofErr w:type="gramStart"/>
      <w:r w:rsidRPr="00CA1BF9">
        <w:t>29F  Price</w:t>
      </w:r>
      <w:proofErr w:type="gramEnd"/>
      <w:r w:rsidRPr="00CA1BF9">
        <w:t xml:space="preserve"> cap</w:t>
      </w:r>
      <w:bookmarkEnd w:id="19"/>
    </w:p>
    <w:p w14:paraId="21FC20CC" w14:textId="77777777" w:rsidR="00D5749E" w:rsidRPr="00CA1BF9" w:rsidRDefault="00D5749E" w:rsidP="00D5749E">
      <w:pPr>
        <w:pStyle w:val="subsection"/>
      </w:pPr>
      <w:r w:rsidRPr="00CA1BF9">
        <w:tab/>
        <w:t>(1)</w:t>
      </w:r>
      <w:r w:rsidRPr="00CA1BF9">
        <w:tab/>
        <w:t xml:space="preserve">For the purposes of paragraph </w:t>
      </w:r>
      <w:proofErr w:type="gramStart"/>
      <w:r w:rsidRPr="00CA1BF9">
        <w:t>29C(</w:t>
      </w:r>
      <w:proofErr w:type="gramEnd"/>
      <w:r w:rsidR="003A7CD1" w:rsidRPr="00CA1BF9">
        <w:t>2</w:t>
      </w:r>
      <w:r w:rsidRPr="00CA1BF9">
        <w:t>)(</w:t>
      </w:r>
      <w:r w:rsidR="004F77E4" w:rsidRPr="00CA1BF9">
        <w:t>g</w:t>
      </w:r>
      <w:r w:rsidRPr="00CA1BF9">
        <w:t xml:space="preserve">), the price cap for </w:t>
      </w:r>
      <w:r w:rsidR="0093745F" w:rsidRPr="00CA1BF9">
        <w:t>the area in which a residential property is locate</w:t>
      </w:r>
      <w:r w:rsidR="00B0044E" w:rsidRPr="00CA1BF9">
        <w:t>d</w:t>
      </w:r>
      <w:r w:rsidR="0093745F" w:rsidRPr="00CA1BF9">
        <w:t xml:space="preserve"> </w:t>
      </w:r>
      <w:r w:rsidRPr="00CA1BF9">
        <w:t>is the amount set out in the following table.</w:t>
      </w:r>
    </w:p>
    <w:p w14:paraId="60830487" w14:textId="77777777" w:rsidR="004A3325" w:rsidRPr="00CA1BF9" w:rsidRDefault="004A3325" w:rsidP="00D5749E">
      <w:pPr>
        <w:pStyle w:val="subsection"/>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159"/>
        <w:gridCol w:w="5362"/>
        <w:gridCol w:w="1843"/>
      </w:tblGrid>
      <w:tr w:rsidR="00CA1BF9" w:rsidRPr="00CA1BF9" w14:paraId="609D627D" w14:textId="77777777" w:rsidTr="004A3325">
        <w:trPr>
          <w:tblHeader/>
        </w:trPr>
        <w:tc>
          <w:tcPr>
            <w:tcW w:w="8364" w:type="dxa"/>
            <w:gridSpan w:val="3"/>
            <w:tcBorders>
              <w:top w:val="single" w:sz="12" w:space="0" w:color="auto"/>
              <w:bottom w:val="single" w:sz="6" w:space="0" w:color="auto"/>
            </w:tcBorders>
            <w:shd w:val="clear" w:color="auto" w:fill="auto"/>
            <w:hideMark/>
          </w:tcPr>
          <w:p w14:paraId="1D51A7C1" w14:textId="77777777" w:rsidR="00D5749E" w:rsidRPr="00CA1BF9" w:rsidRDefault="00D5749E" w:rsidP="00B311D9">
            <w:pPr>
              <w:pStyle w:val="TableHeading"/>
            </w:pPr>
            <w:r w:rsidRPr="00CA1BF9">
              <w:lastRenderedPageBreak/>
              <w:t>Price Cap for an area</w:t>
            </w:r>
          </w:p>
        </w:tc>
      </w:tr>
      <w:tr w:rsidR="00CA1BF9" w:rsidRPr="00CA1BF9" w14:paraId="528D53AF" w14:textId="77777777" w:rsidTr="004A3325">
        <w:trPr>
          <w:tblHeader/>
        </w:trPr>
        <w:tc>
          <w:tcPr>
            <w:tcW w:w="1159" w:type="dxa"/>
            <w:tcBorders>
              <w:top w:val="single" w:sz="6" w:space="0" w:color="auto"/>
              <w:bottom w:val="single" w:sz="12" w:space="0" w:color="auto"/>
            </w:tcBorders>
            <w:shd w:val="clear" w:color="auto" w:fill="auto"/>
            <w:hideMark/>
          </w:tcPr>
          <w:p w14:paraId="10D84B47" w14:textId="77777777" w:rsidR="00D5749E" w:rsidRPr="00CA1BF9" w:rsidRDefault="00D5749E" w:rsidP="00B311D9">
            <w:pPr>
              <w:pStyle w:val="TableHeading"/>
            </w:pPr>
            <w:r w:rsidRPr="00CA1BF9">
              <w:t>Item</w:t>
            </w:r>
          </w:p>
        </w:tc>
        <w:tc>
          <w:tcPr>
            <w:tcW w:w="5362" w:type="dxa"/>
            <w:tcBorders>
              <w:top w:val="single" w:sz="6" w:space="0" w:color="auto"/>
              <w:bottom w:val="single" w:sz="12" w:space="0" w:color="auto"/>
            </w:tcBorders>
            <w:shd w:val="clear" w:color="auto" w:fill="auto"/>
            <w:hideMark/>
          </w:tcPr>
          <w:p w14:paraId="54CC8B8E" w14:textId="77777777" w:rsidR="00D5749E" w:rsidRPr="00CA1BF9" w:rsidRDefault="00D5749E" w:rsidP="00B311D9">
            <w:pPr>
              <w:pStyle w:val="TableHeading"/>
            </w:pPr>
            <w:r w:rsidRPr="00CA1BF9">
              <w:t>Area</w:t>
            </w:r>
          </w:p>
        </w:tc>
        <w:tc>
          <w:tcPr>
            <w:tcW w:w="1843" w:type="dxa"/>
            <w:tcBorders>
              <w:top w:val="single" w:sz="6" w:space="0" w:color="auto"/>
              <w:bottom w:val="single" w:sz="12" w:space="0" w:color="auto"/>
            </w:tcBorders>
            <w:shd w:val="clear" w:color="auto" w:fill="auto"/>
            <w:hideMark/>
          </w:tcPr>
          <w:p w14:paraId="4612993B" w14:textId="77777777" w:rsidR="00D5749E" w:rsidRPr="00CA1BF9" w:rsidRDefault="00D5749E" w:rsidP="00B311D9">
            <w:pPr>
              <w:pStyle w:val="TableHeading"/>
            </w:pPr>
            <w:r w:rsidRPr="00CA1BF9">
              <w:t>Price cap</w:t>
            </w:r>
          </w:p>
        </w:tc>
      </w:tr>
      <w:tr w:rsidR="00CA1BF9" w:rsidRPr="00CA1BF9" w14:paraId="7B276EE5" w14:textId="77777777" w:rsidTr="00D50939">
        <w:tc>
          <w:tcPr>
            <w:tcW w:w="1159" w:type="dxa"/>
            <w:tcBorders>
              <w:top w:val="single" w:sz="12" w:space="0" w:color="auto"/>
              <w:bottom w:val="single" w:sz="8" w:space="0" w:color="auto"/>
            </w:tcBorders>
            <w:shd w:val="clear" w:color="auto" w:fill="auto"/>
            <w:hideMark/>
          </w:tcPr>
          <w:p w14:paraId="12D045F5" w14:textId="77777777" w:rsidR="00D5749E" w:rsidRPr="00CA1BF9" w:rsidRDefault="00D5749E" w:rsidP="00B311D9">
            <w:pPr>
              <w:pStyle w:val="Tabletext"/>
              <w:rPr>
                <w:i/>
              </w:rPr>
            </w:pPr>
            <w:r w:rsidRPr="00CA1BF9">
              <w:t>1</w:t>
            </w:r>
          </w:p>
        </w:tc>
        <w:tc>
          <w:tcPr>
            <w:tcW w:w="5362" w:type="dxa"/>
            <w:tcBorders>
              <w:top w:val="single" w:sz="12" w:space="0" w:color="auto"/>
              <w:bottom w:val="single" w:sz="8" w:space="0" w:color="auto"/>
            </w:tcBorders>
            <w:shd w:val="clear" w:color="auto" w:fill="auto"/>
            <w:hideMark/>
          </w:tcPr>
          <w:p w14:paraId="5B187243" w14:textId="77777777" w:rsidR="00D5749E" w:rsidRPr="00CA1BF9" w:rsidRDefault="00D5749E" w:rsidP="00B311D9">
            <w:pPr>
              <w:pStyle w:val="Tabletext"/>
            </w:pPr>
            <w:r w:rsidRPr="00CA1BF9">
              <w:t>Australian Capital Territory</w:t>
            </w:r>
          </w:p>
        </w:tc>
        <w:tc>
          <w:tcPr>
            <w:tcW w:w="1843" w:type="dxa"/>
            <w:tcBorders>
              <w:top w:val="single" w:sz="12" w:space="0" w:color="auto"/>
              <w:bottom w:val="single" w:sz="8" w:space="0" w:color="auto"/>
            </w:tcBorders>
            <w:shd w:val="clear" w:color="auto" w:fill="auto"/>
          </w:tcPr>
          <w:p w14:paraId="53E45F43" w14:textId="77777777" w:rsidR="00D5749E" w:rsidRPr="00CA1BF9" w:rsidRDefault="00D5749E" w:rsidP="00B311D9">
            <w:pPr>
              <w:pStyle w:val="Tabletext"/>
            </w:pPr>
            <w:r w:rsidRPr="00CA1BF9">
              <w:t>$</w:t>
            </w:r>
            <w:r w:rsidR="005E2D0D" w:rsidRPr="00CA1BF9">
              <w:t>500,000</w:t>
            </w:r>
          </w:p>
        </w:tc>
      </w:tr>
      <w:tr w:rsidR="00CA1BF9" w:rsidRPr="00CA1BF9" w14:paraId="6BC01E26" w14:textId="77777777" w:rsidTr="00D50939">
        <w:tc>
          <w:tcPr>
            <w:tcW w:w="1159" w:type="dxa"/>
            <w:tcBorders>
              <w:top w:val="single" w:sz="8" w:space="0" w:color="auto"/>
              <w:bottom w:val="single" w:sz="8" w:space="0" w:color="auto"/>
            </w:tcBorders>
            <w:shd w:val="clear" w:color="auto" w:fill="auto"/>
          </w:tcPr>
          <w:p w14:paraId="32D63410" w14:textId="77777777" w:rsidR="00D5749E" w:rsidRPr="00CA1BF9" w:rsidRDefault="00D5749E" w:rsidP="00B311D9">
            <w:pPr>
              <w:pStyle w:val="Tabletext"/>
            </w:pPr>
            <w:r w:rsidRPr="00CA1BF9">
              <w:t>2</w:t>
            </w:r>
          </w:p>
        </w:tc>
        <w:tc>
          <w:tcPr>
            <w:tcW w:w="5362" w:type="dxa"/>
            <w:tcBorders>
              <w:top w:val="single" w:sz="8" w:space="0" w:color="auto"/>
              <w:bottom w:val="single" w:sz="8" w:space="0" w:color="auto"/>
            </w:tcBorders>
            <w:shd w:val="clear" w:color="auto" w:fill="auto"/>
          </w:tcPr>
          <w:p w14:paraId="5E9820CD" w14:textId="77777777" w:rsidR="00D5749E" w:rsidRPr="00CA1BF9" w:rsidRDefault="00D5749E" w:rsidP="003A7CD1">
            <w:pPr>
              <w:pStyle w:val="Tabletext"/>
            </w:pPr>
            <w:r w:rsidRPr="00CA1BF9">
              <w:t>New South Wales—capital city and regional centre</w:t>
            </w:r>
          </w:p>
        </w:tc>
        <w:tc>
          <w:tcPr>
            <w:tcW w:w="1843" w:type="dxa"/>
            <w:tcBorders>
              <w:top w:val="single" w:sz="8" w:space="0" w:color="auto"/>
              <w:bottom w:val="single" w:sz="8" w:space="0" w:color="auto"/>
            </w:tcBorders>
            <w:shd w:val="clear" w:color="auto" w:fill="auto"/>
          </w:tcPr>
          <w:p w14:paraId="0D2F5442" w14:textId="77777777" w:rsidR="00D5749E" w:rsidRPr="00CA1BF9" w:rsidRDefault="00D5749E" w:rsidP="00B311D9">
            <w:pPr>
              <w:pStyle w:val="Tabletext"/>
            </w:pPr>
            <w:r w:rsidRPr="00CA1BF9">
              <w:t>$</w:t>
            </w:r>
            <w:r w:rsidR="00A833DD" w:rsidRPr="00CA1BF9">
              <w:t>700,000</w:t>
            </w:r>
          </w:p>
        </w:tc>
      </w:tr>
      <w:tr w:rsidR="00CA1BF9" w:rsidRPr="00CA1BF9" w14:paraId="36E18178" w14:textId="77777777" w:rsidTr="00D50939">
        <w:tc>
          <w:tcPr>
            <w:tcW w:w="1159" w:type="dxa"/>
            <w:tcBorders>
              <w:top w:val="single" w:sz="8" w:space="0" w:color="auto"/>
              <w:bottom w:val="single" w:sz="8" w:space="0" w:color="auto"/>
            </w:tcBorders>
            <w:shd w:val="clear" w:color="auto" w:fill="auto"/>
          </w:tcPr>
          <w:p w14:paraId="44517E28" w14:textId="77777777" w:rsidR="00D5749E" w:rsidRPr="00CA1BF9" w:rsidRDefault="00D5749E" w:rsidP="00B311D9">
            <w:pPr>
              <w:pStyle w:val="Tabletext"/>
            </w:pPr>
            <w:r w:rsidRPr="00CA1BF9">
              <w:t>3</w:t>
            </w:r>
          </w:p>
        </w:tc>
        <w:tc>
          <w:tcPr>
            <w:tcW w:w="5362" w:type="dxa"/>
            <w:tcBorders>
              <w:top w:val="single" w:sz="8" w:space="0" w:color="auto"/>
              <w:bottom w:val="single" w:sz="8" w:space="0" w:color="auto"/>
            </w:tcBorders>
            <w:shd w:val="clear" w:color="auto" w:fill="auto"/>
          </w:tcPr>
          <w:p w14:paraId="0561A32B" w14:textId="77777777" w:rsidR="00D5749E" w:rsidRPr="00CA1BF9" w:rsidRDefault="00D5749E" w:rsidP="00B311D9">
            <w:pPr>
              <w:pStyle w:val="Tabletext"/>
            </w:pPr>
            <w:r w:rsidRPr="00CA1BF9">
              <w:t>New South Wales—other</w:t>
            </w:r>
            <w:r w:rsidR="009741B8" w:rsidRPr="00CA1BF9">
              <w:t xml:space="preserve"> (including Jervis Bay and Norfolk Island)</w:t>
            </w:r>
          </w:p>
        </w:tc>
        <w:tc>
          <w:tcPr>
            <w:tcW w:w="1843" w:type="dxa"/>
            <w:tcBorders>
              <w:top w:val="single" w:sz="8" w:space="0" w:color="auto"/>
              <w:bottom w:val="single" w:sz="8" w:space="0" w:color="auto"/>
            </w:tcBorders>
            <w:shd w:val="clear" w:color="auto" w:fill="auto"/>
          </w:tcPr>
          <w:p w14:paraId="0DBD6BE9" w14:textId="77777777" w:rsidR="00D5749E" w:rsidRPr="00CA1BF9" w:rsidRDefault="00D5749E" w:rsidP="00B311D9">
            <w:pPr>
              <w:pStyle w:val="Tabletext"/>
            </w:pPr>
            <w:r w:rsidRPr="00CA1BF9">
              <w:t>$</w:t>
            </w:r>
            <w:r w:rsidR="00A833DD" w:rsidRPr="00CA1BF9">
              <w:t>450,000</w:t>
            </w:r>
          </w:p>
        </w:tc>
      </w:tr>
      <w:tr w:rsidR="00CA1BF9" w:rsidRPr="00CA1BF9" w14:paraId="4393B969" w14:textId="77777777" w:rsidTr="00D50939">
        <w:tc>
          <w:tcPr>
            <w:tcW w:w="1159" w:type="dxa"/>
            <w:tcBorders>
              <w:top w:val="single" w:sz="8" w:space="0" w:color="auto"/>
              <w:bottom w:val="single" w:sz="8" w:space="0" w:color="auto"/>
            </w:tcBorders>
            <w:shd w:val="clear" w:color="auto" w:fill="auto"/>
          </w:tcPr>
          <w:p w14:paraId="04309870" w14:textId="77777777" w:rsidR="00D5749E" w:rsidRPr="00CA1BF9" w:rsidRDefault="00D5749E" w:rsidP="00B311D9">
            <w:pPr>
              <w:pStyle w:val="Tabletext"/>
            </w:pPr>
            <w:r w:rsidRPr="00CA1BF9">
              <w:t>4</w:t>
            </w:r>
          </w:p>
        </w:tc>
        <w:tc>
          <w:tcPr>
            <w:tcW w:w="5362" w:type="dxa"/>
            <w:tcBorders>
              <w:top w:val="single" w:sz="8" w:space="0" w:color="auto"/>
              <w:bottom w:val="single" w:sz="8" w:space="0" w:color="auto"/>
            </w:tcBorders>
            <w:shd w:val="clear" w:color="auto" w:fill="auto"/>
          </w:tcPr>
          <w:p w14:paraId="5754AADF" w14:textId="77777777" w:rsidR="00D5749E" w:rsidRPr="00CA1BF9" w:rsidRDefault="00D5749E" w:rsidP="003A7CD1">
            <w:pPr>
              <w:pStyle w:val="Tabletext"/>
            </w:pPr>
            <w:r w:rsidRPr="00CA1BF9">
              <w:t>Victoria—capital city and regional centre</w:t>
            </w:r>
          </w:p>
        </w:tc>
        <w:tc>
          <w:tcPr>
            <w:tcW w:w="1843" w:type="dxa"/>
            <w:tcBorders>
              <w:top w:val="single" w:sz="8" w:space="0" w:color="auto"/>
              <w:bottom w:val="single" w:sz="8" w:space="0" w:color="auto"/>
            </w:tcBorders>
            <w:shd w:val="clear" w:color="auto" w:fill="auto"/>
          </w:tcPr>
          <w:p w14:paraId="662C10F7" w14:textId="77777777" w:rsidR="00D5749E" w:rsidRPr="00CA1BF9" w:rsidRDefault="00D5749E" w:rsidP="00B311D9">
            <w:pPr>
              <w:pStyle w:val="Tabletext"/>
            </w:pPr>
            <w:r w:rsidRPr="00CA1BF9">
              <w:t>$</w:t>
            </w:r>
            <w:r w:rsidR="005E2D0D" w:rsidRPr="00CA1BF9">
              <w:t>600,000</w:t>
            </w:r>
          </w:p>
        </w:tc>
      </w:tr>
      <w:tr w:rsidR="00CA1BF9" w:rsidRPr="00CA1BF9" w14:paraId="793FAD31" w14:textId="77777777" w:rsidTr="00D50939">
        <w:tc>
          <w:tcPr>
            <w:tcW w:w="1159" w:type="dxa"/>
            <w:tcBorders>
              <w:top w:val="single" w:sz="8" w:space="0" w:color="auto"/>
              <w:bottom w:val="single" w:sz="8" w:space="0" w:color="auto"/>
            </w:tcBorders>
            <w:shd w:val="clear" w:color="auto" w:fill="auto"/>
          </w:tcPr>
          <w:p w14:paraId="153CB748" w14:textId="77777777" w:rsidR="00D5749E" w:rsidRPr="00CA1BF9" w:rsidRDefault="00D5749E" w:rsidP="00B311D9">
            <w:pPr>
              <w:pStyle w:val="Tabletext"/>
            </w:pPr>
            <w:r w:rsidRPr="00CA1BF9">
              <w:t>5</w:t>
            </w:r>
          </w:p>
        </w:tc>
        <w:tc>
          <w:tcPr>
            <w:tcW w:w="5362" w:type="dxa"/>
            <w:tcBorders>
              <w:top w:val="single" w:sz="8" w:space="0" w:color="auto"/>
              <w:bottom w:val="single" w:sz="8" w:space="0" w:color="auto"/>
            </w:tcBorders>
            <w:shd w:val="clear" w:color="auto" w:fill="auto"/>
          </w:tcPr>
          <w:p w14:paraId="554FF93B" w14:textId="77777777" w:rsidR="00D5749E" w:rsidRPr="00CA1BF9" w:rsidRDefault="00D5749E" w:rsidP="00B311D9">
            <w:pPr>
              <w:pStyle w:val="Tabletext"/>
            </w:pPr>
            <w:r w:rsidRPr="00CA1BF9">
              <w:t>Victoria—other</w:t>
            </w:r>
          </w:p>
        </w:tc>
        <w:tc>
          <w:tcPr>
            <w:tcW w:w="1843" w:type="dxa"/>
            <w:tcBorders>
              <w:top w:val="single" w:sz="8" w:space="0" w:color="auto"/>
              <w:bottom w:val="single" w:sz="8" w:space="0" w:color="auto"/>
            </w:tcBorders>
            <w:shd w:val="clear" w:color="auto" w:fill="auto"/>
          </w:tcPr>
          <w:p w14:paraId="78192F7C" w14:textId="77777777" w:rsidR="00D5749E" w:rsidRPr="00CA1BF9" w:rsidRDefault="00D5749E" w:rsidP="00B311D9">
            <w:pPr>
              <w:pStyle w:val="Tabletext"/>
            </w:pPr>
            <w:r w:rsidRPr="00CA1BF9">
              <w:t>$</w:t>
            </w:r>
            <w:r w:rsidR="005E2D0D" w:rsidRPr="00CA1BF9">
              <w:t>375,000</w:t>
            </w:r>
          </w:p>
        </w:tc>
      </w:tr>
      <w:tr w:rsidR="00CA1BF9" w:rsidRPr="00CA1BF9" w14:paraId="0908AB66" w14:textId="77777777" w:rsidTr="00D50939">
        <w:tc>
          <w:tcPr>
            <w:tcW w:w="1159" w:type="dxa"/>
            <w:tcBorders>
              <w:top w:val="single" w:sz="8" w:space="0" w:color="auto"/>
              <w:bottom w:val="single" w:sz="8" w:space="0" w:color="auto"/>
            </w:tcBorders>
            <w:shd w:val="clear" w:color="auto" w:fill="auto"/>
          </w:tcPr>
          <w:p w14:paraId="1AE42877" w14:textId="77777777" w:rsidR="00D5749E" w:rsidRPr="00CA1BF9" w:rsidRDefault="00D5749E" w:rsidP="00B311D9">
            <w:pPr>
              <w:pStyle w:val="Tabletext"/>
            </w:pPr>
            <w:r w:rsidRPr="00CA1BF9">
              <w:t>6</w:t>
            </w:r>
          </w:p>
        </w:tc>
        <w:tc>
          <w:tcPr>
            <w:tcW w:w="5362" w:type="dxa"/>
            <w:tcBorders>
              <w:top w:val="single" w:sz="8" w:space="0" w:color="auto"/>
              <w:bottom w:val="single" w:sz="8" w:space="0" w:color="auto"/>
            </w:tcBorders>
            <w:shd w:val="clear" w:color="auto" w:fill="auto"/>
          </w:tcPr>
          <w:p w14:paraId="3DF113DB" w14:textId="77777777" w:rsidR="00D5749E" w:rsidRPr="00CA1BF9" w:rsidRDefault="00D5749E" w:rsidP="003A7CD1">
            <w:pPr>
              <w:pStyle w:val="Tabletext"/>
            </w:pPr>
            <w:r w:rsidRPr="00CA1BF9">
              <w:t>Queensland—capital city and regional centre</w:t>
            </w:r>
          </w:p>
        </w:tc>
        <w:tc>
          <w:tcPr>
            <w:tcW w:w="1843" w:type="dxa"/>
            <w:tcBorders>
              <w:top w:val="single" w:sz="8" w:space="0" w:color="auto"/>
              <w:bottom w:val="single" w:sz="8" w:space="0" w:color="auto"/>
            </w:tcBorders>
            <w:shd w:val="clear" w:color="auto" w:fill="auto"/>
          </w:tcPr>
          <w:p w14:paraId="64937BFE" w14:textId="77777777" w:rsidR="00D5749E" w:rsidRPr="00CA1BF9" w:rsidRDefault="00D5749E" w:rsidP="00B311D9">
            <w:pPr>
              <w:pStyle w:val="Tabletext"/>
            </w:pPr>
            <w:r w:rsidRPr="00CA1BF9">
              <w:t>$</w:t>
            </w:r>
            <w:r w:rsidR="005E2D0D" w:rsidRPr="00CA1BF9">
              <w:t>475,000</w:t>
            </w:r>
          </w:p>
        </w:tc>
      </w:tr>
      <w:tr w:rsidR="00CA1BF9" w:rsidRPr="00CA1BF9" w14:paraId="31614069" w14:textId="77777777" w:rsidTr="00D50939">
        <w:tc>
          <w:tcPr>
            <w:tcW w:w="1159" w:type="dxa"/>
            <w:tcBorders>
              <w:top w:val="single" w:sz="8" w:space="0" w:color="auto"/>
              <w:bottom w:val="single" w:sz="8" w:space="0" w:color="auto"/>
            </w:tcBorders>
            <w:shd w:val="clear" w:color="auto" w:fill="auto"/>
          </w:tcPr>
          <w:p w14:paraId="2CA41FA7" w14:textId="77777777" w:rsidR="00D5749E" w:rsidRPr="00CA1BF9" w:rsidRDefault="00D5749E" w:rsidP="00B311D9">
            <w:pPr>
              <w:pStyle w:val="Tabletext"/>
            </w:pPr>
            <w:r w:rsidRPr="00CA1BF9">
              <w:t>7</w:t>
            </w:r>
          </w:p>
        </w:tc>
        <w:tc>
          <w:tcPr>
            <w:tcW w:w="5362" w:type="dxa"/>
            <w:tcBorders>
              <w:top w:val="single" w:sz="8" w:space="0" w:color="auto"/>
              <w:bottom w:val="single" w:sz="8" w:space="0" w:color="auto"/>
            </w:tcBorders>
            <w:shd w:val="clear" w:color="auto" w:fill="auto"/>
          </w:tcPr>
          <w:p w14:paraId="2F5F1AF7" w14:textId="77777777" w:rsidR="00D5749E" w:rsidRPr="00CA1BF9" w:rsidRDefault="00D5749E" w:rsidP="00B311D9">
            <w:pPr>
              <w:pStyle w:val="Tabletext"/>
            </w:pPr>
            <w:r w:rsidRPr="00CA1BF9">
              <w:t>Queensland—other</w:t>
            </w:r>
          </w:p>
        </w:tc>
        <w:tc>
          <w:tcPr>
            <w:tcW w:w="1843" w:type="dxa"/>
            <w:tcBorders>
              <w:top w:val="single" w:sz="8" w:space="0" w:color="auto"/>
              <w:bottom w:val="single" w:sz="8" w:space="0" w:color="auto"/>
            </w:tcBorders>
            <w:shd w:val="clear" w:color="auto" w:fill="auto"/>
          </w:tcPr>
          <w:p w14:paraId="6E9A52A4" w14:textId="77777777" w:rsidR="00D5749E" w:rsidRPr="00CA1BF9" w:rsidRDefault="00D5749E" w:rsidP="00B311D9">
            <w:pPr>
              <w:pStyle w:val="Tabletext"/>
            </w:pPr>
            <w:r w:rsidRPr="00CA1BF9">
              <w:t>$</w:t>
            </w:r>
            <w:r w:rsidR="005E2D0D" w:rsidRPr="00CA1BF9">
              <w:t>400,000</w:t>
            </w:r>
          </w:p>
        </w:tc>
      </w:tr>
      <w:tr w:rsidR="00CA1BF9" w:rsidRPr="00CA1BF9" w14:paraId="57959E47" w14:textId="77777777" w:rsidTr="00D50939">
        <w:tc>
          <w:tcPr>
            <w:tcW w:w="1159" w:type="dxa"/>
            <w:tcBorders>
              <w:top w:val="single" w:sz="8" w:space="0" w:color="auto"/>
              <w:bottom w:val="single" w:sz="8" w:space="0" w:color="auto"/>
            </w:tcBorders>
            <w:shd w:val="clear" w:color="auto" w:fill="auto"/>
          </w:tcPr>
          <w:p w14:paraId="7AF0C618" w14:textId="77777777" w:rsidR="00D5749E" w:rsidRPr="00CA1BF9" w:rsidRDefault="00D5749E" w:rsidP="00B311D9">
            <w:pPr>
              <w:pStyle w:val="Tabletext"/>
            </w:pPr>
            <w:r w:rsidRPr="00CA1BF9">
              <w:t>8</w:t>
            </w:r>
          </w:p>
        </w:tc>
        <w:tc>
          <w:tcPr>
            <w:tcW w:w="5362" w:type="dxa"/>
            <w:tcBorders>
              <w:top w:val="single" w:sz="8" w:space="0" w:color="auto"/>
              <w:bottom w:val="single" w:sz="8" w:space="0" w:color="auto"/>
            </w:tcBorders>
            <w:shd w:val="clear" w:color="auto" w:fill="auto"/>
          </w:tcPr>
          <w:p w14:paraId="01EC91A4" w14:textId="77777777" w:rsidR="00D5749E" w:rsidRPr="00CA1BF9" w:rsidRDefault="00D5749E" w:rsidP="00C24F6B">
            <w:pPr>
              <w:pStyle w:val="Tabletext"/>
            </w:pPr>
            <w:r w:rsidRPr="00CA1BF9">
              <w:t>Northern Territory</w:t>
            </w:r>
          </w:p>
        </w:tc>
        <w:tc>
          <w:tcPr>
            <w:tcW w:w="1843" w:type="dxa"/>
            <w:tcBorders>
              <w:top w:val="single" w:sz="8" w:space="0" w:color="auto"/>
              <w:bottom w:val="single" w:sz="8" w:space="0" w:color="auto"/>
            </w:tcBorders>
            <w:shd w:val="clear" w:color="auto" w:fill="auto"/>
          </w:tcPr>
          <w:p w14:paraId="6B9BEB0F" w14:textId="77777777" w:rsidR="00D5749E" w:rsidRPr="00CA1BF9" w:rsidRDefault="00D5749E" w:rsidP="00B311D9">
            <w:pPr>
              <w:pStyle w:val="Tabletext"/>
            </w:pPr>
            <w:r w:rsidRPr="00CA1BF9">
              <w:t>$</w:t>
            </w:r>
            <w:r w:rsidR="00A833DD" w:rsidRPr="00CA1BF9">
              <w:t>375,000</w:t>
            </w:r>
          </w:p>
        </w:tc>
      </w:tr>
      <w:tr w:rsidR="00CA1BF9" w:rsidRPr="00CA1BF9" w14:paraId="7B5C4FA4" w14:textId="77777777" w:rsidTr="00D50939">
        <w:tc>
          <w:tcPr>
            <w:tcW w:w="1159" w:type="dxa"/>
            <w:tcBorders>
              <w:top w:val="single" w:sz="8" w:space="0" w:color="auto"/>
              <w:bottom w:val="single" w:sz="8" w:space="0" w:color="auto"/>
            </w:tcBorders>
            <w:shd w:val="clear" w:color="auto" w:fill="auto"/>
          </w:tcPr>
          <w:p w14:paraId="21E5F611" w14:textId="77777777" w:rsidR="00D5749E" w:rsidRPr="00CA1BF9" w:rsidRDefault="005E2D0D" w:rsidP="00B311D9">
            <w:pPr>
              <w:pStyle w:val="Tabletext"/>
            </w:pPr>
            <w:r w:rsidRPr="00CA1BF9">
              <w:t>9</w:t>
            </w:r>
          </w:p>
        </w:tc>
        <w:tc>
          <w:tcPr>
            <w:tcW w:w="5362" w:type="dxa"/>
            <w:tcBorders>
              <w:top w:val="single" w:sz="8" w:space="0" w:color="auto"/>
              <w:bottom w:val="single" w:sz="8" w:space="0" w:color="auto"/>
            </w:tcBorders>
            <w:shd w:val="clear" w:color="auto" w:fill="auto"/>
          </w:tcPr>
          <w:p w14:paraId="0E1DAFB6" w14:textId="77777777" w:rsidR="00D5749E" w:rsidRPr="00CA1BF9" w:rsidRDefault="00D5749E" w:rsidP="00C24F6B">
            <w:pPr>
              <w:pStyle w:val="Tabletext"/>
            </w:pPr>
            <w:r w:rsidRPr="00CA1BF9">
              <w:t>South Australia—capital city</w:t>
            </w:r>
          </w:p>
        </w:tc>
        <w:tc>
          <w:tcPr>
            <w:tcW w:w="1843" w:type="dxa"/>
            <w:tcBorders>
              <w:top w:val="single" w:sz="8" w:space="0" w:color="auto"/>
              <w:bottom w:val="single" w:sz="8" w:space="0" w:color="auto"/>
            </w:tcBorders>
            <w:shd w:val="clear" w:color="auto" w:fill="auto"/>
          </w:tcPr>
          <w:p w14:paraId="23EAA22D" w14:textId="77777777" w:rsidR="00D5749E" w:rsidRPr="00CA1BF9" w:rsidRDefault="00D5749E" w:rsidP="00B311D9">
            <w:pPr>
              <w:pStyle w:val="Tabletext"/>
            </w:pPr>
            <w:r w:rsidRPr="00CA1BF9">
              <w:t>$</w:t>
            </w:r>
            <w:r w:rsidR="005E2D0D" w:rsidRPr="00CA1BF9">
              <w:t>400,000</w:t>
            </w:r>
          </w:p>
        </w:tc>
      </w:tr>
      <w:tr w:rsidR="00CA1BF9" w:rsidRPr="00CA1BF9" w14:paraId="65616CAB" w14:textId="77777777" w:rsidTr="00D50939">
        <w:tc>
          <w:tcPr>
            <w:tcW w:w="1159" w:type="dxa"/>
            <w:tcBorders>
              <w:top w:val="single" w:sz="8" w:space="0" w:color="auto"/>
              <w:bottom w:val="single" w:sz="8" w:space="0" w:color="auto"/>
            </w:tcBorders>
            <w:shd w:val="clear" w:color="auto" w:fill="auto"/>
          </w:tcPr>
          <w:p w14:paraId="1F6848BB" w14:textId="77777777" w:rsidR="00D5749E" w:rsidRPr="00CA1BF9" w:rsidRDefault="005E2D0D" w:rsidP="00B311D9">
            <w:pPr>
              <w:pStyle w:val="Tabletext"/>
            </w:pPr>
            <w:r w:rsidRPr="00CA1BF9">
              <w:t>10</w:t>
            </w:r>
          </w:p>
        </w:tc>
        <w:tc>
          <w:tcPr>
            <w:tcW w:w="5362" w:type="dxa"/>
            <w:tcBorders>
              <w:top w:val="single" w:sz="8" w:space="0" w:color="auto"/>
              <w:bottom w:val="single" w:sz="8" w:space="0" w:color="auto"/>
            </w:tcBorders>
            <w:shd w:val="clear" w:color="auto" w:fill="auto"/>
          </w:tcPr>
          <w:p w14:paraId="7EBAF509" w14:textId="77777777" w:rsidR="00D5749E" w:rsidRPr="00CA1BF9" w:rsidRDefault="00D5749E" w:rsidP="00B311D9">
            <w:pPr>
              <w:pStyle w:val="Tabletext"/>
            </w:pPr>
            <w:r w:rsidRPr="00CA1BF9">
              <w:t>South Australia—other</w:t>
            </w:r>
          </w:p>
        </w:tc>
        <w:tc>
          <w:tcPr>
            <w:tcW w:w="1843" w:type="dxa"/>
            <w:tcBorders>
              <w:top w:val="single" w:sz="8" w:space="0" w:color="auto"/>
              <w:bottom w:val="single" w:sz="8" w:space="0" w:color="auto"/>
            </w:tcBorders>
            <w:shd w:val="clear" w:color="auto" w:fill="auto"/>
          </w:tcPr>
          <w:p w14:paraId="655768EE" w14:textId="77777777" w:rsidR="00D5749E" w:rsidRPr="00CA1BF9" w:rsidRDefault="00D5749E" w:rsidP="00B311D9">
            <w:pPr>
              <w:pStyle w:val="Tabletext"/>
            </w:pPr>
            <w:r w:rsidRPr="00CA1BF9">
              <w:t>$</w:t>
            </w:r>
            <w:r w:rsidR="005E2D0D" w:rsidRPr="00CA1BF9">
              <w:t>250,000</w:t>
            </w:r>
          </w:p>
        </w:tc>
      </w:tr>
      <w:tr w:rsidR="00CA1BF9" w:rsidRPr="00CA1BF9" w14:paraId="220203F8" w14:textId="77777777" w:rsidTr="00D50939">
        <w:tc>
          <w:tcPr>
            <w:tcW w:w="1159" w:type="dxa"/>
            <w:tcBorders>
              <w:top w:val="single" w:sz="8" w:space="0" w:color="auto"/>
              <w:bottom w:val="single" w:sz="8" w:space="0" w:color="auto"/>
            </w:tcBorders>
            <w:shd w:val="clear" w:color="auto" w:fill="auto"/>
          </w:tcPr>
          <w:p w14:paraId="6592BFC6" w14:textId="77777777" w:rsidR="00D5749E" w:rsidRPr="00CA1BF9" w:rsidRDefault="005E2D0D" w:rsidP="00B311D9">
            <w:pPr>
              <w:pStyle w:val="Tabletext"/>
            </w:pPr>
            <w:r w:rsidRPr="00CA1BF9">
              <w:t>11</w:t>
            </w:r>
          </w:p>
        </w:tc>
        <w:tc>
          <w:tcPr>
            <w:tcW w:w="5362" w:type="dxa"/>
            <w:tcBorders>
              <w:top w:val="single" w:sz="8" w:space="0" w:color="auto"/>
              <w:bottom w:val="single" w:sz="8" w:space="0" w:color="auto"/>
            </w:tcBorders>
            <w:shd w:val="clear" w:color="auto" w:fill="auto"/>
          </w:tcPr>
          <w:p w14:paraId="49D3FF19" w14:textId="77777777" w:rsidR="00D5749E" w:rsidRPr="00CA1BF9" w:rsidRDefault="00D5749E" w:rsidP="00C24F6B">
            <w:pPr>
              <w:pStyle w:val="Tabletext"/>
            </w:pPr>
            <w:r w:rsidRPr="00CA1BF9">
              <w:t>Western Australia—capital city</w:t>
            </w:r>
          </w:p>
        </w:tc>
        <w:tc>
          <w:tcPr>
            <w:tcW w:w="1843" w:type="dxa"/>
            <w:tcBorders>
              <w:top w:val="single" w:sz="8" w:space="0" w:color="auto"/>
              <w:bottom w:val="single" w:sz="8" w:space="0" w:color="auto"/>
            </w:tcBorders>
            <w:shd w:val="clear" w:color="auto" w:fill="auto"/>
          </w:tcPr>
          <w:p w14:paraId="64EE38B2" w14:textId="77777777" w:rsidR="00D5749E" w:rsidRPr="00CA1BF9" w:rsidRDefault="00D5749E" w:rsidP="00B311D9">
            <w:pPr>
              <w:pStyle w:val="Tabletext"/>
            </w:pPr>
            <w:r w:rsidRPr="00CA1BF9">
              <w:t>$</w:t>
            </w:r>
            <w:r w:rsidR="005E2D0D" w:rsidRPr="00CA1BF9">
              <w:t>40</w:t>
            </w:r>
            <w:r w:rsidR="00A25CE2" w:rsidRPr="00CA1BF9">
              <w:t>0</w:t>
            </w:r>
            <w:r w:rsidR="005E2D0D" w:rsidRPr="00CA1BF9">
              <w:t>,000</w:t>
            </w:r>
          </w:p>
        </w:tc>
      </w:tr>
      <w:tr w:rsidR="00CA1BF9" w:rsidRPr="00CA1BF9" w14:paraId="3F258183" w14:textId="77777777" w:rsidTr="00D50939">
        <w:tc>
          <w:tcPr>
            <w:tcW w:w="1159" w:type="dxa"/>
            <w:tcBorders>
              <w:top w:val="single" w:sz="8" w:space="0" w:color="auto"/>
              <w:bottom w:val="single" w:sz="8" w:space="0" w:color="auto"/>
            </w:tcBorders>
            <w:shd w:val="clear" w:color="auto" w:fill="auto"/>
          </w:tcPr>
          <w:p w14:paraId="425F0BDF" w14:textId="77777777" w:rsidR="00D5749E" w:rsidRPr="00CA1BF9" w:rsidRDefault="005E2D0D" w:rsidP="00B311D9">
            <w:pPr>
              <w:pStyle w:val="Tabletext"/>
            </w:pPr>
            <w:r w:rsidRPr="00CA1BF9">
              <w:t>12</w:t>
            </w:r>
          </w:p>
        </w:tc>
        <w:tc>
          <w:tcPr>
            <w:tcW w:w="5362" w:type="dxa"/>
            <w:tcBorders>
              <w:top w:val="single" w:sz="8" w:space="0" w:color="auto"/>
              <w:bottom w:val="single" w:sz="8" w:space="0" w:color="auto"/>
            </w:tcBorders>
            <w:shd w:val="clear" w:color="auto" w:fill="auto"/>
          </w:tcPr>
          <w:p w14:paraId="53574E7D" w14:textId="605BF59D" w:rsidR="00D5749E" w:rsidRPr="00CA1BF9" w:rsidRDefault="00D5749E" w:rsidP="00B311D9">
            <w:pPr>
              <w:pStyle w:val="Tabletext"/>
            </w:pPr>
            <w:r w:rsidRPr="00CA1BF9">
              <w:t>Western Australia—other</w:t>
            </w:r>
            <w:r w:rsidR="009741B8" w:rsidRPr="00CA1BF9">
              <w:t xml:space="preserve"> (including Christmas Island and Coco</w:t>
            </w:r>
            <w:r w:rsidR="00D336DF" w:rsidRPr="00CA1BF9">
              <w:t>s</w:t>
            </w:r>
            <w:r w:rsidR="009741B8" w:rsidRPr="00CA1BF9">
              <w:t xml:space="preserve"> (Keeling) Islands)</w:t>
            </w:r>
          </w:p>
        </w:tc>
        <w:tc>
          <w:tcPr>
            <w:tcW w:w="1843" w:type="dxa"/>
            <w:tcBorders>
              <w:top w:val="single" w:sz="8" w:space="0" w:color="auto"/>
              <w:bottom w:val="single" w:sz="8" w:space="0" w:color="auto"/>
            </w:tcBorders>
            <w:shd w:val="clear" w:color="auto" w:fill="auto"/>
          </w:tcPr>
          <w:p w14:paraId="576B0180" w14:textId="77777777" w:rsidR="00D5749E" w:rsidRPr="00CA1BF9" w:rsidRDefault="00D5749E" w:rsidP="00B311D9">
            <w:pPr>
              <w:pStyle w:val="Tabletext"/>
            </w:pPr>
            <w:r w:rsidRPr="00CA1BF9">
              <w:t>$</w:t>
            </w:r>
            <w:r w:rsidR="005E2D0D" w:rsidRPr="00CA1BF9">
              <w:t>300,000</w:t>
            </w:r>
          </w:p>
        </w:tc>
      </w:tr>
      <w:tr w:rsidR="00CA1BF9" w:rsidRPr="00CA1BF9" w14:paraId="743E5E77" w14:textId="77777777" w:rsidTr="00D50939">
        <w:tc>
          <w:tcPr>
            <w:tcW w:w="1159" w:type="dxa"/>
            <w:tcBorders>
              <w:top w:val="single" w:sz="8" w:space="0" w:color="auto"/>
              <w:bottom w:val="single" w:sz="8" w:space="0" w:color="auto"/>
            </w:tcBorders>
            <w:shd w:val="clear" w:color="auto" w:fill="auto"/>
          </w:tcPr>
          <w:p w14:paraId="1CE65BA7" w14:textId="77777777" w:rsidR="00D5749E" w:rsidRPr="00CA1BF9" w:rsidRDefault="005E2D0D" w:rsidP="00B311D9">
            <w:pPr>
              <w:pStyle w:val="Tabletext"/>
            </w:pPr>
            <w:r w:rsidRPr="00CA1BF9">
              <w:t>13</w:t>
            </w:r>
          </w:p>
        </w:tc>
        <w:tc>
          <w:tcPr>
            <w:tcW w:w="5362" w:type="dxa"/>
            <w:tcBorders>
              <w:top w:val="single" w:sz="8" w:space="0" w:color="auto"/>
              <w:bottom w:val="single" w:sz="8" w:space="0" w:color="auto"/>
            </w:tcBorders>
            <w:shd w:val="clear" w:color="auto" w:fill="auto"/>
          </w:tcPr>
          <w:p w14:paraId="4C56E012" w14:textId="77777777" w:rsidR="00D5749E" w:rsidRPr="00CA1BF9" w:rsidRDefault="00D5749E" w:rsidP="00C24F6B">
            <w:pPr>
              <w:pStyle w:val="Tabletext"/>
            </w:pPr>
            <w:r w:rsidRPr="00CA1BF9">
              <w:t>Tasmania—capital city</w:t>
            </w:r>
          </w:p>
        </w:tc>
        <w:tc>
          <w:tcPr>
            <w:tcW w:w="1843" w:type="dxa"/>
            <w:tcBorders>
              <w:top w:val="single" w:sz="8" w:space="0" w:color="auto"/>
              <w:bottom w:val="single" w:sz="8" w:space="0" w:color="auto"/>
            </w:tcBorders>
            <w:shd w:val="clear" w:color="auto" w:fill="auto"/>
          </w:tcPr>
          <w:p w14:paraId="3BDEFA8A" w14:textId="77777777" w:rsidR="00D5749E" w:rsidRPr="00CA1BF9" w:rsidRDefault="00D5749E" w:rsidP="00B311D9">
            <w:pPr>
              <w:pStyle w:val="Tabletext"/>
            </w:pPr>
            <w:r w:rsidRPr="00CA1BF9">
              <w:t>$</w:t>
            </w:r>
            <w:r w:rsidR="005E2D0D" w:rsidRPr="00CA1BF9">
              <w:t>400,000</w:t>
            </w:r>
          </w:p>
        </w:tc>
      </w:tr>
      <w:tr w:rsidR="00CA1BF9" w:rsidRPr="00CA1BF9" w14:paraId="1B4E400E" w14:textId="77777777" w:rsidTr="00651F24">
        <w:tc>
          <w:tcPr>
            <w:tcW w:w="1159" w:type="dxa"/>
            <w:tcBorders>
              <w:top w:val="single" w:sz="8" w:space="0" w:color="auto"/>
              <w:bottom w:val="single" w:sz="8" w:space="0" w:color="auto"/>
            </w:tcBorders>
            <w:shd w:val="clear" w:color="auto" w:fill="auto"/>
          </w:tcPr>
          <w:p w14:paraId="17BAEF5F" w14:textId="77777777" w:rsidR="00D5749E" w:rsidRPr="00CA1BF9" w:rsidRDefault="005E2D0D" w:rsidP="00B311D9">
            <w:pPr>
              <w:pStyle w:val="Tabletext"/>
            </w:pPr>
            <w:r w:rsidRPr="00CA1BF9">
              <w:t>14</w:t>
            </w:r>
          </w:p>
        </w:tc>
        <w:tc>
          <w:tcPr>
            <w:tcW w:w="5362" w:type="dxa"/>
            <w:tcBorders>
              <w:top w:val="single" w:sz="8" w:space="0" w:color="auto"/>
              <w:bottom w:val="single" w:sz="8" w:space="0" w:color="auto"/>
            </w:tcBorders>
            <w:shd w:val="clear" w:color="auto" w:fill="auto"/>
          </w:tcPr>
          <w:p w14:paraId="797DD7F7" w14:textId="77777777" w:rsidR="00D5749E" w:rsidRPr="00CA1BF9" w:rsidRDefault="00D5749E" w:rsidP="00B311D9">
            <w:pPr>
              <w:pStyle w:val="Tabletext"/>
            </w:pPr>
            <w:r w:rsidRPr="00CA1BF9">
              <w:t>Tasmania—other</w:t>
            </w:r>
          </w:p>
        </w:tc>
        <w:tc>
          <w:tcPr>
            <w:tcW w:w="1843" w:type="dxa"/>
            <w:tcBorders>
              <w:top w:val="single" w:sz="8" w:space="0" w:color="auto"/>
              <w:bottom w:val="single" w:sz="8" w:space="0" w:color="auto"/>
            </w:tcBorders>
            <w:shd w:val="clear" w:color="auto" w:fill="auto"/>
          </w:tcPr>
          <w:p w14:paraId="6BD3115E" w14:textId="77777777" w:rsidR="00D5749E" w:rsidRPr="00CA1BF9" w:rsidRDefault="00D5749E" w:rsidP="00B311D9">
            <w:pPr>
              <w:pStyle w:val="Tabletext"/>
            </w:pPr>
            <w:r w:rsidRPr="00CA1BF9">
              <w:t>$</w:t>
            </w:r>
            <w:r w:rsidR="005E2D0D" w:rsidRPr="00CA1BF9">
              <w:t>300,000</w:t>
            </w:r>
          </w:p>
        </w:tc>
      </w:tr>
    </w:tbl>
    <w:p w14:paraId="23FC2B22" w14:textId="42EA659F" w:rsidR="00715E46" w:rsidRPr="00CA1BF9" w:rsidRDefault="00D5749E" w:rsidP="00715E46">
      <w:pPr>
        <w:pStyle w:val="subsection"/>
      </w:pPr>
      <w:r w:rsidRPr="00CA1BF9">
        <w:tab/>
        <w:t>(2)</w:t>
      </w:r>
      <w:r w:rsidRPr="00CA1BF9">
        <w:tab/>
      </w:r>
      <w:r w:rsidR="00D336DF" w:rsidRPr="00CA1BF9">
        <w:t xml:space="preserve">As soon as practicable after </w:t>
      </w:r>
      <w:r w:rsidR="00530A2F" w:rsidRPr="00CA1BF9">
        <w:t xml:space="preserve">the end of each </w:t>
      </w:r>
      <w:r w:rsidR="007F1CFD" w:rsidRPr="00CA1BF9">
        <w:t>1 year period commencing on</w:t>
      </w:r>
      <w:r w:rsidR="00530A2F" w:rsidRPr="00CA1BF9">
        <w:t xml:space="preserve"> 1</w:t>
      </w:r>
      <w:r w:rsidR="007F1CFD" w:rsidRPr="00CA1BF9">
        <w:t> </w:t>
      </w:r>
      <w:r w:rsidR="00530A2F" w:rsidRPr="00CA1BF9">
        <w:t>January 2020, the NHFIC must recommend to the Minister what adjustments (if any) it considers should be made to the price caps.</w:t>
      </w:r>
    </w:p>
    <w:p w14:paraId="1C0F8D39" w14:textId="77777777" w:rsidR="00715E46" w:rsidRPr="00CA1BF9" w:rsidRDefault="00715E46" w:rsidP="00715E46">
      <w:pPr>
        <w:pStyle w:val="notetext"/>
      </w:pPr>
      <w:r w:rsidRPr="00CA1BF9">
        <w:t xml:space="preserve">Note: </w:t>
      </w:r>
      <w:r w:rsidRPr="00CA1BF9">
        <w:tab/>
        <w:t xml:space="preserve">The NHFIC may provide recommendations to the Minister at other times, at its </w:t>
      </w:r>
      <w:proofErr w:type="gramStart"/>
      <w:r w:rsidRPr="00CA1BF9">
        <w:t>discretion</w:t>
      </w:r>
      <w:proofErr w:type="gramEnd"/>
      <w:r w:rsidRPr="00CA1BF9">
        <w:t>.</w:t>
      </w:r>
    </w:p>
    <w:p w14:paraId="1BA97D54" w14:textId="77777777" w:rsidR="00E8213A" w:rsidRPr="00CA1BF9" w:rsidRDefault="00E8213A" w:rsidP="00D5749E">
      <w:pPr>
        <w:pStyle w:val="subsection"/>
      </w:pPr>
      <w:r w:rsidRPr="00CA1BF9">
        <w:tab/>
        <w:t>(</w:t>
      </w:r>
      <w:r w:rsidR="00715E46" w:rsidRPr="00CA1BF9">
        <w:t>3</w:t>
      </w:r>
      <w:r w:rsidRPr="00CA1BF9">
        <w:t>)</w:t>
      </w:r>
      <w:r w:rsidRPr="00CA1BF9">
        <w:tab/>
        <w:t>In this section:</w:t>
      </w:r>
    </w:p>
    <w:p w14:paraId="5039CD24" w14:textId="77777777" w:rsidR="00E8213A" w:rsidRPr="00CA1BF9" w:rsidRDefault="00E8213A" w:rsidP="004B5025">
      <w:pPr>
        <w:pStyle w:val="Definition"/>
      </w:pPr>
      <w:proofErr w:type="gramStart"/>
      <w:r w:rsidRPr="00CA1BF9">
        <w:rPr>
          <w:b/>
          <w:i/>
        </w:rPr>
        <w:t>capital</w:t>
      </w:r>
      <w:proofErr w:type="gramEnd"/>
      <w:r w:rsidRPr="00CA1BF9">
        <w:rPr>
          <w:b/>
          <w:i/>
        </w:rPr>
        <w:t xml:space="preserve"> city</w:t>
      </w:r>
      <w:r w:rsidR="00530A2F" w:rsidRPr="00CA1BF9">
        <w:t>, in relation to a State,</w:t>
      </w:r>
      <w:r w:rsidRPr="00CA1BF9">
        <w:rPr>
          <w:b/>
          <w:i/>
        </w:rPr>
        <w:t xml:space="preserve"> </w:t>
      </w:r>
      <w:r w:rsidRPr="00CA1BF9">
        <w:t xml:space="preserve">means </w:t>
      </w:r>
      <w:r w:rsidR="00530A2F" w:rsidRPr="00CA1BF9">
        <w:t xml:space="preserve">the Greater Capital City Statistical Area in that State, within the meaning of the Australian Statistical Geography Standard (ASGS): Volume 1 - Main Structure and Greater Capital City Statistical Areas, July 2016, published by the Australian Bureau of Statistics, as existing at the </w:t>
      </w:r>
      <w:r w:rsidR="00717174" w:rsidRPr="00CA1BF9">
        <w:t>time this section commences</w:t>
      </w:r>
      <w:r w:rsidR="00A25CE2" w:rsidRPr="00CA1BF9">
        <w:t xml:space="preserve"> (the </w:t>
      </w:r>
      <w:r w:rsidR="00A25CE2" w:rsidRPr="00CA1BF9">
        <w:rPr>
          <w:b/>
          <w:i/>
        </w:rPr>
        <w:t>ASGS</w:t>
      </w:r>
      <w:r w:rsidR="00A25CE2" w:rsidRPr="00CA1BF9">
        <w:t>)</w:t>
      </w:r>
      <w:r w:rsidR="00530A2F" w:rsidRPr="00CA1BF9">
        <w:t>.</w:t>
      </w:r>
    </w:p>
    <w:p w14:paraId="547FBECF" w14:textId="77777777" w:rsidR="00E8213A" w:rsidRPr="00CA1BF9" w:rsidRDefault="00E8213A" w:rsidP="004B5025">
      <w:pPr>
        <w:pStyle w:val="Definition"/>
        <w:rPr>
          <w:i/>
          <w:strike/>
        </w:rPr>
      </w:pPr>
      <w:proofErr w:type="gramStart"/>
      <w:r w:rsidRPr="00CA1BF9">
        <w:rPr>
          <w:b/>
          <w:i/>
        </w:rPr>
        <w:t>regional</w:t>
      </w:r>
      <w:proofErr w:type="gramEnd"/>
      <w:r w:rsidRPr="00CA1BF9">
        <w:rPr>
          <w:b/>
          <w:i/>
        </w:rPr>
        <w:t xml:space="preserve"> centre</w:t>
      </w:r>
      <w:r w:rsidR="005E2D0D" w:rsidRPr="00CA1BF9">
        <w:t>, in relation to a State,</w:t>
      </w:r>
      <w:r w:rsidRPr="00CA1BF9">
        <w:rPr>
          <w:b/>
          <w:i/>
        </w:rPr>
        <w:t xml:space="preserve"> </w:t>
      </w:r>
      <w:r w:rsidRPr="00CA1BF9">
        <w:t>means</w:t>
      </w:r>
      <w:r w:rsidR="005E2D0D" w:rsidRPr="00CA1BF9">
        <w:t xml:space="preserve"> </w:t>
      </w:r>
      <w:r w:rsidR="00203082" w:rsidRPr="00CA1BF9">
        <w:t xml:space="preserve">each of </w:t>
      </w:r>
      <w:r w:rsidR="005E2D0D" w:rsidRPr="00CA1BF9">
        <w:t xml:space="preserve">the following </w:t>
      </w:r>
      <w:r w:rsidR="00203082" w:rsidRPr="00CA1BF9">
        <w:t xml:space="preserve">Statistical Area Level 4 </w:t>
      </w:r>
      <w:r w:rsidR="005E2D0D" w:rsidRPr="00CA1BF9">
        <w:t>areas in that State:</w:t>
      </w:r>
    </w:p>
    <w:p w14:paraId="43C7F825" w14:textId="0BC04283" w:rsidR="005E2D0D" w:rsidRPr="00CA1BF9" w:rsidRDefault="00F54F5F" w:rsidP="00F54F5F">
      <w:pPr>
        <w:pStyle w:val="paragraph"/>
      </w:pPr>
      <w:r w:rsidRPr="00CA1BF9">
        <w:tab/>
        <w:t>(a)</w:t>
      </w:r>
      <w:r w:rsidRPr="00CA1BF9">
        <w:tab/>
      </w:r>
      <w:r w:rsidR="005E2D0D" w:rsidRPr="00CA1BF9">
        <w:t>Gold Coast;</w:t>
      </w:r>
    </w:p>
    <w:p w14:paraId="69878153" w14:textId="69C45D13" w:rsidR="005E2D0D" w:rsidRPr="00CA1BF9" w:rsidRDefault="00F54F5F" w:rsidP="00F54F5F">
      <w:pPr>
        <w:pStyle w:val="paragraph"/>
      </w:pPr>
      <w:r w:rsidRPr="00CA1BF9">
        <w:tab/>
        <w:t>(b)</w:t>
      </w:r>
      <w:r w:rsidRPr="00CA1BF9">
        <w:tab/>
      </w:r>
      <w:r w:rsidR="005E2D0D" w:rsidRPr="00CA1BF9">
        <w:t>Sunshine Coast;</w:t>
      </w:r>
    </w:p>
    <w:p w14:paraId="0E793DD9" w14:textId="2D3398AA" w:rsidR="005E2D0D" w:rsidRPr="00CA1BF9" w:rsidRDefault="00F54F5F" w:rsidP="00F54F5F">
      <w:pPr>
        <w:pStyle w:val="paragraph"/>
      </w:pPr>
      <w:r w:rsidRPr="00CA1BF9">
        <w:tab/>
        <w:t>(c)</w:t>
      </w:r>
      <w:r w:rsidRPr="00CA1BF9">
        <w:tab/>
      </w:r>
      <w:r w:rsidR="005E2D0D" w:rsidRPr="00CA1BF9">
        <w:t>Newcastle and Lake Macquarie;</w:t>
      </w:r>
    </w:p>
    <w:p w14:paraId="5C466880" w14:textId="2F7487C7" w:rsidR="005E2D0D" w:rsidRPr="00CA1BF9" w:rsidRDefault="00F54F5F" w:rsidP="00F54F5F">
      <w:pPr>
        <w:pStyle w:val="paragraph"/>
      </w:pPr>
      <w:r w:rsidRPr="00CA1BF9">
        <w:tab/>
        <w:t>(d)</w:t>
      </w:r>
      <w:r w:rsidRPr="00CA1BF9">
        <w:tab/>
      </w:r>
      <w:r w:rsidR="005E2D0D" w:rsidRPr="00CA1BF9">
        <w:t>Illawarra;</w:t>
      </w:r>
    </w:p>
    <w:p w14:paraId="1423D8F5" w14:textId="4280287C" w:rsidR="005E2D0D" w:rsidRPr="00CA1BF9" w:rsidRDefault="00F54F5F" w:rsidP="00F54F5F">
      <w:pPr>
        <w:pStyle w:val="paragraph"/>
      </w:pPr>
      <w:r w:rsidRPr="00CA1BF9">
        <w:tab/>
        <w:t>(e)</w:t>
      </w:r>
      <w:r w:rsidRPr="00CA1BF9">
        <w:tab/>
      </w:r>
      <w:r w:rsidR="005E2D0D" w:rsidRPr="00CA1BF9">
        <w:t>Geelong</w:t>
      </w:r>
      <w:r w:rsidRPr="00CA1BF9">
        <w:t>;</w:t>
      </w:r>
    </w:p>
    <w:p w14:paraId="3E46FC68" w14:textId="77777777" w:rsidR="005E2D0D" w:rsidRPr="00CA1BF9" w:rsidRDefault="005E2D0D" w:rsidP="00F54F5F">
      <w:pPr>
        <w:pStyle w:val="Definition"/>
        <w:spacing w:before="40"/>
      </w:pPr>
      <w:proofErr w:type="gramStart"/>
      <w:r w:rsidRPr="00CA1BF9">
        <w:t>within</w:t>
      </w:r>
      <w:proofErr w:type="gramEnd"/>
      <w:r w:rsidRPr="00CA1BF9">
        <w:t xml:space="preserve"> the meaning of the </w:t>
      </w:r>
      <w:r w:rsidR="00A25CE2" w:rsidRPr="00CA1BF9">
        <w:t>ASGS</w:t>
      </w:r>
      <w:r w:rsidRPr="00CA1BF9">
        <w:t>.</w:t>
      </w:r>
    </w:p>
    <w:p w14:paraId="444DED9C" w14:textId="77777777" w:rsidR="00715E46" w:rsidRPr="00CA1BF9" w:rsidRDefault="00715E46" w:rsidP="00715E46">
      <w:pPr>
        <w:pStyle w:val="ActHead5"/>
      </w:pPr>
      <w:bookmarkStart w:id="20" w:name="_Toc22826356"/>
      <w:proofErr w:type="gramStart"/>
      <w:r w:rsidRPr="00CA1BF9">
        <w:lastRenderedPageBreak/>
        <w:t>29</w:t>
      </w:r>
      <w:r w:rsidR="001E4848" w:rsidRPr="00CA1BF9">
        <w:t>G</w:t>
      </w:r>
      <w:r w:rsidRPr="00CA1BF9">
        <w:t xml:space="preserve">  NHFIC</w:t>
      </w:r>
      <w:proofErr w:type="gramEnd"/>
      <w:r w:rsidRPr="00CA1BF9">
        <w:t xml:space="preserve"> may rely on information</w:t>
      </w:r>
      <w:bookmarkEnd w:id="20"/>
    </w:p>
    <w:p w14:paraId="7CA14C9D" w14:textId="7A7222B3" w:rsidR="00715E46" w:rsidRPr="00CA1BF9" w:rsidRDefault="00715E46" w:rsidP="00715E46">
      <w:pPr>
        <w:pStyle w:val="subsection"/>
      </w:pPr>
      <w:r w:rsidRPr="00CA1BF9">
        <w:tab/>
      </w:r>
      <w:r w:rsidRPr="00CA1BF9">
        <w:tab/>
      </w:r>
      <w:r w:rsidR="003C3EC8" w:rsidRPr="00CA1BF9">
        <w:t>T</w:t>
      </w:r>
      <w:r w:rsidRPr="00CA1BF9">
        <w:t xml:space="preserve">he NHFIC may rely on information </w:t>
      </w:r>
      <w:r w:rsidR="00440C03" w:rsidRPr="00CA1BF9">
        <w:t xml:space="preserve">supplied </w:t>
      </w:r>
      <w:r w:rsidRPr="00CA1BF9">
        <w:t xml:space="preserve">by </w:t>
      </w:r>
      <w:r w:rsidR="003C3EC8" w:rsidRPr="00CA1BF9">
        <w:t xml:space="preserve">an </w:t>
      </w:r>
      <w:r w:rsidRPr="00CA1BF9">
        <w:t>eligible lender</w:t>
      </w:r>
      <w:r w:rsidR="003C3EC8" w:rsidRPr="00CA1BF9">
        <w:t xml:space="preserve">, a borrower, or other </w:t>
      </w:r>
      <w:r w:rsidR="00D336DF" w:rsidRPr="00CA1BF9">
        <w:t>third part</w:t>
      </w:r>
      <w:r w:rsidR="003C3EC8" w:rsidRPr="00CA1BF9">
        <w:t>y, that has a relevant role in the issue and administration of a guarantee under this Part</w:t>
      </w:r>
      <w:r w:rsidRPr="00CA1BF9">
        <w:t>.</w:t>
      </w:r>
    </w:p>
    <w:p w14:paraId="0795C7F1" w14:textId="77777777" w:rsidR="00D5749E" w:rsidRPr="00CA1BF9" w:rsidRDefault="00D5749E" w:rsidP="00D5749E">
      <w:pPr>
        <w:pStyle w:val="ActHead3"/>
      </w:pPr>
      <w:bookmarkStart w:id="21" w:name="_Toc22826357"/>
      <w:r w:rsidRPr="00CA1BF9">
        <w:t>Division 2—</w:t>
      </w:r>
      <w:r w:rsidR="00781700" w:rsidRPr="00CA1BF9">
        <w:t>Requirements</w:t>
      </w:r>
      <w:r w:rsidRPr="00CA1BF9">
        <w:t xml:space="preserve"> for guarantees</w:t>
      </w:r>
      <w:bookmarkEnd w:id="21"/>
    </w:p>
    <w:p w14:paraId="18242240" w14:textId="77777777" w:rsidR="00292CAF" w:rsidRPr="00CA1BF9" w:rsidRDefault="00292CAF" w:rsidP="00292CAF">
      <w:pPr>
        <w:pStyle w:val="ActHead5"/>
      </w:pPr>
      <w:bookmarkStart w:id="22" w:name="_Toc22826358"/>
      <w:proofErr w:type="gramStart"/>
      <w:r w:rsidRPr="00CA1BF9">
        <w:t>29</w:t>
      </w:r>
      <w:r w:rsidR="001E4848" w:rsidRPr="00CA1BF9">
        <w:t>H</w:t>
      </w:r>
      <w:r w:rsidRPr="00CA1BF9">
        <w:t xml:space="preserve">  Form</w:t>
      </w:r>
      <w:proofErr w:type="gramEnd"/>
      <w:r w:rsidRPr="00CA1BF9">
        <w:t xml:space="preserve"> of guarantee</w:t>
      </w:r>
      <w:bookmarkEnd w:id="22"/>
    </w:p>
    <w:p w14:paraId="04DA5D8D" w14:textId="614A8714" w:rsidR="006060DB" w:rsidRPr="00CA1BF9" w:rsidRDefault="006060DB" w:rsidP="006060DB">
      <w:pPr>
        <w:pStyle w:val="SubsectionHead"/>
      </w:pPr>
      <w:r w:rsidRPr="00CA1BF9">
        <w:t>When guarantee becomes payable</w:t>
      </w:r>
    </w:p>
    <w:p w14:paraId="4843A8F0" w14:textId="1BA3ED19" w:rsidR="006060DB" w:rsidRPr="00CA1BF9" w:rsidRDefault="006060DB" w:rsidP="006060DB">
      <w:pPr>
        <w:pStyle w:val="subsection"/>
      </w:pPr>
      <w:r w:rsidRPr="00CA1BF9">
        <w:tab/>
        <w:t>(1)</w:t>
      </w:r>
      <w:r w:rsidRPr="00CA1BF9">
        <w:tab/>
        <w:t>A guarantee issued by the NHFIC may only cover a payment where there is a balance owing on the guaranteed loan following the application of the proceeds of sale by the lender that was as a consequence of the default by the borrower under the terms of the loan contract.</w:t>
      </w:r>
    </w:p>
    <w:p w14:paraId="66B4DA4C" w14:textId="755086FB" w:rsidR="006060DB" w:rsidRPr="00CA1BF9" w:rsidRDefault="006060DB" w:rsidP="006060DB">
      <w:pPr>
        <w:pStyle w:val="SubsectionHead"/>
      </w:pPr>
      <w:r w:rsidRPr="00CA1BF9">
        <w:t>Limit on amount of guarantee</w:t>
      </w:r>
    </w:p>
    <w:p w14:paraId="30E60F01" w14:textId="5C85718D" w:rsidR="006060DB" w:rsidRPr="00CA1BF9" w:rsidRDefault="006060DB" w:rsidP="006060DB">
      <w:pPr>
        <w:pStyle w:val="subsection"/>
      </w:pPr>
      <w:r w:rsidRPr="00CA1BF9">
        <w:tab/>
        <w:t>(2)</w:t>
      </w:r>
      <w:r w:rsidRPr="00CA1BF9">
        <w:tab/>
        <w:t xml:space="preserve">Where subsection (1) applies, the amount payable under a guarantee issued by </w:t>
      </w:r>
      <w:r w:rsidR="008802E1">
        <w:t xml:space="preserve">the </w:t>
      </w:r>
      <w:r w:rsidRPr="00CA1BF9">
        <w:t>NHFIC is an amount equal to the lesser of:</w:t>
      </w:r>
    </w:p>
    <w:p w14:paraId="6E69D4D1" w14:textId="0AD979D9" w:rsidR="00D876C7" w:rsidRPr="00CA1BF9" w:rsidRDefault="00D876C7" w:rsidP="00D876C7">
      <w:pPr>
        <w:pStyle w:val="paragraph"/>
      </w:pPr>
      <w:r w:rsidRPr="00CA1BF9">
        <w:tab/>
      </w:r>
      <w:r w:rsidR="008C1FB2" w:rsidRPr="00CA1BF9">
        <w:t>(a)</w:t>
      </w:r>
      <w:r w:rsidR="008C1FB2" w:rsidRPr="00CA1BF9">
        <w:tab/>
      </w:r>
      <w:proofErr w:type="gramStart"/>
      <w:r w:rsidR="00992C6F" w:rsidRPr="00CA1BF9">
        <w:t>the</w:t>
      </w:r>
      <w:proofErr w:type="gramEnd"/>
      <w:r w:rsidR="00992C6F" w:rsidRPr="00CA1BF9">
        <w:t xml:space="preserve"> </w:t>
      </w:r>
      <w:r w:rsidR="008C1FB2" w:rsidRPr="00CA1BF9">
        <w:t>money owed to the lender under the loan agreement after the proceeds of the sale of the residential property that is the subject of the loan have been applied;</w:t>
      </w:r>
      <w:r w:rsidR="00992C6F" w:rsidRPr="00CA1BF9">
        <w:t xml:space="preserve"> and</w:t>
      </w:r>
    </w:p>
    <w:p w14:paraId="3A982544" w14:textId="4D7A7867" w:rsidR="00D876C7" w:rsidRPr="00CA1BF9" w:rsidRDefault="00D876C7" w:rsidP="00D876C7">
      <w:pPr>
        <w:pStyle w:val="paragraph"/>
      </w:pPr>
      <w:r w:rsidRPr="00CA1BF9">
        <w:tab/>
      </w:r>
      <w:r w:rsidR="008C1FB2" w:rsidRPr="00CA1BF9">
        <w:t>(b)</w:t>
      </w:r>
      <w:r w:rsidRPr="00CA1BF9">
        <w:tab/>
      </w:r>
      <w:proofErr w:type="gramStart"/>
      <w:r w:rsidR="00992C6F" w:rsidRPr="00CA1BF9">
        <w:t>the</w:t>
      </w:r>
      <w:proofErr w:type="gramEnd"/>
      <w:r w:rsidR="00992C6F" w:rsidRPr="00CA1BF9">
        <w:t xml:space="preserve"> amount worked out using the following formula:</w:t>
      </w:r>
      <w:r w:rsidRPr="00CA1BF9">
        <w:t xml:space="preserve"> </w:t>
      </w:r>
    </w:p>
    <w:p w14:paraId="0848BCB9" w14:textId="2DD8D4A3" w:rsidR="00F468C0" w:rsidRPr="00CA1BF9" w:rsidRDefault="008C1FB2" w:rsidP="00D876C7">
      <w:pPr>
        <w:pStyle w:val="subsection"/>
        <w:ind w:left="1854"/>
      </w:pPr>
      <w:r w:rsidRPr="00CA1BF9">
        <w:tab/>
      </w:r>
      <w:r w:rsidR="00F468C0" w:rsidRPr="00CA1BF9">
        <w:tab/>
        <w:t>A – B</w:t>
      </w:r>
    </w:p>
    <w:p w14:paraId="697CC1BF" w14:textId="77777777" w:rsidR="00F468C0" w:rsidRPr="00CA1BF9" w:rsidRDefault="00F468C0" w:rsidP="00D876C7">
      <w:pPr>
        <w:pStyle w:val="subsection"/>
        <w:ind w:left="1854"/>
      </w:pPr>
      <w:r w:rsidRPr="00CA1BF9">
        <w:tab/>
      </w:r>
      <w:r w:rsidRPr="00CA1BF9">
        <w:tab/>
      </w:r>
      <w:proofErr w:type="gramStart"/>
      <w:r w:rsidRPr="00CA1BF9">
        <w:t>where</w:t>
      </w:r>
      <w:proofErr w:type="gramEnd"/>
      <w:r w:rsidRPr="00CA1BF9">
        <w:t>:</w:t>
      </w:r>
    </w:p>
    <w:p w14:paraId="7221B398" w14:textId="77777777" w:rsidR="00F468C0" w:rsidRPr="00CA1BF9" w:rsidRDefault="00F468C0" w:rsidP="00D876C7">
      <w:pPr>
        <w:pStyle w:val="Definition"/>
        <w:ind w:left="1854"/>
      </w:pPr>
      <w:r w:rsidRPr="00CA1BF9">
        <w:rPr>
          <w:b/>
          <w:i/>
        </w:rPr>
        <w:t>A</w:t>
      </w:r>
      <w:r w:rsidRPr="00CA1BF9">
        <w:t xml:space="preserve"> </w:t>
      </w:r>
      <w:r w:rsidR="008A2F64" w:rsidRPr="00CA1BF9">
        <w:t>is 20 per cent of the value of the residential property that is the subject of the eligible loan.</w:t>
      </w:r>
    </w:p>
    <w:p w14:paraId="11F3CE0D" w14:textId="77777777" w:rsidR="00292CAF" w:rsidRPr="00CA1BF9" w:rsidRDefault="00F468C0" w:rsidP="00D876C7">
      <w:pPr>
        <w:pStyle w:val="Definition"/>
        <w:ind w:left="1854"/>
      </w:pPr>
      <w:r w:rsidRPr="00CA1BF9">
        <w:rPr>
          <w:b/>
          <w:i/>
        </w:rPr>
        <w:t>B</w:t>
      </w:r>
      <w:r w:rsidRPr="00CA1BF9">
        <w:t xml:space="preserve"> </w:t>
      </w:r>
      <w:r w:rsidR="008A2F64" w:rsidRPr="00CA1BF9">
        <w:t>is the deposit paid by the borrower or borrowers under the loan agreement.</w:t>
      </w:r>
    </w:p>
    <w:p w14:paraId="114A7451" w14:textId="77777777" w:rsidR="006060DB" w:rsidRPr="00CA1BF9" w:rsidRDefault="006060DB" w:rsidP="006060DB">
      <w:pPr>
        <w:pStyle w:val="SubsectionHead"/>
      </w:pPr>
      <w:r w:rsidRPr="00CA1BF9">
        <w:t>Cessation of guarantee</w:t>
      </w:r>
    </w:p>
    <w:p w14:paraId="2C2923E8" w14:textId="4F4CCD51" w:rsidR="00C91BCD" w:rsidRPr="00CA1BF9" w:rsidRDefault="00CD25D7" w:rsidP="00CD25D7">
      <w:pPr>
        <w:pStyle w:val="subsection"/>
      </w:pPr>
      <w:r w:rsidRPr="00CA1BF9">
        <w:tab/>
        <w:t>(</w:t>
      </w:r>
      <w:r w:rsidR="009F5180">
        <w:t>3</w:t>
      </w:r>
      <w:r w:rsidRPr="00CA1BF9">
        <w:t>)</w:t>
      </w:r>
      <w:r w:rsidRPr="00CA1BF9">
        <w:tab/>
      </w:r>
      <w:r w:rsidR="00C91BCD" w:rsidRPr="00CA1BF9">
        <w:t>Subject to subsection (4), th</w:t>
      </w:r>
      <w:r w:rsidRPr="00CA1BF9">
        <w:t>e terms of a guarantee issued by the NHFIC under this Part must provide for the guarantee to cease when the balance of the loan becomes less than 80 per cent of the value of the residential property</w:t>
      </w:r>
      <w:r w:rsidR="00C91BCD" w:rsidRPr="00CA1BF9">
        <w:t>.</w:t>
      </w:r>
    </w:p>
    <w:p w14:paraId="3CEC60BE" w14:textId="631EE384" w:rsidR="006060DB" w:rsidRPr="00CA1BF9" w:rsidRDefault="00CD25D7" w:rsidP="00CD25D7">
      <w:pPr>
        <w:pStyle w:val="subsection"/>
      </w:pPr>
      <w:r w:rsidRPr="00CA1BF9">
        <w:tab/>
      </w:r>
      <w:r w:rsidR="00217617" w:rsidRPr="00CA1BF9">
        <w:t xml:space="preserve"> </w:t>
      </w:r>
      <w:r w:rsidR="006060DB" w:rsidRPr="00CA1BF9">
        <w:t>(4)</w:t>
      </w:r>
      <w:r w:rsidR="006060DB" w:rsidRPr="00CA1BF9">
        <w:tab/>
        <w:t xml:space="preserve">However, </w:t>
      </w:r>
      <w:r w:rsidR="00101967" w:rsidRPr="00CA1BF9">
        <w:t xml:space="preserve">subsection (3) does not require the </w:t>
      </w:r>
      <w:r w:rsidR="006060DB" w:rsidRPr="00CA1BF9">
        <w:t xml:space="preserve">guarantee </w:t>
      </w:r>
      <w:r w:rsidR="00101967" w:rsidRPr="00CA1BF9">
        <w:t>to cease</w:t>
      </w:r>
      <w:r w:rsidR="006060DB" w:rsidRPr="00CA1BF9">
        <w:t xml:space="preserve"> where the proceeds of the sale by the lender that was as a consequence of default by the borrower are applied against the loan resulting in the balance of the loan being 80 per cent or less than the value of the residential property.</w:t>
      </w:r>
    </w:p>
    <w:p w14:paraId="6453BF31" w14:textId="77777777" w:rsidR="00894BD1" w:rsidRPr="00CA1BF9" w:rsidRDefault="004A5CAC" w:rsidP="00894BD1">
      <w:pPr>
        <w:pStyle w:val="ActHead5"/>
      </w:pPr>
      <w:bookmarkStart w:id="23" w:name="_Toc22826359"/>
      <w:proofErr w:type="gramStart"/>
      <w:r w:rsidRPr="00CA1BF9">
        <w:t>29</w:t>
      </w:r>
      <w:r w:rsidR="001E4848" w:rsidRPr="00CA1BF9">
        <w:t>I</w:t>
      </w:r>
      <w:r w:rsidRPr="00CA1BF9">
        <w:t xml:space="preserve">  Limit</w:t>
      </w:r>
      <w:proofErr w:type="gramEnd"/>
      <w:r w:rsidRPr="00CA1BF9">
        <w:t xml:space="preserve"> on guarantees in a financial year</w:t>
      </w:r>
      <w:bookmarkEnd w:id="23"/>
    </w:p>
    <w:p w14:paraId="7BDAB5D4" w14:textId="77777777" w:rsidR="004A5CAC" w:rsidRPr="00CA1BF9" w:rsidRDefault="004A5CAC" w:rsidP="004A5CAC">
      <w:pPr>
        <w:pStyle w:val="subsection"/>
      </w:pPr>
      <w:r w:rsidRPr="00CA1BF9">
        <w:tab/>
        <w:t>(1)</w:t>
      </w:r>
      <w:r w:rsidRPr="00CA1BF9">
        <w:tab/>
        <w:t>The NHFIC must not issue more than 10,000 guarantees in a financial year.</w:t>
      </w:r>
    </w:p>
    <w:p w14:paraId="107E8FF6" w14:textId="3ACE9261" w:rsidR="000E0CF9" w:rsidRPr="00CA1BF9" w:rsidRDefault="000E0CF9" w:rsidP="004A5CAC">
      <w:pPr>
        <w:pStyle w:val="subsection"/>
      </w:pPr>
      <w:r w:rsidRPr="00CA1BF9">
        <w:tab/>
        <w:t>(2)</w:t>
      </w:r>
      <w:r w:rsidRPr="00CA1BF9">
        <w:tab/>
        <w:t>The total number of guarantees issued to major bank</w:t>
      </w:r>
      <w:r w:rsidR="00614AD1" w:rsidRPr="00CA1BF9">
        <w:t>s</w:t>
      </w:r>
      <w:r w:rsidRPr="00CA1BF9">
        <w:t xml:space="preserve"> in a financial year must not exceed </w:t>
      </w:r>
      <w:r w:rsidR="001B7569" w:rsidRPr="00CA1BF9">
        <w:t>5</w:t>
      </w:r>
      <w:r w:rsidRPr="00CA1BF9">
        <w:t xml:space="preserve">,000. </w:t>
      </w:r>
    </w:p>
    <w:p w14:paraId="62659347" w14:textId="77777777" w:rsidR="0020385D" w:rsidRPr="00CA1BF9" w:rsidRDefault="004A5CAC" w:rsidP="004A5CAC">
      <w:pPr>
        <w:pStyle w:val="subsection"/>
      </w:pPr>
      <w:r w:rsidRPr="00CA1BF9">
        <w:lastRenderedPageBreak/>
        <w:tab/>
        <w:t>(</w:t>
      </w:r>
      <w:r w:rsidR="000E0CF9" w:rsidRPr="00CA1BF9">
        <w:t>3</w:t>
      </w:r>
      <w:r w:rsidRPr="00CA1BF9">
        <w:t>)</w:t>
      </w:r>
      <w:r w:rsidRPr="00CA1BF9">
        <w:tab/>
        <w:t>For the purposes of this section</w:t>
      </w:r>
      <w:r w:rsidR="0020385D" w:rsidRPr="00CA1BF9">
        <w:t>:</w:t>
      </w:r>
    </w:p>
    <w:p w14:paraId="6DCFEC7F" w14:textId="77777777" w:rsidR="004A5CAC" w:rsidRPr="00CA1BF9" w:rsidRDefault="003778FD" w:rsidP="008B4554">
      <w:pPr>
        <w:pStyle w:val="paragraph"/>
      </w:pPr>
      <w:r w:rsidRPr="00CA1BF9">
        <w:tab/>
        <w:t>(a)</w:t>
      </w:r>
      <w:r w:rsidRPr="00CA1BF9">
        <w:tab/>
      </w:r>
      <w:proofErr w:type="gramStart"/>
      <w:r w:rsidR="004A5CAC" w:rsidRPr="00CA1BF9">
        <w:t>a</w:t>
      </w:r>
      <w:proofErr w:type="gramEnd"/>
      <w:r w:rsidR="004A5CAC" w:rsidRPr="00CA1BF9">
        <w:t xml:space="preserve"> guarantee is issued in the financial year during which </w:t>
      </w:r>
      <w:r w:rsidR="0041299B" w:rsidRPr="00CA1BF9">
        <w:t>its</w:t>
      </w:r>
      <w:r w:rsidR="004A5CAC" w:rsidRPr="00CA1BF9">
        <w:t xml:space="preserve"> </w:t>
      </w:r>
      <w:r w:rsidR="00C24F6B" w:rsidRPr="00CA1BF9">
        <w:t>issue</w:t>
      </w:r>
      <w:r w:rsidR="004A5CAC" w:rsidRPr="00CA1BF9">
        <w:t xml:space="preserve"> is approved by the NHFIC, even if the arrangement relating to the guarantee is entered into in </w:t>
      </w:r>
      <w:r w:rsidR="00A05B2E" w:rsidRPr="00CA1BF9">
        <w:t>a later</w:t>
      </w:r>
      <w:r w:rsidR="004A5CAC" w:rsidRPr="00CA1BF9">
        <w:t xml:space="preserve"> financial year</w:t>
      </w:r>
      <w:r w:rsidRPr="00CA1BF9">
        <w:t>; and</w:t>
      </w:r>
    </w:p>
    <w:p w14:paraId="5CB0BEF1" w14:textId="7A1DA849" w:rsidR="003778FD" w:rsidRPr="00CA1BF9" w:rsidRDefault="003778FD" w:rsidP="008B4554">
      <w:pPr>
        <w:pStyle w:val="paragraph"/>
      </w:pPr>
      <w:r w:rsidRPr="00CA1BF9">
        <w:tab/>
        <w:t>(b)</w:t>
      </w:r>
      <w:r w:rsidRPr="00CA1BF9">
        <w:tab/>
      </w:r>
      <w:proofErr w:type="gramStart"/>
      <w:r w:rsidRPr="00CA1BF9">
        <w:t>a</w:t>
      </w:r>
      <w:proofErr w:type="gramEnd"/>
      <w:r w:rsidRPr="00CA1BF9">
        <w:t xml:space="preserve"> guarantee issued in relation to a loan </w:t>
      </w:r>
      <w:r w:rsidR="004F77E4" w:rsidRPr="00CA1BF9">
        <w:t>that satisfies</w:t>
      </w:r>
      <w:r w:rsidRPr="00CA1BF9">
        <w:t xml:space="preserve"> subsection 29C(</w:t>
      </w:r>
      <w:r w:rsidR="00A97E4E" w:rsidRPr="00CA1BF9">
        <w:t>4</w:t>
      </w:r>
      <w:r w:rsidRPr="00CA1BF9">
        <w:t xml:space="preserve">) </w:t>
      </w:r>
      <w:r w:rsidR="004F77E4" w:rsidRPr="00CA1BF9">
        <w:t xml:space="preserve">is </w:t>
      </w:r>
      <w:r w:rsidR="00C025E1" w:rsidRPr="00CA1BF9">
        <w:t>disregarded</w:t>
      </w:r>
      <w:r w:rsidRPr="00CA1BF9">
        <w:t>.</w:t>
      </w:r>
    </w:p>
    <w:p w14:paraId="49B107ED" w14:textId="2D3644F2" w:rsidR="004F7BE6" w:rsidRPr="00CA1BF9" w:rsidRDefault="004F7BE6" w:rsidP="004F7BE6">
      <w:pPr>
        <w:pStyle w:val="ActHead5"/>
      </w:pPr>
      <w:bookmarkStart w:id="24" w:name="_Toc22826360"/>
      <w:proofErr w:type="gramStart"/>
      <w:r w:rsidRPr="00CA1BF9">
        <w:t>29</w:t>
      </w:r>
      <w:r w:rsidR="001E4848" w:rsidRPr="00CA1BF9">
        <w:t>J</w:t>
      </w:r>
      <w:r w:rsidRPr="00CA1BF9">
        <w:t xml:space="preserve">  </w:t>
      </w:r>
      <w:r w:rsidR="00AB092C" w:rsidRPr="00CA1BF9">
        <w:t>NHFIC</w:t>
      </w:r>
      <w:proofErr w:type="gramEnd"/>
      <w:r w:rsidR="00AB092C" w:rsidRPr="00CA1BF9">
        <w:t xml:space="preserve"> must not charge fees</w:t>
      </w:r>
      <w:bookmarkEnd w:id="24"/>
    </w:p>
    <w:p w14:paraId="2789E498" w14:textId="238CED02" w:rsidR="00AB092C" w:rsidRPr="00CA1BF9" w:rsidRDefault="00AB092C" w:rsidP="00ED0AFE">
      <w:pPr>
        <w:pStyle w:val="subsection"/>
      </w:pPr>
      <w:r w:rsidRPr="00CA1BF9">
        <w:tab/>
      </w:r>
      <w:r w:rsidRPr="00CA1BF9">
        <w:tab/>
        <w:t>The NHFIC must not charge fees for the issue of a guarantee under this Part.</w:t>
      </w:r>
    </w:p>
    <w:p w14:paraId="58601C9A" w14:textId="77777777" w:rsidR="00D5749E" w:rsidRPr="00CA1BF9" w:rsidRDefault="00D5749E" w:rsidP="00D5749E">
      <w:pPr>
        <w:pStyle w:val="ActHead3"/>
      </w:pPr>
      <w:bookmarkStart w:id="25" w:name="_Toc22826361"/>
      <w:r w:rsidRPr="00CA1BF9">
        <w:t>Division 3—</w:t>
      </w:r>
      <w:proofErr w:type="gramStart"/>
      <w:r w:rsidRPr="00CA1BF9">
        <w:t>Other</w:t>
      </w:r>
      <w:proofErr w:type="gramEnd"/>
      <w:r w:rsidRPr="00CA1BF9">
        <w:t xml:space="preserve"> matters</w:t>
      </w:r>
      <w:bookmarkEnd w:id="25"/>
    </w:p>
    <w:p w14:paraId="7A361F1A" w14:textId="77777777" w:rsidR="00D5749E" w:rsidRPr="00CA1BF9" w:rsidRDefault="00D5749E" w:rsidP="00D5749E">
      <w:pPr>
        <w:pStyle w:val="ActHead5"/>
      </w:pPr>
      <w:bookmarkStart w:id="26" w:name="_Toc22826362"/>
      <w:proofErr w:type="gramStart"/>
      <w:r w:rsidRPr="00CA1BF9">
        <w:t>29</w:t>
      </w:r>
      <w:r w:rsidR="001E4848" w:rsidRPr="00CA1BF9">
        <w:t>K</w:t>
      </w:r>
      <w:r w:rsidRPr="00CA1BF9">
        <w:t xml:space="preserve">  </w:t>
      </w:r>
      <w:r w:rsidR="00864F9D" w:rsidRPr="00CA1BF9">
        <w:t>Principles</w:t>
      </w:r>
      <w:proofErr w:type="gramEnd"/>
      <w:r w:rsidR="00864F9D" w:rsidRPr="00CA1BF9">
        <w:t xml:space="preserve"> for the operation of the scheme</w:t>
      </w:r>
      <w:bookmarkEnd w:id="26"/>
    </w:p>
    <w:p w14:paraId="09541C83" w14:textId="35346C82" w:rsidR="008274AF" w:rsidRPr="00CA1BF9" w:rsidRDefault="00DF29ED" w:rsidP="00DF29ED">
      <w:pPr>
        <w:pStyle w:val="subsection"/>
      </w:pPr>
      <w:r w:rsidRPr="00CA1BF9">
        <w:tab/>
        <w:t>(1)</w:t>
      </w:r>
      <w:r w:rsidRPr="00CA1BF9">
        <w:tab/>
        <w:t xml:space="preserve">The NHFIC must </w:t>
      </w:r>
      <w:r w:rsidR="00864F9D" w:rsidRPr="00CA1BF9">
        <w:t xml:space="preserve">operate the </w:t>
      </w:r>
      <w:r w:rsidR="00B531CA" w:rsidRPr="00CA1BF9">
        <w:t>FHLDS</w:t>
      </w:r>
      <w:r w:rsidR="003F5837" w:rsidRPr="00CA1BF9">
        <w:t xml:space="preserve"> in a manner that seeks to</w:t>
      </w:r>
      <w:r w:rsidRPr="00CA1BF9">
        <w:t>:</w:t>
      </w:r>
    </w:p>
    <w:p w14:paraId="7AD68F00" w14:textId="4D1324B7" w:rsidR="00DF29ED" w:rsidRPr="00CA1BF9" w:rsidRDefault="00A33A3D" w:rsidP="00DF29ED">
      <w:pPr>
        <w:pStyle w:val="paragraph"/>
      </w:pPr>
      <w:r w:rsidRPr="00CA1BF9">
        <w:tab/>
        <w:t>(a)</w:t>
      </w:r>
      <w:r w:rsidRPr="00CA1BF9">
        <w:tab/>
      </w:r>
      <w:proofErr w:type="gramStart"/>
      <w:r w:rsidRPr="00CA1BF9">
        <w:t>maximis</w:t>
      </w:r>
      <w:r w:rsidR="003F5837" w:rsidRPr="00CA1BF9">
        <w:t>e</w:t>
      </w:r>
      <w:proofErr w:type="gramEnd"/>
      <w:r w:rsidR="00DF29ED" w:rsidRPr="00CA1BF9">
        <w:t xml:space="preserve"> the integrity of the </w:t>
      </w:r>
      <w:r w:rsidR="00B531CA" w:rsidRPr="00CA1BF9">
        <w:t>FHLDS</w:t>
      </w:r>
      <w:r w:rsidR="00DF29ED" w:rsidRPr="00CA1BF9">
        <w:t>;</w:t>
      </w:r>
      <w:r w:rsidR="002A36BF" w:rsidRPr="00CA1BF9">
        <w:t xml:space="preserve"> </w:t>
      </w:r>
      <w:r w:rsidR="003F5837" w:rsidRPr="00CA1BF9">
        <w:t>and</w:t>
      </w:r>
    </w:p>
    <w:p w14:paraId="1438E2CC" w14:textId="7685B8C4" w:rsidR="00DF29ED" w:rsidRPr="00CA1BF9" w:rsidRDefault="00DF29ED" w:rsidP="00DF29ED">
      <w:pPr>
        <w:pStyle w:val="paragraph"/>
      </w:pPr>
      <w:r w:rsidRPr="00CA1BF9">
        <w:tab/>
        <w:t>(b)</w:t>
      </w:r>
      <w:r w:rsidRPr="00CA1BF9">
        <w:tab/>
      </w:r>
      <w:proofErr w:type="gramStart"/>
      <w:r w:rsidRPr="00CA1BF9">
        <w:t>prevent</w:t>
      </w:r>
      <w:proofErr w:type="gramEnd"/>
      <w:r w:rsidRPr="00CA1BF9">
        <w:t xml:space="preserve"> </w:t>
      </w:r>
      <w:r w:rsidR="002A36BF" w:rsidRPr="00CA1BF9">
        <w:t xml:space="preserve">residential </w:t>
      </w:r>
      <w:r w:rsidRPr="00CA1BF9">
        <w:t xml:space="preserve">properties </w:t>
      </w:r>
      <w:r w:rsidR="002A36BF" w:rsidRPr="00CA1BF9">
        <w:t>from being used other than as owner</w:t>
      </w:r>
      <w:r w:rsidR="00A05B2E" w:rsidRPr="00CA1BF9">
        <w:noBreakHyphen/>
      </w:r>
      <w:r w:rsidR="002A36BF" w:rsidRPr="00CA1BF9">
        <w:t>occupied residences;</w:t>
      </w:r>
      <w:r w:rsidR="003F5837" w:rsidRPr="00CA1BF9">
        <w:t xml:space="preserve"> and</w:t>
      </w:r>
    </w:p>
    <w:p w14:paraId="65615FE2" w14:textId="05FF5857" w:rsidR="002A36BF" w:rsidRPr="00CA1BF9" w:rsidRDefault="002A36BF" w:rsidP="00DF29ED">
      <w:pPr>
        <w:pStyle w:val="paragraph"/>
      </w:pPr>
      <w:r w:rsidRPr="00CA1BF9">
        <w:tab/>
        <w:t>(c)</w:t>
      </w:r>
      <w:r w:rsidRPr="00CA1BF9">
        <w:tab/>
      </w:r>
      <w:proofErr w:type="gramStart"/>
      <w:r w:rsidR="00A33A3D" w:rsidRPr="00CA1BF9">
        <w:t>encourag</w:t>
      </w:r>
      <w:r w:rsidR="003F5837" w:rsidRPr="00CA1BF9">
        <w:t>e</w:t>
      </w:r>
      <w:proofErr w:type="gramEnd"/>
      <w:r w:rsidR="00A33A3D" w:rsidRPr="00CA1BF9">
        <w:t xml:space="preserve"> and incentivis</w:t>
      </w:r>
      <w:r w:rsidR="003F5837" w:rsidRPr="00CA1BF9">
        <w:t>e</w:t>
      </w:r>
      <w:r w:rsidRPr="00CA1BF9">
        <w:t xml:space="preserve"> borrowers to repay loans as soon as possible;</w:t>
      </w:r>
      <w:r w:rsidR="003F5837" w:rsidRPr="00CA1BF9">
        <w:t xml:space="preserve"> and </w:t>
      </w:r>
    </w:p>
    <w:p w14:paraId="63A84EA5" w14:textId="2FECBD40" w:rsidR="002A36BF" w:rsidRPr="00CA1BF9" w:rsidRDefault="002A36BF" w:rsidP="00DF29ED">
      <w:pPr>
        <w:pStyle w:val="paragraph"/>
      </w:pPr>
      <w:r w:rsidRPr="00CA1BF9">
        <w:tab/>
        <w:t>(d)</w:t>
      </w:r>
      <w:r w:rsidRPr="00CA1BF9">
        <w:tab/>
      </w:r>
      <w:proofErr w:type="gramStart"/>
      <w:r w:rsidR="00A33A3D" w:rsidRPr="00CA1BF9">
        <w:t>ensur</w:t>
      </w:r>
      <w:r w:rsidR="003F5837" w:rsidRPr="00CA1BF9">
        <w:t>e</w:t>
      </w:r>
      <w:proofErr w:type="gramEnd"/>
      <w:r w:rsidRPr="00CA1BF9">
        <w:t xml:space="preserve"> all eligible first home buyers have used the maximum amount of their savings as a deposit;</w:t>
      </w:r>
      <w:r w:rsidR="003F5837" w:rsidRPr="00CA1BF9">
        <w:t xml:space="preserve"> and</w:t>
      </w:r>
    </w:p>
    <w:p w14:paraId="4ADDFF36" w14:textId="28250A35" w:rsidR="00A33A3D" w:rsidRPr="00CA1BF9" w:rsidRDefault="00A33A3D" w:rsidP="00DF29ED">
      <w:pPr>
        <w:pStyle w:val="paragraph"/>
      </w:pPr>
      <w:r w:rsidRPr="00CA1BF9">
        <w:tab/>
        <w:t>(e)</w:t>
      </w:r>
      <w:r w:rsidRPr="00CA1BF9">
        <w:tab/>
      </w:r>
      <w:proofErr w:type="gramStart"/>
      <w:r w:rsidRPr="00CA1BF9">
        <w:t>minimis</w:t>
      </w:r>
      <w:r w:rsidR="003F5837" w:rsidRPr="00CA1BF9">
        <w:t>e</w:t>
      </w:r>
      <w:proofErr w:type="gramEnd"/>
      <w:r w:rsidR="002A36BF" w:rsidRPr="00CA1BF9">
        <w:t xml:space="preserve"> the quantum of payouts under guarantees issued</w:t>
      </w:r>
      <w:r w:rsidRPr="00CA1BF9">
        <w:t xml:space="preserve"> under the </w:t>
      </w:r>
      <w:r w:rsidR="00B531CA" w:rsidRPr="00CA1BF9">
        <w:t>FHLDS</w:t>
      </w:r>
      <w:r w:rsidR="002A36BF" w:rsidRPr="00CA1BF9">
        <w:t>, in accordance with industry best practice (including practices applied to loans with parental guarantees)</w:t>
      </w:r>
      <w:r w:rsidRPr="00CA1BF9">
        <w:t>;</w:t>
      </w:r>
      <w:r w:rsidR="003F5837" w:rsidRPr="00CA1BF9">
        <w:t xml:space="preserve"> and</w:t>
      </w:r>
    </w:p>
    <w:p w14:paraId="41948A57" w14:textId="5712531C" w:rsidR="00A33A3D" w:rsidRPr="00CA1BF9" w:rsidRDefault="00A33A3D" w:rsidP="00DF29ED">
      <w:pPr>
        <w:pStyle w:val="paragraph"/>
      </w:pPr>
      <w:r w:rsidRPr="00CA1BF9">
        <w:tab/>
        <w:t>(f)</w:t>
      </w:r>
      <w:r w:rsidRPr="00CA1BF9">
        <w:tab/>
      </w:r>
      <w:proofErr w:type="gramStart"/>
      <w:r w:rsidRPr="00CA1BF9">
        <w:t>monitor</w:t>
      </w:r>
      <w:proofErr w:type="gramEnd"/>
      <w:r w:rsidRPr="00CA1BF9">
        <w:t xml:space="preserve"> the status of guaranteed loans </w:t>
      </w:r>
      <w:r w:rsidR="003F5837" w:rsidRPr="00CA1BF9">
        <w:t>to identify</w:t>
      </w:r>
      <w:r w:rsidRPr="00CA1BF9">
        <w:t xml:space="preserve"> when there is a significant likelihood of a borrower defaulting on their obligations under a loan;</w:t>
      </w:r>
      <w:r w:rsidR="003F5837" w:rsidRPr="00CA1BF9">
        <w:t xml:space="preserve"> and</w:t>
      </w:r>
    </w:p>
    <w:p w14:paraId="7A8C0FA2" w14:textId="750B4B0F" w:rsidR="002A36BF" w:rsidRPr="00CA1BF9" w:rsidRDefault="00A33A3D" w:rsidP="00DF29ED">
      <w:pPr>
        <w:pStyle w:val="paragraph"/>
      </w:pPr>
      <w:r w:rsidRPr="00CA1BF9">
        <w:tab/>
        <w:t>(g)</w:t>
      </w:r>
      <w:r w:rsidRPr="00CA1BF9">
        <w:tab/>
      </w:r>
      <w:proofErr w:type="gramStart"/>
      <w:r w:rsidRPr="00CA1BF9">
        <w:t>minimis</w:t>
      </w:r>
      <w:r w:rsidR="003F5837" w:rsidRPr="00CA1BF9">
        <w:t>e</w:t>
      </w:r>
      <w:proofErr w:type="gramEnd"/>
      <w:r w:rsidRPr="00CA1BF9">
        <w:t xml:space="preserve"> the cost of guaranteed loans to </w:t>
      </w:r>
      <w:r w:rsidR="00C11CEB" w:rsidRPr="00CA1BF9">
        <w:t>borrowers</w:t>
      </w:r>
      <w:r w:rsidR="002A36BF" w:rsidRPr="00CA1BF9">
        <w:t>.</w:t>
      </w:r>
    </w:p>
    <w:p w14:paraId="6A40A67F" w14:textId="77777777" w:rsidR="002A36BF" w:rsidRPr="00CA1BF9" w:rsidRDefault="002A36BF" w:rsidP="002A36BF">
      <w:pPr>
        <w:pStyle w:val="subsection"/>
      </w:pPr>
      <w:r w:rsidRPr="00CA1BF9">
        <w:tab/>
        <w:t>(2)</w:t>
      </w:r>
      <w:r w:rsidRPr="00CA1BF9">
        <w:tab/>
      </w:r>
      <w:r w:rsidR="00A33A3D" w:rsidRPr="00CA1BF9">
        <w:t>S</w:t>
      </w:r>
      <w:r w:rsidRPr="00CA1BF9">
        <w:t xml:space="preserve">ubsection (1) </w:t>
      </w:r>
      <w:r w:rsidR="00140668" w:rsidRPr="00CA1BF9">
        <w:t>do</w:t>
      </w:r>
      <w:r w:rsidR="00A33A3D" w:rsidRPr="00CA1BF9">
        <w:t>es</w:t>
      </w:r>
      <w:r w:rsidR="00140668" w:rsidRPr="00CA1BF9">
        <w:t xml:space="preserve"> not</w:t>
      </w:r>
      <w:r w:rsidRPr="00CA1BF9">
        <w:t xml:space="preserve"> limit the powers of the NHFIC to administer the </w:t>
      </w:r>
      <w:r w:rsidR="00B531CA" w:rsidRPr="00CA1BF9">
        <w:t>FHLDS</w:t>
      </w:r>
      <w:r w:rsidRPr="00CA1BF9">
        <w:t xml:space="preserve"> </w:t>
      </w:r>
      <w:r w:rsidR="00140668" w:rsidRPr="00CA1BF9">
        <w:t>in a responsible and commercial manner, consistently with the requirements of this Part.</w:t>
      </w:r>
    </w:p>
    <w:p w14:paraId="34B0C225" w14:textId="77777777" w:rsidR="00470DC2" w:rsidRPr="00CA1BF9" w:rsidRDefault="00470DC2" w:rsidP="00470DC2">
      <w:pPr>
        <w:pStyle w:val="ActHead5"/>
      </w:pPr>
      <w:bookmarkStart w:id="27" w:name="_Toc22826363"/>
      <w:proofErr w:type="gramStart"/>
      <w:r w:rsidRPr="00CA1BF9">
        <w:t>29</w:t>
      </w:r>
      <w:r w:rsidR="001E4848" w:rsidRPr="00CA1BF9">
        <w:t>L</w:t>
      </w:r>
      <w:r w:rsidRPr="00CA1BF9">
        <w:t xml:space="preserve">  Reporting</w:t>
      </w:r>
      <w:bookmarkEnd w:id="27"/>
      <w:proofErr w:type="gramEnd"/>
    </w:p>
    <w:p w14:paraId="7C14DCBB" w14:textId="40C58BF9" w:rsidR="0062026C" w:rsidRPr="00CA1BF9" w:rsidRDefault="0062026C" w:rsidP="0062026C">
      <w:pPr>
        <w:pStyle w:val="subsection"/>
      </w:pPr>
      <w:r w:rsidRPr="00CA1BF9">
        <w:tab/>
      </w:r>
      <w:r w:rsidRPr="00CA1BF9">
        <w:tab/>
      </w:r>
      <w:r w:rsidR="008A2F64" w:rsidRPr="00CA1BF9">
        <w:t xml:space="preserve">As soon as practicable after </w:t>
      </w:r>
      <w:r w:rsidRPr="00CA1BF9">
        <w:t>the end of each</w:t>
      </w:r>
      <w:r w:rsidR="00101967" w:rsidRPr="00CA1BF9">
        <w:t xml:space="preserve"> successive</w:t>
      </w:r>
      <w:r w:rsidRPr="00CA1BF9">
        <w:t xml:space="preserve"> 6 month period commencing on </w:t>
      </w:r>
      <w:r w:rsidR="003678F4" w:rsidRPr="00CA1BF9">
        <w:t>1 </w:t>
      </w:r>
      <w:r w:rsidRPr="00CA1BF9">
        <w:t>January 2020, the NHFIC must report to the Minister on:</w:t>
      </w:r>
    </w:p>
    <w:p w14:paraId="4764E33A" w14:textId="77777777" w:rsidR="0062026C" w:rsidRPr="00CA1BF9" w:rsidRDefault="0062026C" w:rsidP="0062026C">
      <w:pPr>
        <w:pStyle w:val="paragraph"/>
      </w:pPr>
      <w:r w:rsidRPr="00CA1BF9">
        <w:tab/>
        <w:t>(a)</w:t>
      </w:r>
      <w:r w:rsidRPr="00CA1BF9">
        <w:tab/>
      </w:r>
      <w:proofErr w:type="gramStart"/>
      <w:r w:rsidRPr="00CA1BF9">
        <w:t>the</w:t>
      </w:r>
      <w:proofErr w:type="gramEnd"/>
      <w:r w:rsidRPr="00CA1BF9">
        <w:t xml:space="preserve"> status of </w:t>
      </w:r>
      <w:r w:rsidR="004C3F63" w:rsidRPr="00CA1BF9">
        <w:t xml:space="preserve">each </w:t>
      </w:r>
      <w:r w:rsidRPr="00CA1BF9">
        <w:t xml:space="preserve">guarantee issued </w:t>
      </w:r>
      <w:r w:rsidR="009F4649" w:rsidRPr="00CA1BF9">
        <w:t xml:space="preserve">under the </w:t>
      </w:r>
      <w:r w:rsidR="00B531CA" w:rsidRPr="00CA1BF9">
        <w:t>FHLDS</w:t>
      </w:r>
      <w:r w:rsidRPr="00CA1BF9">
        <w:t>; and</w:t>
      </w:r>
    </w:p>
    <w:p w14:paraId="046DF420" w14:textId="77777777" w:rsidR="0062026C" w:rsidRPr="00CA1BF9" w:rsidRDefault="0062026C" w:rsidP="0062026C">
      <w:pPr>
        <w:pStyle w:val="paragraph"/>
      </w:pPr>
      <w:r w:rsidRPr="00CA1BF9">
        <w:tab/>
        <w:t>(b)</w:t>
      </w:r>
      <w:r w:rsidRPr="00CA1BF9">
        <w:tab/>
      </w:r>
      <w:proofErr w:type="gramStart"/>
      <w:r w:rsidRPr="00CA1BF9">
        <w:t>the</w:t>
      </w:r>
      <w:proofErr w:type="gramEnd"/>
      <w:r w:rsidRPr="00CA1BF9">
        <w:t xml:space="preserve"> operating costs of the </w:t>
      </w:r>
      <w:r w:rsidR="00B531CA" w:rsidRPr="00CA1BF9">
        <w:t>FHLDS</w:t>
      </w:r>
      <w:r w:rsidRPr="00CA1BF9">
        <w:t>; and</w:t>
      </w:r>
    </w:p>
    <w:p w14:paraId="093B311E" w14:textId="77777777" w:rsidR="000E0CF9" w:rsidRPr="00CA1BF9" w:rsidRDefault="0062026C" w:rsidP="0062026C">
      <w:pPr>
        <w:pStyle w:val="paragraph"/>
      </w:pPr>
      <w:r w:rsidRPr="00CA1BF9">
        <w:tab/>
        <w:t>(c)</w:t>
      </w:r>
      <w:r w:rsidRPr="00CA1BF9">
        <w:tab/>
      </w:r>
      <w:proofErr w:type="gramStart"/>
      <w:r w:rsidRPr="00CA1BF9">
        <w:t>the</w:t>
      </w:r>
      <w:proofErr w:type="gramEnd"/>
      <w:r w:rsidRPr="00CA1BF9">
        <w:t xml:space="preserve"> total </w:t>
      </w:r>
      <w:r w:rsidR="004C3F63" w:rsidRPr="00CA1BF9">
        <w:t xml:space="preserve">value of guarantees issued </w:t>
      </w:r>
      <w:r w:rsidRPr="00CA1BF9">
        <w:t xml:space="preserve">under the </w:t>
      </w:r>
      <w:r w:rsidR="00B531CA" w:rsidRPr="00CA1BF9">
        <w:t>FHLDS</w:t>
      </w:r>
      <w:r w:rsidR="000E0CF9" w:rsidRPr="00CA1BF9">
        <w:t>; and</w:t>
      </w:r>
    </w:p>
    <w:p w14:paraId="3ED7F5EF" w14:textId="77777777" w:rsidR="0062026C" w:rsidRPr="00CA1BF9" w:rsidRDefault="000E0CF9" w:rsidP="0062026C">
      <w:pPr>
        <w:pStyle w:val="paragraph"/>
      </w:pPr>
      <w:r w:rsidRPr="00CA1BF9">
        <w:tab/>
        <w:t>(d)</w:t>
      </w:r>
      <w:r w:rsidRPr="00CA1BF9">
        <w:tab/>
      </w:r>
      <w:proofErr w:type="gramStart"/>
      <w:r w:rsidRPr="00CA1BF9">
        <w:t>any</w:t>
      </w:r>
      <w:proofErr w:type="gramEnd"/>
      <w:r w:rsidRPr="00CA1BF9">
        <w:t xml:space="preserve"> other information requested by the Minister</w:t>
      </w:r>
      <w:r w:rsidR="0062026C" w:rsidRPr="00CA1BF9">
        <w:t>.</w:t>
      </w:r>
    </w:p>
    <w:p w14:paraId="7E02A7D7" w14:textId="77777777" w:rsidR="008A2F64" w:rsidRPr="00CA1BF9" w:rsidRDefault="008A2F64">
      <w:pPr>
        <w:spacing w:line="240" w:lineRule="auto"/>
        <w:rPr>
          <w:rFonts w:eastAsia="Times New Roman" w:cs="Times New Roman"/>
          <w:b/>
          <w:kern w:val="28"/>
          <w:sz w:val="32"/>
          <w:lang w:eastAsia="en-AU"/>
        </w:rPr>
      </w:pPr>
      <w:r w:rsidRPr="00CA1BF9">
        <w:br w:type="page"/>
      </w:r>
    </w:p>
    <w:p w14:paraId="46EDD106" w14:textId="77777777" w:rsidR="00404A60" w:rsidRPr="00CA1BF9" w:rsidRDefault="004C5669" w:rsidP="00404A60">
      <w:pPr>
        <w:pStyle w:val="ActHead2"/>
      </w:pPr>
      <w:bookmarkStart w:id="28" w:name="_Toc22826364"/>
      <w:r w:rsidRPr="00CA1BF9">
        <w:lastRenderedPageBreak/>
        <w:t>Part 5B—Research into housing affordability in Australia</w:t>
      </w:r>
      <w:bookmarkEnd w:id="28"/>
    </w:p>
    <w:p w14:paraId="2C78BF01" w14:textId="77777777" w:rsidR="004C5669" w:rsidRPr="00CA1BF9" w:rsidRDefault="004C5669" w:rsidP="004C5669">
      <w:pPr>
        <w:pStyle w:val="BoxHeadBold"/>
      </w:pPr>
      <w:r w:rsidRPr="00CA1BF9">
        <w:t>Research into housing affordability in Australia</w:t>
      </w:r>
    </w:p>
    <w:p w14:paraId="2F444B74" w14:textId="77777777" w:rsidR="004C5669" w:rsidRPr="00CA1BF9" w:rsidRDefault="004C5669" w:rsidP="004C5669">
      <w:pPr>
        <w:pStyle w:val="BoxText"/>
      </w:pPr>
      <w:r w:rsidRPr="00CA1BF9">
        <w:t>The NHFIC</w:t>
      </w:r>
      <w:r w:rsidR="00390B3D" w:rsidRPr="00CA1BF9">
        <w:t xml:space="preserve">’s research function </w:t>
      </w:r>
      <w:r w:rsidR="00CA4486" w:rsidRPr="00CA1BF9">
        <w:t>will</w:t>
      </w:r>
      <w:r w:rsidR="00390B3D" w:rsidRPr="00CA1BF9">
        <w:t xml:space="preserve"> support the monitoring of housing demand, supply and affordability in Australia. It will do this by highlighting current and potential future gaps between housing supply and demand</w:t>
      </w:r>
      <w:r w:rsidR="00CA4486" w:rsidRPr="00CA1BF9">
        <w:t>,</w:t>
      </w:r>
      <w:r w:rsidR="00390B3D" w:rsidRPr="00CA1BF9">
        <w:t xml:space="preserve"> while also complementing existing housing related research</w:t>
      </w:r>
      <w:r w:rsidR="00D0767B" w:rsidRPr="00CA1BF9">
        <w:t>.</w:t>
      </w:r>
    </w:p>
    <w:p w14:paraId="6A0F5C8E" w14:textId="77777777" w:rsidR="004C5669" w:rsidRPr="00CA1BF9" w:rsidRDefault="004C5669" w:rsidP="004C5669">
      <w:pPr>
        <w:pStyle w:val="ActHead5"/>
      </w:pPr>
      <w:bookmarkStart w:id="29" w:name="_Toc22826365"/>
      <w:proofErr w:type="gramStart"/>
      <w:r w:rsidRPr="00CA1BF9">
        <w:t>29</w:t>
      </w:r>
      <w:r w:rsidR="001E4848" w:rsidRPr="00CA1BF9">
        <w:t>M</w:t>
      </w:r>
      <w:r w:rsidRPr="00CA1BF9">
        <w:t xml:space="preserve">  Re</w:t>
      </w:r>
      <w:r w:rsidR="00D0767B" w:rsidRPr="00CA1BF9">
        <w:t>quirements</w:t>
      </w:r>
      <w:proofErr w:type="gramEnd"/>
      <w:r w:rsidR="00D0767B" w:rsidRPr="00CA1BF9">
        <w:t xml:space="preserve"> relating to research</w:t>
      </w:r>
      <w:bookmarkEnd w:id="29"/>
    </w:p>
    <w:p w14:paraId="6A5EB55C" w14:textId="77777777" w:rsidR="004C5669" w:rsidRPr="00CA1BF9" w:rsidRDefault="004C5669" w:rsidP="004C5669">
      <w:pPr>
        <w:pStyle w:val="subsection"/>
      </w:pPr>
      <w:r w:rsidRPr="00CA1BF9">
        <w:tab/>
      </w:r>
      <w:r w:rsidRPr="00CA1BF9">
        <w:tab/>
      </w:r>
      <w:r w:rsidR="00C84E87" w:rsidRPr="00CA1BF9">
        <w:t>T</w:t>
      </w:r>
      <w:r w:rsidR="00D0767B" w:rsidRPr="00CA1BF9">
        <w:t>he NHFIC must:</w:t>
      </w:r>
    </w:p>
    <w:p w14:paraId="4E607B57" w14:textId="77777777" w:rsidR="00D0767B" w:rsidRPr="00CA1BF9" w:rsidRDefault="00D0767B" w:rsidP="00D0767B">
      <w:pPr>
        <w:pStyle w:val="paragraph"/>
      </w:pPr>
      <w:r w:rsidRPr="00CA1BF9">
        <w:tab/>
        <w:t>(a)</w:t>
      </w:r>
      <w:r w:rsidRPr="00CA1BF9">
        <w:tab/>
        <w:t>conduct comprehensive research into housing demand, supply and affordability in Australia, including current and potential future gaps between housing supply and demand; and</w:t>
      </w:r>
    </w:p>
    <w:p w14:paraId="6668882D" w14:textId="77777777" w:rsidR="00C84E87" w:rsidRPr="00CA1BF9" w:rsidRDefault="00C84E87" w:rsidP="00D0767B">
      <w:pPr>
        <w:pStyle w:val="paragraph"/>
      </w:pPr>
      <w:r w:rsidRPr="00CA1BF9">
        <w:tab/>
        <w:t>(b)</w:t>
      </w:r>
      <w:r w:rsidRPr="00CA1BF9">
        <w:tab/>
      </w:r>
      <w:proofErr w:type="gramStart"/>
      <w:r w:rsidRPr="00CA1BF9">
        <w:t>complement</w:t>
      </w:r>
      <w:proofErr w:type="gramEnd"/>
      <w:r w:rsidRPr="00CA1BF9">
        <w:t xml:space="preserve"> existing research and reflect on the</w:t>
      </w:r>
      <w:r w:rsidR="007077BE" w:rsidRPr="00CA1BF9">
        <w:t xml:space="preserve"> adequacy of construction rates.</w:t>
      </w:r>
    </w:p>
    <w:p w14:paraId="533D22CD" w14:textId="77777777" w:rsidR="007077BE" w:rsidRPr="00CA1BF9" w:rsidRDefault="007077BE" w:rsidP="007077BE">
      <w:pPr>
        <w:pStyle w:val="ActHead5"/>
      </w:pPr>
      <w:bookmarkStart w:id="30" w:name="_Toc22826366"/>
      <w:proofErr w:type="gramStart"/>
      <w:r w:rsidRPr="00CA1BF9">
        <w:t>29</w:t>
      </w:r>
      <w:r w:rsidR="001E4848" w:rsidRPr="00CA1BF9">
        <w:t>N</w:t>
      </w:r>
      <w:r w:rsidRPr="00CA1BF9">
        <w:t xml:space="preserve">  Performance</w:t>
      </w:r>
      <w:proofErr w:type="gramEnd"/>
      <w:r w:rsidRPr="00CA1BF9">
        <w:t xml:space="preserve"> of research function</w:t>
      </w:r>
      <w:bookmarkEnd w:id="30"/>
    </w:p>
    <w:p w14:paraId="6B6D075C" w14:textId="77777777" w:rsidR="00D0767B" w:rsidRPr="00CA1BF9" w:rsidRDefault="007077BE" w:rsidP="007077BE">
      <w:pPr>
        <w:pStyle w:val="subsection"/>
      </w:pPr>
      <w:r w:rsidRPr="00CA1BF9">
        <w:tab/>
      </w:r>
      <w:r w:rsidRPr="00CA1BF9">
        <w:tab/>
        <w:t>In undertaking research under this Part, the NHFIC may</w:t>
      </w:r>
      <w:r w:rsidR="00427EDC" w:rsidRPr="00CA1BF9">
        <w:t xml:space="preserve"> do any of the following:</w:t>
      </w:r>
    </w:p>
    <w:p w14:paraId="50C03C0C" w14:textId="77777777" w:rsidR="007077BE" w:rsidRPr="00CA1BF9" w:rsidRDefault="007077BE" w:rsidP="007077BE">
      <w:pPr>
        <w:pStyle w:val="paragraph"/>
      </w:pPr>
      <w:r w:rsidRPr="00CA1BF9">
        <w:tab/>
        <w:t>(a)</w:t>
      </w:r>
      <w:r w:rsidRPr="00CA1BF9">
        <w:tab/>
      </w:r>
      <w:proofErr w:type="gramStart"/>
      <w:r w:rsidRPr="00CA1BF9">
        <w:t>undertake</w:t>
      </w:r>
      <w:proofErr w:type="gramEnd"/>
      <w:r w:rsidRPr="00CA1BF9">
        <w:t xml:space="preserve"> research on its own initiative;</w:t>
      </w:r>
    </w:p>
    <w:p w14:paraId="79CC7A4A" w14:textId="77777777" w:rsidR="007077BE" w:rsidRPr="00CA1BF9" w:rsidRDefault="007077BE" w:rsidP="007077BE">
      <w:pPr>
        <w:pStyle w:val="paragraph"/>
      </w:pPr>
      <w:r w:rsidRPr="00CA1BF9">
        <w:tab/>
        <w:t>(b)</w:t>
      </w:r>
      <w:r w:rsidRPr="00CA1BF9">
        <w:tab/>
      </w:r>
      <w:proofErr w:type="gramStart"/>
      <w:r w:rsidRPr="00CA1BF9">
        <w:t>undertake</w:t>
      </w:r>
      <w:proofErr w:type="gramEnd"/>
      <w:r w:rsidRPr="00CA1BF9">
        <w:t xml:space="preserve"> specific research requested by the Minister;</w:t>
      </w:r>
    </w:p>
    <w:p w14:paraId="347C523C" w14:textId="77777777" w:rsidR="007077BE" w:rsidRPr="00CA1BF9" w:rsidRDefault="007077BE" w:rsidP="007077BE">
      <w:pPr>
        <w:pStyle w:val="paragraph"/>
      </w:pPr>
      <w:r w:rsidRPr="00CA1BF9">
        <w:tab/>
        <w:t>(c)</w:t>
      </w:r>
      <w:r w:rsidRPr="00CA1BF9">
        <w:tab/>
      </w:r>
      <w:proofErr w:type="gramStart"/>
      <w:r w:rsidRPr="00CA1BF9">
        <w:t>publish</w:t>
      </w:r>
      <w:proofErr w:type="gramEnd"/>
      <w:r w:rsidRPr="00CA1BF9">
        <w:t xml:space="preserve"> results of its research;</w:t>
      </w:r>
    </w:p>
    <w:p w14:paraId="206B8A43" w14:textId="77777777" w:rsidR="007077BE" w:rsidRPr="00CA1BF9" w:rsidRDefault="007077BE" w:rsidP="007077BE">
      <w:pPr>
        <w:pStyle w:val="paragraph"/>
      </w:pPr>
      <w:r w:rsidRPr="00CA1BF9">
        <w:tab/>
        <w:t>(d)</w:t>
      </w:r>
      <w:r w:rsidRPr="00CA1BF9">
        <w:tab/>
      </w:r>
      <w:proofErr w:type="gramStart"/>
      <w:r w:rsidRPr="00CA1BF9">
        <w:t>liaise</w:t>
      </w:r>
      <w:proofErr w:type="gramEnd"/>
      <w:r w:rsidRPr="00CA1BF9">
        <w:t xml:space="preserve"> with relevant stakeholders, including State and Territory bodies, Federal and State government agencies, research institutions, market participants and the housing sector.</w:t>
      </w:r>
    </w:p>
    <w:p w14:paraId="58A3E43C" w14:textId="77777777" w:rsidR="00D5749E" w:rsidRPr="00CA1BF9" w:rsidRDefault="000E42DA" w:rsidP="00D5749E">
      <w:pPr>
        <w:pStyle w:val="ItemHead"/>
      </w:pPr>
      <w:r w:rsidRPr="00CA1BF9">
        <w:fldChar w:fldCharType="begin"/>
      </w:r>
      <w:r w:rsidRPr="00CA1BF9">
        <w:instrText xml:space="preserve">  LISTNUM "main numbering" \l 5 \* MERGEFORMAT </w:instrText>
      </w:r>
      <w:r w:rsidRPr="00CA1BF9">
        <w:fldChar w:fldCharType="end"/>
      </w:r>
      <w:r w:rsidR="00D5749E" w:rsidRPr="00CA1BF9">
        <w:t xml:space="preserve">  S</w:t>
      </w:r>
      <w:r w:rsidR="0041299B" w:rsidRPr="00CA1BF9">
        <w:t>ubs</w:t>
      </w:r>
      <w:r w:rsidR="00D5749E" w:rsidRPr="00CA1BF9">
        <w:t>ection 34</w:t>
      </w:r>
      <w:r w:rsidR="0041299B" w:rsidRPr="00CA1BF9">
        <w:t xml:space="preserve">(2) (definition of </w:t>
      </w:r>
      <w:r w:rsidR="00B14A3A" w:rsidRPr="00CA1BF9">
        <w:rPr>
          <w:i/>
        </w:rPr>
        <w:t>total guaranteed liabilities of NHFIC</w:t>
      </w:r>
      <w:r w:rsidR="00B14A3A" w:rsidRPr="00CA1BF9">
        <w:t>)</w:t>
      </w:r>
    </w:p>
    <w:p w14:paraId="2277BEF8" w14:textId="77777777" w:rsidR="00717174" w:rsidRPr="00CA1BF9" w:rsidRDefault="00B14A3A" w:rsidP="00B14A3A">
      <w:pPr>
        <w:pStyle w:val="Item"/>
      </w:pPr>
      <w:r w:rsidRPr="00CA1BF9">
        <w:t>After “current liabilities of the NHFIC”, insert “(other than guarantee liabilities)”.</w:t>
      </w:r>
    </w:p>
    <w:p w14:paraId="37338E85" w14:textId="77777777" w:rsidR="00A614A0" w:rsidRPr="00CA1BF9" w:rsidRDefault="00A614A0">
      <w:pPr>
        <w:pStyle w:val="Item"/>
      </w:pPr>
    </w:p>
    <w:sectPr w:rsidR="00A614A0" w:rsidRPr="00CA1BF9" w:rsidSect="008C2EAC">
      <w:headerReference w:type="even" r:id="rId25"/>
      <w:headerReference w:type="default" r:id="rId26"/>
      <w:footerReference w:type="even" r:id="rId27"/>
      <w:footerReference w:type="default" r:id="rId28"/>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9B56D" w14:textId="77777777" w:rsidR="004F0F97" w:rsidRDefault="004F0F97" w:rsidP="00715914">
      <w:pPr>
        <w:spacing w:line="240" w:lineRule="auto"/>
      </w:pPr>
      <w:r>
        <w:separator/>
      </w:r>
    </w:p>
  </w:endnote>
  <w:endnote w:type="continuationSeparator" w:id="0">
    <w:p w14:paraId="3E3B26AA" w14:textId="77777777" w:rsidR="004F0F97" w:rsidRDefault="004F0F97" w:rsidP="00715914">
      <w:pPr>
        <w:spacing w:line="240" w:lineRule="auto"/>
      </w:pPr>
      <w:r>
        <w:continuationSeparator/>
      </w:r>
    </w:p>
  </w:endnote>
  <w:endnote w:type="continuationNotice" w:id="1">
    <w:p w14:paraId="2B159731" w14:textId="77777777" w:rsidR="004F0F97" w:rsidRDefault="004F0F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AA1C8" w14:textId="77777777" w:rsidR="004F0F97" w:rsidRPr="00E33C1C" w:rsidRDefault="004F0F97" w:rsidP="00D6537E">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4F0F97" w14:paraId="5A2605FC" w14:textId="77777777" w:rsidTr="004F1BE1">
      <w:tc>
        <w:tcPr>
          <w:tcW w:w="709" w:type="dxa"/>
          <w:tcBorders>
            <w:top w:val="nil"/>
            <w:left w:val="nil"/>
            <w:bottom w:val="nil"/>
            <w:right w:val="nil"/>
          </w:tcBorders>
        </w:tcPr>
        <w:p w14:paraId="2C6D4575" w14:textId="77777777" w:rsidR="004F0F97" w:rsidRDefault="004F0F97"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770E5E23" w14:textId="12B77E64" w:rsidR="004F0F97" w:rsidRPr="004E1307" w:rsidRDefault="004F0F9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end"/>
          </w:r>
        </w:p>
      </w:tc>
      <w:tc>
        <w:tcPr>
          <w:tcW w:w="1384" w:type="dxa"/>
          <w:tcBorders>
            <w:top w:val="nil"/>
            <w:left w:val="nil"/>
            <w:bottom w:val="nil"/>
            <w:right w:val="nil"/>
          </w:tcBorders>
        </w:tcPr>
        <w:p w14:paraId="7D3E4D3D" w14:textId="77777777" w:rsidR="004F0F97" w:rsidRDefault="004F0F97" w:rsidP="00A369E3">
          <w:pPr>
            <w:spacing w:line="0" w:lineRule="atLeast"/>
            <w:jc w:val="right"/>
            <w:rPr>
              <w:sz w:val="18"/>
            </w:rPr>
          </w:pPr>
        </w:p>
      </w:tc>
    </w:tr>
  </w:tbl>
  <w:p w14:paraId="7FC072E1" w14:textId="77777777" w:rsidR="004F0F97" w:rsidRPr="00ED79B6" w:rsidRDefault="004F0F97"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82131" w14:textId="77777777" w:rsidR="004F0F97" w:rsidRPr="00E33C1C" w:rsidRDefault="004F0F97"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4F0F97" w14:paraId="22DBF7EC" w14:textId="77777777" w:rsidTr="00FD171E">
      <w:tc>
        <w:tcPr>
          <w:tcW w:w="1357" w:type="dxa"/>
          <w:tcBorders>
            <w:top w:val="nil"/>
            <w:left w:val="nil"/>
            <w:bottom w:val="nil"/>
            <w:right w:val="nil"/>
          </w:tcBorders>
        </w:tcPr>
        <w:p w14:paraId="10AE4772" w14:textId="77777777" w:rsidR="004F0F97" w:rsidRDefault="004F0F97" w:rsidP="00A369E3">
          <w:pPr>
            <w:spacing w:line="0" w:lineRule="atLeast"/>
            <w:rPr>
              <w:sz w:val="18"/>
            </w:rPr>
          </w:pPr>
        </w:p>
      </w:tc>
      <w:tc>
        <w:tcPr>
          <w:tcW w:w="6256" w:type="dxa"/>
          <w:tcBorders>
            <w:top w:val="nil"/>
            <w:left w:val="nil"/>
            <w:bottom w:val="nil"/>
            <w:right w:val="nil"/>
          </w:tcBorders>
        </w:tcPr>
        <w:p w14:paraId="08F79072" w14:textId="6E60B42D" w:rsidR="004F0F97" w:rsidRDefault="004F0F9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end"/>
          </w:r>
        </w:p>
      </w:tc>
      <w:tc>
        <w:tcPr>
          <w:tcW w:w="700" w:type="dxa"/>
          <w:tcBorders>
            <w:top w:val="nil"/>
            <w:left w:val="nil"/>
            <w:bottom w:val="nil"/>
            <w:right w:val="nil"/>
          </w:tcBorders>
        </w:tcPr>
        <w:p w14:paraId="1C6D2974" w14:textId="38C97EC3" w:rsidR="004F0F97" w:rsidRDefault="004F0F97"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82234">
            <w:rPr>
              <w:i/>
              <w:noProof/>
              <w:sz w:val="18"/>
            </w:rPr>
            <w:t>1</w:t>
          </w:r>
          <w:r w:rsidRPr="00ED79B6">
            <w:rPr>
              <w:i/>
              <w:sz w:val="18"/>
            </w:rPr>
            <w:fldChar w:fldCharType="end"/>
          </w:r>
        </w:p>
      </w:tc>
    </w:tr>
    <w:tr w:rsidR="004F0F97" w14:paraId="2C8E14DE" w14:textId="77777777" w:rsidTr="00FD17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3"/>
        </w:tcPr>
        <w:p w14:paraId="6BC2D5B9" w14:textId="77777777" w:rsidR="004F0F97" w:rsidRDefault="004F0F97" w:rsidP="00A369E3">
          <w:pPr>
            <w:rPr>
              <w:sz w:val="18"/>
            </w:rPr>
          </w:pPr>
        </w:p>
      </w:tc>
    </w:tr>
  </w:tbl>
  <w:p w14:paraId="61C34976" w14:textId="5A9269E9" w:rsidR="004F0F97" w:rsidRPr="00ED79B6" w:rsidRDefault="00FD171E" w:rsidP="00FD171E">
    <w:pPr>
      <w:jc w:val="center"/>
      <w:rPr>
        <w:i/>
        <w:sz w:val="18"/>
      </w:rPr>
    </w:pPr>
    <w:r>
      <w:rPr>
        <w:noProof/>
        <w:lang w:eastAsia="en-AU"/>
      </w:rPr>
      <mc:AlternateContent>
        <mc:Choice Requires="wps">
          <w:drawing>
            <wp:anchor distT="45720" distB="45720" distL="114300" distR="114300" simplePos="0" relativeHeight="251663360" behindDoc="0" locked="0" layoutInCell="1" allowOverlap="1" wp14:anchorId="3DF5F1CD" wp14:editId="35E4DE12">
              <wp:simplePos x="0" y="0"/>
              <wp:positionH relativeFrom="margin">
                <wp:align>center</wp:align>
              </wp:positionH>
              <wp:positionV relativeFrom="paragraph">
                <wp:posOffset>140335</wp:posOffset>
              </wp:positionV>
              <wp:extent cx="2781300" cy="1404620"/>
              <wp:effectExtent l="0" t="0" r="0" b="762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solidFill>
                        <a:srgbClr val="FFFFFF"/>
                      </a:solidFill>
                      <a:ln w="9525">
                        <a:noFill/>
                        <a:miter lim="800000"/>
                        <a:headEnd/>
                        <a:tailEnd/>
                      </a:ln>
                    </wps:spPr>
                    <wps:txbx>
                      <w:txbxContent>
                        <w:p w14:paraId="6BB2D12C" w14:textId="77777777" w:rsidR="00FD171E" w:rsidRPr="00FD171E" w:rsidRDefault="00FD171E" w:rsidP="00FD171E">
                          <w:pPr>
                            <w:rPr>
                              <w:rFonts w:ascii="Arial" w:hAnsi="Arial" w:cs="Arial"/>
                              <w:b/>
                              <w:sz w:val="40"/>
                              <w:szCs w:val="40"/>
                            </w:rPr>
                          </w:pPr>
                          <w:r w:rsidRPr="00FD171E">
                            <w:rPr>
                              <w:rFonts w:ascii="Arial" w:hAnsi="Arial" w:cs="Arial"/>
                              <w:b/>
                              <w:sz w:val="40"/>
                              <w:szCs w:val="40"/>
                            </w:rPr>
                            <w:t>EXPOSURE DRAFT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F5F1CD" id="_x0000_t202" coordsize="21600,21600" o:spt="202" path="m,l,21600r21600,l21600,xe">
              <v:stroke joinstyle="miter"/>
              <v:path gradientshapeok="t" o:connecttype="rect"/>
            </v:shapetype>
            <v:shape id="Text Box 3" o:spid="_x0000_s1027" type="#_x0000_t202" style="position:absolute;left:0;text-align:left;margin-left:0;margin-top:11.05pt;width:219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" stroked="f">
              <v:textbox style="mso-fit-shape-to-text:t">
                <w:txbxContent>
                  <w:p w14:paraId="6BB2D12C" w14:textId="77777777" w:rsidR="00FD171E" w:rsidRPr="00FD171E" w:rsidRDefault="00FD171E" w:rsidP="00FD171E">
                    <w:pPr>
                      <w:rPr>
                        <w:rFonts w:ascii="Arial" w:hAnsi="Arial" w:cs="Arial"/>
                        <w:b/>
                        <w:sz w:val="40"/>
                        <w:szCs w:val="40"/>
                      </w:rPr>
                    </w:pPr>
                    <w:r w:rsidRPr="00FD171E">
                      <w:rPr>
                        <w:rFonts w:ascii="Arial" w:hAnsi="Arial" w:cs="Arial"/>
                        <w:b/>
                        <w:sz w:val="40"/>
                        <w:szCs w:val="40"/>
                      </w:rPr>
                      <w:t>EXPOSURE DRAFT</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80289" w14:textId="77777777" w:rsidR="004F0F97" w:rsidRPr="00E33C1C" w:rsidRDefault="004F0F97"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4F0F97" w14:paraId="29CB82DE" w14:textId="77777777" w:rsidTr="00B33709">
      <w:tc>
        <w:tcPr>
          <w:tcW w:w="1384" w:type="dxa"/>
          <w:tcBorders>
            <w:top w:val="nil"/>
            <w:left w:val="nil"/>
            <w:bottom w:val="nil"/>
            <w:right w:val="nil"/>
          </w:tcBorders>
        </w:tcPr>
        <w:p w14:paraId="1F662C52" w14:textId="77777777" w:rsidR="004F0F97" w:rsidRDefault="004F0F97" w:rsidP="00A369E3">
          <w:pPr>
            <w:spacing w:line="0" w:lineRule="atLeast"/>
            <w:rPr>
              <w:sz w:val="18"/>
            </w:rPr>
          </w:pPr>
        </w:p>
      </w:tc>
      <w:tc>
        <w:tcPr>
          <w:tcW w:w="6379" w:type="dxa"/>
          <w:tcBorders>
            <w:top w:val="nil"/>
            <w:left w:val="nil"/>
            <w:bottom w:val="nil"/>
            <w:right w:val="nil"/>
          </w:tcBorders>
        </w:tcPr>
        <w:p w14:paraId="2DBF0481" w14:textId="77777777" w:rsidR="004F0F97" w:rsidRDefault="004F0F97" w:rsidP="00A369E3">
          <w:pPr>
            <w:spacing w:line="0" w:lineRule="atLeast"/>
            <w:jc w:val="center"/>
            <w:rPr>
              <w:sz w:val="18"/>
            </w:rPr>
          </w:pPr>
        </w:p>
      </w:tc>
      <w:tc>
        <w:tcPr>
          <w:tcW w:w="709" w:type="dxa"/>
          <w:tcBorders>
            <w:top w:val="nil"/>
            <w:left w:val="nil"/>
            <w:bottom w:val="nil"/>
            <w:right w:val="nil"/>
          </w:tcBorders>
        </w:tcPr>
        <w:p w14:paraId="141CA3FB" w14:textId="77777777" w:rsidR="004F0F97" w:rsidRDefault="004F0F97" w:rsidP="00A369E3">
          <w:pPr>
            <w:spacing w:line="0" w:lineRule="atLeast"/>
            <w:jc w:val="right"/>
            <w:rPr>
              <w:sz w:val="18"/>
            </w:rPr>
          </w:pPr>
        </w:p>
      </w:tc>
    </w:tr>
  </w:tbl>
  <w:p w14:paraId="7F683857" w14:textId="77777777" w:rsidR="004F0F97" w:rsidRPr="00ED79B6" w:rsidRDefault="004F0F97"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511B6" w14:textId="77777777" w:rsidR="004F0F97" w:rsidRPr="002B0EA5" w:rsidRDefault="004F0F97" w:rsidP="00B9123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4F0F97" w14:paraId="0438AA03" w14:textId="77777777" w:rsidTr="00B91230">
      <w:tc>
        <w:tcPr>
          <w:tcW w:w="365" w:type="pct"/>
        </w:tcPr>
        <w:p w14:paraId="43753D4C" w14:textId="77777777" w:rsidR="004F0F97" w:rsidRDefault="004F0F97" w:rsidP="00B9123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03BD5FB5" w14:textId="54502797" w:rsidR="004F0F97" w:rsidRDefault="004F0F97" w:rsidP="00B91230">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82234">
            <w:rPr>
              <w:i/>
              <w:noProof/>
              <w:sz w:val="18"/>
            </w:rPr>
            <w:t>National Housing Finance and Investment Corporation Investment Mandate Amendment (First Home Loan Deposit Scheme) Direction 2019</w:t>
          </w:r>
          <w:r w:rsidRPr="004E1307">
            <w:rPr>
              <w:i/>
              <w:sz w:val="18"/>
            </w:rPr>
            <w:fldChar w:fldCharType="end"/>
          </w:r>
        </w:p>
      </w:tc>
      <w:tc>
        <w:tcPr>
          <w:tcW w:w="947" w:type="pct"/>
        </w:tcPr>
        <w:p w14:paraId="130D6717" w14:textId="77777777" w:rsidR="004F0F97" w:rsidRDefault="004F0F97" w:rsidP="00B91230">
          <w:pPr>
            <w:spacing w:line="0" w:lineRule="atLeast"/>
            <w:jc w:val="right"/>
            <w:rPr>
              <w:sz w:val="18"/>
            </w:rPr>
          </w:pPr>
        </w:p>
      </w:tc>
    </w:tr>
    <w:tr w:rsidR="004F0F97" w14:paraId="5D818060" w14:textId="77777777" w:rsidTr="00B91230">
      <w:tc>
        <w:tcPr>
          <w:tcW w:w="5000" w:type="pct"/>
          <w:gridSpan w:val="3"/>
        </w:tcPr>
        <w:p w14:paraId="0CDEE19A" w14:textId="77777777" w:rsidR="004F0F97" w:rsidRDefault="004F0F97" w:rsidP="00B91230">
          <w:pPr>
            <w:jc w:val="right"/>
            <w:rPr>
              <w:sz w:val="18"/>
            </w:rPr>
          </w:pPr>
        </w:p>
      </w:tc>
    </w:tr>
  </w:tbl>
  <w:p w14:paraId="4C26BBE4" w14:textId="77777777" w:rsidR="004F0F97" w:rsidRPr="00ED79B6" w:rsidRDefault="004F0F97" w:rsidP="00B91230">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446C2" w14:textId="77777777" w:rsidR="004F0F97" w:rsidRPr="002B0EA5" w:rsidRDefault="004F0F97" w:rsidP="00B9123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4F0F97" w14:paraId="2A1EE46B" w14:textId="77777777" w:rsidTr="00B91230">
      <w:tc>
        <w:tcPr>
          <w:tcW w:w="947" w:type="pct"/>
        </w:tcPr>
        <w:p w14:paraId="10EB70F2" w14:textId="77777777" w:rsidR="004F0F97" w:rsidRDefault="004F0F97" w:rsidP="00B91230">
          <w:pPr>
            <w:spacing w:line="0" w:lineRule="atLeast"/>
            <w:rPr>
              <w:sz w:val="18"/>
            </w:rPr>
          </w:pPr>
        </w:p>
      </w:tc>
      <w:tc>
        <w:tcPr>
          <w:tcW w:w="3688" w:type="pct"/>
        </w:tcPr>
        <w:p w14:paraId="3358C00B" w14:textId="00C5977F" w:rsidR="004F0F97" w:rsidRDefault="004F0F97" w:rsidP="00B91230">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82234">
            <w:rPr>
              <w:i/>
              <w:noProof/>
              <w:sz w:val="18"/>
            </w:rPr>
            <w:t>National Housing Finance and Investment Corporation Investment Mandate Amendment (First Home Loan Deposit Scheme) Direction 2019</w:t>
          </w:r>
          <w:r w:rsidRPr="004E1307">
            <w:rPr>
              <w:i/>
              <w:sz w:val="18"/>
            </w:rPr>
            <w:fldChar w:fldCharType="end"/>
          </w:r>
        </w:p>
      </w:tc>
      <w:tc>
        <w:tcPr>
          <w:tcW w:w="365" w:type="pct"/>
        </w:tcPr>
        <w:p w14:paraId="6ECC2E73" w14:textId="4D9C12C5" w:rsidR="004F0F97" w:rsidRDefault="004F0F97" w:rsidP="00B9123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82234">
            <w:rPr>
              <w:i/>
              <w:noProof/>
              <w:sz w:val="18"/>
            </w:rPr>
            <w:t>i</w:t>
          </w:r>
          <w:r w:rsidRPr="00ED79B6">
            <w:rPr>
              <w:i/>
              <w:sz w:val="18"/>
            </w:rPr>
            <w:fldChar w:fldCharType="end"/>
          </w:r>
        </w:p>
      </w:tc>
    </w:tr>
  </w:tbl>
  <w:p w14:paraId="7E2DB369" w14:textId="5A452384" w:rsidR="004F0F97" w:rsidRPr="00ED79B6" w:rsidRDefault="00FD171E" w:rsidP="001B269E">
    <w:pPr>
      <w:tabs>
        <w:tab w:val="center" w:pos="3969"/>
        <w:tab w:val="right" w:pos="9356"/>
      </w:tabs>
      <w:jc w:val="both"/>
      <w:rPr>
        <w:i/>
        <w:sz w:val="18"/>
      </w:rPr>
    </w:pPr>
    <w:r>
      <w:rPr>
        <w:noProof/>
        <w:lang w:eastAsia="en-AU"/>
      </w:rPr>
      <mc:AlternateContent>
        <mc:Choice Requires="wps">
          <w:drawing>
            <wp:anchor distT="45720" distB="45720" distL="114300" distR="114300" simplePos="0" relativeHeight="251667456" behindDoc="0" locked="0" layoutInCell="1" allowOverlap="1" wp14:anchorId="2C4535B7" wp14:editId="217825C3">
              <wp:simplePos x="0" y="0"/>
              <wp:positionH relativeFrom="margin">
                <wp:align>center</wp:align>
              </wp:positionH>
              <wp:positionV relativeFrom="paragraph">
                <wp:posOffset>54610</wp:posOffset>
              </wp:positionV>
              <wp:extent cx="2781300" cy="1404620"/>
              <wp:effectExtent l="0" t="0" r="0" b="762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solidFill>
                        <a:srgbClr val="FFFFFF"/>
                      </a:solidFill>
                      <a:ln w="9525">
                        <a:noFill/>
                        <a:miter lim="800000"/>
                        <a:headEnd/>
                        <a:tailEnd/>
                      </a:ln>
                    </wps:spPr>
                    <wps:txbx>
                      <w:txbxContent>
                        <w:p w14:paraId="1E646E48" w14:textId="77777777" w:rsidR="00FD171E" w:rsidRPr="00FD171E" w:rsidRDefault="00FD171E" w:rsidP="00FD171E">
                          <w:pPr>
                            <w:rPr>
                              <w:rFonts w:ascii="Arial" w:hAnsi="Arial" w:cs="Arial"/>
                              <w:b/>
                              <w:sz w:val="40"/>
                              <w:szCs w:val="40"/>
                            </w:rPr>
                          </w:pPr>
                          <w:r w:rsidRPr="00FD171E">
                            <w:rPr>
                              <w:rFonts w:ascii="Arial" w:hAnsi="Arial" w:cs="Arial"/>
                              <w:b/>
                              <w:sz w:val="40"/>
                              <w:szCs w:val="40"/>
                            </w:rPr>
                            <w:t>EXPOSURE DRAFT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4535B7" id="_x0000_t202" coordsize="21600,21600" o:spt="202" path="m,l,21600r21600,l21600,xe">
              <v:stroke joinstyle="miter"/>
              <v:path gradientshapeok="t" o:connecttype="rect"/>
            </v:shapetype>
            <v:shape id="Text Box 5" o:spid="_x0000_s1030" type="#_x0000_t202" style="position:absolute;left:0;text-align:left;margin-left:0;margin-top:4.3pt;width:219pt;height:110.6pt;z-index:25166745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" stroked="f">
              <v:textbox style="mso-fit-shape-to-text:t">
                <w:txbxContent>
                  <w:p w14:paraId="1E646E48" w14:textId="77777777" w:rsidR="00FD171E" w:rsidRPr="00FD171E" w:rsidRDefault="00FD171E" w:rsidP="00FD171E">
                    <w:pPr>
                      <w:rPr>
                        <w:rFonts w:ascii="Arial" w:hAnsi="Arial" w:cs="Arial"/>
                        <w:b/>
                        <w:sz w:val="40"/>
                        <w:szCs w:val="40"/>
                      </w:rPr>
                    </w:pPr>
                    <w:r w:rsidRPr="00FD171E">
                      <w:rPr>
                        <w:rFonts w:ascii="Arial" w:hAnsi="Arial" w:cs="Arial"/>
                        <w:b/>
                        <w:sz w:val="40"/>
                        <w:szCs w:val="40"/>
                      </w:rPr>
                      <w:t>EXPOSURE DRAFT</w:t>
                    </w:r>
                  </w:p>
                </w:txbxContent>
              </v:textbox>
              <w10:wrap type="square" anchorx="margin"/>
            </v:shape>
          </w:pict>
        </mc:Fallback>
      </mc:AlternateContent>
    </w:r>
    <w:r w:rsidR="004F0F97" w:rsidRPr="00EE4AFD">
      <w:rPr>
        <w:b/>
        <w:color w:val="0000FF"/>
        <w:sz w:val="32"/>
        <w:szCs w:val="32"/>
      </w:rPr>
      <w:fldChar w:fldCharType="begin"/>
    </w:r>
    <w:r w:rsidR="004F0F97" w:rsidRPr="00EE4AFD">
      <w:rPr>
        <w:b/>
        <w:color w:val="0000FF"/>
        <w:sz w:val="32"/>
        <w:szCs w:val="32"/>
      </w:rPr>
      <w:instrText xml:space="preserve"> IF  </w:instrText>
    </w:r>
    <w:r w:rsidR="004F0F97" w:rsidRPr="00EE4AFD">
      <w:rPr>
        <w:b/>
        <w:color w:val="0000FF"/>
        <w:sz w:val="32"/>
        <w:szCs w:val="32"/>
      </w:rPr>
      <w:fldChar w:fldCharType="begin"/>
    </w:r>
    <w:r w:rsidR="004F0F97" w:rsidRPr="00EE4AFD">
      <w:rPr>
        <w:b/>
        <w:color w:val="0000FF"/>
        <w:sz w:val="32"/>
        <w:szCs w:val="32"/>
      </w:rPr>
      <w:instrText xml:space="preserve"> STYLEREF  "tt_Draft_strip" </w:instrText>
    </w:r>
    <w:r w:rsidR="004F0F97" w:rsidRPr="00EE4AFD">
      <w:rPr>
        <w:b/>
        <w:color w:val="0000FF"/>
        <w:sz w:val="32"/>
        <w:szCs w:val="32"/>
      </w:rPr>
      <w:fldChar w:fldCharType="separate"/>
    </w:r>
    <w:r w:rsidR="00F82234">
      <w:rPr>
        <w:bCs/>
        <w:noProof/>
        <w:color w:val="0000FF"/>
        <w:sz w:val="32"/>
        <w:szCs w:val="32"/>
        <w:lang w:val="en-US"/>
      </w:rPr>
      <w:instrText>Error! No text of specified style in document.</w:instrText>
    </w:r>
    <w:r w:rsidR="004F0F97" w:rsidRPr="00EE4AFD">
      <w:rPr>
        <w:b/>
        <w:noProof/>
        <w:color w:val="0000FF"/>
        <w:sz w:val="32"/>
        <w:szCs w:val="32"/>
      </w:rPr>
      <w:fldChar w:fldCharType="end"/>
    </w:r>
    <w:r w:rsidR="004F0F97" w:rsidRPr="00EE4AFD">
      <w:rPr>
        <w:b/>
        <w:color w:val="0000FF"/>
        <w:sz w:val="32"/>
        <w:szCs w:val="32"/>
      </w:rPr>
      <w:instrText xml:space="preserve">&lt;&gt; Error* </w:instrText>
    </w:r>
    <w:r w:rsidR="004F0F97" w:rsidRPr="00EE4AFD">
      <w:rPr>
        <w:b/>
        <w:color w:val="0000FF"/>
        <w:sz w:val="32"/>
        <w:szCs w:val="32"/>
      </w:rPr>
      <w:fldChar w:fldCharType="begin"/>
    </w:r>
    <w:r w:rsidR="004F0F97" w:rsidRPr="00EE4AFD">
      <w:rPr>
        <w:b/>
        <w:color w:val="0000FF"/>
        <w:sz w:val="32"/>
        <w:szCs w:val="32"/>
      </w:rPr>
      <w:instrText xml:space="preserve"> STYLEREF  "tt_Draft_strip"  \* MERGEFORMAT </w:instrText>
    </w:r>
    <w:r w:rsidR="004F0F97" w:rsidRPr="00EE4AFD">
      <w:rPr>
        <w:b/>
        <w:noProof/>
        <w:color w:val="0000FF"/>
        <w:sz w:val="32"/>
        <w:szCs w:val="32"/>
      </w:rPr>
      <w:fldChar w:fldCharType="end"/>
    </w:r>
    <w:r w:rsidR="004F0F97" w:rsidRPr="00EE4AFD">
      <w:rPr>
        <w:b/>
        <w:color w:val="0000FF"/>
        <w:sz w:val="32"/>
        <w:szCs w:val="32"/>
      </w:rPr>
      <w:instrText xml:space="preserve"> ""  </w:instrText>
    </w:r>
    <w:r w:rsidR="004F0F97" w:rsidRPr="00EE4AFD">
      <w:rPr>
        <w:b/>
        <w:color w:val="0000FF"/>
        <w:sz w:val="32"/>
        <w:szCs w:val="3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95F3B" w14:textId="77777777" w:rsidR="004F0F97" w:rsidRPr="002B0EA5" w:rsidRDefault="004F0F97" w:rsidP="00B9123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4F0F97" w14:paraId="69332A75" w14:textId="77777777" w:rsidTr="00B91230">
      <w:tc>
        <w:tcPr>
          <w:tcW w:w="365" w:type="pct"/>
        </w:tcPr>
        <w:p w14:paraId="33B72BF5" w14:textId="77777777" w:rsidR="004F0F97" w:rsidRDefault="004F0F97" w:rsidP="00B9123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3688" w:type="pct"/>
        </w:tcPr>
        <w:p w14:paraId="151E2176" w14:textId="13EC25CB" w:rsidR="004F0F97" w:rsidRDefault="004F0F97" w:rsidP="00B91230">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82234">
            <w:rPr>
              <w:i/>
              <w:noProof/>
              <w:sz w:val="18"/>
            </w:rPr>
            <w:t>National Housing Finance and Investment Corporation Investment Mandate Amendment (First Home Loan Deposit Scheme) Direction 2019</w:t>
          </w:r>
          <w:r w:rsidRPr="004E1307">
            <w:rPr>
              <w:i/>
              <w:sz w:val="18"/>
            </w:rPr>
            <w:fldChar w:fldCharType="end"/>
          </w:r>
        </w:p>
      </w:tc>
      <w:tc>
        <w:tcPr>
          <w:tcW w:w="947" w:type="pct"/>
        </w:tcPr>
        <w:p w14:paraId="3FF65BF9" w14:textId="77777777" w:rsidR="004F0F97" w:rsidRDefault="004F0F97" w:rsidP="00B91230">
          <w:pPr>
            <w:spacing w:line="0" w:lineRule="atLeast"/>
            <w:jc w:val="right"/>
            <w:rPr>
              <w:sz w:val="18"/>
            </w:rPr>
          </w:pPr>
        </w:p>
      </w:tc>
    </w:tr>
    <w:tr w:rsidR="004F0F97" w14:paraId="3197BF32" w14:textId="77777777" w:rsidTr="00B91230">
      <w:tc>
        <w:tcPr>
          <w:tcW w:w="5000" w:type="pct"/>
          <w:gridSpan w:val="3"/>
        </w:tcPr>
        <w:p w14:paraId="6AF0C3E3" w14:textId="77777777" w:rsidR="004F0F97" w:rsidRDefault="004F0F97" w:rsidP="00B91230">
          <w:pPr>
            <w:jc w:val="right"/>
            <w:rPr>
              <w:sz w:val="18"/>
            </w:rPr>
          </w:pPr>
        </w:p>
      </w:tc>
    </w:tr>
  </w:tbl>
  <w:p w14:paraId="258EB203" w14:textId="77777777" w:rsidR="004F0F97" w:rsidRPr="00ED79B6" w:rsidRDefault="004F0F97" w:rsidP="00B91230">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27AC8" w14:textId="77777777" w:rsidR="004F0F97" w:rsidRPr="002B0EA5" w:rsidRDefault="004F0F97" w:rsidP="00B9123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4F0F97" w14:paraId="13CB5904" w14:textId="77777777" w:rsidTr="00B91230">
      <w:tc>
        <w:tcPr>
          <w:tcW w:w="947" w:type="pct"/>
        </w:tcPr>
        <w:p w14:paraId="361D125D" w14:textId="77777777" w:rsidR="004F0F97" w:rsidRDefault="004F0F97" w:rsidP="00B91230">
          <w:pPr>
            <w:spacing w:line="0" w:lineRule="atLeast"/>
            <w:rPr>
              <w:sz w:val="18"/>
            </w:rPr>
          </w:pPr>
        </w:p>
      </w:tc>
      <w:tc>
        <w:tcPr>
          <w:tcW w:w="3688" w:type="pct"/>
        </w:tcPr>
        <w:p w14:paraId="14564D1C" w14:textId="33CE32AD" w:rsidR="004F0F97" w:rsidRDefault="004F0F97" w:rsidP="00B91230">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82234">
            <w:rPr>
              <w:i/>
              <w:noProof/>
              <w:sz w:val="18"/>
            </w:rPr>
            <w:t>National Housing Finance and Investment Corporation Investment Mandate Amendment (First Home Loan Deposit Scheme) Direction 2019</w:t>
          </w:r>
          <w:r w:rsidRPr="004E1307">
            <w:rPr>
              <w:i/>
              <w:sz w:val="18"/>
            </w:rPr>
            <w:fldChar w:fldCharType="end"/>
          </w:r>
        </w:p>
      </w:tc>
      <w:tc>
        <w:tcPr>
          <w:tcW w:w="365" w:type="pct"/>
        </w:tcPr>
        <w:p w14:paraId="4DD8DE0C" w14:textId="6DDB13D8" w:rsidR="004F0F97" w:rsidRDefault="004F0F97" w:rsidP="00B9123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82234">
            <w:rPr>
              <w:i/>
              <w:noProof/>
              <w:sz w:val="18"/>
            </w:rPr>
            <w:t>8</w:t>
          </w:r>
          <w:r w:rsidRPr="00ED79B6">
            <w:rPr>
              <w:i/>
              <w:sz w:val="18"/>
            </w:rPr>
            <w:fldChar w:fldCharType="end"/>
          </w:r>
        </w:p>
      </w:tc>
    </w:tr>
  </w:tbl>
  <w:p w14:paraId="7B229C15" w14:textId="6465B3A7" w:rsidR="004F0F97" w:rsidRPr="00ED79B6" w:rsidRDefault="00FD171E" w:rsidP="00D04705">
    <w:pPr>
      <w:tabs>
        <w:tab w:val="center" w:pos="3969"/>
        <w:tab w:val="right" w:pos="9356"/>
      </w:tabs>
      <w:jc w:val="both"/>
      <w:rPr>
        <w:i/>
        <w:sz w:val="18"/>
      </w:rPr>
    </w:pPr>
    <w:r>
      <w:rPr>
        <w:noProof/>
        <w:lang w:eastAsia="en-AU"/>
      </w:rPr>
      <mc:AlternateContent>
        <mc:Choice Requires="wps">
          <w:drawing>
            <wp:anchor distT="45720" distB="45720" distL="114300" distR="114300" simplePos="0" relativeHeight="251671552" behindDoc="0" locked="0" layoutInCell="1" allowOverlap="1" wp14:anchorId="71DF340A" wp14:editId="0D776CF4">
              <wp:simplePos x="0" y="0"/>
              <wp:positionH relativeFrom="margin">
                <wp:align>center</wp:align>
              </wp:positionH>
              <wp:positionV relativeFrom="paragraph">
                <wp:posOffset>54610</wp:posOffset>
              </wp:positionV>
              <wp:extent cx="2781300" cy="1404620"/>
              <wp:effectExtent l="0" t="0" r="0" b="762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solidFill>
                        <a:srgbClr val="FFFFFF"/>
                      </a:solidFill>
                      <a:ln w="9525">
                        <a:noFill/>
                        <a:miter lim="800000"/>
                        <a:headEnd/>
                        <a:tailEnd/>
                      </a:ln>
                    </wps:spPr>
                    <wps:txbx>
                      <w:txbxContent>
                        <w:p w14:paraId="559943CF" w14:textId="77777777" w:rsidR="00FD171E" w:rsidRPr="00FD171E" w:rsidRDefault="00FD171E" w:rsidP="00FD171E">
                          <w:pPr>
                            <w:rPr>
                              <w:rFonts w:ascii="Arial" w:hAnsi="Arial" w:cs="Arial"/>
                              <w:b/>
                              <w:sz w:val="40"/>
                              <w:szCs w:val="40"/>
                            </w:rPr>
                          </w:pPr>
                          <w:r w:rsidRPr="00FD171E">
                            <w:rPr>
                              <w:rFonts w:ascii="Arial" w:hAnsi="Arial" w:cs="Arial"/>
                              <w:b/>
                              <w:sz w:val="40"/>
                              <w:szCs w:val="40"/>
                            </w:rPr>
                            <w:t>EXPOSURE DRAFT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DF340A" id="_x0000_t202" coordsize="21600,21600" o:spt="202" path="m,l,21600r21600,l21600,xe">
              <v:stroke joinstyle="miter"/>
              <v:path gradientshapeok="t" o:connecttype="rect"/>
            </v:shapetype>
            <v:shape id="Text Box 7" o:spid="_x0000_s1033" type="#_x0000_t202" style="position:absolute;left:0;text-align:left;margin-left:0;margin-top:4.3pt;width:219pt;height:110.6pt;z-index:25167155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" stroked="f">
              <v:textbox style="mso-fit-shape-to-text:t">
                <w:txbxContent>
                  <w:p w14:paraId="559943CF" w14:textId="77777777" w:rsidR="00FD171E" w:rsidRPr="00FD171E" w:rsidRDefault="00FD171E" w:rsidP="00FD171E">
                    <w:pPr>
                      <w:rPr>
                        <w:rFonts w:ascii="Arial" w:hAnsi="Arial" w:cs="Arial"/>
                        <w:b/>
                        <w:sz w:val="40"/>
                        <w:szCs w:val="40"/>
                      </w:rPr>
                    </w:pPr>
                    <w:r w:rsidRPr="00FD171E">
                      <w:rPr>
                        <w:rFonts w:ascii="Arial" w:hAnsi="Arial" w:cs="Arial"/>
                        <w:b/>
                        <w:sz w:val="40"/>
                        <w:szCs w:val="40"/>
                      </w:rPr>
                      <w:t>EXPOSURE DRAFT</w:t>
                    </w:r>
                  </w:p>
                </w:txbxContent>
              </v:textbox>
              <w10:wrap type="square" anchorx="margin"/>
            </v:shape>
          </w:pict>
        </mc:Fallback>
      </mc:AlternateContent>
    </w:r>
    <w:r w:rsidR="004F0F97" w:rsidRPr="00EE4AFD">
      <w:rPr>
        <w:b/>
        <w:color w:val="0000FF"/>
        <w:sz w:val="32"/>
        <w:szCs w:val="32"/>
      </w:rPr>
      <w:fldChar w:fldCharType="begin"/>
    </w:r>
    <w:r w:rsidR="004F0F97" w:rsidRPr="00EE4AFD">
      <w:rPr>
        <w:b/>
        <w:color w:val="0000FF"/>
        <w:sz w:val="32"/>
        <w:szCs w:val="32"/>
      </w:rPr>
      <w:instrText xml:space="preserve"> IF  </w:instrText>
    </w:r>
    <w:r w:rsidR="004F0F97" w:rsidRPr="00EE4AFD">
      <w:rPr>
        <w:b/>
        <w:color w:val="0000FF"/>
        <w:sz w:val="32"/>
        <w:szCs w:val="32"/>
      </w:rPr>
      <w:fldChar w:fldCharType="begin"/>
    </w:r>
    <w:r w:rsidR="004F0F97" w:rsidRPr="00EE4AFD">
      <w:rPr>
        <w:b/>
        <w:color w:val="0000FF"/>
        <w:sz w:val="32"/>
        <w:szCs w:val="32"/>
      </w:rPr>
      <w:instrText xml:space="preserve"> STYLEREF  "tt_Draft_strip" </w:instrText>
    </w:r>
    <w:r w:rsidR="004F0F97" w:rsidRPr="00EE4AFD">
      <w:rPr>
        <w:b/>
        <w:color w:val="0000FF"/>
        <w:sz w:val="32"/>
        <w:szCs w:val="32"/>
      </w:rPr>
      <w:fldChar w:fldCharType="separate"/>
    </w:r>
    <w:r w:rsidR="00F82234">
      <w:rPr>
        <w:bCs/>
        <w:noProof/>
        <w:color w:val="0000FF"/>
        <w:sz w:val="32"/>
        <w:szCs w:val="32"/>
        <w:lang w:val="en-US"/>
      </w:rPr>
      <w:instrText>Error! No text of specified style in document.</w:instrText>
    </w:r>
    <w:r w:rsidR="004F0F97" w:rsidRPr="00EE4AFD">
      <w:rPr>
        <w:b/>
        <w:noProof/>
        <w:color w:val="0000FF"/>
        <w:sz w:val="32"/>
        <w:szCs w:val="32"/>
      </w:rPr>
      <w:fldChar w:fldCharType="end"/>
    </w:r>
    <w:r w:rsidR="004F0F97" w:rsidRPr="00EE4AFD">
      <w:rPr>
        <w:b/>
        <w:color w:val="0000FF"/>
        <w:sz w:val="32"/>
        <w:szCs w:val="32"/>
      </w:rPr>
      <w:instrText xml:space="preserve">&lt;&gt; Error* </w:instrText>
    </w:r>
    <w:r w:rsidR="004F0F97" w:rsidRPr="00EE4AFD">
      <w:rPr>
        <w:b/>
        <w:color w:val="0000FF"/>
        <w:sz w:val="32"/>
        <w:szCs w:val="32"/>
      </w:rPr>
      <w:fldChar w:fldCharType="begin"/>
    </w:r>
    <w:r w:rsidR="004F0F97" w:rsidRPr="00EE4AFD">
      <w:rPr>
        <w:b/>
        <w:color w:val="0000FF"/>
        <w:sz w:val="32"/>
        <w:szCs w:val="32"/>
      </w:rPr>
      <w:instrText xml:space="preserve"> STYLEREF  "tt_Draft_strip"  \* MERGEFORMAT </w:instrText>
    </w:r>
    <w:r w:rsidR="004F0F97" w:rsidRPr="00EE4AFD">
      <w:rPr>
        <w:b/>
        <w:noProof/>
        <w:color w:val="0000FF"/>
        <w:sz w:val="32"/>
        <w:szCs w:val="32"/>
      </w:rPr>
      <w:fldChar w:fldCharType="end"/>
    </w:r>
    <w:r w:rsidR="004F0F97" w:rsidRPr="00EE4AFD">
      <w:rPr>
        <w:b/>
        <w:color w:val="0000FF"/>
        <w:sz w:val="32"/>
        <w:szCs w:val="32"/>
      </w:rPr>
      <w:instrText xml:space="preserve"> ""  </w:instrText>
    </w:r>
    <w:r w:rsidR="004F0F97" w:rsidRPr="00EE4AFD">
      <w:rPr>
        <w:b/>
        <w:color w:val="0000FF"/>
        <w:sz w:val="32"/>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10035" w14:textId="77777777" w:rsidR="004F0F97" w:rsidRDefault="004F0F97" w:rsidP="00715914">
      <w:pPr>
        <w:spacing w:line="240" w:lineRule="auto"/>
      </w:pPr>
      <w:r>
        <w:separator/>
      </w:r>
    </w:p>
  </w:footnote>
  <w:footnote w:type="continuationSeparator" w:id="0">
    <w:p w14:paraId="6A9F50B4" w14:textId="77777777" w:rsidR="004F0F97" w:rsidRDefault="004F0F97" w:rsidP="00715914">
      <w:pPr>
        <w:spacing w:line="240" w:lineRule="auto"/>
      </w:pPr>
      <w:r>
        <w:continuationSeparator/>
      </w:r>
    </w:p>
  </w:footnote>
  <w:footnote w:type="continuationNotice" w:id="1">
    <w:p w14:paraId="0DB38FF8" w14:textId="77777777" w:rsidR="004F0F97" w:rsidRDefault="004F0F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8609B" w14:textId="77777777" w:rsidR="004F0F97" w:rsidRPr="005F1388" w:rsidRDefault="004F0F97"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00EBF" w14:textId="3DDC6DFC" w:rsidR="005731F3" w:rsidRPr="00FD171E" w:rsidRDefault="00FD171E" w:rsidP="00FD171E">
    <w:pPr>
      <w:pStyle w:val="Header"/>
    </w:pPr>
    <w:r>
      <w:rPr>
        <w:noProof/>
      </w:rPr>
      <mc:AlternateContent>
        <mc:Choice Requires="wps">
          <w:drawing>
            <wp:anchor distT="45720" distB="45720" distL="114300" distR="114300" simplePos="0" relativeHeight="251661312" behindDoc="0" locked="0" layoutInCell="1" allowOverlap="1" wp14:anchorId="4C742693" wp14:editId="0D5BBDC0">
              <wp:simplePos x="0" y="0"/>
              <wp:positionH relativeFrom="margin">
                <wp:align>center</wp:align>
              </wp:positionH>
              <wp:positionV relativeFrom="paragraph">
                <wp:posOffset>-367665</wp:posOffset>
              </wp:positionV>
              <wp:extent cx="2781300" cy="1404620"/>
              <wp:effectExtent l="0" t="0" r="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solidFill>
                        <a:srgbClr val="FFFFFF"/>
                      </a:solidFill>
                      <a:ln w="9525">
                        <a:noFill/>
                        <a:miter lim="800000"/>
                        <a:headEnd/>
                        <a:tailEnd/>
                      </a:ln>
                    </wps:spPr>
                    <wps:txbx>
                      <w:txbxContent>
                        <w:p w14:paraId="3A50445F" w14:textId="76E4603B" w:rsidR="00FD171E" w:rsidRPr="00FD171E" w:rsidRDefault="00FD171E">
                          <w:pPr>
                            <w:rPr>
                              <w:rFonts w:ascii="Arial" w:hAnsi="Arial" w:cs="Arial"/>
                              <w:b/>
                              <w:sz w:val="40"/>
                              <w:szCs w:val="40"/>
                            </w:rPr>
                          </w:pPr>
                          <w:r w:rsidRPr="00FD171E">
                            <w:rPr>
                              <w:rFonts w:ascii="Arial" w:hAnsi="Arial" w:cs="Arial"/>
                              <w:b/>
                              <w:sz w:val="40"/>
                              <w:szCs w:val="40"/>
                            </w:rPr>
                            <w:t>EXPOSURE DRAFT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742693" id="_x0000_t202" coordsize="21600,21600" o:spt="202" path="m,l,21600r21600,l21600,xe">
              <v:stroke joinstyle="miter"/>
              <v:path gradientshapeok="t" o:connecttype="rect"/>
            </v:shapetype>
            <v:shape id="Text Box 2" o:spid="_x0000_s1026" type="#_x0000_t202" style="position:absolute;margin-left:0;margin-top:-28.95pt;width:219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" stroked="f">
              <v:textbox style="mso-fit-shape-to-text:t">
                <w:txbxContent>
                  <w:p w14:paraId="3A50445F" w14:textId="76E4603B" w:rsidR="00FD171E" w:rsidRPr="00FD171E" w:rsidRDefault="00FD171E">
                    <w:pPr>
                      <w:rPr>
                        <w:rFonts w:ascii="Arial" w:hAnsi="Arial" w:cs="Arial"/>
                        <w:b/>
                        <w:sz w:val="40"/>
                        <w:szCs w:val="40"/>
                      </w:rPr>
                    </w:pPr>
                    <w:r w:rsidRPr="00FD171E">
                      <w:rPr>
                        <w:rFonts w:ascii="Arial" w:hAnsi="Arial" w:cs="Arial"/>
                        <w:b/>
                        <w:sz w:val="40"/>
                        <w:szCs w:val="40"/>
                      </w:rPr>
                      <w:t>EXPOSURE DRAFT</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3BB7C" w14:textId="2047B655" w:rsidR="000E030F" w:rsidRDefault="000E030F">
    <w:pPr>
      <w:pStyle w:val="Header"/>
    </w:pPr>
    <w:r>
      <w:rPr>
        <w:noProof/>
      </w:rPr>
      <mc:AlternateContent>
        <mc:Choice Requires="wps">
          <w:drawing>
            <wp:anchor distT="45720" distB="45720" distL="114300" distR="114300" simplePos="0" relativeHeight="251659264" behindDoc="0" locked="0" layoutInCell="1" allowOverlap="1" wp14:anchorId="360B050F" wp14:editId="032EBEE5">
              <wp:simplePos x="0" y="0"/>
              <wp:positionH relativeFrom="margin">
                <wp:align>center</wp:align>
              </wp:positionH>
              <wp:positionV relativeFrom="paragraph">
                <wp:posOffset>-97155</wp:posOffset>
              </wp:positionV>
              <wp:extent cx="2647950"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404620"/>
                      </a:xfrm>
                      <a:prstGeom prst="rect">
                        <a:avLst/>
                      </a:prstGeom>
                      <a:solidFill>
                        <a:srgbClr val="FFFFFF"/>
                      </a:solidFill>
                      <a:ln w="9525">
                        <a:noFill/>
                        <a:miter lim="800000"/>
                        <a:headEnd/>
                        <a:tailEnd/>
                      </a:ln>
                    </wps:spPr>
                    <wps:txbx>
                      <w:txbxContent>
                        <w:p w14:paraId="3D89074A" w14:textId="77777777" w:rsidR="000E030F" w:rsidRPr="000E030F" w:rsidRDefault="000E030F" w:rsidP="000E030F">
                          <w:pPr>
                            <w:rPr>
                              <w:rFonts w:ascii="Arial" w:hAnsi="Arial" w:cs="Arial"/>
                              <w:b/>
                              <w:sz w:val="40"/>
                              <w:szCs w:val="40"/>
                            </w:rPr>
                          </w:pPr>
                          <w:r w:rsidRPr="000E030F">
                            <w:rPr>
                              <w:rFonts w:ascii="Arial" w:hAnsi="Arial" w:cs="Arial"/>
                              <w:b/>
                              <w:sz w:val="40"/>
                              <w:szCs w:val="40"/>
                            </w:rPr>
                            <w:t>EXPOSURE DRAFT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0B050F" id="_x0000_t202" coordsize="21600,21600" o:spt="202" path="m,l,21600r21600,l21600,xe">
              <v:stroke joinstyle="miter"/>
              <v:path gradientshapeok="t" o:connecttype="rect"/>
            </v:shapetype>
            <v:shape id="_x0000_s1028" type="#_x0000_t202" style="position:absolute;margin-left:0;margin-top:-7.65pt;width:208.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" stroked="f">
              <v:textbox style="mso-fit-shape-to-text:t">
                <w:txbxContent>
                  <w:p w14:paraId="3D89074A" w14:textId="77777777" w:rsidR="000E030F" w:rsidRPr="000E030F" w:rsidRDefault="000E030F" w:rsidP="000E030F">
                    <w:pPr>
                      <w:rPr>
                        <w:rFonts w:ascii="Arial" w:hAnsi="Arial" w:cs="Arial"/>
                        <w:b/>
                        <w:sz w:val="40"/>
                        <w:szCs w:val="40"/>
                      </w:rPr>
                    </w:pPr>
                    <w:r w:rsidRPr="000E030F">
                      <w:rPr>
                        <w:rFonts w:ascii="Arial" w:hAnsi="Arial" w:cs="Arial"/>
                        <w:b/>
                        <w:sz w:val="40"/>
                        <w:szCs w:val="40"/>
                      </w:rPr>
                      <w:t>EXPOSURE DRAFT</w:t>
                    </w:r>
                  </w:p>
                </w:txbxContent>
              </v:textbox>
              <w10:wrap type="square" anchorx="margin"/>
            </v:shape>
          </w:pict>
        </mc:Fallback>
      </mc:AlternateContent>
    </w:r>
  </w:p>
  <w:p w14:paraId="50ED0D19" w14:textId="453F164F" w:rsidR="000E030F" w:rsidRPr="000E030F" w:rsidRDefault="000E030F" w:rsidP="000E0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9DD00" w14:textId="77777777" w:rsidR="004F0F97" w:rsidRPr="00ED79B6" w:rsidRDefault="004F0F97" w:rsidP="00B91230">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C5856" w14:textId="002C408B" w:rsidR="004F0F97" w:rsidRPr="00ED79B6" w:rsidRDefault="00FD171E" w:rsidP="00FD171E">
    <w:pPr>
      <w:pBdr>
        <w:bottom w:val="single" w:sz="6" w:space="1" w:color="auto"/>
      </w:pBdr>
      <w:spacing w:before="1000" w:line="240" w:lineRule="auto"/>
      <w:jc w:val="center"/>
    </w:pPr>
    <w:r>
      <w:rPr>
        <w:noProof/>
        <w:lang w:eastAsia="en-AU"/>
      </w:rPr>
      <mc:AlternateContent>
        <mc:Choice Requires="wps">
          <w:drawing>
            <wp:anchor distT="45720" distB="45720" distL="114300" distR="114300" simplePos="0" relativeHeight="251665408" behindDoc="0" locked="0" layoutInCell="1" allowOverlap="1" wp14:anchorId="3CB4BB62" wp14:editId="5A46E3FE">
              <wp:simplePos x="0" y="0"/>
              <wp:positionH relativeFrom="margin">
                <wp:align>center</wp:align>
              </wp:positionH>
              <wp:positionV relativeFrom="paragraph">
                <wp:posOffset>-135255</wp:posOffset>
              </wp:positionV>
              <wp:extent cx="2781300" cy="1404620"/>
              <wp:effectExtent l="0" t="0" r="0" b="762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solidFill>
                        <a:srgbClr val="FFFFFF"/>
                      </a:solidFill>
                      <a:ln w="9525">
                        <a:noFill/>
                        <a:miter lim="800000"/>
                        <a:headEnd/>
                        <a:tailEnd/>
                      </a:ln>
                    </wps:spPr>
                    <wps:txbx>
                      <w:txbxContent>
                        <w:p w14:paraId="054A745A" w14:textId="77777777" w:rsidR="00FD171E" w:rsidRPr="00FD171E" w:rsidRDefault="00FD171E" w:rsidP="00FD171E">
                          <w:pPr>
                            <w:rPr>
                              <w:rFonts w:ascii="Arial" w:hAnsi="Arial" w:cs="Arial"/>
                              <w:b/>
                              <w:sz w:val="40"/>
                              <w:szCs w:val="40"/>
                            </w:rPr>
                          </w:pPr>
                          <w:r w:rsidRPr="00FD171E">
                            <w:rPr>
                              <w:rFonts w:ascii="Arial" w:hAnsi="Arial" w:cs="Arial"/>
                              <w:b/>
                              <w:sz w:val="40"/>
                              <w:szCs w:val="40"/>
                            </w:rPr>
                            <w:t>EXPOSURE DRAFT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B4BB62" id="_x0000_t202" coordsize="21600,21600" o:spt="202" path="m,l,21600r21600,l21600,xe">
              <v:stroke joinstyle="miter"/>
              <v:path gradientshapeok="t" o:connecttype="rect"/>
            </v:shapetype>
            <v:shape id="Text Box 4" o:spid="_x0000_s1029" type="#_x0000_t202" style="position:absolute;left:0;text-align:left;margin-left:0;margin-top:-10.65pt;width:219pt;height:110.6pt;z-index:2516654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" stroked="f">
              <v:textbox style="mso-fit-shape-to-text:t">
                <w:txbxContent>
                  <w:p w14:paraId="054A745A" w14:textId="77777777" w:rsidR="00FD171E" w:rsidRPr="00FD171E" w:rsidRDefault="00FD171E" w:rsidP="00FD171E">
                    <w:pPr>
                      <w:rPr>
                        <w:rFonts w:ascii="Arial" w:hAnsi="Arial" w:cs="Arial"/>
                        <w:b/>
                        <w:sz w:val="40"/>
                        <w:szCs w:val="40"/>
                      </w:rPr>
                    </w:pPr>
                    <w:r w:rsidRPr="00FD171E">
                      <w:rPr>
                        <w:rFonts w:ascii="Arial" w:hAnsi="Arial" w:cs="Arial"/>
                        <w:b/>
                        <w:sz w:val="40"/>
                        <w:szCs w:val="40"/>
                      </w:rPr>
                      <w:t>EXPOSURE DRAFT</w:t>
                    </w:r>
                  </w:p>
                </w:txbxContent>
              </v:textbox>
              <w10:wrap type="square" anchorx="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D2CBC" w14:textId="77777777" w:rsidR="004F0F97" w:rsidRPr="00ED79B6" w:rsidRDefault="004F0F97"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182D5" w14:textId="77777777" w:rsidR="004F0F97" w:rsidRDefault="004F0F97" w:rsidP="00715914">
    <w:pPr>
      <w:rPr>
        <w:sz w:val="20"/>
      </w:rPr>
    </w:pPr>
  </w:p>
  <w:p w14:paraId="3A94E405" w14:textId="77777777" w:rsidR="004F0F97" w:rsidRDefault="004F0F97" w:rsidP="00715914">
    <w:pPr>
      <w:rPr>
        <w:sz w:val="20"/>
      </w:rPr>
    </w:pPr>
  </w:p>
  <w:p w14:paraId="7CFC67F6" w14:textId="77777777" w:rsidR="004F0F97" w:rsidRPr="007A1328" w:rsidRDefault="004F0F97" w:rsidP="00715914">
    <w:pPr>
      <w:rPr>
        <w:sz w:val="20"/>
      </w:rPr>
    </w:pPr>
  </w:p>
  <w:p w14:paraId="7A2D3888" w14:textId="77777777" w:rsidR="004F0F97" w:rsidRPr="007A1328" w:rsidRDefault="004F0F97" w:rsidP="00715914">
    <w:pPr>
      <w:rPr>
        <w:b/>
        <w:sz w:val="24"/>
      </w:rPr>
    </w:pPr>
  </w:p>
  <w:p w14:paraId="33DEB676" w14:textId="77777777" w:rsidR="004F0F97" w:rsidRPr="007A1328" w:rsidRDefault="004F0F97"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5F4D2" w14:textId="1EBF656D" w:rsidR="004F0F97" w:rsidRPr="007A1328" w:rsidRDefault="00FD171E" w:rsidP="00715914">
    <w:pPr>
      <w:jc w:val="right"/>
      <w:rPr>
        <w:sz w:val="20"/>
      </w:rPr>
    </w:pPr>
    <w:r>
      <w:rPr>
        <w:noProof/>
        <w:lang w:eastAsia="en-AU"/>
      </w:rPr>
      <mc:AlternateContent>
        <mc:Choice Requires="wps">
          <w:drawing>
            <wp:anchor distT="45720" distB="45720" distL="114300" distR="114300" simplePos="0" relativeHeight="251669504" behindDoc="0" locked="0" layoutInCell="1" allowOverlap="1" wp14:anchorId="50E3F97B" wp14:editId="02EDF85C">
              <wp:simplePos x="0" y="0"/>
              <wp:positionH relativeFrom="margin">
                <wp:align>center</wp:align>
              </wp:positionH>
              <wp:positionV relativeFrom="paragraph">
                <wp:posOffset>10160</wp:posOffset>
              </wp:positionV>
              <wp:extent cx="2781300" cy="1404620"/>
              <wp:effectExtent l="0" t="0" r="0" b="762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solidFill>
                        <a:srgbClr val="FFFFFF"/>
                      </a:solidFill>
                      <a:ln w="9525">
                        <a:noFill/>
                        <a:miter lim="800000"/>
                        <a:headEnd/>
                        <a:tailEnd/>
                      </a:ln>
                    </wps:spPr>
                    <wps:txbx>
                      <w:txbxContent>
                        <w:p w14:paraId="01FD57EC" w14:textId="77777777" w:rsidR="00FD171E" w:rsidRPr="00FD171E" w:rsidRDefault="00FD171E" w:rsidP="00FD171E">
                          <w:pPr>
                            <w:rPr>
                              <w:rFonts w:ascii="Arial" w:hAnsi="Arial" w:cs="Arial"/>
                              <w:b/>
                              <w:sz w:val="40"/>
                              <w:szCs w:val="40"/>
                            </w:rPr>
                          </w:pPr>
                          <w:r w:rsidRPr="00FD171E">
                            <w:rPr>
                              <w:rFonts w:ascii="Arial" w:hAnsi="Arial" w:cs="Arial"/>
                              <w:b/>
                              <w:sz w:val="40"/>
                              <w:szCs w:val="40"/>
                            </w:rPr>
                            <w:t>EXPOSURE DRAFT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E3F97B" id="_x0000_t202" coordsize="21600,21600" o:spt="202" path="m,l,21600r21600,l21600,xe">
              <v:stroke joinstyle="miter"/>
              <v:path gradientshapeok="t" o:connecttype="rect"/>
            </v:shapetype>
            <v:shape id="Text Box 6" o:spid="_x0000_s1031" type="#_x0000_t202" style="position:absolute;left:0;text-align:left;margin-left:0;margin-top:.8pt;width:219pt;height:110.6pt;z-index:25166950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" stroked="f">
              <v:textbox style="mso-fit-shape-to-text:t">
                <w:txbxContent>
                  <w:p w14:paraId="01FD57EC" w14:textId="77777777" w:rsidR="00FD171E" w:rsidRPr="00FD171E" w:rsidRDefault="00FD171E" w:rsidP="00FD171E">
                    <w:pPr>
                      <w:rPr>
                        <w:rFonts w:ascii="Arial" w:hAnsi="Arial" w:cs="Arial"/>
                        <w:b/>
                        <w:sz w:val="40"/>
                        <w:szCs w:val="40"/>
                      </w:rPr>
                    </w:pPr>
                    <w:r w:rsidRPr="00FD171E">
                      <w:rPr>
                        <w:rFonts w:ascii="Arial" w:hAnsi="Arial" w:cs="Arial"/>
                        <w:b/>
                        <w:sz w:val="40"/>
                        <w:szCs w:val="40"/>
                      </w:rPr>
                      <w:t>EXPOSURE DRAFT</w:t>
                    </w:r>
                  </w:p>
                </w:txbxContent>
              </v:textbox>
              <w10:wrap type="square" anchorx="margin"/>
            </v:shape>
          </w:pict>
        </mc:Fallback>
      </mc:AlternateContent>
    </w:r>
  </w:p>
  <w:p w14:paraId="09DDFD07" w14:textId="6711538E" w:rsidR="004F0F97" w:rsidRPr="007A1328" w:rsidRDefault="004F0F97" w:rsidP="00FD171E">
    <w:pPr>
      <w:jc w:val="center"/>
      <w:rPr>
        <w:sz w:val="20"/>
      </w:rPr>
    </w:pPr>
  </w:p>
  <w:p w14:paraId="2440ACC4" w14:textId="77777777" w:rsidR="004F0F97" w:rsidRPr="007A1328" w:rsidRDefault="004F0F97" w:rsidP="00715914">
    <w:pPr>
      <w:jc w:val="right"/>
      <w:rPr>
        <w:sz w:val="20"/>
      </w:rPr>
    </w:pPr>
  </w:p>
  <w:p w14:paraId="6030B005" w14:textId="77777777" w:rsidR="004F0F97" w:rsidRPr="007A1328" w:rsidRDefault="004F0F97" w:rsidP="00715914">
    <w:pPr>
      <w:jc w:val="right"/>
      <w:rPr>
        <w:b/>
        <w:sz w:val="24"/>
      </w:rPr>
    </w:pPr>
  </w:p>
  <w:p w14:paraId="46DDA155" w14:textId="77777777" w:rsidR="004F0F97" w:rsidRPr="007A1328" w:rsidRDefault="004F0F9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2EF0B8"/>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AAFE3D3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3"/>
      <w:lvlJc w:val="left"/>
      <w:pPr>
        <w:ind w:left="0" w:firstLine="0"/>
      </w:pPr>
    </w:lvl>
    <w:lvl w:ilvl="3">
      <w:start w:val="1"/>
      <w:numFmt w:val="decimal"/>
      <w:lvlText w:val="Subdivision %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FFFFFF7E"/>
    <w:multiLevelType w:val="multilevel"/>
    <w:tmpl w:val="80C46072"/>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3" w15:restartNumberingAfterBreak="0">
    <w:nsid w:val="FFFFFF7F"/>
    <w:multiLevelType w:val="singleLevel"/>
    <w:tmpl w:val="6DB40A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E5E7B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5A84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8CD5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D214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248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B4B6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13"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3EAD3F5F"/>
    <w:multiLevelType w:val="multilevel"/>
    <w:tmpl w:val="8248909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4A852B8"/>
    <w:multiLevelType w:val="hybridMultilevel"/>
    <w:tmpl w:val="41D6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ED3286"/>
    <w:multiLevelType w:val="hybridMultilevel"/>
    <w:tmpl w:val="E13A2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num>
  <w:num w:numId="15">
    <w:abstractNumId w:val="16"/>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A4E"/>
    <w:rsid w:val="000000FE"/>
    <w:rsid w:val="00004174"/>
    <w:rsid w:val="00004470"/>
    <w:rsid w:val="000044BD"/>
    <w:rsid w:val="00005128"/>
    <w:rsid w:val="00007B66"/>
    <w:rsid w:val="0001322F"/>
    <w:rsid w:val="000134F0"/>
    <w:rsid w:val="000136AF"/>
    <w:rsid w:val="000258B1"/>
    <w:rsid w:val="00027790"/>
    <w:rsid w:val="00033F6D"/>
    <w:rsid w:val="00040A89"/>
    <w:rsid w:val="000437C1"/>
    <w:rsid w:val="0004455A"/>
    <w:rsid w:val="000468EF"/>
    <w:rsid w:val="0005365D"/>
    <w:rsid w:val="00056495"/>
    <w:rsid w:val="000614BF"/>
    <w:rsid w:val="0006709C"/>
    <w:rsid w:val="00074376"/>
    <w:rsid w:val="00083166"/>
    <w:rsid w:val="0008492F"/>
    <w:rsid w:val="000978F5"/>
    <w:rsid w:val="00097BAF"/>
    <w:rsid w:val="000B15CD"/>
    <w:rsid w:val="000B35EB"/>
    <w:rsid w:val="000B6E3B"/>
    <w:rsid w:val="000C0B78"/>
    <w:rsid w:val="000C5C45"/>
    <w:rsid w:val="000D05EF"/>
    <w:rsid w:val="000D7064"/>
    <w:rsid w:val="000E030F"/>
    <w:rsid w:val="000E0CF9"/>
    <w:rsid w:val="000E2261"/>
    <w:rsid w:val="000E3BCA"/>
    <w:rsid w:val="000E42DA"/>
    <w:rsid w:val="000E78B7"/>
    <w:rsid w:val="000F21C1"/>
    <w:rsid w:val="000F29A8"/>
    <w:rsid w:val="00101967"/>
    <w:rsid w:val="0010745C"/>
    <w:rsid w:val="00131D1D"/>
    <w:rsid w:val="00132479"/>
    <w:rsid w:val="00132CEB"/>
    <w:rsid w:val="00132EE1"/>
    <w:rsid w:val="001339B0"/>
    <w:rsid w:val="00140668"/>
    <w:rsid w:val="00142B62"/>
    <w:rsid w:val="00142E11"/>
    <w:rsid w:val="001441B7"/>
    <w:rsid w:val="00147A0F"/>
    <w:rsid w:val="001516CB"/>
    <w:rsid w:val="00151D80"/>
    <w:rsid w:val="00151E6A"/>
    <w:rsid w:val="00152336"/>
    <w:rsid w:val="00157B8B"/>
    <w:rsid w:val="001665AF"/>
    <w:rsid w:val="00166C2F"/>
    <w:rsid w:val="001809D7"/>
    <w:rsid w:val="0019399D"/>
    <w:rsid w:val="001939E1"/>
    <w:rsid w:val="00194C3E"/>
    <w:rsid w:val="00195382"/>
    <w:rsid w:val="001A11B2"/>
    <w:rsid w:val="001B269E"/>
    <w:rsid w:val="001B2CB6"/>
    <w:rsid w:val="001B3C72"/>
    <w:rsid w:val="001B66F1"/>
    <w:rsid w:val="001B7569"/>
    <w:rsid w:val="001C17BE"/>
    <w:rsid w:val="001C61C5"/>
    <w:rsid w:val="001C69C4"/>
    <w:rsid w:val="001D0A72"/>
    <w:rsid w:val="001D37EF"/>
    <w:rsid w:val="001D5D1F"/>
    <w:rsid w:val="001E3590"/>
    <w:rsid w:val="001E4449"/>
    <w:rsid w:val="001E4848"/>
    <w:rsid w:val="001E6E01"/>
    <w:rsid w:val="001E7407"/>
    <w:rsid w:val="001F5D5E"/>
    <w:rsid w:val="001F6219"/>
    <w:rsid w:val="001F6CD4"/>
    <w:rsid w:val="00200802"/>
    <w:rsid w:val="00203082"/>
    <w:rsid w:val="0020385D"/>
    <w:rsid w:val="00204518"/>
    <w:rsid w:val="00206C4D"/>
    <w:rsid w:val="00215AF1"/>
    <w:rsid w:val="00217617"/>
    <w:rsid w:val="0022131D"/>
    <w:rsid w:val="00223EBA"/>
    <w:rsid w:val="00224CE7"/>
    <w:rsid w:val="002321E8"/>
    <w:rsid w:val="00232984"/>
    <w:rsid w:val="002330BB"/>
    <w:rsid w:val="002362E2"/>
    <w:rsid w:val="0024010F"/>
    <w:rsid w:val="00240749"/>
    <w:rsid w:val="00243018"/>
    <w:rsid w:val="002501A0"/>
    <w:rsid w:val="00254053"/>
    <w:rsid w:val="002564A4"/>
    <w:rsid w:val="00257951"/>
    <w:rsid w:val="0026736C"/>
    <w:rsid w:val="00274B99"/>
    <w:rsid w:val="00275E36"/>
    <w:rsid w:val="00281308"/>
    <w:rsid w:val="00284719"/>
    <w:rsid w:val="00292CAF"/>
    <w:rsid w:val="00294CAA"/>
    <w:rsid w:val="00297ECB"/>
    <w:rsid w:val="002A0FA5"/>
    <w:rsid w:val="002A1F17"/>
    <w:rsid w:val="002A300C"/>
    <w:rsid w:val="002A36BF"/>
    <w:rsid w:val="002A7BCF"/>
    <w:rsid w:val="002B0CEF"/>
    <w:rsid w:val="002C3FD1"/>
    <w:rsid w:val="002C447E"/>
    <w:rsid w:val="002C68B3"/>
    <w:rsid w:val="002D043A"/>
    <w:rsid w:val="002D266B"/>
    <w:rsid w:val="002D2D4F"/>
    <w:rsid w:val="002D6224"/>
    <w:rsid w:val="002E0EAC"/>
    <w:rsid w:val="002E60F6"/>
    <w:rsid w:val="002F21DD"/>
    <w:rsid w:val="00304F8B"/>
    <w:rsid w:val="00314493"/>
    <w:rsid w:val="00326EE2"/>
    <w:rsid w:val="00335BC6"/>
    <w:rsid w:val="00336DCA"/>
    <w:rsid w:val="003415D3"/>
    <w:rsid w:val="00344338"/>
    <w:rsid w:val="00344701"/>
    <w:rsid w:val="00345016"/>
    <w:rsid w:val="00352B0F"/>
    <w:rsid w:val="00353041"/>
    <w:rsid w:val="0035305A"/>
    <w:rsid w:val="00355937"/>
    <w:rsid w:val="00360459"/>
    <w:rsid w:val="003642DA"/>
    <w:rsid w:val="003678F4"/>
    <w:rsid w:val="00375FCF"/>
    <w:rsid w:val="003778FD"/>
    <w:rsid w:val="0038049F"/>
    <w:rsid w:val="00390104"/>
    <w:rsid w:val="00390B3D"/>
    <w:rsid w:val="00392F78"/>
    <w:rsid w:val="003A1CBC"/>
    <w:rsid w:val="003A7CD1"/>
    <w:rsid w:val="003C3EC8"/>
    <w:rsid w:val="003C6231"/>
    <w:rsid w:val="003D0BFE"/>
    <w:rsid w:val="003D34ED"/>
    <w:rsid w:val="003D5528"/>
    <w:rsid w:val="003D5700"/>
    <w:rsid w:val="003E08CB"/>
    <w:rsid w:val="003E341B"/>
    <w:rsid w:val="003E4A45"/>
    <w:rsid w:val="003E4D00"/>
    <w:rsid w:val="003E6A78"/>
    <w:rsid w:val="003F0CB2"/>
    <w:rsid w:val="003F5837"/>
    <w:rsid w:val="00400C63"/>
    <w:rsid w:val="00402FF2"/>
    <w:rsid w:val="00404A60"/>
    <w:rsid w:val="00407F21"/>
    <w:rsid w:val="004116CD"/>
    <w:rsid w:val="0041299B"/>
    <w:rsid w:val="004156E4"/>
    <w:rsid w:val="00417EB9"/>
    <w:rsid w:val="00424CA9"/>
    <w:rsid w:val="00424D1B"/>
    <w:rsid w:val="004276DF"/>
    <w:rsid w:val="00427EDC"/>
    <w:rsid w:val="00431E9B"/>
    <w:rsid w:val="004379E3"/>
    <w:rsid w:val="0044015E"/>
    <w:rsid w:val="00440C03"/>
    <w:rsid w:val="0044291A"/>
    <w:rsid w:val="0045133C"/>
    <w:rsid w:val="00457DD5"/>
    <w:rsid w:val="00467661"/>
    <w:rsid w:val="00470DC2"/>
    <w:rsid w:val="00472DBE"/>
    <w:rsid w:val="00474A19"/>
    <w:rsid w:val="00477830"/>
    <w:rsid w:val="004814A1"/>
    <w:rsid w:val="00487764"/>
    <w:rsid w:val="00496F97"/>
    <w:rsid w:val="004A3325"/>
    <w:rsid w:val="004A5CAC"/>
    <w:rsid w:val="004B5025"/>
    <w:rsid w:val="004B66DB"/>
    <w:rsid w:val="004B6C48"/>
    <w:rsid w:val="004C3F63"/>
    <w:rsid w:val="004C4E59"/>
    <w:rsid w:val="004C5669"/>
    <w:rsid w:val="004C65B0"/>
    <w:rsid w:val="004C6809"/>
    <w:rsid w:val="004D61EC"/>
    <w:rsid w:val="004E063A"/>
    <w:rsid w:val="004E1307"/>
    <w:rsid w:val="004E1955"/>
    <w:rsid w:val="004E5A0A"/>
    <w:rsid w:val="004E7BEC"/>
    <w:rsid w:val="004F0F97"/>
    <w:rsid w:val="004F1BE1"/>
    <w:rsid w:val="004F77E4"/>
    <w:rsid w:val="004F7BE6"/>
    <w:rsid w:val="00502B27"/>
    <w:rsid w:val="005035A0"/>
    <w:rsid w:val="00505D3D"/>
    <w:rsid w:val="00506AF6"/>
    <w:rsid w:val="00516B8D"/>
    <w:rsid w:val="00526BD2"/>
    <w:rsid w:val="005303C8"/>
    <w:rsid w:val="00530A2F"/>
    <w:rsid w:val="005343F8"/>
    <w:rsid w:val="00537FBC"/>
    <w:rsid w:val="00540C92"/>
    <w:rsid w:val="0054657F"/>
    <w:rsid w:val="00554826"/>
    <w:rsid w:val="005574CD"/>
    <w:rsid w:val="005601C7"/>
    <w:rsid w:val="005731F3"/>
    <w:rsid w:val="005779C5"/>
    <w:rsid w:val="005811A6"/>
    <w:rsid w:val="00583454"/>
    <w:rsid w:val="00583999"/>
    <w:rsid w:val="00584811"/>
    <w:rsid w:val="00585784"/>
    <w:rsid w:val="00593AA6"/>
    <w:rsid w:val="00594161"/>
    <w:rsid w:val="00594749"/>
    <w:rsid w:val="005A3975"/>
    <w:rsid w:val="005A5675"/>
    <w:rsid w:val="005A65D5"/>
    <w:rsid w:val="005B4067"/>
    <w:rsid w:val="005C3393"/>
    <w:rsid w:val="005C3F41"/>
    <w:rsid w:val="005D1D92"/>
    <w:rsid w:val="005D2D09"/>
    <w:rsid w:val="005E2D0D"/>
    <w:rsid w:val="005E6912"/>
    <w:rsid w:val="005F33DE"/>
    <w:rsid w:val="005F4608"/>
    <w:rsid w:val="005F46F3"/>
    <w:rsid w:val="00600219"/>
    <w:rsid w:val="00602CEE"/>
    <w:rsid w:val="00604F2A"/>
    <w:rsid w:val="006060DB"/>
    <w:rsid w:val="00612A85"/>
    <w:rsid w:val="00614640"/>
    <w:rsid w:val="00614AD1"/>
    <w:rsid w:val="0061721C"/>
    <w:rsid w:val="00617494"/>
    <w:rsid w:val="00620076"/>
    <w:rsid w:val="0062026C"/>
    <w:rsid w:val="00627E0A"/>
    <w:rsid w:val="00635BF4"/>
    <w:rsid w:val="0064420B"/>
    <w:rsid w:val="00651F24"/>
    <w:rsid w:val="006540C6"/>
    <w:rsid w:val="0065488B"/>
    <w:rsid w:val="0065788A"/>
    <w:rsid w:val="0067032F"/>
    <w:rsid w:val="006707B2"/>
    <w:rsid w:val="00670EA1"/>
    <w:rsid w:val="0067173D"/>
    <w:rsid w:val="00676DA2"/>
    <w:rsid w:val="00676E93"/>
    <w:rsid w:val="00677CC2"/>
    <w:rsid w:val="00682A4E"/>
    <w:rsid w:val="0068744B"/>
    <w:rsid w:val="006905DE"/>
    <w:rsid w:val="0069207B"/>
    <w:rsid w:val="006A154F"/>
    <w:rsid w:val="006A437B"/>
    <w:rsid w:val="006A456A"/>
    <w:rsid w:val="006B5789"/>
    <w:rsid w:val="006C007C"/>
    <w:rsid w:val="006C30C5"/>
    <w:rsid w:val="006C6A58"/>
    <w:rsid w:val="006C7F8C"/>
    <w:rsid w:val="006E2E1C"/>
    <w:rsid w:val="006E6246"/>
    <w:rsid w:val="006E69C2"/>
    <w:rsid w:val="006E6DCC"/>
    <w:rsid w:val="006E70FE"/>
    <w:rsid w:val="006F318F"/>
    <w:rsid w:val="0070017E"/>
    <w:rsid w:val="00700B2C"/>
    <w:rsid w:val="00700D16"/>
    <w:rsid w:val="00703B35"/>
    <w:rsid w:val="007050A2"/>
    <w:rsid w:val="00705638"/>
    <w:rsid w:val="007077BE"/>
    <w:rsid w:val="00713084"/>
    <w:rsid w:val="00714F20"/>
    <w:rsid w:val="0071590F"/>
    <w:rsid w:val="00715914"/>
    <w:rsid w:val="00715E46"/>
    <w:rsid w:val="00716037"/>
    <w:rsid w:val="00717174"/>
    <w:rsid w:val="0072147A"/>
    <w:rsid w:val="00723791"/>
    <w:rsid w:val="00726F20"/>
    <w:rsid w:val="00727D48"/>
    <w:rsid w:val="00731E00"/>
    <w:rsid w:val="00735726"/>
    <w:rsid w:val="00743346"/>
    <w:rsid w:val="007440B7"/>
    <w:rsid w:val="007448B8"/>
    <w:rsid w:val="00744B35"/>
    <w:rsid w:val="00746704"/>
    <w:rsid w:val="007500C8"/>
    <w:rsid w:val="00756272"/>
    <w:rsid w:val="00756FEC"/>
    <w:rsid w:val="00760017"/>
    <w:rsid w:val="007624E9"/>
    <w:rsid w:val="00762D38"/>
    <w:rsid w:val="00763BDE"/>
    <w:rsid w:val="00763FF7"/>
    <w:rsid w:val="0076624D"/>
    <w:rsid w:val="00766BBF"/>
    <w:rsid w:val="007715C9"/>
    <w:rsid w:val="00771613"/>
    <w:rsid w:val="00774EDD"/>
    <w:rsid w:val="007757EC"/>
    <w:rsid w:val="00781700"/>
    <w:rsid w:val="00783E89"/>
    <w:rsid w:val="00791A67"/>
    <w:rsid w:val="00791CBB"/>
    <w:rsid w:val="00793915"/>
    <w:rsid w:val="007942DA"/>
    <w:rsid w:val="007B073B"/>
    <w:rsid w:val="007C2253"/>
    <w:rsid w:val="007D6884"/>
    <w:rsid w:val="007D7911"/>
    <w:rsid w:val="007E163D"/>
    <w:rsid w:val="007E2A64"/>
    <w:rsid w:val="007E54BC"/>
    <w:rsid w:val="007E667A"/>
    <w:rsid w:val="007F10B4"/>
    <w:rsid w:val="007F1CFD"/>
    <w:rsid w:val="007F28C9"/>
    <w:rsid w:val="007F51B2"/>
    <w:rsid w:val="008040DD"/>
    <w:rsid w:val="00804885"/>
    <w:rsid w:val="0081138C"/>
    <w:rsid w:val="008117E9"/>
    <w:rsid w:val="00824498"/>
    <w:rsid w:val="00826BD1"/>
    <w:rsid w:val="008274AF"/>
    <w:rsid w:val="00832F73"/>
    <w:rsid w:val="00841D76"/>
    <w:rsid w:val="00854D0B"/>
    <w:rsid w:val="00856A31"/>
    <w:rsid w:val="00860B4E"/>
    <w:rsid w:val="00860F2F"/>
    <w:rsid w:val="00864F9D"/>
    <w:rsid w:val="00867B37"/>
    <w:rsid w:val="00867F04"/>
    <w:rsid w:val="008754D0"/>
    <w:rsid w:val="00875998"/>
    <w:rsid w:val="00875D13"/>
    <w:rsid w:val="008802E1"/>
    <w:rsid w:val="00880CB0"/>
    <w:rsid w:val="008855C9"/>
    <w:rsid w:val="00886456"/>
    <w:rsid w:val="00894BD1"/>
    <w:rsid w:val="00896176"/>
    <w:rsid w:val="008A020F"/>
    <w:rsid w:val="008A2F64"/>
    <w:rsid w:val="008A46E1"/>
    <w:rsid w:val="008A4F43"/>
    <w:rsid w:val="008B0195"/>
    <w:rsid w:val="008B1B87"/>
    <w:rsid w:val="008B1BE1"/>
    <w:rsid w:val="008B2706"/>
    <w:rsid w:val="008B33B8"/>
    <w:rsid w:val="008B3E41"/>
    <w:rsid w:val="008B4554"/>
    <w:rsid w:val="008B4B31"/>
    <w:rsid w:val="008B7860"/>
    <w:rsid w:val="008C03DD"/>
    <w:rsid w:val="008C1FB2"/>
    <w:rsid w:val="008C2EAC"/>
    <w:rsid w:val="008D0EE0"/>
    <w:rsid w:val="008D1302"/>
    <w:rsid w:val="008D25CE"/>
    <w:rsid w:val="008D485D"/>
    <w:rsid w:val="008D7226"/>
    <w:rsid w:val="008E0027"/>
    <w:rsid w:val="008E3215"/>
    <w:rsid w:val="008E6067"/>
    <w:rsid w:val="008F54E7"/>
    <w:rsid w:val="00903283"/>
    <w:rsid w:val="00903422"/>
    <w:rsid w:val="00905F2C"/>
    <w:rsid w:val="00907DE1"/>
    <w:rsid w:val="0091017F"/>
    <w:rsid w:val="00912055"/>
    <w:rsid w:val="00913C7C"/>
    <w:rsid w:val="009254C3"/>
    <w:rsid w:val="00932377"/>
    <w:rsid w:val="0093745F"/>
    <w:rsid w:val="00941236"/>
    <w:rsid w:val="00943FD5"/>
    <w:rsid w:val="00947D5A"/>
    <w:rsid w:val="00950402"/>
    <w:rsid w:val="009532A5"/>
    <w:rsid w:val="009545BD"/>
    <w:rsid w:val="00960DC2"/>
    <w:rsid w:val="00964CF0"/>
    <w:rsid w:val="009741B8"/>
    <w:rsid w:val="00977806"/>
    <w:rsid w:val="00982242"/>
    <w:rsid w:val="00986645"/>
    <w:rsid w:val="009868E9"/>
    <w:rsid w:val="009900A3"/>
    <w:rsid w:val="00992C6F"/>
    <w:rsid w:val="00992E85"/>
    <w:rsid w:val="00993365"/>
    <w:rsid w:val="00994283"/>
    <w:rsid w:val="009A0C31"/>
    <w:rsid w:val="009A3EB1"/>
    <w:rsid w:val="009C3413"/>
    <w:rsid w:val="009C594F"/>
    <w:rsid w:val="009D1A6C"/>
    <w:rsid w:val="009D1D79"/>
    <w:rsid w:val="009F4649"/>
    <w:rsid w:val="009F5180"/>
    <w:rsid w:val="00A0441E"/>
    <w:rsid w:val="00A05B2E"/>
    <w:rsid w:val="00A12128"/>
    <w:rsid w:val="00A13956"/>
    <w:rsid w:val="00A200FE"/>
    <w:rsid w:val="00A22C98"/>
    <w:rsid w:val="00A231E2"/>
    <w:rsid w:val="00A25CE2"/>
    <w:rsid w:val="00A33A3D"/>
    <w:rsid w:val="00A369E3"/>
    <w:rsid w:val="00A57600"/>
    <w:rsid w:val="00A57A61"/>
    <w:rsid w:val="00A57CCA"/>
    <w:rsid w:val="00A614A0"/>
    <w:rsid w:val="00A63A40"/>
    <w:rsid w:val="00A64912"/>
    <w:rsid w:val="00A70A74"/>
    <w:rsid w:val="00A75FE9"/>
    <w:rsid w:val="00A82CC6"/>
    <w:rsid w:val="00A833DD"/>
    <w:rsid w:val="00A907EC"/>
    <w:rsid w:val="00A97E4E"/>
    <w:rsid w:val="00AA339F"/>
    <w:rsid w:val="00AB092C"/>
    <w:rsid w:val="00AB1731"/>
    <w:rsid w:val="00AB3D06"/>
    <w:rsid w:val="00AB7DC6"/>
    <w:rsid w:val="00AD53CC"/>
    <w:rsid w:val="00AD5641"/>
    <w:rsid w:val="00AE0337"/>
    <w:rsid w:val="00AE7344"/>
    <w:rsid w:val="00AF06CF"/>
    <w:rsid w:val="00B0044E"/>
    <w:rsid w:val="00B07CDB"/>
    <w:rsid w:val="00B14A3A"/>
    <w:rsid w:val="00B16A31"/>
    <w:rsid w:val="00B17DFD"/>
    <w:rsid w:val="00B2043C"/>
    <w:rsid w:val="00B22795"/>
    <w:rsid w:val="00B24C72"/>
    <w:rsid w:val="00B25306"/>
    <w:rsid w:val="00B27831"/>
    <w:rsid w:val="00B308FE"/>
    <w:rsid w:val="00B311D9"/>
    <w:rsid w:val="00B31885"/>
    <w:rsid w:val="00B33709"/>
    <w:rsid w:val="00B33B3C"/>
    <w:rsid w:val="00B36392"/>
    <w:rsid w:val="00B418CB"/>
    <w:rsid w:val="00B42096"/>
    <w:rsid w:val="00B45B94"/>
    <w:rsid w:val="00B47444"/>
    <w:rsid w:val="00B50ADC"/>
    <w:rsid w:val="00B531CA"/>
    <w:rsid w:val="00B566B1"/>
    <w:rsid w:val="00B63834"/>
    <w:rsid w:val="00B754E6"/>
    <w:rsid w:val="00B80199"/>
    <w:rsid w:val="00B83204"/>
    <w:rsid w:val="00B84173"/>
    <w:rsid w:val="00B856E7"/>
    <w:rsid w:val="00B857A9"/>
    <w:rsid w:val="00B91230"/>
    <w:rsid w:val="00BA0171"/>
    <w:rsid w:val="00BA1471"/>
    <w:rsid w:val="00BA220B"/>
    <w:rsid w:val="00BA2D00"/>
    <w:rsid w:val="00BA3A57"/>
    <w:rsid w:val="00BB1533"/>
    <w:rsid w:val="00BB17F0"/>
    <w:rsid w:val="00BB4E1A"/>
    <w:rsid w:val="00BB77DE"/>
    <w:rsid w:val="00BC015E"/>
    <w:rsid w:val="00BC3188"/>
    <w:rsid w:val="00BC5D67"/>
    <w:rsid w:val="00BC76AC"/>
    <w:rsid w:val="00BD0112"/>
    <w:rsid w:val="00BD0ECB"/>
    <w:rsid w:val="00BD5A11"/>
    <w:rsid w:val="00BE2155"/>
    <w:rsid w:val="00BE719A"/>
    <w:rsid w:val="00BE720A"/>
    <w:rsid w:val="00BE749E"/>
    <w:rsid w:val="00BF03E1"/>
    <w:rsid w:val="00BF0D73"/>
    <w:rsid w:val="00BF160E"/>
    <w:rsid w:val="00BF2465"/>
    <w:rsid w:val="00C025E1"/>
    <w:rsid w:val="00C03776"/>
    <w:rsid w:val="00C054F7"/>
    <w:rsid w:val="00C11CEB"/>
    <w:rsid w:val="00C13080"/>
    <w:rsid w:val="00C16619"/>
    <w:rsid w:val="00C23707"/>
    <w:rsid w:val="00C24F6B"/>
    <w:rsid w:val="00C2564D"/>
    <w:rsid w:val="00C25E7F"/>
    <w:rsid w:val="00C2746F"/>
    <w:rsid w:val="00C30DA3"/>
    <w:rsid w:val="00C30DD8"/>
    <w:rsid w:val="00C323D6"/>
    <w:rsid w:val="00C324A0"/>
    <w:rsid w:val="00C34C3A"/>
    <w:rsid w:val="00C42BF8"/>
    <w:rsid w:val="00C50043"/>
    <w:rsid w:val="00C5072E"/>
    <w:rsid w:val="00C62F02"/>
    <w:rsid w:val="00C65362"/>
    <w:rsid w:val="00C663D9"/>
    <w:rsid w:val="00C7512D"/>
    <w:rsid w:val="00C7573B"/>
    <w:rsid w:val="00C765A4"/>
    <w:rsid w:val="00C76DD0"/>
    <w:rsid w:val="00C84E87"/>
    <w:rsid w:val="00C86D45"/>
    <w:rsid w:val="00C91331"/>
    <w:rsid w:val="00C91BCD"/>
    <w:rsid w:val="00C9380E"/>
    <w:rsid w:val="00C97A54"/>
    <w:rsid w:val="00CA1BF9"/>
    <w:rsid w:val="00CA4486"/>
    <w:rsid w:val="00CA5B23"/>
    <w:rsid w:val="00CB5BCC"/>
    <w:rsid w:val="00CB602E"/>
    <w:rsid w:val="00CB7E90"/>
    <w:rsid w:val="00CC4C59"/>
    <w:rsid w:val="00CC7471"/>
    <w:rsid w:val="00CD25D7"/>
    <w:rsid w:val="00CD709D"/>
    <w:rsid w:val="00CE051D"/>
    <w:rsid w:val="00CE1335"/>
    <w:rsid w:val="00CE493D"/>
    <w:rsid w:val="00CF07FA"/>
    <w:rsid w:val="00CF0BB2"/>
    <w:rsid w:val="00CF1C7C"/>
    <w:rsid w:val="00CF3EE8"/>
    <w:rsid w:val="00D04705"/>
    <w:rsid w:val="00D0767B"/>
    <w:rsid w:val="00D1018C"/>
    <w:rsid w:val="00D13441"/>
    <w:rsid w:val="00D150E7"/>
    <w:rsid w:val="00D169BC"/>
    <w:rsid w:val="00D24581"/>
    <w:rsid w:val="00D336DF"/>
    <w:rsid w:val="00D357AE"/>
    <w:rsid w:val="00D50817"/>
    <w:rsid w:val="00D50939"/>
    <w:rsid w:val="00D51939"/>
    <w:rsid w:val="00D51A86"/>
    <w:rsid w:val="00D52DC2"/>
    <w:rsid w:val="00D53BCC"/>
    <w:rsid w:val="00D54C9E"/>
    <w:rsid w:val="00D5749E"/>
    <w:rsid w:val="00D609E2"/>
    <w:rsid w:val="00D63814"/>
    <w:rsid w:val="00D6537E"/>
    <w:rsid w:val="00D70DFB"/>
    <w:rsid w:val="00D716B2"/>
    <w:rsid w:val="00D766DF"/>
    <w:rsid w:val="00D7695E"/>
    <w:rsid w:val="00D8206C"/>
    <w:rsid w:val="00D83202"/>
    <w:rsid w:val="00D876C7"/>
    <w:rsid w:val="00D90B46"/>
    <w:rsid w:val="00D91F10"/>
    <w:rsid w:val="00D96BDB"/>
    <w:rsid w:val="00DA186E"/>
    <w:rsid w:val="00DA3F3E"/>
    <w:rsid w:val="00DA4116"/>
    <w:rsid w:val="00DA6C6A"/>
    <w:rsid w:val="00DA6E01"/>
    <w:rsid w:val="00DA7FD0"/>
    <w:rsid w:val="00DB1B60"/>
    <w:rsid w:val="00DB251C"/>
    <w:rsid w:val="00DB4630"/>
    <w:rsid w:val="00DB6591"/>
    <w:rsid w:val="00DB6C05"/>
    <w:rsid w:val="00DC4F88"/>
    <w:rsid w:val="00DD5D6F"/>
    <w:rsid w:val="00DE107C"/>
    <w:rsid w:val="00DE1422"/>
    <w:rsid w:val="00DE37B7"/>
    <w:rsid w:val="00DE6118"/>
    <w:rsid w:val="00DF1105"/>
    <w:rsid w:val="00DF2388"/>
    <w:rsid w:val="00DF29ED"/>
    <w:rsid w:val="00E0248D"/>
    <w:rsid w:val="00E05704"/>
    <w:rsid w:val="00E10DE9"/>
    <w:rsid w:val="00E22E39"/>
    <w:rsid w:val="00E234C3"/>
    <w:rsid w:val="00E338EF"/>
    <w:rsid w:val="00E34D43"/>
    <w:rsid w:val="00E468AA"/>
    <w:rsid w:val="00E51A49"/>
    <w:rsid w:val="00E53AA6"/>
    <w:rsid w:val="00E544BB"/>
    <w:rsid w:val="00E67AE3"/>
    <w:rsid w:val="00E74DC7"/>
    <w:rsid w:val="00E8075A"/>
    <w:rsid w:val="00E8213A"/>
    <w:rsid w:val="00E85982"/>
    <w:rsid w:val="00E940D8"/>
    <w:rsid w:val="00E94D5E"/>
    <w:rsid w:val="00EA7100"/>
    <w:rsid w:val="00EA7F9F"/>
    <w:rsid w:val="00EB1274"/>
    <w:rsid w:val="00EC246D"/>
    <w:rsid w:val="00EC4181"/>
    <w:rsid w:val="00EC5104"/>
    <w:rsid w:val="00ED0AFE"/>
    <w:rsid w:val="00ED2BB6"/>
    <w:rsid w:val="00ED34E1"/>
    <w:rsid w:val="00ED3B8D"/>
    <w:rsid w:val="00ED533E"/>
    <w:rsid w:val="00EE1239"/>
    <w:rsid w:val="00EE5E36"/>
    <w:rsid w:val="00EF2E3A"/>
    <w:rsid w:val="00F0295E"/>
    <w:rsid w:val="00F02C7C"/>
    <w:rsid w:val="00F03EF8"/>
    <w:rsid w:val="00F072A7"/>
    <w:rsid w:val="00F078DC"/>
    <w:rsid w:val="00F27605"/>
    <w:rsid w:val="00F32BA8"/>
    <w:rsid w:val="00F32EE0"/>
    <w:rsid w:val="00F349F1"/>
    <w:rsid w:val="00F4350D"/>
    <w:rsid w:val="00F468C0"/>
    <w:rsid w:val="00F479C4"/>
    <w:rsid w:val="00F54F5F"/>
    <w:rsid w:val="00F567F7"/>
    <w:rsid w:val="00F6696E"/>
    <w:rsid w:val="00F73BD6"/>
    <w:rsid w:val="00F76CA8"/>
    <w:rsid w:val="00F818A6"/>
    <w:rsid w:val="00F82234"/>
    <w:rsid w:val="00F83989"/>
    <w:rsid w:val="00F85099"/>
    <w:rsid w:val="00F91A56"/>
    <w:rsid w:val="00F9379C"/>
    <w:rsid w:val="00F93C13"/>
    <w:rsid w:val="00F9632C"/>
    <w:rsid w:val="00FA0AFC"/>
    <w:rsid w:val="00FA1E52"/>
    <w:rsid w:val="00FA6B49"/>
    <w:rsid w:val="00FB5A08"/>
    <w:rsid w:val="00FC6A80"/>
    <w:rsid w:val="00FD12EB"/>
    <w:rsid w:val="00FD171E"/>
    <w:rsid w:val="00FD3E1F"/>
    <w:rsid w:val="00FD4E96"/>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682852B"/>
  <w15:docId w15:val="{1BA25ACE-9638-43B8-B545-DFD1E25E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h3_Div"/>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t_Mai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n_to_Heading"/>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n_Mai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14493"/>
    <w:pPr>
      <w:tabs>
        <w:tab w:val="left" w:pos="357"/>
      </w:tabs>
      <w:spacing w:before="60" w:line="198" w:lineRule="exact"/>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n_Para"/>
    <w:basedOn w:val="OPCParaBase"/>
    <w:rsid w:val="00D50817"/>
    <w:pPr>
      <w:spacing w:before="40" w:line="198" w:lineRule="exact"/>
      <w:ind w:left="2921" w:hanging="936"/>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n_Mai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314493"/>
    <w:pPr>
      <w:spacing w:before="240" w:line="240" w:lineRule="auto"/>
    </w:pPr>
    <w:rPr>
      <w:sz w:val="24"/>
    </w:rPr>
  </w:style>
  <w:style w:type="paragraph" w:customStyle="1" w:styleId="BodyPara">
    <w:name w:val="BodyPara"/>
    <w:aliases w:val="ba"/>
    <w:basedOn w:val="OPCParaBase"/>
    <w:rsid w:val="00314493"/>
    <w:p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314493"/>
  </w:style>
  <w:style w:type="paragraph" w:styleId="BlockText">
    <w:name w:val="Block Text"/>
    <w:basedOn w:val="Normal"/>
    <w:uiPriority w:val="99"/>
    <w:semiHidden/>
    <w:unhideWhenUsed/>
    <w:rsid w:val="0031449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314493"/>
    <w:pPr>
      <w:spacing w:after="120"/>
    </w:pPr>
  </w:style>
  <w:style w:type="character" w:customStyle="1" w:styleId="BodyTextChar">
    <w:name w:val="Body Text Char"/>
    <w:basedOn w:val="DefaultParagraphFont"/>
    <w:link w:val="BodyText"/>
    <w:uiPriority w:val="99"/>
    <w:semiHidden/>
    <w:rsid w:val="00314493"/>
    <w:rPr>
      <w:sz w:val="22"/>
    </w:rPr>
  </w:style>
  <w:style w:type="paragraph" w:styleId="BodyText2">
    <w:name w:val="Body Text 2"/>
    <w:basedOn w:val="Normal"/>
    <w:link w:val="BodyText2Char"/>
    <w:uiPriority w:val="99"/>
    <w:semiHidden/>
    <w:unhideWhenUsed/>
    <w:rsid w:val="00314493"/>
    <w:pPr>
      <w:spacing w:after="120" w:line="480" w:lineRule="auto"/>
    </w:pPr>
  </w:style>
  <w:style w:type="character" w:customStyle="1" w:styleId="BodyText2Char">
    <w:name w:val="Body Text 2 Char"/>
    <w:basedOn w:val="DefaultParagraphFont"/>
    <w:link w:val="BodyText2"/>
    <w:uiPriority w:val="99"/>
    <w:semiHidden/>
    <w:rsid w:val="00314493"/>
    <w:rPr>
      <w:sz w:val="22"/>
    </w:rPr>
  </w:style>
  <w:style w:type="paragraph" w:styleId="BodyText3">
    <w:name w:val="Body Text 3"/>
    <w:basedOn w:val="Normal"/>
    <w:link w:val="BodyText3Char"/>
    <w:uiPriority w:val="99"/>
    <w:semiHidden/>
    <w:unhideWhenUsed/>
    <w:rsid w:val="00314493"/>
    <w:pPr>
      <w:spacing w:after="120"/>
    </w:pPr>
    <w:rPr>
      <w:sz w:val="16"/>
      <w:szCs w:val="16"/>
    </w:rPr>
  </w:style>
  <w:style w:type="character" w:customStyle="1" w:styleId="BodyText3Char">
    <w:name w:val="Body Text 3 Char"/>
    <w:basedOn w:val="DefaultParagraphFont"/>
    <w:link w:val="BodyText3"/>
    <w:uiPriority w:val="99"/>
    <w:semiHidden/>
    <w:rsid w:val="00314493"/>
    <w:rPr>
      <w:sz w:val="16"/>
      <w:szCs w:val="16"/>
    </w:rPr>
  </w:style>
  <w:style w:type="paragraph" w:styleId="BodyTextFirstIndent">
    <w:name w:val="Body Text First Indent"/>
    <w:basedOn w:val="BodyText"/>
    <w:link w:val="BodyTextFirstIndentChar"/>
    <w:uiPriority w:val="99"/>
    <w:semiHidden/>
    <w:unhideWhenUsed/>
    <w:rsid w:val="00314493"/>
    <w:pPr>
      <w:spacing w:after="0"/>
      <w:ind w:firstLine="360"/>
    </w:pPr>
  </w:style>
  <w:style w:type="character" w:customStyle="1" w:styleId="BodyTextFirstIndentChar">
    <w:name w:val="Body Text First Indent Char"/>
    <w:basedOn w:val="BodyTextChar"/>
    <w:link w:val="BodyTextFirstIndent"/>
    <w:uiPriority w:val="99"/>
    <w:semiHidden/>
    <w:rsid w:val="00314493"/>
    <w:rPr>
      <w:sz w:val="22"/>
    </w:rPr>
  </w:style>
  <w:style w:type="paragraph" w:styleId="BodyTextIndent">
    <w:name w:val="Body Text Indent"/>
    <w:basedOn w:val="Normal"/>
    <w:link w:val="BodyTextIndentChar"/>
    <w:uiPriority w:val="99"/>
    <w:semiHidden/>
    <w:unhideWhenUsed/>
    <w:rsid w:val="00314493"/>
    <w:pPr>
      <w:spacing w:after="120"/>
      <w:ind w:left="283"/>
    </w:pPr>
  </w:style>
  <w:style w:type="character" w:customStyle="1" w:styleId="BodyTextIndentChar">
    <w:name w:val="Body Text Indent Char"/>
    <w:basedOn w:val="DefaultParagraphFont"/>
    <w:link w:val="BodyTextIndent"/>
    <w:uiPriority w:val="99"/>
    <w:semiHidden/>
    <w:rsid w:val="00314493"/>
    <w:rPr>
      <w:sz w:val="22"/>
    </w:rPr>
  </w:style>
  <w:style w:type="paragraph" w:styleId="BodyTextFirstIndent2">
    <w:name w:val="Body Text First Indent 2"/>
    <w:basedOn w:val="BodyTextIndent"/>
    <w:link w:val="BodyTextFirstIndent2Char"/>
    <w:uiPriority w:val="99"/>
    <w:semiHidden/>
    <w:unhideWhenUsed/>
    <w:rsid w:val="00314493"/>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4493"/>
    <w:rPr>
      <w:sz w:val="22"/>
    </w:rPr>
  </w:style>
  <w:style w:type="paragraph" w:styleId="BodyTextIndent2">
    <w:name w:val="Body Text Indent 2"/>
    <w:basedOn w:val="Normal"/>
    <w:link w:val="BodyTextIndent2Char"/>
    <w:uiPriority w:val="99"/>
    <w:semiHidden/>
    <w:unhideWhenUsed/>
    <w:rsid w:val="00314493"/>
    <w:pPr>
      <w:spacing w:after="120" w:line="480" w:lineRule="auto"/>
      <w:ind w:left="283"/>
    </w:pPr>
  </w:style>
  <w:style w:type="character" w:customStyle="1" w:styleId="BodyTextIndent2Char">
    <w:name w:val="Body Text Indent 2 Char"/>
    <w:basedOn w:val="DefaultParagraphFont"/>
    <w:link w:val="BodyTextIndent2"/>
    <w:uiPriority w:val="99"/>
    <w:semiHidden/>
    <w:rsid w:val="00314493"/>
    <w:rPr>
      <w:sz w:val="22"/>
    </w:rPr>
  </w:style>
  <w:style w:type="paragraph" w:styleId="BodyTextIndent3">
    <w:name w:val="Body Text Indent 3"/>
    <w:basedOn w:val="Normal"/>
    <w:link w:val="BodyTextIndent3Char"/>
    <w:uiPriority w:val="99"/>
    <w:semiHidden/>
    <w:unhideWhenUsed/>
    <w:rsid w:val="0031449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4493"/>
    <w:rPr>
      <w:sz w:val="16"/>
      <w:szCs w:val="16"/>
    </w:rPr>
  </w:style>
  <w:style w:type="paragraph" w:styleId="Caption">
    <w:name w:val="caption"/>
    <w:basedOn w:val="Normal"/>
    <w:next w:val="Normal"/>
    <w:uiPriority w:val="35"/>
    <w:semiHidden/>
    <w:unhideWhenUsed/>
    <w:qFormat/>
    <w:rsid w:val="0031449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14493"/>
    <w:pPr>
      <w:spacing w:line="240" w:lineRule="auto"/>
      <w:ind w:left="4252"/>
    </w:pPr>
  </w:style>
  <w:style w:type="character" w:customStyle="1" w:styleId="ClosingChar">
    <w:name w:val="Closing Char"/>
    <w:basedOn w:val="DefaultParagraphFont"/>
    <w:link w:val="Closing"/>
    <w:uiPriority w:val="99"/>
    <w:semiHidden/>
    <w:rsid w:val="00314493"/>
    <w:rPr>
      <w:sz w:val="22"/>
    </w:rPr>
  </w:style>
  <w:style w:type="paragraph" w:styleId="CommentText">
    <w:name w:val="annotation text"/>
    <w:basedOn w:val="Normal"/>
    <w:link w:val="CommentTextChar"/>
    <w:uiPriority w:val="99"/>
    <w:unhideWhenUsed/>
    <w:rsid w:val="00314493"/>
    <w:pPr>
      <w:spacing w:line="240" w:lineRule="auto"/>
    </w:pPr>
    <w:rPr>
      <w:sz w:val="20"/>
    </w:rPr>
  </w:style>
  <w:style w:type="character" w:customStyle="1" w:styleId="CommentTextChar">
    <w:name w:val="Comment Text Char"/>
    <w:basedOn w:val="DefaultParagraphFont"/>
    <w:link w:val="CommentText"/>
    <w:uiPriority w:val="99"/>
    <w:rsid w:val="00314493"/>
  </w:style>
  <w:style w:type="paragraph" w:styleId="CommentSubject">
    <w:name w:val="annotation subject"/>
    <w:basedOn w:val="CommentText"/>
    <w:next w:val="CommentText"/>
    <w:link w:val="CommentSubjectChar"/>
    <w:uiPriority w:val="99"/>
    <w:semiHidden/>
    <w:unhideWhenUsed/>
    <w:rsid w:val="00314493"/>
    <w:rPr>
      <w:b/>
      <w:bCs/>
    </w:rPr>
  </w:style>
  <w:style w:type="character" w:customStyle="1" w:styleId="CommentSubjectChar">
    <w:name w:val="Comment Subject Char"/>
    <w:basedOn w:val="CommentTextChar"/>
    <w:link w:val="CommentSubject"/>
    <w:uiPriority w:val="99"/>
    <w:semiHidden/>
    <w:rsid w:val="00314493"/>
    <w:rPr>
      <w:b/>
      <w:bCs/>
    </w:rPr>
  </w:style>
  <w:style w:type="paragraph" w:styleId="Date">
    <w:name w:val="Date"/>
    <w:basedOn w:val="Normal"/>
    <w:next w:val="Normal"/>
    <w:link w:val="DateChar"/>
    <w:uiPriority w:val="99"/>
    <w:semiHidden/>
    <w:unhideWhenUsed/>
    <w:rsid w:val="00314493"/>
  </w:style>
  <w:style w:type="character" w:customStyle="1" w:styleId="DateChar">
    <w:name w:val="Date Char"/>
    <w:basedOn w:val="DefaultParagraphFont"/>
    <w:link w:val="Date"/>
    <w:uiPriority w:val="99"/>
    <w:semiHidden/>
    <w:rsid w:val="00314493"/>
    <w:rPr>
      <w:sz w:val="22"/>
    </w:rPr>
  </w:style>
  <w:style w:type="paragraph" w:styleId="DocumentMap">
    <w:name w:val="Document Map"/>
    <w:basedOn w:val="Normal"/>
    <w:link w:val="DocumentMapChar"/>
    <w:uiPriority w:val="99"/>
    <w:semiHidden/>
    <w:unhideWhenUsed/>
    <w:rsid w:val="0031449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14493"/>
    <w:rPr>
      <w:rFonts w:ascii="Segoe UI" w:hAnsi="Segoe UI" w:cs="Segoe UI"/>
      <w:sz w:val="16"/>
      <w:szCs w:val="16"/>
    </w:rPr>
  </w:style>
  <w:style w:type="paragraph" w:styleId="E-mailSignature">
    <w:name w:val="E-mail Signature"/>
    <w:basedOn w:val="Normal"/>
    <w:link w:val="E-mailSignatureChar"/>
    <w:uiPriority w:val="99"/>
    <w:semiHidden/>
    <w:unhideWhenUsed/>
    <w:rsid w:val="00314493"/>
    <w:pPr>
      <w:spacing w:line="240" w:lineRule="auto"/>
    </w:pPr>
  </w:style>
  <w:style w:type="character" w:customStyle="1" w:styleId="E-mailSignatureChar">
    <w:name w:val="E-mail Signature Char"/>
    <w:basedOn w:val="DefaultParagraphFont"/>
    <w:link w:val="E-mailSignature"/>
    <w:uiPriority w:val="99"/>
    <w:semiHidden/>
    <w:rsid w:val="00314493"/>
    <w:rPr>
      <w:sz w:val="22"/>
    </w:rPr>
  </w:style>
  <w:style w:type="paragraph" w:styleId="EndnoteText">
    <w:name w:val="endnote text"/>
    <w:basedOn w:val="Normal"/>
    <w:link w:val="EndnoteTextChar"/>
    <w:uiPriority w:val="99"/>
    <w:semiHidden/>
    <w:unhideWhenUsed/>
    <w:rsid w:val="00314493"/>
    <w:pPr>
      <w:spacing w:line="240" w:lineRule="auto"/>
    </w:pPr>
    <w:rPr>
      <w:sz w:val="20"/>
    </w:rPr>
  </w:style>
  <w:style w:type="character" w:customStyle="1" w:styleId="EndnoteTextChar">
    <w:name w:val="Endnote Text Char"/>
    <w:basedOn w:val="DefaultParagraphFont"/>
    <w:link w:val="EndnoteText"/>
    <w:uiPriority w:val="99"/>
    <w:semiHidden/>
    <w:rsid w:val="00314493"/>
  </w:style>
  <w:style w:type="paragraph" w:styleId="EnvelopeAddress">
    <w:name w:val="envelope address"/>
    <w:basedOn w:val="Normal"/>
    <w:uiPriority w:val="99"/>
    <w:semiHidden/>
    <w:unhideWhenUsed/>
    <w:rsid w:val="0031449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14493"/>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314493"/>
    <w:pPr>
      <w:spacing w:line="240" w:lineRule="auto"/>
    </w:pPr>
    <w:rPr>
      <w:sz w:val="20"/>
    </w:rPr>
  </w:style>
  <w:style w:type="character" w:customStyle="1" w:styleId="FootnoteTextChar">
    <w:name w:val="Footnote Text Char"/>
    <w:basedOn w:val="DefaultParagraphFont"/>
    <w:link w:val="FootnoteText"/>
    <w:uiPriority w:val="99"/>
    <w:semiHidden/>
    <w:rsid w:val="00314493"/>
  </w:style>
  <w:style w:type="paragraph" w:styleId="HTMLAddress">
    <w:name w:val="HTML Address"/>
    <w:basedOn w:val="Normal"/>
    <w:link w:val="HTMLAddressChar"/>
    <w:uiPriority w:val="99"/>
    <w:semiHidden/>
    <w:unhideWhenUsed/>
    <w:rsid w:val="00314493"/>
    <w:pPr>
      <w:spacing w:line="240" w:lineRule="auto"/>
    </w:pPr>
    <w:rPr>
      <w:i/>
      <w:iCs/>
    </w:rPr>
  </w:style>
  <w:style w:type="character" w:customStyle="1" w:styleId="HTMLAddressChar">
    <w:name w:val="HTML Address Char"/>
    <w:basedOn w:val="DefaultParagraphFont"/>
    <w:link w:val="HTMLAddress"/>
    <w:uiPriority w:val="99"/>
    <w:semiHidden/>
    <w:rsid w:val="00314493"/>
    <w:rPr>
      <w:i/>
      <w:iCs/>
      <w:sz w:val="22"/>
    </w:rPr>
  </w:style>
  <w:style w:type="paragraph" w:styleId="HTMLPreformatted">
    <w:name w:val="HTML Preformatted"/>
    <w:basedOn w:val="Normal"/>
    <w:link w:val="HTMLPreformattedChar"/>
    <w:uiPriority w:val="99"/>
    <w:semiHidden/>
    <w:unhideWhenUsed/>
    <w:rsid w:val="00314493"/>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314493"/>
    <w:rPr>
      <w:rFonts w:ascii="Consolas" w:hAnsi="Consolas" w:cs="Consolas"/>
    </w:rPr>
  </w:style>
  <w:style w:type="paragraph" w:styleId="Index1">
    <w:name w:val="index 1"/>
    <w:basedOn w:val="Normal"/>
    <w:next w:val="Normal"/>
    <w:autoRedefine/>
    <w:uiPriority w:val="99"/>
    <w:semiHidden/>
    <w:unhideWhenUsed/>
    <w:rsid w:val="00314493"/>
    <w:pPr>
      <w:spacing w:line="240" w:lineRule="auto"/>
      <w:ind w:left="220" w:hanging="220"/>
    </w:pPr>
  </w:style>
  <w:style w:type="paragraph" w:styleId="Index2">
    <w:name w:val="index 2"/>
    <w:basedOn w:val="Normal"/>
    <w:next w:val="Normal"/>
    <w:autoRedefine/>
    <w:uiPriority w:val="99"/>
    <w:semiHidden/>
    <w:unhideWhenUsed/>
    <w:rsid w:val="00314493"/>
    <w:pPr>
      <w:spacing w:line="240" w:lineRule="auto"/>
      <w:ind w:left="440" w:hanging="220"/>
    </w:pPr>
  </w:style>
  <w:style w:type="paragraph" w:styleId="Index3">
    <w:name w:val="index 3"/>
    <w:basedOn w:val="Normal"/>
    <w:next w:val="Normal"/>
    <w:autoRedefine/>
    <w:uiPriority w:val="99"/>
    <w:semiHidden/>
    <w:unhideWhenUsed/>
    <w:rsid w:val="00314493"/>
    <w:pPr>
      <w:spacing w:line="240" w:lineRule="auto"/>
      <w:ind w:left="660" w:hanging="220"/>
    </w:pPr>
  </w:style>
  <w:style w:type="paragraph" w:styleId="Index4">
    <w:name w:val="index 4"/>
    <w:basedOn w:val="Normal"/>
    <w:next w:val="Normal"/>
    <w:autoRedefine/>
    <w:uiPriority w:val="99"/>
    <w:semiHidden/>
    <w:unhideWhenUsed/>
    <w:rsid w:val="00314493"/>
    <w:pPr>
      <w:spacing w:line="240" w:lineRule="auto"/>
      <w:ind w:left="880" w:hanging="220"/>
    </w:pPr>
  </w:style>
  <w:style w:type="paragraph" w:styleId="Index5">
    <w:name w:val="index 5"/>
    <w:basedOn w:val="Normal"/>
    <w:next w:val="Normal"/>
    <w:autoRedefine/>
    <w:uiPriority w:val="99"/>
    <w:semiHidden/>
    <w:unhideWhenUsed/>
    <w:rsid w:val="00314493"/>
    <w:pPr>
      <w:spacing w:line="240" w:lineRule="auto"/>
      <w:ind w:left="1100" w:hanging="220"/>
    </w:pPr>
  </w:style>
  <w:style w:type="paragraph" w:styleId="Index6">
    <w:name w:val="index 6"/>
    <w:basedOn w:val="Normal"/>
    <w:next w:val="Normal"/>
    <w:autoRedefine/>
    <w:uiPriority w:val="99"/>
    <w:semiHidden/>
    <w:unhideWhenUsed/>
    <w:rsid w:val="00314493"/>
    <w:pPr>
      <w:spacing w:line="240" w:lineRule="auto"/>
      <w:ind w:left="1320" w:hanging="220"/>
    </w:pPr>
  </w:style>
  <w:style w:type="paragraph" w:styleId="Index7">
    <w:name w:val="index 7"/>
    <w:basedOn w:val="Normal"/>
    <w:next w:val="Normal"/>
    <w:autoRedefine/>
    <w:uiPriority w:val="99"/>
    <w:semiHidden/>
    <w:unhideWhenUsed/>
    <w:rsid w:val="00314493"/>
    <w:pPr>
      <w:spacing w:line="240" w:lineRule="auto"/>
      <w:ind w:left="1540" w:hanging="220"/>
    </w:pPr>
  </w:style>
  <w:style w:type="paragraph" w:styleId="Index8">
    <w:name w:val="index 8"/>
    <w:basedOn w:val="Normal"/>
    <w:next w:val="Normal"/>
    <w:autoRedefine/>
    <w:uiPriority w:val="99"/>
    <w:semiHidden/>
    <w:unhideWhenUsed/>
    <w:rsid w:val="00314493"/>
    <w:pPr>
      <w:spacing w:line="240" w:lineRule="auto"/>
      <w:ind w:left="1760" w:hanging="220"/>
    </w:pPr>
  </w:style>
  <w:style w:type="paragraph" w:styleId="Index9">
    <w:name w:val="index 9"/>
    <w:basedOn w:val="Normal"/>
    <w:next w:val="Normal"/>
    <w:autoRedefine/>
    <w:uiPriority w:val="99"/>
    <w:semiHidden/>
    <w:unhideWhenUsed/>
    <w:rsid w:val="00314493"/>
    <w:pPr>
      <w:spacing w:line="240" w:lineRule="auto"/>
      <w:ind w:left="1980" w:hanging="220"/>
    </w:pPr>
  </w:style>
  <w:style w:type="paragraph" w:styleId="IndexHeading">
    <w:name w:val="index heading"/>
    <w:basedOn w:val="Normal"/>
    <w:next w:val="Index1"/>
    <w:uiPriority w:val="99"/>
    <w:semiHidden/>
    <w:unhideWhenUsed/>
    <w:rsid w:val="0031449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1449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14493"/>
    <w:rPr>
      <w:i/>
      <w:iCs/>
      <w:color w:val="4F81BD" w:themeColor="accent1"/>
      <w:sz w:val="22"/>
    </w:rPr>
  </w:style>
  <w:style w:type="paragraph" w:styleId="List">
    <w:name w:val="List"/>
    <w:basedOn w:val="Normal"/>
    <w:uiPriority w:val="99"/>
    <w:semiHidden/>
    <w:unhideWhenUsed/>
    <w:rsid w:val="00314493"/>
    <w:pPr>
      <w:ind w:left="283" w:hanging="283"/>
      <w:contextualSpacing/>
    </w:pPr>
  </w:style>
  <w:style w:type="paragraph" w:styleId="List2">
    <w:name w:val="List 2"/>
    <w:basedOn w:val="Normal"/>
    <w:uiPriority w:val="99"/>
    <w:semiHidden/>
    <w:unhideWhenUsed/>
    <w:rsid w:val="00314493"/>
    <w:pPr>
      <w:ind w:left="566" w:hanging="283"/>
      <w:contextualSpacing/>
    </w:pPr>
  </w:style>
  <w:style w:type="paragraph" w:styleId="List3">
    <w:name w:val="List 3"/>
    <w:basedOn w:val="Normal"/>
    <w:uiPriority w:val="99"/>
    <w:semiHidden/>
    <w:unhideWhenUsed/>
    <w:rsid w:val="00314493"/>
    <w:pPr>
      <w:ind w:left="849" w:hanging="283"/>
      <w:contextualSpacing/>
    </w:pPr>
  </w:style>
  <w:style w:type="paragraph" w:styleId="List4">
    <w:name w:val="List 4"/>
    <w:basedOn w:val="Normal"/>
    <w:uiPriority w:val="99"/>
    <w:semiHidden/>
    <w:unhideWhenUsed/>
    <w:rsid w:val="00314493"/>
    <w:pPr>
      <w:ind w:left="1132" w:hanging="283"/>
      <w:contextualSpacing/>
    </w:pPr>
  </w:style>
  <w:style w:type="paragraph" w:styleId="List5">
    <w:name w:val="List 5"/>
    <w:basedOn w:val="Normal"/>
    <w:uiPriority w:val="99"/>
    <w:semiHidden/>
    <w:unhideWhenUsed/>
    <w:rsid w:val="00314493"/>
    <w:pPr>
      <w:ind w:left="1415" w:hanging="283"/>
      <w:contextualSpacing/>
    </w:pPr>
  </w:style>
  <w:style w:type="paragraph" w:styleId="ListBullet">
    <w:name w:val="List Bullet"/>
    <w:basedOn w:val="Normal"/>
    <w:uiPriority w:val="99"/>
    <w:semiHidden/>
    <w:unhideWhenUsed/>
    <w:rsid w:val="00314493"/>
    <w:pPr>
      <w:contextualSpacing/>
    </w:pPr>
  </w:style>
  <w:style w:type="paragraph" w:styleId="ListBullet2">
    <w:name w:val="List Bullet 2"/>
    <w:basedOn w:val="Normal"/>
    <w:uiPriority w:val="99"/>
    <w:semiHidden/>
    <w:unhideWhenUsed/>
    <w:rsid w:val="00314493"/>
    <w:pPr>
      <w:contextualSpacing/>
    </w:pPr>
  </w:style>
  <w:style w:type="paragraph" w:styleId="ListBullet3">
    <w:name w:val="List Bullet 3"/>
    <w:basedOn w:val="Normal"/>
    <w:uiPriority w:val="99"/>
    <w:semiHidden/>
    <w:unhideWhenUsed/>
    <w:rsid w:val="00314493"/>
    <w:pPr>
      <w:contextualSpacing/>
    </w:pPr>
  </w:style>
  <w:style w:type="paragraph" w:styleId="ListBullet4">
    <w:name w:val="List Bullet 4"/>
    <w:basedOn w:val="Normal"/>
    <w:uiPriority w:val="99"/>
    <w:semiHidden/>
    <w:unhideWhenUsed/>
    <w:rsid w:val="00314493"/>
    <w:pPr>
      <w:contextualSpacing/>
    </w:pPr>
  </w:style>
  <w:style w:type="paragraph" w:styleId="ListBullet5">
    <w:name w:val="List Bullet 5"/>
    <w:basedOn w:val="Normal"/>
    <w:uiPriority w:val="99"/>
    <w:semiHidden/>
    <w:unhideWhenUsed/>
    <w:rsid w:val="00314493"/>
    <w:pPr>
      <w:contextualSpacing/>
    </w:pPr>
  </w:style>
  <w:style w:type="paragraph" w:styleId="ListContinue">
    <w:name w:val="List Continue"/>
    <w:basedOn w:val="Normal"/>
    <w:uiPriority w:val="99"/>
    <w:semiHidden/>
    <w:unhideWhenUsed/>
    <w:rsid w:val="00314493"/>
    <w:pPr>
      <w:spacing w:after="120"/>
      <w:ind w:left="283"/>
      <w:contextualSpacing/>
    </w:pPr>
  </w:style>
  <w:style w:type="paragraph" w:styleId="ListContinue2">
    <w:name w:val="List Continue 2"/>
    <w:basedOn w:val="Normal"/>
    <w:uiPriority w:val="99"/>
    <w:semiHidden/>
    <w:unhideWhenUsed/>
    <w:rsid w:val="00314493"/>
    <w:pPr>
      <w:spacing w:after="120"/>
      <w:ind w:left="566"/>
      <w:contextualSpacing/>
    </w:pPr>
  </w:style>
  <w:style w:type="paragraph" w:styleId="ListContinue3">
    <w:name w:val="List Continue 3"/>
    <w:basedOn w:val="Normal"/>
    <w:uiPriority w:val="99"/>
    <w:semiHidden/>
    <w:unhideWhenUsed/>
    <w:rsid w:val="00314493"/>
    <w:pPr>
      <w:spacing w:after="120"/>
      <w:ind w:left="849"/>
      <w:contextualSpacing/>
    </w:pPr>
  </w:style>
  <w:style w:type="paragraph" w:styleId="ListContinue4">
    <w:name w:val="List Continue 4"/>
    <w:basedOn w:val="Normal"/>
    <w:uiPriority w:val="99"/>
    <w:semiHidden/>
    <w:unhideWhenUsed/>
    <w:rsid w:val="00314493"/>
    <w:pPr>
      <w:spacing w:after="120"/>
      <w:ind w:left="1132"/>
      <w:contextualSpacing/>
    </w:pPr>
  </w:style>
  <w:style w:type="paragraph" w:styleId="ListContinue5">
    <w:name w:val="List Continue 5"/>
    <w:basedOn w:val="Normal"/>
    <w:uiPriority w:val="99"/>
    <w:semiHidden/>
    <w:unhideWhenUsed/>
    <w:rsid w:val="00314493"/>
    <w:pPr>
      <w:spacing w:after="120"/>
      <w:ind w:left="1415"/>
      <w:contextualSpacing/>
    </w:pPr>
  </w:style>
  <w:style w:type="paragraph" w:styleId="ListNumber">
    <w:name w:val="List Number"/>
    <w:basedOn w:val="Normal"/>
    <w:uiPriority w:val="99"/>
    <w:semiHidden/>
    <w:unhideWhenUsed/>
    <w:rsid w:val="00314493"/>
    <w:pPr>
      <w:contextualSpacing/>
    </w:pPr>
  </w:style>
  <w:style w:type="paragraph" w:styleId="ListNumber2">
    <w:name w:val="List Number 2"/>
    <w:basedOn w:val="Normal"/>
    <w:uiPriority w:val="99"/>
    <w:semiHidden/>
    <w:unhideWhenUsed/>
    <w:rsid w:val="00314493"/>
    <w:pPr>
      <w:contextualSpacing/>
    </w:pPr>
  </w:style>
  <w:style w:type="paragraph" w:styleId="ListNumber3">
    <w:name w:val="List Number 3"/>
    <w:basedOn w:val="Normal"/>
    <w:uiPriority w:val="99"/>
    <w:semiHidden/>
    <w:unhideWhenUsed/>
    <w:rsid w:val="00314493"/>
    <w:pPr>
      <w:contextualSpacing/>
    </w:pPr>
  </w:style>
  <w:style w:type="paragraph" w:styleId="ListNumber4">
    <w:name w:val="List Number 4"/>
    <w:basedOn w:val="Normal"/>
    <w:uiPriority w:val="99"/>
    <w:semiHidden/>
    <w:unhideWhenUsed/>
    <w:rsid w:val="00314493"/>
    <w:pPr>
      <w:contextualSpacing/>
    </w:pPr>
  </w:style>
  <w:style w:type="paragraph" w:styleId="ListNumber5">
    <w:name w:val="List Number 5"/>
    <w:basedOn w:val="Normal"/>
    <w:uiPriority w:val="99"/>
    <w:semiHidden/>
    <w:unhideWhenUsed/>
    <w:rsid w:val="00314493"/>
    <w:pPr>
      <w:contextualSpacing/>
    </w:pPr>
  </w:style>
  <w:style w:type="paragraph" w:styleId="ListParagraph">
    <w:name w:val="List Paragraph"/>
    <w:basedOn w:val="Normal"/>
    <w:uiPriority w:val="34"/>
    <w:qFormat/>
    <w:rsid w:val="00314493"/>
    <w:pPr>
      <w:ind w:left="720"/>
      <w:contextualSpacing/>
    </w:pPr>
  </w:style>
  <w:style w:type="paragraph" w:styleId="MacroText">
    <w:name w:val="macro"/>
    <w:link w:val="MacroTextChar"/>
    <w:uiPriority w:val="99"/>
    <w:semiHidden/>
    <w:unhideWhenUsed/>
    <w:rsid w:val="0031449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cs="Consolas"/>
    </w:rPr>
  </w:style>
  <w:style w:type="character" w:customStyle="1" w:styleId="MacroTextChar">
    <w:name w:val="Macro Text Char"/>
    <w:basedOn w:val="DefaultParagraphFont"/>
    <w:link w:val="MacroText"/>
    <w:uiPriority w:val="99"/>
    <w:semiHidden/>
    <w:rsid w:val="00314493"/>
    <w:rPr>
      <w:rFonts w:ascii="Consolas" w:hAnsi="Consolas" w:cs="Consolas"/>
    </w:rPr>
  </w:style>
  <w:style w:type="paragraph" w:styleId="MessageHeader">
    <w:name w:val="Message Header"/>
    <w:basedOn w:val="Normal"/>
    <w:link w:val="MessageHeaderChar"/>
    <w:uiPriority w:val="99"/>
    <w:semiHidden/>
    <w:unhideWhenUsed/>
    <w:rsid w:val="0031449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4493"/>
    <w:rPr>
      <w:rFonts w:asciiTheme="majorHAnsi" w:eastAsiaTheme="majorEastAsia" w:hAnsiTheme="majorHAnsi" w:cstheme="majorBidi"/>
      <w:sz w:val="24"/>
      <w:szCs w:val="24"/>
      <w:shd w:val="pct20" w:color="auto" w:fill="auto"/>
    </w:rPr>
  </w:style>
  <w:style w:type="paragraph" w:styleId="NoSpacing">
    <w:name w:val="No Spacing"/>
    <w:uiPriority w:val="1"/>
    <w:qFormat/>
    <w:rsid w:val="00314493"/>
    <w:rPr>
      <w:sz w:val="22"/>
    </w:rPr>
  </w:style>
  <w:style w:type="paragraph" w:styleId="NormalWeb">
    <w:name w:val="Normal (Web)"/>
    <w:basedOn w:val="Normal"/>
    <w:uiPriority w:val="99"/>
    <w:semiHidden/>
    <w:unhideWhenUsed/>
    <w:rsid w:val="00314493"/>
    <w:rPr>
      <w:rFonts w:cs="Times New Roman"/>
      <w:sz w:val="24"/>
      <w:szCs w:val="24"/>
    </w:rPr>
  </w:style>
  <w:style w:type="paragraph" w:styleId="NormalIndent">
    <w:name w:val="Normal Indent"/>
    <w:basedOn w:val="Normal"/>
    <w:uiPriority w:val="99"/>
    <w:semiHidden/>
    <w:unhideWhenUsed/>
    <w:rsid w:val="00314493"/>
    <w:pPr>
      <w:ind w:left="425"/>
    </w:pPr>
  </w:style>
  <w:style w:type="paragraph" w:styleId="NoteHeading">
    <w:name w:val="Note Heading"/>
    <w:basedOn w:val="Normal"/>
    <w:next w:val="Normal"/>
    <w:link w:val="NoteHeadingChar"/>
    <w:uiPriority w:val="99"/>
    <w:semiHidden/>
    <w:unhideWhenUsed/>
    <w:rsid w:val="00314493"/>
    <w:pPr>
      <w:spacing w:line="240" w:lineRule="auto"/>
    </w:pPr>
  </w:style>
  <w:style w:type="character" w:customStyle="1" w:styleId="NoteHeadingChar">
    <w:name w:val="Note Heading Char"/>
    <w:basedOn w:val="DefaultParagraphFont"/>
    <w:link w:val="NoteHeading"/>
    <w:uiPriority w:val="99"/>
    <w:semiHidden/>
    <w:rsid w:val="00314493"/>
    <w:rPr>
      <w:sz w:val="22"/>
    </w:rPr>
  </w:style>
  <w:style w:type="paragraph" w:styleId="PlainText">
    <w:name w:val="Plain Text"/>
    <w:basedOn w:val="Normal"/>
    <w:link w:val="PlainTextChar"/>
    <w:uiPriority w:val="99"/>
    <w:semiHidden/>
    <w:unhideWhenUsed/>
    <w:rsid w:val="00314493"/>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14493"/>
    <w:rPr>
      <w:rFonts w:ascii="Consolas" w:hAnsi="Consolas" w:cs="Consolas"/>
      <w:sz w:val="21"/>
      <w:szCs w:val="21"/>
    </w:rPr>
  </w:style>
  <w:style w:type="paragraph" w:styleId="Quote">
    <w:name w:val="Quote"/>
    <w:basedOn w:val="Normal"/>
    <w:next w:val="Normal"/>
    <w:link w:val="QuoteChar"/>
    <w:uiPriority w:val="29"/>
    <w:qFormat/>
    <w:rsid w:val="003144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14493"/>
    <w:rPr>
      <w:i/>
      <w:iCs/>
      <w:color w:val="404040" w:themeColor="text1" w:themeTint="BF"/>
      <w:sz w:val="22"/>
    </w:rPr>
  </w:style>
  <w:style w:type="paragraph" w:styleId="Salutation">
    <w:name w:val="Salutation"/>
    <w:basedOn w:val="Normal"/>
    <w:next w:val="Normal"/>
    <w:link w:val="SalutationChar"/>
    <w:uiPriority w:val="99"/>
    <w:semiHidden/>
    <w:unhideWhenUsed/>
    <w:rsid w:val="00314493"/>
  </w:style>
  <w:style w:type="character" w:customStyle="1" w:styleId="SalutationChar">
    <w:name w:val="Salutation Char"/>
    <w:basedOn w:val="DefaultParagraphFont"/>
    <w:link w:val="Salutation"/>
    <w:uiPriority w:val="99"/>
    <w:semiHidden/>
    <w:rsid w:val="00314493"/>
    <w:rPr>
      <w:sz w:val="22"/>
    </w:rPr>
  </w:style>
  <w:style w:type="paragraph" w:styleId="Signature">
    <w:name w:val="Signature"/>
    <w:basedOn w:val="Normal"/>
    <w:link w:val="SignatureChar"/>
    <w:uiPriority w:val="99"/>
    <w:semiHidden/>
    <w:unhideWhenUsed/>
    <w:rsid w:val="00314493"/>
    <w:pPr>
      <w:spacing w:line="240" w:lineRule="auto"/>
      <w:ind w:left="4252"/>
    </w:pPr>
  </w:style>
  <w:style w:type="character" w:customStyle="1" w:styleId="SignatureChar">
    <w:name w:val="Signature Char"/>
    <w:basedOn w:val="DefaultParagraphFont"/>
    <w:link w:val="Signature"/>
    <w:uiPriority w:val="99"/>
    <w:semiHidden/>
    <w:rsid w:val="00314493"/>
    <w:rPr>
      <w:sz w:val="22"/>
    </w:rPr>
  </w:style>
  <w:style w:type="paragraph" w:styleId="Subtitle">
    <w:name w:val="Subtitle"/>
    <w:basedOn w:val="Normal"/>
    <w:next w:val="Normal"/>
    <w:link w:val="SubtitleChar"/>
    <w:uiPriority w:val="11"/>
    <w:qFormat/>
    <w:rsid w:val="00314493"/>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314493"/>
    <w:rPr>
      <w:rFonts w:asciiTheme="minorHAnsi" w:eastAsiaTheme="minorEastAsia" w:hAnsiTheme="minorHAnsi"/>
      <w:color w:val="5A5A5A" w:themeColor="text1" w:themeTint="A5"/>
      <w:spacing w:val="15"/>
      <w:sz w:val="22"/>
      <w:szCs w:val="22"/>
    </w:rPr>
  </w:style>
  <w:style w:type="paragraph" w:styleId="TableofAuthorities">
    <w:name w:val="table of authorities"/>
    <w:basedOn w:val="Normal"/>
    <w:next w:val="Normal"/>
    <w:uiPriority w:val="99"/>
    <w:semiHidden/>
    <w:unhideWhenUsed/>
    <w:rsid w:val="00314493"/>
    <w:pPr>
      <w:ind w:left="220" w:hanging="220"/>
    </w:pPr>
  </w:style>
  <w:style w:type="paragraph" w:styleId="TableofFigures">
    <w:name w:val="table of figures"/>
    <w:basedOn w:val="Normal"/>
    <w:next w:val="Normal"/>
    <w:uiPriority w:val="99"/>
    <w:semiHidden/>
    <w:unhideWhenUsed/>
    <w:rsid w:val="00314493"/>
  </w:style>
  <w:style w:type="paragraph" w:styleId="Title">
    <w:name w:val="Title"/>
    <w:basedOn w:val="Normal"/>
    <w:next w:val="Normal"/>
    <w:link w:val="TitleChar"/>
    <w:uiPriority w:val="10"/>
    <w:qFormat/>
    <w:rsid w:val="0031449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49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1449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14493"/>
    <w:pPr>
      <w:spacing w:before="240"/>
      <w:outlineLvl w:val="9"/>
    </w:pPr>
    <w:rPr>
      <w:b w:val="0"/>
      <w:bCs w:val="0"/>
      <w:sz w:val="32"/>
      <w:szCs w:val="32"/>
    </w:rPr>
  </w:style>
  <w:style w:type="paragraph" w:customStyle="1" w:styleId="ttExplainTemplate">
    <w:name w:val="tt_Explain_Template"/>
    <w:basedOn w:val="Normal"/>
    <w:qFormat/>
    <w:rsid w:val="00A57A61"/>
    <w:pPr>
      <w:tabs>
        <w:tab w:val="left" w:pos="737"/>
        <w:tab w:val="left" w:pos="1191"/>
        <w:tab w:val="left" w:pos="1644"/>
      </w:tabs>
      <w:spacing w:before="80"/>
    </w:pPr>
    <w:rPr>
      <w:rFonts w:ascii="Arial" w:eastAsia="Calibri" w:hAnsi="Arial" w:cs="Times New Roman"/>
      <w:color w:val="7030A0"/>
    </w:rPr>
  </w:style>
  <w:style w:type="paragraph" w:customStyle="1" w:styleId="ttDraftstrip">
    <w:name w:val="tt_Draft_strip"/>
    <w:basedOn w:val="Normal"/>
    <w:qFormat/>
    <w:rsid w:val="008B1BE1"/>
    <w:pPr>
      <w:shd w:val="clear" w:color="auto" w:fill="99CCFF"/>
      <w:tabs>
        <w:tab w:val="center" w:pos="4253"/>
        <w:tab w:val="right" w:pos="8505"/>
      </w:tabs>
      <w:spacing w:before="400" w:after="300"/>
    </w:pPr>
    <w:rPr>
      <w:rFonts w:ascii="Arial" w:eastAsia="Calibri" w:hAnsi="Arial" w:cs="Arial"/>
      <w:b/>
      <w:sz w:val="32"/>
      <w:szCs w:val="32"/>
    </w:rPr>
  </w:style>
  <w:style w:type="character" w:styleId="PlaceholderText">
    <w:name w:val="Placeholder Text"/>
    <w:basedOn w:val="DefaultParagraphFont"/>
    <w:uiPriority w:val="99"/>
    <w:semiHidden/>
    <w:rsid w:val="00746704"/>
    <w:rPr>
      <w:color w:val="808080"/>
    </w:rPr>
  </w:style>
  <w:style w:type="paragraph" w:customStyle="1" w:styleId="nDrafterComment">
    <w:name w:val="n_Drafter_Comment"/>
    <w:basedOn w:val="Normal"/>
    <w:qFormat/>
    <w:rsid w:val="005343F8"/>
    <w:pPr>
      <w:spacing w:before="80"/>
    </w:pPr>
    <w:rPr>
      <w:rFonts w:ascii="Arial" w:eastAsia="Calibri" w:hAnsi="Arial" w:cs="Times New Roman"/>
      <w:color w:val="7030A0"/>
    </w:rPr>
  </w:style>
  <w:style w:type="character" w:styleId="CommentReference">
    <w:name w:val="annotation reference"/>
    <w:basedOn w:val="DefaultParagraphFont"/>
    <w:uiPriority w:val="99"/>
    <w:unhideWhenUsed/>
    <w:rsid w:val="00D5749E"/>
    <w:rPr>
      <w:sz w:val="16"/>
      <w:szCs w:val="16"/>
    </w:rPr>
  </w:style>
  <w:style w:type="paragraph" w:customStyle="1" w:styleId="acthead50">
    <w:name w:val="acthead5"/>
    <w:basedOn w:val="Normal"/>
    <w:rsid w:val="00B22795"/>
    <w:pPr>
      <w:spacing w:before="100" w:beforeAutospacing="1" w:after="100" w:afterAutospacing="1" w:line="240" w:lineRule="auto"/>
    </w:pPr>
    <w:rPr>
      <w:rFonts w:eastAsia="Times New Roman" w:cs="Times New Roman"/>
      <w:sz w:val="24"/>
      <w:szCs w:val="24"/>
      <w:lang w:val="en-GB" w:eastAsia="en-GB"/>
    </w:rPr>
  </w:style>
  <w:style w:type="paragraph" w:styleId="Revision">
    <w:name w:val="Revision"/>
    <w:hidden/>
    <w:uiPriority w:val="99"/>
    <w:semiHidden/>
    <w:rsid w:val="007E54BC"/>
    <w:rPr>
      <w:sz w:val="22"/>
    </w:rPr>
  </w:style>
  <w:style w:type="paragraph" w:customStyle="1" w:styleId="Bullet">
    <w:name w:val="Bullet"/>
    <w:basedOn w:val="Normal"/>
    <w:link w:val="BulletChar"/>
    <w:rsid w:val="00AB1731"/>
    <w:pPr>
      <w:numPr>
        <w:numId w:val="17"/>
      </w:numPr>
      <w:spacing w:after="200" w:line="276" w:lineRule="auto"/>
    </w:pPr>
    <w:rPr>
      <w:rFonts w:asciiTheme="minorHAnsi" w:hAnsiTheme="minorHAnsi"/>
      <w:szCs w:val="22"/>
    </w:rPr>
  </w:style>
  <w:style w:type="character" w:customStyle="1" w:styleId="BulletChar">
    <w:name w:val="Bullet Char"/>
    <w:basedOn w:val="DefaultParagraphFont"/>
    <w:link w:val="Bullet"/>
    <w:rsid w:val="00AB1731"/>
    <w:rPr>
      <w:rFonts w:asciiTheme="minorHAnsi" w:hAnsiTheme="minorHAnsi"/>
      <w:sz w:val="22"/>
      <w:szCs w:val="22"/>
    </w:rPr>
  </w:style>
  <w:style w:type="paragraph" w:customStyle="1" w:styleId="Dash">
    <w:name w:val="Dash"/>
    <w:basedOn w:val="Normal"/>
    <w:rsid w:val="00AB1731"/>
    <w:pPr>
      <w:numPr>
        <w:ilvl w:val="1"/>
        <w:numId w:val="17"/>
      </w:numPr>
      <w:spacing w:after="200" w:line="276" w:lineRule="auto"/>
    </w:pPr>
    <w:rPr>
      <w:rFonts w:asciiTheme="minorHAnsi" w:hAnsiTheme="minorHAnsi"/>
      <w:szCs w:val="22"/>
    </w:rPr>
  </w:style>
  <w:style w:type="paragraph" w:customStyle="1" w:styleId="DoubleDot">
    <w:name w:val="Double Dot"/>
    <w:basedOn w:val="Normal"/>
    <w:rsid w:val="00AB1731"/>
    <w:pPr>
      <w:numPr>
        <w:ilvl w:val="2"/>
        <w:numId w:val="17"/>
      </w:numPr>
      <w:spacing w:after="200" w:line="276" w:lineRule="auto"/>
    </w:pPr>
    <w:rPr>
      <w:rFonts w:asciiTheme="minorHAnsi"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689576">
      <w:bodyDiv w:val="1"/>
      <w:marLeft w:val="0"/>
      <w:marRight w:val="0"/>
      <w:marTop w:val="0"/>
      <w:marBottom w:val="0"/>
      <w:divBdr>
        <w:top w:val="none" w:sz="0" w:space="0" w:color="auto"/>
        <w:left w:val="none" w:sz="0" w:space="0" w:color="auto"/>
        <w:bottom w:val="none" w:sz="0" w:space="0" w:color="auto"/>
        <w:right w:val="none" w:sz="0" w:space="0" w:color="auto"/>
      </w:divBdr>
    </w:div>
    <w:div w:id="125181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14635FEAAEE3349A6225A0F17C44A6F" ma:contentTypeVersion="23784" ma:contentTypeDescription="" ma:contentTypeScope="" ma:versionID="d203a069018203eb2d547fe9b70b66c2">
  <xsd:schema xmlns:xsd="http://www.w3.org/2001/XMLSchema" xmlns:xs="http://www.w3.org/2001/XMLSchema" xmlns:p="http://schemas.microsoft.com/office/2006/metadata/properties" xmlns:ns1="http://schemas.microsoft.com/sharepoint/v3" xmlns:ns2="0f563589-9cf9-4143-b1eb-fb0534803d38" xmlns:ns3="e544e5cc-ab70-42e1-849e-1a0f8bb1f4ef" targetNamespace="http://schemas.microsoft.com/office/2006/metadata/properties" ma:root="true" ma:fieldsID="b8520b2a9f1c4a61d617612f4d1c0803" ns1:_="" ns2:_="" ns3:_="">
    <xsd:import namespace="http://schemas.microsoft.com/sharepoint/v3"/>
    <xsd:import namespace="0f563589-9cf9-4143-b1eb-fb0534803d38"/>
    <xsd:import namespace="e544e5cc-ab70-42e1-849e-1a0f8bb1f4ef"/>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f563589-9cf9-4143-b1eb-fb0534803d38">2019FG-1976230308-1059</_dlc_DocId>
    <TaxCatchAll xmlns="0f563589-9cf9-4143-b1eb-fb0534803d38">
      <Value>25</Value>
    </TaxCatchAll>
    <_dlc_DocIdUrl xmlns="0f563589-9cf9-4143-b1eb-fb0534803d38">
      <Url>http://tweb/sites/fg/spd/_layouts/15/DocIdRedir.aspx?ID=2019FG-1976230308-1059</Url>
      <Description>2019FG-1976230308-1059</Description>
    </_dlc_DocIdUr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documentManagement>
</p:properti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6FBF3-1264-4B35-9FD0-89BEC9DA043B}">
  <ds:schemaRefs>
    <ds:schemaRef ds:uri="http://schemas.microsoft.com/sharepoint/v3/contenttype/forms"/>
  </ds:schemaRefs>
</ds:datastoreItem>
</file>

<file path=customXml/itemProps2.xml><?xml version="1.0" encoding="utf-8"?>
<ds:datastoreItem xmlns:ds="http://schemas.openxmlformats.org/officeDocument/2006/customXml" ds:itemID="{55CF2D6B-0F59-487A-B57F-1DD11E2E8DFE}"/>
</file>

<file path=customXml/itemProps3.xml><?xml version="1.0" encoding="utf-8"?>
<ds:datastoreItem xmlns:ds="http://schemas.openxmlformats.org/officeDocument/2006/customXml" ds:itemID="{0052686E-866B-4BB7-A1F4-C0D273EF8175}"/>
</file>

<file path=customXml/itemProps4.xml><?xml version="1.0" encoding="utf-8"?>
<ds:datastoreItem xmlns:ds="http://schemas.openxmlformats.org/officeDocument/2006/customXml" ds:itemID="{499EEA20-13FF-40E7-B377-DE21807C8E24}">
  <ds:schemaRefs>
    <ds:schemaRef ds:uri="http://purl.org/dc/dcmitype/"/>
    <ds:schemaRef ds:uri="9f7bc583-7cbe-45b9-a2bd-8bbb6543b37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schemas.microsoft.com/sharepoint/v4"/>
    <ds:schemaRef ds:uri="http://purl.org/dc/elements/1.1/"/>
    <ds:schemaRef ds:uri="http://www.w3.org/XML/1998/namespace"/>
    <ds:schemaRef ds:uri="687b78b0-2ddd-4441-8a8b-c9638c2a1939"/>
    <ds:schemaRef ds:uri="0f563589-9cf9-4143-b1eb-fb0534803d38"/>
    <ds:schemaRef ds:uri="http://schemas.microsoft.com/sharepoint/v3"/>
  </ds:schemaRefs>
</ds:datastoreItem>
</file>

<file path=customXml/itemProps5.xml><?xml version="1.0" encoding="utf-8"?>
<ds:datastoreItem xmlns:ds="http://schemas.openxmlformats.org/officeDocument/2006/customXml" ds:itemID="{1BB5AF75-4EAC-460B-B6C4-89D5D1BBE2FF}"/>
</file>

<file path=customXml/itemProps6.xml><?xml version="1.0" encoding="utf-8"?>
<ds:datastoreItem xmlns:ds="http://schemas.openxmlformats.org/officeDocument/2006/customXml" ds:itemID="{38DD4858-3E34-468E-B260-15B09C566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2763</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McKay, David</dc:creator>
  <cp:keywords/>
  <dc:description/>
  <cp:lastModifiedBy>Burke, Liam</cp:lastModifiedBy>
  <cp:revision>6</cp:revision>
  <cp:lastPrinted>2019-10-25T04:18:00Z</cp:lastPrinted>
  <dcterms:created xsi:type="dcterms:W3CDTF">2019-10-24T23:14:00Z</dcterms:created>
  <dcterms:modified xsi:type="dcterms:W3CDTF">2019-10-25T04:21:00Z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Template Filename">
    <vt:lpwstr/>
  </property>
  <property fmtid="{D5CDD505-2E9C-101B-9397-08002B2CF9AE}" pid="6" name="_dlc_DocIdItemGuid">
    <vt:lpwstr>eeeffc24-ca34-4be0-ad10-5e9a45f00aca</vt:lpwstr>
  </property>
  <property fmtid="{D5CDD505-2E9C-101B-9397-08002B2CF9AE}" pid="7" name="ContentTypeId">
    <vt:lpwstr>0x010100348D01E61E107C4DA4B97E380EA20D4700A14635FEAAEE3349A6225A0F17C44A6F</vt:lpwstr>
  </property>
  <property fmtid="{D5CDD505-2E9C-101B-9397-08002B2CF9AE}" pid="8" name="TSYRecordClass">
    <vt:lpwstr>25;#TSY RA-9236 - Retain as national archives|c6a225b4-6b93-473e-bcbb-6bc6ab25b623</vt:lpwstr>
  </property>
  <property fmtid="{D5CDD505-2E9C-101B-9397-08002B2CF9AE}" pid="9" name="RecordPoint_WorkflowType">
    <vt:lpwstr>ActiveSubmitStub</vt:lpwstr>
  </property>
  <property fmtid="{D5CDD505-2E9C-101B-9397-08002B2CF9AE}" pid="10" name="RecordPoint_ActiveItemUniqueId">
    <vt:lpwstr>{4dd2d58e-2366-414d-b2d9-4b06fe8e6a43}</vt:lpwstr>
  </property>
  <property fmtid="{D5CDD505-2E9C-101B-9397-08002B2CF9AE}" pid="11" name="RecordPoint_ActiveItemWebId">
    <vt:lpwstr>{09392e0d-4618-463d-b4d2-50a90b9447cf}</vt:lpwstr>
  </property>
  <property fmtid="{D5CDD505-2E9C-101B-9397-08002B2CF9AE}" pid="12" name="RecordPoint_ActiveItemSiteId">
    <vt:lpwstr>{5b52b9a5-e5b2-4521-8814-a1e24ca2869d}</vt:lpwstr>
  </property>
  <property fmtid="{D5CDD505-2E9C-101B-9397-08002B2CF9AE}" pid="13" name="RecordPoint_ActiveItemListId">
    <vt:lpwstr>{687b78b0-2ddd-4441-8a8b-c9638c2a1939}</vt:lpwstr>
  </property>
  <property fmtid="{D5CDD505-2E9C-101B-9397-08002B2CF9AE}" pid="14" name="RecordPoint_SubmissionDate">
    <vt:lpwstr/>
  </property>
  <property fmtid="{D5CDD505-2E9C-101B-9397-08002B2CF9AE}" pid="15" name="RecordPoint_RecordNumberSubmitted">
    <vt:lpwstr/>
  </property>
  <property fmtid="{D5CDD505-2E9C-101B-9397-08002B2CF9AE}" pid="16" name="RecordPoint_ActiveItemMoved">
    <vt:lpwstr/>
  </property>
  <property fmtid="{D5CDD505-2E9C-101B-9397-08002B2CF9AE}" pid="17" name="RecordPoint_RecordFormat">
    <vt:lpwstr/>
  </property>
  <property fmtid="{D5CDD505-2E9C-101B-9397-08002B2CF9AE}" pid="18" name="RecordPoint_SubmissionCompleted">
    <vt:lpwstr/>
  </property>
  <property fmtid="{D5CDD505-2E9C-101B-9397-08002B2CF9AE}" pid="19" name="_AdHocReviewCycleID">
    <vt:i4>-1726143741</vt:i4>
  </property>
  <property fmtid="{D5CDD505-2E9C-101B-9397-08002B2CF9AE}" pid="20" name="_NewReviewCycle">
    <vt:lpwstr/>
  </property>
  <property fmtid="{D5CDD505-2E9C-101B-9397-08002B2CF9AE}" pid="21" name="_EmailSubject">
    <vt:lpwstr>Regarding Service Request 23295 [SEC=UNCLASSIFIED]</vt:lpwstr>
  </property>
  <property fmtid="{D5CDD505-2E9C-101B-9397-08002B2CF9AE}" pid="22" name="_AuthorEmail">
    <vt:lpwstr>Emma.Lee@treasury.gov.au</vt:lpwstr>
  </property>
  <property fmtid="{D5CDD505-2E9C-101B-9397-08002B2CF9AE}" pid="23" name="_AuthorEmailDisplayName">
    <vt:lpwstr>Lee, Emma</vt:lpwstr>
  </property>
  <property fmtid="{D5CDD505-2E9C-101B-9397-08002B2CF9AE}" pid="24" name="_PreviousAdHocReviewCycleID">
    <vt:i4>876325798</vt:i4>
  </property>
</Properties>
</file>