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D331C" w14:textId="254270A1" w:rsidR="00F109D4" w:rsidRPr="00731FEA" w:rsidRDefault="003E58BF"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476EA285" w14:textId="4D2F311B"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C0E3CB63DF194C03828E7CDC93FBE0E0"/>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A12173">
            <w:rPr>
              <w:sz w:val="24"/>
              <w:szCs w:val="24"/>
            </w:rPr>
            <w:t>Minister for Housing and Assistant Treasurer</w:t>
          </w:r>
        </w:sdtContent>
      </w:sdt>
    </w:p>
    <w:p w14:paraId="7A5DB0FD" w14:textId="77777777" w:rsidR="00F109D4" w:rsidRDefault="00C23C4F" w:rsidP="003C7907">
      <w:pPr>
        <w:spacing w:before="240" w:after="240"/>
        <w:jc w:val="center"/>
        <w:rPr>
          <w:i/>
        </w:rPr>
      </w:pPr>
      <w:r>
        <w:rPr>
          <w:i/>
        </w:rPr>
        <w:t>Australian Securities and Investment</w:t>
      </w:r>
      <w:r w:rsidR="007019C0">
        <w:rPr>
          <w:i/>
        </w:rPr>
        <w:t xml:space="preserve">s </w:t>
      </w:r>
      <w:r w:rsidR="0057440F">
        <w:rPr>
          <w:i/>
        </w:rPr>
        <w:t xml:space="preserve">Commission </w:t>
      </w:r>
      <w:r w:rsidR="007019C0">
        <w:rPr>
          <w:i/>
        </w:rPr>
        <w:t>Act 2001</w:t>
      </w:r>
      <w:r>
        <w:rPr>
          <w:i/>
        </w:rPr>
        <w:t xml:space="preserve"> </w:t>
      </w:r>
    </w:p>
    <w:p w14:paraId="775BD098" w14:textId="77777777" w:rsidR="00F109D4" w:rsidRPr="00503E44" w:rsidRDefault="007019C0" w:rsidP="00AA1689">
      <w:pPr>
        <w:tabs>
          <w:tab w:val="left" w:pos="1418"/>
        </w:tabs>
        <w:spacing w:before="0" w:after="240"/>
        <w:jc w:val="center"/>
        <w:rPr>
          <w:i/>
        </w:rPr>
      </w:pPr>
      <w:r w:rsidRPr="007019C0">
        <w:rPr>
          <w:i/>
        </w:rPr>
        <w:t>Australian Securities and Investment</w:t>
      </w:r>
      <w:r>
        <w:rPr>
          <w:i/>
        </w:rPr>
        <w:t>s</w:t>
      </w:r>
      <w:r w:rsidRPr="007019C0">
        <w:rPr>
          <w:i/>
        </w:rPr>
        <w:t xml:space="preserve"> Com</w:t>
      </w:r>
      <w:bookmarkStart w:id="0" w:name="_GoBack"/>
      <w:bookmarkEnd w:id="0"/>
      <w:r w:rsidRPr="007019C0">
        <w:rPr>
          <w:i/>
        </w:rPr>
        <w:t>mission Amendment (First Home Loan Deposit Scheme Guarantees) Regulations 2019</w:t>
      </w:r>
    </w:p>
    <w:p w14:paraId="185E4CA2" w14:textId="77777777" w:rsidR="007019C0" w:rsidRDefault="007019C0" w:rsidP="00647BB7">
      <w:pPr>
        <w:spacing w:before="240"/>
      </w:pPr>
      <w:r>
        <w:t xml:space="preserve">The </w:t>
      </w:r>
      <w:r w:rsidRPr="0057440F">
        <w:rPr>
          <w:i/>
        </w:rPr>
        <w:t xml:space="preserve">Australian Securities and Investments </w:t>
      </w:r>
      <w:r w:rsidR="0057440F" w:rsidRPr="0057440F">
        <w:rPr>
          <w:i/>
        </w:rPr>
        <w:t xml:space="preserve">Commission </w:t>
      </w:r>
      <w:r w:rsidRPr="0057440F">
        <w:rPr>
          <w:i/>
        </w:rPr>
        <w:t>Act 2001</w:t>
      </w:r>
      <w:r>
        <w:t xml:space="preserve"> </w:t>
      </w:r>
      <w:r w:rsidR="0057440F">
        <w:t xml:space="preserve">(the Act) complements the </w:t>
      </w:r>
      <w:r w:rsidR="0057440F" w:rsidRPr="0057440F">
        <w:rPr>
          <w:i/>
        </w:rPr>
        <w:t>Corporations Act 2001</w:t>
      </w:r>
      <w:r w:rsidR="0057440F">
        <w:t xml:space="preserve"> and outlines additional obligations and regulations applicable to business entities in Australia.</w:t>
      </w:r>
    </w:p>
    <w:p w14:paraId="74AEAE9A" w14:textId="77777777" w:rsidR="00F109D4" w:rsidRDefault="00C55D29" w:rsidP="00647BB7">
      <w:pPr>
        <w:spacing w:before="240"/>
      </w:pPr>
      <w:r w:rsidRPr="00503E44">
        <w:t xml:space="preserve">Section </w:t>
      </w:r>
      <w:r w:rsidR="0057440F">
        <w:t>251</w:t>
      </w:r>
      <w:r w:rsidR="005E4BAC">
        <w:t xml:space="preserve"> </w:t>
      </w:r>
      <w:r w:rsidR="00F109D4" w:rsidRPr="00503E44">
        <w:t>of the Act provides that the Governor-General may make regulations prescribing matters required or permitted by the Act to be prescribed, or necessary or convenient to be prescribed for carrying out or giving effect to the Act.</w:t>
      </w:r>
    </w:p>
    <w:p w14:paraId="6C6D3C49" w14:textId="50D980E2" w:rsidR="00F109D4" w:rsidRDefault="00A72056" w:rsidP="00647BB7">
      <w:pPr>
        <w:spacing w:before="240"/>
      </w:pPr>
      <w:r>
        <w:t xml:space="preserve">The purpose of the </w:t>
      </w:r>
      <w:r>
        <w:rPr>
          <w:i/>
        </w:rPr>
        <w:t>Australian Securities and Investments Commission Amendment (First Home Loan Deposit Scheme Guarantees) Regulations 2019</w:t>
      </w:r>
      <w:r>
        <w:t xml:space="preserve"> (the Amending Regulations) is to make amendments to the </w:t>
      </w:r>
      <w:r>
        <w:rPr>
          <w:i/>
        </w:rPr>
        <w:t>Australian Securities and Investments Commission Regulations 2001</w:t>
      </w:r>
      <w:r>
        <w:t xml:space="preserve"> (the Regulations) in respect of definitions for financial products</w:t>
      </w:r>
      <w:r w:rsidR="00EC5EB4">
        <w:t xml:space="preserve">. </w:t>
      </w:r>
      <w:r w:rsidR="0064644B">
        <w:t>The amendments exclude guarantees issued under the First Home Loan Deposit Scheme by the National Housing and Finance Investment Corporation as financial products.</w:t>
      </w:r>
    </w:p>
    <w:p w14:paraId="35AE9D8D" w14:textId="77777777" w:rsidR="00C37E05" w:rsidRDefault="00E0657B" w:rsidP="002C226C">
      <w:pPr>
        <w:spacing w:before="240"/>
      </w:pPr>
      <w:r>
        <w:t xml:space="preserve">Paragraph </w:t>
      </w:r>
      <w:proofErr w:type="gramStart"/>
      <w:r w:rsidR="00D67E7B">
        <w:t>12BAA(</w:t>
      </w:r>
      <w:proofErr w:type="gramEnd"/>
      <w:r w:rsidR="00D67E7B">
        <w:t xml:space="preserve">8)(p) of the Act provides that a facility, interest or other thing may be declared by the regulations not to be a financial product. </w:t>
      </w:r>
    </w:p>
    <w:p w14:paraId="06DF0CC2" w14:textId="4F6BB0D5" w:rsidR="00D67E7B" w:rsidRDefault="00D67E7B" w:rsidP="00D67E7B">
      <w:pPr>
        <w:spacing w:before="240"/>
      </w:pPr>
      <w:r>
        <w:t xml:space="preserve">Item 1 of Schedule 1 to the Amending Regulations insert </w:t>
      </w:r>
      <w:r w:rsidR="00DE34E7">
        <w:t>section</w:t>
      </w:r>
      <w:r>
        <w:t xml:space="preserve"> 2BD into the Regulations</w:t>
      </w:r>
      <w:r w:rsidR="00EC5EB4">
        <w:t xml:space="preserve"> to</w:t>
      </w:r>
      <w:r>
        <w:t xml:space="preserve"> exclude guarantees issued under the First Home Loan Deposit Scheme by the National Housing and Finance Investment Corporation as financial products.</w:t>
      </w:r>
    </w:p>
    <w:p w14:paraId="35F91C7C" w14:textId="6DD7600A" w:rsidR="00D67E7B" w:rsidRDefault="00D67E7B" w:rsidP="00D67E7B">
      <w:pPr>
        <w:spacing w:before="240"/>
      </w:pPr>
      <w:r>
        <w:t>The Act specifies no conditions that need to be met before the power to make the Amending Regulations may be exercised.</w:t>
      </w:r>
      <w:r w:rsidR="0064644B" w:rsidRPr="0064644B">
        <w:t xml:space="preserve"> </w:t>
      </w:r>
    </w:p>
    <w:p w14:paraId="6ED4D58C" w14:textId="77777777" w:rsidR="00292F8B" w:rsidRDefault="00292F8B" w:rsidP="00292F8B">
      <w:pPr>
        <w:spacing w:before="240"/>
      </w:pPr>
      <w:r>
        <w:t xml:space="preserve">Under the </w:t>
      </w:r>
      <w:r w:rsidRPr="00BA44FF">
        <w:rPr>
          <w:i/>
        </w:rPr>
        <w:t>Corporations Agreement 2002</w:t>
      </w:r>
      <w:r>
        <w:t xml:space="preserve">, the State and Territory Governments referred their constitutional powers with respect to corporate regulation to the Commonwealth. </w:t>
      </w:r>
    </w:p>
    <w:p w14:paraId="2C9E7FBB" w14:textId="7B83F4F1"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00BA44FF">
        <w:rPr>
          <w:i/>
        </w:rPr>
        <w:t>Legislation Act </w:t>
      </w:r>
      <w:r w:rsidRPr="00D3322F">
        <w:rPr>
          <w:i/>
        </w:rPr>
        <w:t>2003</w:t>
      </w:r>
      <w:r w:rsidRPr="00D3322F">
        <w:t>.</w:t>
      </w:r>
    </w:p>
    <w:p w14:paraId="52D46B55" w14:textId="49E05F58" w:rsidR="00EB2AEF" w:rsidRPr="00055369" w:rsidRDefault="003E58BF" w:rsidP="00647BB7">
      <w:pPr>
        <w:spacing w:before="240"/>
        <w:rPr>
          <w:i/>
        </w:rPr>
      </w:pPr>
      <w:r>
        <w:t>The Regulations commence</w:t>
      </w:r>
      <w:r w:rsidR="00F109D4" w:rsidRPr="00503E44">
        <w:t xml:space="preserve"> on </w:t>
      </w:r>
      <w:r w:rsidR="00CE0D15">
        <w:t>the da</w:t>
      </w:r>
      <w:r w:rsidR="00DA1889">
        <w:t>y</w:t>
      </w:r>
      <w:r w:rsidR="00CE0D15">
        <w:t xml:space="preserve"> after </w:t>
      </w:r>
      <w:r w:rsidR="00BA44FF">
        <w:t>they were</w:t>
      </w:r>
      <w:r w:rsidR="00CE0D15">
        <w:t xml:space="preserve"> registered.</w:t>
      </w:r>
    </w:p>
    <w:sectPr w:rsidR="00EB2AEF" w:rsidRPr="00055369"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3C10" w14:textId="77777777" w:rsidR="00CB26D2" w:rsidRDefault="00CB26D2" w:rsidP="00954679">
      <w:pPr>
        <w:spacing w:before="0" w:after="0"/>
      </w:pPr>
      <w:r>
        <w:separator/>
      </w:r>
    </w:p>
  </w:endnote>
  <w:endnote w:type="continuationSeparator" w:id="0">
    <w:p w14:paraId="61A51367" w14:textId="77777777" w:rsidR="00CB26D2" w:rsidRDefault="00CB26D2" w:rsidP="00954679">
      <w:pPr>
        <w:spacing w:before="0" w:after="0"/>
      </w:pPr>
      <w:r>
        <w:continuationSeparator/>
      </w:r>
    </w:p>
  </w:endnote>
  <w:endnote w:type="continuationNotice" w:id="1">
    <w:p w14:paraId="6F6E890F" w14:textId="77777777" w:rsidR="00601D0C" w:rsidRDefault="00601D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9782" w14:textId="34AD6590" w:rsidR="00845483" w:rsidRDefault="00BA0E64" w:rsidP="00845483">
    <w:pPr>
      <w:pStyle w:val="SecurityClassificationFooter"/>
    </w:pPr>
    <w:r>
      <w:fldChar w:fldCharType="begin"/>
    </w:r>
    <w:r>
      <w:instrText xml:space="preserve"> DOCPROPERTY SecurityClassification \* MERGEFORMAT </w:instrText>
    </w:r>
    <w:r>
      <w:fldChar w:fldCharType="separate"/>
    </w:r>
    <w:r w:rsidR="00A12173">
      <w:t>Sensitive:  Legal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C87D7F9" w14:textId="31A8E771" w:rsidR="00CB26D2" w:rsidRDefault="00CB26D2"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E3621D">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E3621D">
              <w:rPr>
                <w:bCs/>
                <w:noProof/>
              </w:rPr>
              <w:t>1</w:t>
            </w:r>
            <w:r w:rsidRPr="00954679">
              <w:rPr>
                <w:bCs/>
                <w:szCs w:val="24"/>
              </w:rPr>
              <w:fldChar w:fldCharType="end"/>
            </w:r>
          </w:p>
        </w:sdtContent>
      </w:sdt>
    </w:sdtContent>
  </w:sdt>
  <w:p w14:paraId="061FA2A0" w14:textId="4E6D7256" w:rsidR="00845483" w:rsidRDefault="0077083C" w:rsidP="00845483">
    <w:pPr>
      <w:pStyle w:val="SecurityClassificationFooter"/>
    </w:pPr>
    <w:r>
      <w:t>EXPOSURE DRAFT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33CE" w14:textId="595E50EA" w:rsidR="00845483" w:rsidRDefault="00BA0E64" w:rsidP="00845483">
    <w:pPr>
      <w:pStyle w:val="SecurityClassificationFooter"/>
    </w:pPr>
    <w:r>
      <w:fldChar w:fldCharType="begin"/>
    </w:r>
    <w:r>
      <w:instrText xml:space="preserve"> DOCPROPERTY SecurityClassification \* MERGEFORMAT </w:instrText>
    </w:r>
    <w:r>
      <w:fldChar w:fldCharType="separate"/>
    </w:r>
    <w:r w:rsidR="00A12173">
      <w:t>Sensitive:  Legal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9A6B9" w14:textId="77777777" w:rsidR="00CB26D2" w:rsidRDefault="00CB26D2" w:rsidP="00954679">
      <w:pPr>
        <w:spacing w:before="0" w:after="0"/>
      </w:pPr>
      <w:r>
        <w:separator/>
      </w:r>
    </w:p>
  </w:footnote>
  <w:footnote w:type="continuationSeparator" w:id="0">
    <w:p w14:paraId="5279CB0D" w14:textId="77777777" w:rsidR="00CB26D2" w:rsidRDefault="00CB26D2" w:rsidP="00954679">
      <w:pPr>
        <w:spacing w:before="0" w:after="0"/>
      </w:pPr>
      <w:r>
        <w:continuationSeparator/>
      </w:r>
    </w:p>
  </w:footnote>
  <w:footnote w:type="continuationNotice" w:id="1">
    <w:p w14:paraId="63EB201E" w14:textId="77777777" w:rsidR="00601D0C" w:rsidRDefault="00601D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0C44" w14:textId="5CD9C02A" w:rsidR="00845483" w:rsidRDefault="00BA0E64" w:rsidP="00845483">
    <w:pPr>
      <w:pStyle w:val="SecurityClassificationHeader"/>
    </w:pPr>
    <w:r>
      <w:fldChar w:fldCharType="begin"/>
    </w:r>
    <w:r>
      <w:instrText xml:space="preserve"> DOCPROPERTY SecurityClassification \* MERGEFORMAT </w:instrText>
    </w:r>
    <w:r>
      <w:fldChar w:fldCharType="separate"/>
    </w:r>
    <w:r w:rsidR="00A12173">
      <w:t>Sensitive:  Legal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70C0" w14:textId="031DC30C" w:rsidR="00845483" w:rsidRDefault="0077083C" w:rsidP="00845483">
    <w:pPr>
      <w:pStyle w:val="SecurityClassificationHeader"/>
    </w:pPr>
    <w:r>
      <w:t>EXPOSURE 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355D" w14:textId="71B0227E" w:rsidR="00845483" w:rsidRDefault="00BA0E64" w:rsidP="00845483">
    <w:pPr>
      <w:pStyle w:val="SecurityClassificationHeader"/>
    </w:pPr>
    <w:r>
      <w:fldChar w:fldCharType="begin"/>
    </w:r>
    <w:r>
      <w:instrText xml:space="preserve"> DOCPROPERTY SecurityClassification \* MERGEFORMAT </w:instrText>
    </w:r>
    <w:r>
      <w:fldChar w:fldCharType="separate"/>
    </w:r>
    <w:r w:rsidR="00A12173">
      <w:t>Sensitive:  Legal</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C23C4F"/>
    <w:rsid w:val="00013390"/>
    <w:rsid w:val="00016EA2"/>
    <w:rsid w:val="00055369"/>
    <w:rsid w:val="00076178"/>
    <w:rsid w:val="00095211"/>
    <w:rsid w:val="000A1399"/>
    <w:rsid w:val="000B39A1"/>
    <w:rsid w:val="000C10DF"/>
    <w:rsid w:val="000C6935"/>
    <w:rsid w:val="00113B45"/>
    <w:rsid w:val="00135364"/>
    <w:rsid w:val="001B7535"/>
    <w:rsid w:val="001E6A74"/>
    <w:rsid w:val="001F41D0"/>
    <w:rsid w:val="00220F16"/>
    <w:rsid w:val="00254C5B"/>
    <w:rsid w:val="00292F8B"/>
    <w:rsid w:val="002A7E1F"/>
    <w:rsid w:val="002C226C"/>
    <w:rsid w:val="003041FA"/>
    <w:rsid w:val="003342CD"/>
    <w:rsid w:val="00335042"/>
    <w:rsid w:val="00362B70"/>
    <w:rsid w:val="00392BBA"/>
    <w:rsid w:val="003954FD"/>
    <w:rsid w:val="003A3D14"/>
    <w:rsid w:val="003C7907"/>
    <w:rsid w:val="003D60D7"/>
    <w:rsid w:val="003E1CE3"/>
    <w:rsid w:val="003E58BF"/>
    <w:rsid w:val="00462095"/>
    <w:rsid w:val="00482B81"/>
    <w:rsid w:val="00482D4C"/>
    <w:rsid w:val="004B3C0F"/>
    <w:rsid w:val="004C05E4"/>
    <w:rsid w:val="004E39E1"/>
    <w:rsid w:val="004F56D0"/>
    <w:rsid w:val="00503E44"/>
    <w:rsid w:val="00515283"/>
    <w:rsid w:val="00533926"/>
    <w:rsid w:val="0055675D"/>
    <w:rsid w:val="00566E8F"/>
    <w:rsid w:val="0057422E"/>
    <w:rsid w:val="0057440F"/>
    <w:rsid w:val="005833BE"/>
    <w:rsid w:val="005D7D5A"/>
    <w:rsid w:val="005E4BAC"/>
    <w:rsid w:val="0060130D"/>
    <w:rsid w:val="00601D0C"/>
    <w:rsid w:val="0060233D"/>
    <w:rsid w:val="0064129F"/>
    <w:rsid w:val="0064644B"/>
    <w:rsid w:val="00647BB7"/>
    <w:rsid w:val="00680297"/>
    <w:rsid w:val="006873CE"/>
    <w:rsid w:val="006A0786"/>
    <w:rsid w:val="007019C0"/>
    <w:rsid w:val="00710E94"/>
    <w:rsid w:val="00727D8A"/>
    <w:rsid w:val="00731FEA"/>
    <w:rsid w:val="00736F61"/>
    <w:rsid w:val="00742253"/>
    <w:rsid w:val="007662C7"/>
    <w:rsid w:val="0077083C"/>
    <w:rsid w:val="00776306"/>
    <w:rsid w:val="007A55A7"/>
    <w:rsid w:val="007B1F10"/>
    <w:rsid w:val="007B335E"/>
    <w:rsid w:val="007E018D"/>
    <w:rsid w:val="007F1B71"/>
    <w:rsid w:val="00807E7D"/>
    <w:rsid w:val="00831675"/>
    <w:rsid w:val="008342A5"/>
    <w:rsid w:val="00845483"/>
    <w:rsid w:val="0088467C"/>
    <w:rsid w:val="00894579"/>
    <w:rsid w:val="008A5B67"/>
    <w:rsid w:val="008C0D65"/>
    <w:rsid w:val="008D16F7"/>
    <w:rsid w:val="008E1427"/>
    <w:rsid w:val="009143A0"/>
    <w:rsid w:val="00936902"/>
    <w:rsid w:val="00954679"/>
    <w:rsid w:val="009C6A1E"/>
    <w:rsid w:val="009E2F86"/>
    <w:rsid w:val="00A12173"/>
    <w:rsid w:val="00A12209"/>
    <w:rsid w:val="00A36DF3"/>
    <w:rsid w:val="00A532DD"/>
    <w:rsid w:val="00A72056"/>
    <w:rsid w:val="00A80BCF"/>
    <w:rsid w:val="00A8369C"/>
    <w:rsid w:val="00AA1689"/>
    <w:rsid w:val="00AA5770"/>
    <w:rsid w:val="00AC1D15"/>
    <w:rsid w:val="00AF2122"/>
    <w:rsid w:val="00B07B0C"/>
    <w:rsid w:val="00B25563"/>
    <w:rsid w:val="00B26D48"/>
    <w:rsid w:val="00B42EE1"/>
    <w:rsid w:val="00B63679"/>
    <w:rsid w:val="00B8293D"/>
    <w:rsid w:val="00B92478"/>
    <w:rsid w:val="00BA44FF"/>
    <w:rsid w:val="00BA6188"/>
    <w:rsid w:val="00BD61A2"/>
    <w:rsid w:val="00BE484D"/>
    <w:rsid w:val="00C23C4F"/>
    <w:rsid w:val="00C3429B"/>
    <w:rsid w:val="00C37E05"/>
    <w:rsid w:val="00C55D29"/>
    <w:rsid w:val="00CA0BE9"/>
    <w:rsid w:val="00CA138D"/>
    <w:rsid w:val="00CB26D2"/>
    <w:rsid w:val="00CC7641"/>
    <w:rsid w:val="00CE0D15"/>
    <w:rsid w:val="00CF4EEB"/>
    <w:rsid w:val="00D13794"/>
    <w:rsid w:val="00D24052"/>
    <w:rsid w:val="00D24386"/>
    <w:rsid w:val="00D31575"/>
    <w:rsid w:val="00D34626"/>
    <w:rsid w:val="00D34FB4"/>
    <w:rsid w:val="00D4257A"/>
    <w:rsid w:val="00D62665"/>
    <w:rsid w:val="00D67E7B"/>
    <w:rsid w:val="00D82E47"/>
    <w:rsid w:val="00DA1889"/>
    <w:rsid w:val="00DC0CDE"/>
    <w:rsid w:val="00DC4D72"/>
    <w:rsid w:val="00DE34E7"/>
    <w:rsid w:val="00E0624D"/>
    <w:rsid w:val="00E0657B"/>
    <w:rsid w:val="00E26AA4"/>
    <w:rsid w:val="00E3621D"/>
    <w:rsid w:val="00E4438C"/>
    <w:rsid w:val="00E457F3"/>
    <w:rsid w:val="00E77292"/>
    <w:rsid w:val="00EA4DD8"/>
    <w:rsid w:val="00EB2AEF"/>
    <w:rsid w:val="00EB7E71"/>
    <w:rsid w:val="00EC5EB4"/>
    <w:rsid w:val="00F109D4"/>
    <w:rsid w:val="00F15EE9"/>
    <w:rsid w:val="00F47585"/>
    <w:rsid w:val="00F85E6F"/>
    <w:rsid w:val="00FE04E4"/>
    <w:rsid w:val="00FE73F9"/>
    <w:rsid w:val="00FF1057"/>
    <w:rsid w:val="00FF1C9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17BB5"/>
  <w15:docId w15:val="{8B7B83C8-0F72-42C4-83A5-4011F41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SecurityClassificationHeader">
    <w:name w:val="Security Classification Header"/>
    <w:link w:val="SecurityClassificationHeaderChar"/>
    <w:rsid w:val="00845483"/>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845483"/>
    <w:rPr>
      <w:rFonts w:ascii="Calibri" w:hAnsi="Calibri"/>
      <w:b/>
      <w:caps/>
      <w:sz w:val="24"/>
    </w:rPr>
  </w:style>
  <w:style w:type="paragraph" w:customStyle="1" w:styleId="SecurityClassificationFooter">
    <w:name w:val="Security Classification Footer"/>
    <w:link w:val="SecurityClassificationFooterChar"/>
    <w:rsid w:val="00845483"/>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845483"/>
    <w:rPr>
      <w:rFonts w:ascii="Calibri" w:hAnsi="Calibri"/>
      <w:b/>
      <w:caps/>
      <w:sz w:val="24"/>
    </w:rPr>
  </w:style>
  <w:style w:type="paragraph" w:customStyle="1" w:styleId="DLMSecurityHeader">
    <w:name w:val="DLM Security Header"/>
    <w:link w:val="DLMSecurityHeaderChar"/>
    <w:rsid w:val="00845483"/>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845483"/>
    <w:rPr>
      <w:rFonts w:ascii="Calibri" w:hAnsi="Calibri"/>
      <w:b/>
      <w:caps/>
      <w:sz w:val="24"/>
    </w:rPr>
  </w:style>
  <w:style w:type="paragraph" w:customStyle="1" w:styleId="DLMSecurityFooter">
    <w:name w:val="DLM Security Footer"/>
    <w:link w:val="DLMSecurityFooterChar"/>
    <w:rsid w:val="00845483"/>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845483"/>
    <w:rPr>
      <w:rFonts w:ascii="Calibri" w:hAnsi="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E3CB63DF194C03828E7CDC93FBE0E0"/>
        <w:category>
          <w:name w:val="General"/>
          <w:gallery w:val="placeholder"/>
        </w:category>
        <w:types>
          <w:type w:val="bbPlcHdr"/>
        </w:types>
        <w:behaviors>
          <w:behavior w:val="content"/>
        </w:behaviors>
        <w:guid w:val="{DF265683-B5B1-4BB5-B212-E34D43B80858}"/>
      </w:docPartPr>
      <w:docPartBody>
        <w:p w:rsidR="006D25BA" w:rsidRDefault="006D25BA">
          <w:pPr>
            <w:pStyle w:val="C0E3CB63DF194C03828E7CDC93FBE0E0"/>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BA"/>
    <w:rsid w:val="0031700D"/>
    <w:rsid w:val="006D2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0E3CB63DF194C03828E7CDC93FBE0E0">
    <w:name w:val="C0E3CB63DF194C03828E7CDC93FBE0E0"/>
  </w:style>
  <w:style w:type="paragraph" w:customStyle="1" w:styleId="676F0963F16D48148C5920598461F7BD">
    <w:name w:val="676F0963F16D48148C5920598461F7BD"/>
  </w:style>
  <w:style w:type="paragraph" w:customStyle="1" w:styleId="086153B52F3546B0AC129B90CB0FA51B">
    <w:name w:val="086153B52F3546B0AC129B90CB0FA51B"/>
  </w:style>
  <w:style w:type="paragraph" w:customStyle="1" w:styleId="2CC5701073CE4270A49EF28B7D806E23">
    <w:name w:val="2CC5701073CE4270A49EF28B7D806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14635FEAAEE3349A6225A0F17C44A6F" ma:contentTypeVersion="23784" ma:contentTypeDescription="" ma:contentTypeScope="" ma:versionID="d203a069018203eb2d547fe9b70b66c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b8520b2a9f1c4a61d617612f4d1c0803"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25</Value>
    </TaxCatchAll>
    <_dlc_DocId xmlns="0f563589-9cf9-4143-b1eb-fb0534803d38">2019FG-1976230308-1060</_dlc_DocId>
    <_dlc_DocIdUrl xmlns="0f563589-9cf9-4143-b1eb-fb0534803d38">
      <Url>http://tweb/sites/fg/spd/_layouts/15/DocIdRedir.aspx?ID=2019FG-1976230308-1060</Url>
      <Description>2019FG-1976230308-1060</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4E6C-3E3B-47AB-84CF-84122B318E79}"/>
</file>

<file path=customXml/itemProps2.xml><?xml version="1.0" encoding="utf-8"?>
<ds:datastoreItem xmlns:ds="http://schemas.openxmlformats.org/officeDocument/2006/customXml" ds:itemID="{DCD3A099-0871-4388-AAE5-F6C7B07A4A14}"/>
</file>

<file path=customXml/itemProps3.xml><?xml version="1.0" encoding="utf-8"?>
<ds:datastoreItem xmlns:ds="http://schemas.openxmlformats.org/officeDocument/2006/customXml" ds:itemID="{05760AC6-12C1-4FDB-80F2-75C9F8E72277}"/>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687b78b0-2ddd-4441-8a8b-c9638c2a1939"/>
    <ds:schemaRef ds:uri="http://purl.org/dc/dcmitype/"/>
    <ds:schemaRef ds:uri="0f563589-9cf9-4143-b1eb-fb0534803d38"/>
    <ds:schemaRef ds:uri="http://schemas.microsoft.com/sharepoint/v3"/>
    <ds:schemaRef ds:uri="http://schemas.microsoft.com/sharepoint/v4"/>
    <ds:schemaRef ds:uri="http://schemas.microsoft.com/office/infopath/2007/PartnerControls"/>
    <ds:schemaRef ds:uri="9f7bc583-7cbe-45b9-a2bd-8bbb6543b37e"/>
    <ds:schemaRef ds:uri="http://purl.org/dc/terms/"/>
  </ds:schemaRefs>
</ds:datastoreItem>
</file>

<file path=customXml/itemProps6.xml><?xml version="1.0" encoding="utf-8"?>
<ds:datastoreItem xmlns:ds="http://schemas.openxmlformats.org/officeDocument/2006/customXml" ds:itemID="{7214D2CC-046F-46A8-A484-24D0E4E4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1</Pages>
  <Words>297</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Burke, Liam</cp:lastModifiedBy>
  <cp:revision>9</cp:revision>
  <cp:lastPrinted>2019-10-25T04:55:00Z</cp:lastPrinted>
  <dcterms:created xsi:type="dcterms:W3CDTF">2019-10-24T23:27:00Z</dcterms:created>
  <dcterms:modified xsi:type="dcterms:W3CDTF">2019-10-25T04:56:00Z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-188825106</vt:i4>
  </property>
  <property fmtid="{D5CDD505-2E9C-101B-9397-08002B2CF9AE}" pid="3" name="_NewReviewCycle">
    <vt:lpwstr/>
  </property>
  <property fmtid="{D5CDD505-2E9C-101B-9397-08002B2CF9AE}" pid="4" name="_EmailSubject">
    <vt:lpwstr>Regarding Service Request 23295 [SEC=UNCLASSIFIED]</vt:lpwstr>
  </property>
  <property fmtid="{D5CDD505-2E9C-101B-9397-08002B2CF9AE}" pid="5" name="_AuthorEmail">
    <vt:lpwstr>Emma.Lee@treasury.gov.au</vt:lpwstr>
  </property>
  <property fmtid="{D5CDD505-2E9C-101B-9397-08002B2CF9AE}" pid="6" name="_AuthorEmailDisplayName">
    <vt:lpwstr>Lee, Emma</vt:lpwstr>
  </property>
  <property fmtid="{D5CDD505-2E9C-101B-9397-08002B2CF9AE}" pid="7" name="ContentTypeId">
    <vt:lpwstr>0x010100348D01E61E107C4DA4B97E380EA20D4700A14635FEAAEE3349A6225A0F17C44A6F</vt:lpwstr>
  </property>
  <property fmtid="{D5CDD505-2E9C-101B-9397-08002B2CF9AE}" pid="8" name="TSYRecordClass">
    <vt:lpwstr>25;#TSY RA-9236 - Retain as national archives|c6a225b4-6b93-473e-bcbb-6bc6ab25b623</vt:lpwstr>
  </property>
  <property fmtid="{D5CDD505-2E9C-101B-9397-08002B2CF9AE}" pid="9" name="_dlc_DocIdItemGuid">
    <vt:lpwstr>a57b38a2-ba8e-49e5-b061-4df7e6ada38f</vt:lpwstr>
  </property>
  <property fmtid="{D5CDD505-2E9C-101B-9397-08002B2CF9AE}" pid="10" name="_PreviousAdHocReviewCycleID">
    <vt:i4>594429819</vt:i4>
  </property>
  <property fmtid="{D5CDD505-2E9C-101B-9397-08002B2CF9AE}" pid="12" name="RecordPoint_WorkflowType">
    <vt:lpwstr>ActiveSubmitStub</vt:lpwstr>
  </property>
  <property fmtid="{D5CDD505-2E9C-101B-9397-08002B2CF9AE}" pid="13" name="RecordPoint_ActiveItemUniqueId">
    <vt:lpwstr>{4d944157-0dac-41af-9d03-1923e9f386ce}</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{687b78b0-2ddd-4441-8a8b-c9638c2a1939}</vt:lpwstr>
  </property>
  <property fmtid="{D5CDD505-2E9C-101B-9397-08002B2CF9AE}" pid="17" name="RecordPoint_SubmissionDate">
    <vt:lpwstr/>
  </property>
  <property fmtid="{D5CDD505-2E9C-101B-9397-08002B2CF9AE}" pid="18" name="RecordPoint_RecordNumberSubmitted">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
  </property>
  <property fmtid="{D5CDD505-2E9C-101B-9397-08002B2CF9AE}" pid="22" name="SecurityClassification">
    <vt:lpwstr>Sensitive:  Legal</vt:lpwstr>
  </property>
  <property fmtid="{D5CDD505-2E9C-101B-9397-08002B2CF9AE}" pid="23" name="DLMSecurityClassification">
    <vt:lpwstr/>
  </property>
</Properties>
</file>