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57" w:rsidRPr="00690A3B" w:rsidRDefault="001D3B57" w:rsidP="001D3B57">
      <w:pPr>
        <w:rPr>
          <w:sz w:val="28"/>
        </w:rPr>
      </w:pPr>
      <w:bookmarkStart w:id="0" w:name="_GoBack"/>
      <w:bookmarkEnd w:id="0"/>
      <w:r w:rsidRPr="00690A3B">
        <w:rPr>
          <w:noProof/>
          <w:lang w:eastAsia="en-AU"/>
        </w:rPr>
        <w:drawing>
          <wp:inline distT="0" distB="0" distL="0" distR="0" wp14:anchorId="4EEFED9F" wp14:editId="657BCC9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690A3B" w:rsidRPr="00690A3B" w:rsidTr="00690A3B">
        <w:tc>
          <w:tcPr>
            <w:tcW w:w="7087" w:type="dxa"/>
            <w:shd w:val="clear" w:color="auto" w:fill="auto"/>
          </w:tcPr>
          <w:p w:rsidR="00690A3B" w:rsidRPr="00690A3B" w:rsidRDefault="00690A3B" w:rsidP="00690A3B">
            <w:pPr>
              <w:jc w:val="center"/>
              <w:rPr>
                <w:b/>
                <w:sz w:val="26"/>
              </w:rPr>
            </w:pPr>
            <w:r w:rsidRPr="00690A3B">
              <w:rPr>
                <w:b/>
                <w:sz w:val="26"/>
              </w:rPr>
              <w:t>EXPOSURE DRAFT</w:t>
            </w:r>
          </w:p>
          <w:p w:rsidR="00690A3B" w:rsidRPr="00690A3B" w:rsidRDefault="00690A3B" w:rsidP="00690A3B">
            <w:pPr>
              <w:rPr>
                <w:b/>
                <w:sz w:val="20"/>
              </w:rPr>
            </w:pPr>
          </w:p>
        </w:tc>
      </w:tr>
    </w:tbl>
    <w:p w:rsidR="001D3B57" w:rsidRPr="00690A3B" w:rsidRDefault="001D3B57" w:rsidP="001D3B57">
      <w:pPr>
        <w:rPr>
          <w:sz w:val="19"/>
        </w:rPr>
      </w:pPr>
    </w:p>
    <w:p w:rsidR="00690A3B" w:rsidRPr="00690A3B" w:rsidRDefault="00690A3B" w:rsidP="001D3B57">
      <w:pPr>
        <w:rPr>
          <w:sz w:val="19"/>
        </w:rPr>
      </w:pPr>
    </w:p>
    <w:p w:rsidR="001D3B57" w:rsidRPr="00690A3B" w:rsidRDefault="001D3B57" w:rsidP="001D3B57">
      <w:pPr>
        <w:pStyle w:val="ShortT"/>
      </w:pPr>
      <w:r w:rsidRPr="00690A3B">
        <w:t xml:space="preserve">A New Tax System (Goods and Services Tax) </w:t>
      </w:r>
      <w:r w:rsidR="00E6512B" w:rsidRPr="00690A3B">
        <w:t xml:space="preserve">Amendment </w:t>
      </w:r>
      <w:r w:rsidRPr="00690A3B">
        <w:t>(Transition)</w:t>
      </w:r>
      <w:r w:rsidR="00E6512B" w:rsidRPr="00690A3B">
        <w:t xml:space="preserve"> </w:t>
      </w:r>
      <w:r w:rsidRPr="00690A3B">
        <w:t>Regulations</w:t>
      </w:r>
      <w:r w:rsidR="00690A3B" w:rsidRPr="00690A3B">
        <w:t> </w:t>
      </w:r>
      <w:r w:rsidRPr="00690A3B">
        <w:t>2019</w:t>
      </w:r>
    </w:p>
    <w:p w:rsidR="001D3B57" w:rsidRPr="00690A3B" w:rsidRDefault="001D3B57" w:rsidP="001D3B57"/>
    <w:p w:rsidR="001D3B57" w:rsidRPr="00690A3B" w:rsidRDefault="001D3B57" w:rsidP="001D3B57"/>
    <w:p w:rsidR="001D3B57" w:rsidRPr="00690A3B" w:rsidRDefault="001D3B57" w:rsidP="001D3B57"/>
    <w:p w:rsidR="001D3B57" w:rsidRPr="00690A3B" w:rsidRDefault="001D3B57" w:rsidP="001D3B57">
      <w:pPr>
        <w:pStyle w:val="Header"/>
        <w:tabs>
          <w:tab w:val="clear" w:pos="4150"/>
          <w:tab w:val="clear" w:pos="8307"/>
        </w:tabs>
      </w:pPr>
      <w:r w:rsidRPr="00690A3B">
        <w:rPr>
          <w:rStyle w:val="CharAmSchNo"/>
        </w:rPr>
        <w:t xml:space="preserve"> </w:t>
      </w:r>
      <w:r w:rsidRPr="00690A3B">
        <w:rPr>
          <w:rStyle w:val="CharAmSchText"/>
        </w:rPr>
        <w:t xml:space="preserve"> </w:t>
      </w:r>
    </w:p>
    <w:p w:rsidR="001D3B57" w:rsidRPr="00690A3B" w:rsidRDefault="001D3B57" w:rsidP="001D3B57">
      <w:pPr>
        <w:pStyle w:val="Header"/>
        <w:tabs>
          <w:tab w:val="clear" w:pos="4150"/>
          <w:tab w:val="clear" w:pos="8307"/>
        </w:tabs>
      </w:pPr>
      <w:r w:rsidRPr="00690A3B">
        <w:rPr>
          <w:rStyle w:val="CharAmPartNo"/>
        </w:rPr>
        <w:t xml:space="preserve"> </w:t>
      </w:r>
      <w:r w:rsidRPr="00690A3B">
        <w:rPr>
          <w:rStyle w:val="CharAmPartText"/>
        </w:rPr>
        <w:t xml:space="preserve"> </w:t>
      </w:r>
    </w:p>
    <w:p w:rsidR="001D3B57" w:rsidRPr="00690A3B" w:rsidRDefault="001D3B57" w:rsidP="001D3B57">
      <w:pPr>
        <w:sectPr w:rsidR="001D3B57" w:rsidRPr="00690A3B" w:rsidSect="00690A3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D3B57" w:rsidRPr="00690A3B" w:rsidRDefault="001D3B57" w:rsidP="001D3B57">
      <w:pPr>
        <w:rPr>
          <w:sz w:val="36"/>
        </w:rPr>
      </w:pPr>
      <w:r w:rsidRPr="00690A3B">
        <w:rPr>
          <w:sz w:val="36"/>
        </w:rPr>
        <w:lastRenderedPageBreak/>
        <w:t>Contents</w:t>
      </w:r>
    </w:p>
    <w:p w:rsidR="00690A3B" w:rsidRDefault="00690A3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90A3B">
        <w:rPr>
          <w:noProof/>
        </w:rPr>
        <w:tab/>
      </w:r>
      <w:r w:rsidRPr="00690A3B">
        <w:rPr>
          <w:noProof/>
        </w:rPr>
        <w:fldChar w:fldCharType="begin"/>
      </w:r>
      <w:r w:rsidRPr="00690A3B">
        <w:rPr>
          <w:noProof/>
        </w:rPr>
        <w:instrText xml:space="preserve"> PAGEREF _Toc13150731 \h </w:instrText>
      </w:r>
      <w:r w:rsidRPr="00690A3B">
        <w:rPr>
          <w:noProof/>
        </w:rPr>
      </w:r>
      <w:r w:rsidRPr="00690A3B">
        <w:rPr>
          <w:noProof/>
        </w:rPr>
        <w:fldChar w:fldCharType="separate"/>
      </w:r>
      <w:r>
        <w:rPr>
          <w:noProof/>
        </w:rPr>
        <w:t>1</w:t>
      </w:r>
      <w:r w:rsidRPr="00690A3B">
        <w:rPr>
          <w:noProof/>
        </w:rPr>
        <w:fldChar w:fldCharType="end"/>
      </w:r>
    </w:p>
    <w:p w:rsidR="00690A3B" w:rsidRDefault="00690A3B">
      <w:pPr>
        <w:pStyle w:val="TOC5"/>
        <w:rPr>
          <w:rFonts w:asciiTheme="minorHAnsi" w:eastAsiaTheme="minorEastAsia" w:hAnsiTheme="minorHAnsi" w:cstheme="minorBidi"/>
          <w:noProof/>
          <w:kern w:val="0"/>
          <w:sz w:val="22"/>
          <w:szCs w:val="22"/>
        </w:rPr>
      </w:pPr>
      <w:r>
        <w:rPr>
          <w:noProof/>
        </w:rPr>
        <w:t>2</w:t>
      </w:r>
      <w:r>
        <w:rPr>
          <w:noProof/>
        </w:rPr>
        <w:tab/>
        <w:t>Commencement</w:t>
      </w:r>
      <w:r w:rsidRPr="00690A3B">
        <w:rPr>
          <w:noProof/>
        </w:rPr>
        <w:tab/>
      </w:r>
      <w:r w:rsidRPr="00690A3B">
        <w:rPr>
          <w:noProof/>
        </w:rPr>
        <w:fldChar w:fldCharType="begin"/>
      </w:r>
      <w:r w:rsidRPr="00690A3B">
        <w:rPr>
          <w:noProof/>
        </w:rPr>
        <w:instrText xml:space="preserve"> PAGEREF _Toc13150732 \h </w:instrText>
      </w:r>
      <w:r w:rsidRPr="00690A3B">
        <w:rPr>
          <w:noProof/>
        </w:rPr>
      </w:r>
      <w:r w:rsidRPr="00690A3B">
        <w:rPr>
          <w:noProof/>
        </w:rPr>
        <w:fldChar w:fldCharType="separate"/>
      </w:r>
      <w:r>
        <w:rPr>
          <w:noProof/>
        </w:rPr>
        <w:t>1</w:t>
      </w:r>
      <w:r w:rsidRPr="00690A3B">
        <w:rPr>
          <w:noProof/>
        </w:rPr>
        <w:fldChar w:fldCharType="end"/>
      </w:r>
    </w:p>
    <w:p w:rsidR="00690A3B" w:rsidRDefault="00690A3B">
      <w:pPr>
        <w:pStyle w:val="TOC5"/>
        <w:rPr>
          <w:rFonts w:asciiTheme="minorHAnsi" w:eastAsiaTheme="minorEastAsia" w:hAnsiTheme="minorHAnsi" w:cstheme="minorBidi"/>
          <w:noProof/>
          <w:kern w:val="0"/>
          <w:sz w:val="22"/>
          <w:szCs w:val="22"/>
        </w:rPr>
      </w:pPr>
      <w:r>
        <w:rPr>
          <w:noProof/>
        </w:rPr>
        <w:t>3</w:t>
      </w:r>
      <w:r>
        <w:rPr>
          <w:noProof/>
        </w:rPr>
        <w:tab/>
        <w:t>Authority</w:t>
      </w:r>
      <w:r w:rsidRPr="00690A3B">
        <w:rPr>
          <w:noProof/>
        </w:rPr>
        <w:tab/>
      </w:r>
      <w:r w:rsidRPr="00690A3B">
        <w:rPr>
          <w:noProof/>
        </w:rPr>
        <w:fldChar w:fldCharType="begin"/>
      </w:r>
      <w:r w:rsidRPr="00690A3B">
        <w:rPr>
          <w:noProof/>
        </w:rPr>
        <w:instrText xml:space="preserve"> PAGEREF _Toc13150733 \h </w:instrText>
      </w:r>
      <w:r w:rsidRPr="00690A3B">
        <w:rPr>
          <w:noProof/>
        </w:rPr>
      </w:r>
      <w:r w:rsidRPr="00690A3B">
        <w:rPr>
          <w:noProof/>
        </w:rPr>
        <w:fldChar w:fldCharType="separate"/>
      </w:r>
      <w:r>
        <w:rPr>
          <w:noProof/>
        </w:rPr>
        <w:t>1</w:t>
      </w:r>
      <w:r w:rsidRPr="00690A3B">
        <w:rPr>
          <w:noProof/>
        </w:rPr>
        <w:fldChar w:fldCharType="end"/>
      </w:r>
    </w:p>
    <w:p w:rsidR="00690A3B" w:rsidRDefault="00690A3B">
      <w:pPr>
        <w:pStyle w:val="TOC5"/>
        <w:rPr>
          <w:rFonts w:asciiTheme="minorHAnsi" w:eastAsiaTheme="minorEastAsia" w:hAnsiTheme="minorHAnsi" w:cstheme="minorBidi"/>
          <w:noProof/>
          <w:kern w:val="0"/>
          <w:sz w:val="22"/>
          <w:szCs w:val="22"/>
        </w:rPr>
      </w:pPr>
      <w:r>
        <w:rPr>
          <w:noProof/>
        </w:rPr>
        <w:t>4</w:t>
      </w:r>
      <w:r>
        <w:rPr>
          <w:noProof/>
        </w:rPr>
        <w:tab/>
        <w:t>Schedules</w:t>
      </w:r>
      <w:r w:rsidRPr="00690A3B">
        <w:rPr>
          <w:noProof/>
        </w:rPr>
        <w:tab/>
      </w:r>
      <w:r w:rsidRPr="00690A3B">
        <w:rPr>
          <w:noProof/>
        </w:rPr>
        <w:fldChar w:fldCharType="begin"/>
      </w:r>
      <w:r w:rsidRPr="00690A3B">
        <w:rPr>
          <w:noProof/>
        </w:rPr>
        <w:instrText xml:space="preserve"> PAGEREF _Toc13150734 \h </w:instrText>
      </w:r>
      <w:r w:rsidRPr="00690A3B">
        <w:rPr>
          <w:noProof/>
        </w:rPr>
      </w:r>
      <w:r w:rsidRPr="00690A3B">
        <w:rPr>
          <w:noProof/>
        </w:rPr>
        <w:fldChar w:fldCharType="separate"/>
      </w:r>
      <w:r>
        <w:rPr>
          <w:noProof/>
        </w:rPr>
        <w:t>1</w:t>
      </w:r>
      <w:r w:rsidRPr="00690A3B">
        <w:rPr>
          <w:noProof/>
        </w:rPr>
        <w:fldChar w:fldCharType="end"/>
      </w:r>
    </w:p>
    <w:p w:rsidR="00690A3B" w:rsidRDefault="00690A3B">
      <w:pPr>
        <w:pStyle w:val="TOC6"/>
        <w:rPr>
          <w:rFonts w:asciiTheme="minorHAnsi" w:eastAsiaTheme="minorEastAsia" w:hAnsiTheme="minorHAnsi" w:cstheme="minorBidi"/>
          <w:b w:val="0"/>
          <w:noProof/>
          <w:kern w:val="0"/>
          <w:sz w:val="22"/>
          <w:szCs w:val="22"/>
        </w:rPr>
      </w:pPr>
      <w:r>
        <w:rPr>
          <w:noProof/>
        </w:rPr>
        <w:t>Schedule 1—Amendments</w:t>
      </w:r>
      <w:r w:rsidRPr="00690A3B">
        <w:rPr>
          <w:b w:val="0"/>
          <w:noProof/>
          <w:sz w:val="18"/>
        </w:rPr>
        <w:tab/>
      </w:r>
      <w:r w:rsidRPr="00690A3B">
        <w:rPr>
          <w:b w:val="0"/>
          <w:noProof/>
          <w:sz w:val="18"/>
        </w:rPr>
        <w:fldChar w:fldCharType="begin"/>
      </w:r>
      <w:r w:rsidRPr="00690A3B">
        <w:rPr>
          <w:b w:val="0"/>
          <w:noProof/>
          <w:sz w:val="18"/>
        </w:rPr>
        <w:instrText xml:space="preserve"> PAGEREF _Toc13150735 \h </w:instrText>
      </w:r>
      <w:r w:rsidRPr="00690A3B">
        <w:rPr>
          <w:b w:val="0"/>
          <w:noProof/>
          <w:sz w:val="18"/>
        </w:rPr>
      </w:r>
      <w:r w:rsidRPr="00690A3B">
        <w:rPr>
          <w:b w:val="0"/>
          <w:noProof/>
          <w:sz w:val="18"/>
        </w:rPr>
        <w:fldChar w:fldCharType="separate"/>
      </w:r>
      <w:r>
        <w:rPr>
          <w:b w:val="0"/>
          <w:noProof/>
          <w:sz w:val="18"/>
        </w:rPr>
        <w:t>2</w:t>
      </w:r>
      <w:r w:rsidRPr="00690A3B">
        <w:rPr>
          <w:b w:val="0"/>
          <w:noProof/>
          <w:sz w:val="18"/>
        </w:rPr>
        <w:fldChar w:fldCharType="end"/>
      </w:r>
    </w:p>
    <w:p w:rsidR="00690A3B" w:rsidRDefault="00690A3B">
      <w:pPr>
        <w:pStyle w:val="TOC9"/>
        <w:rPr>
          <w:rFonts w:asciiTheme="minorHAnsi" w:eastAsiaTheme="minorEastAsia" w:hAnsiTheme="minorHAnsi" w:cstheme="minorBidi"/>
          <w:i w:val="0"/>
          <w:noProof/>
          <w:kern w:val="0"/>
          <w:sz w:val="22"/>
          <w:szCs w:val="22"/>
        </w:rPr>
      </w:pPr>
      <w:r>
        <w:rPr>
          <w:noProof/>
        </w:rPr>
        <w:t>A New Tax System (Goods and Services Tax) Regulations 2019</w:t>
      </w:r>
      <w:r w:rsidRPr="00690A3B">
        <w:rPr>
          <w:i w:val="0"/>
          <w:noProof/>
          <w:sz w:val="18"/>
        </w:rPr>
        <w:tab/>
      </w:r>
      <w:r w:rsidRPr="00690A3B">
        <w:rPr>
          <w:i w:val="0"/>
          <w:noProof/>
          <w:sz w:val="18"/>
        </w:rPr>
        <w:fldChar w:fldCharType="begin"/>
      </w:r>
      <w:r w:rsidRPr="00690A3B">
        <w:rPr>
          <w:i w:val="0"/>
          <w:noProof/>
          <w:sz w:val="18"/>
        </w:rPr>
        <w:instrText xml:space="preserve"> PAGEREF _Toc13150736 \h </w:instrText>
      </w:r>
      <w:r w:rsidRPr="00690A3B">
        <w:rPr>
          <w:i w:val="0"/>
          <w:noProof/>
          <w:sz w:val="18"/>
        </w:rPr>
      </w:r>
      <w:r w:rsidRPr="00690A3B">
        <w:rPr>
          <w:i w:val="0"/>
          <w:noProof/>
          <w:sz w:val="18"/>
        </w:rPr>
        <w:fldChar w:fldCharType="separate"/>
      </w:r>
      <w:r>
        <w:rPr>
          <w:i w:val="0"/>
          <w:noProof/>
          <w:sz w:val="18"/>
        </w:rPr>
        <w:t>2</w:t>
      </w:r>
      <w:r w:rsidRPr="00690A3B">
        <w:rPr>
          <w:i w:val="0"/>
          <w:noProof/>
          <w:sz w:val="18"/>
        </w:rPr>
        <w:fldChar w:fldCharType="end"/>
      </w:r>
    </w:p>
    <w:p w:rsidR="00690A3B" w:rsidRDefault="00690A3B">
      <w:pPr>
        <w:pStyle w:val="TOC6"/>
        <w:rPr>
          <w:rFonts w:asciiTheme="minorHAnsi" w:eastAsiaTheme="minorEastAsia" w:hAnsiTheme="minorHAnsi" w:cstheme="minorBidi"/>
          <w:b w:val="0"/>
          <w:noProof/>
          <w:kern w:val="0"/>
          <w:sz w:val="22"/>
          <w:szCs w:val="22"/>
        </w:rPr>
      </w:pPr>
      <w:r>
        <w:rPr>
          <w:noProof/>
        </w:rPr>
        <w:t>Schedule 2—Repeals</w:t>
      </w:r>
      <w:r w:rsidRPr="00690A3B">
        <w:rPr>
          <w:b w:val="0"/>
          <w:noProof/>
          <w:sz w:val="18"/>
        </w:rPr>
        <w:tab/>
      </w:r>
      <w:r w:rsidRPr="00690A3B">
        <w:rPr>
          <w:b w:val="0"/>
          <w:noProof/>
          <w:sz w:val="18"/>
        </w:rPr>
        <w:fldChar w:fldCharType="begin"/>
      </w:r>
      <w:r w:rsidRPr="00690A3B">
        <w:rPr>
          <w:b w:val="0"/>
          <w:noProof/>
          <w:sz w:val="18"/>
        </w:rPr>
        <w:instrText xml:space="preserve"> PAGEREF _Toc13150757 \h </w:instrText>
      </w:r>
      <w:r w:rsidRPr="00690A3B">
        <w:rPr>
          <w:b w:val="0"/>
          <w:noProof/>
          <w:sz w:val="18"/>
        </w:rPr>
      </w:r>
      <w:r w:rsidRPr="00690A3B">
        <w:rPr>
          <w:b w:val="0"/>
          <w:noProof/>
          <w:sz w:val="18"/>
        </w:rPr>
        <w:fldChar w:fldCharType="separate"/>
      </w:r>
      <w:r>
        <w:rPr>
          <w:b w:val="0"/>
          <w:noProof/>
          <w:sz w:val="18"/>
        </w:rPr>
        <w:t>6</w:t>
      </w:r>
      <w:r w:rsidRPr="00690A3B">
        <w:rPr>
          <w:b w:val="0"/>
          <w:noProof/>
          <w:sz w:val="18"/>
        </w:rPr>
        <w:fldChar w:fldCharType="end"/>
      </w:r>
    </w:p>
    <w:p w:rsidR="00690A3B" w:rsidRDefault="00690A3B">
      <w:pPr>
        <w:pStyle w:val="TOC9"/>
        <w:rPr>
          <w:rFonts w:asciiTheme="minorHAnsi" w:eastAsiaTheme="minorEastAsia" w:hAnsiTheme="minorHAnsi" w:cstheme="minorBidi"/>
          <w:i w:val="0"/>
          <w:noProof/>
          <w:kern w:val="0"/>
          <w:sz w:val="22"/>
          <w:szCs w:val="22"/>
        </w:rPr>
      </w:pPr>
      <w:r>
        <w:rPr>
          <w:noProof/>
        </w:rPr>
        <w:t>A New Tax System (Goods and Services Tax Transition) Regulations 2000</w:t>
      </w:r>
      <w:r w:rsidRPr="00690A3B">
        <w:rPr>
          <w:i w:val="0"/>
          <w:noProof/>
          <w:sz w:val="18"/>
        </w:rPr>
        <w:tab/>
      </w:r>
      <w:r w:rsidRPr="00690A3B">
        <w:rPr>
          <w:i w:val="0"/>
          <w:noProof/>
          <w:sz w:val="18"/>
        </w:rPr>
        <w:fldChar w:fldCharType="begin"/>
      </w:r>
      <w:r w:rsidRPr="00690A3B">
        <w:rPr>
          <w:i w:val="0"/>
          <w:noProof/>
          <w:sz w:val="18"/>
        </w:rPr>
        <w:instrText xml:space="preserve"> PAGEREF _Toc13150758 \h </w:instrText>
      </w:r>
      <w:r w:rsidRPr="00690A3B">
        <w:rPr>
          <w:i w:val="0"/>
          <w:noProof/>
          <w:sz w:val="18"/>
        </w:rPr>
      </w:r>
      <w:r w:rsidRPr="00690A3B">
        <w:rPr>
          <w:i w:val="0"/>
          <w:noProof/>
          <w:sz w:val="18"/>
        </w:rPr>
        <w:fldChar w:fldCharType="separate"/>
      </w:r>
      <w:r>
        <w:rPr>
          <w:i w:val="0"/>
          <w:noProof/>
          <w:sz w:val="18"/>
        </w:rPr>
        <w:t>6</w:t>
      </w:r>
      <w:r w:rsidRPr="00690A3B">
        <w:rPr>
          <w:i w:val="0"/>
          <w:noProof/>
          <w:sz w:val="18"/>
        </w:rPr>
        <w:fldChar w:fldCharType="end"/>
      </w:r>
    </w:p>
    <w:p w:rsidR="001D3B57" w:rsidRPr="00690A3B" w:rsidRDefault="00690A3B" w:rsidP="001D3B57">
      <w:r>
        <w:fldChar w:fldCharType="end"/>
      </w:r>
    </w:p>
    <w:p w:rsidR="001D3B57" w:rsidRPr="00690A3B" w:rsidRDefault="001D3B57" w:rsidP="001D3B57">
      <w:pPr>
        <w:sectPr w:rsidR="001D3B57" w:rsidRPr="00690A3B" w:rsidSect="00690A3B">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1D3B57" w:rsidRPr="00690A3B" w:rsidRDefault="001D3B57" w:rsidP="001D3B57">
      <w:pPr>
        <w:pStyle w:val="ActHead5"/>
      </w:pPr>
      <w:bookmarkStart w:id="1" w:name="_Toc13150731"/>
      <w:r w:rsidRPr="00690A3B">
        <w:rPr>
          <w:rStyle w:val="CharSectno"/>
        </w:rPr>
        <w:lastRenderedPageBreak/>
        <w:t>1</w:t>
      </w:r>
      <w:r w:rsidRPr="00690A3B">
        <w:t xml:space="preserve">  Name</w:t>
      </w:r>
      <w:bookmarkEnd w:id="1"/>
    </w:p>
    <w:p w:rsidR="001D3B57" w:rsidRPr="00690A3B" w:rsidRDefault="001D3B57" w:rsidP="001D3B57">
      <w:pPr>
        <w:pStyle w:val="subsection"/>
      </w:pPr>
      <w:r w:rsidRPr="00690A3B">
        <w:tab/>
      </w:r>
      <w:r w:rsidRPr="00690A3B">
        <w:tab/>
        <w:t xml:space="preserve">This instrument is the </w:t>
      </w:r>
      <w:r w:rsidRPr="00690A3B">
        <w:rPr>
          <w:i/>
        </w:rPr>
        <w:fldChar w:fldCharType="begin"/>
      </w:r>
      <w:r w:rsidRPr="00690A3B">
        <w:rPr>
          <w:i/>
        </w:rPr>
        <w:instrText xml:space="preserve"> STYLEREF  ShortT </w:instrText>
      </w:r>
      <w:r w:rsidRPr="00690A3B">
        <w:rPr>
          <w:i/>
        </w:rPr>
        <w:fldChar w:fldCharType="separate"/>
      </w:r>
      <w:r w:rsidR="00690A3B">
        <w:rPr>
          <w:i/>
          <w:noProof/>
        </w:rPr>
        <w:t>A New Tax System (Goods and Services Tax) Amendment (Transition) Regulations 2019</w:t>
      </w:r>
      <w:r w:rsidRPr="00690A3B">
        <w:rPr>
          <w:i/>
        </w:rPr>
        <w:fldChar w:fldCharType="end"/>
      </w:r>
      <w:r w:rsidRPr="00690A3B">
        <w:t>.</w:t>
      </w:r>
    </w:p>
    <w:p w:rsidR="001D3B57" w:rsidRPr="00690A3B" w:rsidRDefault="001D3B57" w:rsidP="001D3B57">
      <w:pPr>
        <w:pStyle w:val="ActHead5"/>
      </w:pPr>
      <w:bookmarkStart w:id="2" w:name="_Toc13150732"/>
      <w:r w:rsidRPr="00690A3B">
        <w:rPr>
          <w:rStyle w:val="CharSectno"/>
        </w:rPr>
        <w:t>2</w:t>
      </w:r>
      <w:r w:rsidRPr="00690A3B">
        <w:t xml:space="preserve">  Commencement</w:t>
      </w:r>
      <w:bookmarkEnd w:id="2"/>
    </w:p>
    <w:p w:rsidR="001D3B57" w:rsidRPr="00690A3B" w:rsidRDefault="001D3B57" w:rsidP="001D3B57">
      <w:pPr>
        <w:pStyle w:val="subsection"/>
      </w:pPr>
      <w:r w:rsidRPr="00690A3B">
        <w:tab/>
        <w:t>(1)</w:t>
      </w:r>
      <w:r w:rsidRPr="00690A3B">
        <w:tab/>
        <w:t>Each provision of this instrument specified in column 1 of the table commences, or is taken to have commenced, in accordance with column 2 of the table. Any other statement in column 2 has effect according to its terms.</w:t>
      </w:r>
    </w:p>
    <w:p w:rsidR="001D3B57" w:rsidRPr="00690A3B" w:rsidRDefault="001D3B57" w:rsidP="001D3B5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1D3B57" w:rsidRPr="00690A3B" w:rsidTr="001D3B57">
        <w:trPr>
          <w:tblHeader/>
        </w:trPr>
        <w:tc>
          <w:tcPr>
            <w:tcW w:w="5000" w:type="pct"/>
            <w:gridSpan w:val="3"/>
            <w:tcBorders>
              <w:top w:val="single" w:sz="12" w:space="0" w:color="auto"/>
              <w:bottom w:val="single" w:sz="2" w:space="0" w:color="auto"/>
            </w:tcBorders>
            <w:shd w:val="clear" w:color="auto" w:fill="auto"/>
            <w:hideMark/>
          </w:tcPr>
          <w:p w:rsidR="001D3B57" w:rsidRPr="00690A3B" w:rsidRDefault="001D3B57" w:rsidP="00D63513">
            <w:pPr>
              <w:pStyle w:val="TableHeading"/>
            </w:pPr>
            <w:r w:rsidRPr="00690A3B">
              <w:t>Commencement information</w:t>
            </w:r>
          </w:p>
        </w:tc>
      </w:tr>
      <w:tr w:rsidR="001D3B57" w:rsidRPr="00690A3B" w:rsidTr="001D3B57">
        <w:trPr>
          <w:tblHeader/>
        </w:trPr>
        <w:tc>
          <w:tcPr>
            <w:tcW w:w="1272" w:type="pct"/>
            <w:tcBorders>
              <w:top w:val="single" w:sz="2" w:space="0" w:color="auto"/>
              <w:bottom w:val="single" w:sz="2" w:space="0" w:color="auto"/>
            </w:tcBorders>
            <w:shd w:val="clear" w:color="auto" w:fill="auto"/>
            <w:hideMark/>
          </w:tcPr>
          <w:p w:rsidR="001D3B57" w:rsidRPr="00690A3B" w:rsidRDefault="001D3B57" w:rsidP="00D63513">
            <w:pPr>
              <w:pStyle w:val="TableHeading"/>
            </w:pPr>
            <w:r w:rsidRPr="00690A3B">
              <w:t>Column 1</w:t>
            </w:r>
          </w:p>
        </w:tc>
        <w:tc>
          <w:tcPr>
            <w:tcW w:w="2627" w:type="pct"/>
            <w:tcBorders>
              <w:top w:val="single" w:sz="2" w:space="0" w:color="auto"/>
              <w:bottom w:val="single" w:sz="2" w:space="0" w:color="auto"/>
            </w:tcBorders>
            <w:shd w:val="clear" w:color="auto" w:fill="auto"/>
            <w:hideMark/>
          </w:tcPr>
          <w:p w:rsidR="001D3B57" w:rsidRPr="00690A3B" w:rsidRDefault="001D3B57" w:rsidP="00D63513">
            <w:pPr>
              <w:pStyle w:val="TableHeading"/>
            </w:pPr>
            <w:r w:rsidRPr="00690A3B">
              <w:t>Column 2</w:t>
            </w:r>
          </w:p>
        </w:tc>
        <w:tc>
          <w:tcPr>
            <w:tcW w:w="1101" w:type="pct"/>
            <w:tcBorders>
              <w:top w:val="single" w:sz="2" w:space="0" w:color="auto"/>
              <w:bottom w:val="single" w:sz="2" w:space="0" w:color="auto"/>
            </w:tcBorders>
            <w:shd w:val="clear" w:color="auto" w:fill="auto"/>
            <w:hideMark/>
          </w:tcPr>
          <w:p w:rsidR="001D3B57" w:rsidRPr="00690A3B" w:rsidRDefault="001D3B57" w:rsidP="00D63513">
            <w:pPr>
              <w:pStyle w:val="TableHeading"/>
            </w:pPr>
            <w:r w:rsidRPr="00690A3B">
              <w:t>Column 3</w:t>
            </w:r>
          </w:p>
        </w:tc>
      </w:tr>
      <w:tr w:rsidR="001D3B57" w:rsidRPr="00690A3B" w:rsidTr="001D3B57">
        <w:trPr>
          <w:tblHeader/>
        </w:trPr>
        <w:tc>
          <w:tcPr>
            <w:tcW w:w="1272" w:type="pct"/>
            <w:tcBorders>
              <w:top w:val="single" w:sz="2" w:space="0" w:color="auto"/>
              <w:bottom w:val="single" w:sz="12" w:space="0" w:color="auto"/>
            </w:tcBorders>
            <w:shd w:val="clear" w:color="auto" w:fill="auto"/>
            <w:hideMark/>
          </w:tcPr>
          <w:p w:rsidR="001D3B57" w:rsidRPr="00690A3B" w:rsidRDefault="001D3B57" w:rsidP="00D63513">
            <w:pPr>
              <w:pStyle w:val="TableHeading"/>
            </w:pPr>
            <w:r w:rsidRPr="00690A3B">
              <w:t>Provisions</w:t>
            </w:r>
          </w:p>
        </w:tc>
        <w:tc>
          <w:tcPr>
            <w:tcW w:w="2627" w:type="pct"/>
            <w:tcBorders>
              <w:top w:val="single" w:sz="2" w:space="0" w:color="auto"/>
              <w:bottom w:val="single" w:sz="12" w:space="0" w:color="auto"/>
            </w:tcBorders>
            <w:shd w:val="clear" w:color="auto" w:fill="auto"/>
            <w:hideMark/>
          </w:tcPr>
          <w:p w:rsidR="001D3B57" w:rsidRPr="00690A3B" w:rsidRDefault="001D3B57" w:rsidP="00D63513">
            <w:pPr>
              <w:pStyle w:val="TableHeading"/>
            </w:pPr>
            <w:r w:rsidRPr="00690A3B">
              <w:t>Commencement</w:t>
            </w:r>
          </w:p>
        </w:tc>
        <w:tc>
          <w:tcPr>
            <w:tcW w:w="1101" w:type="pct"/>
            <w:tcBorders>
              <w:top w:val="single" w:sz="2" w:space="0" w:color="auto"/>
              <w:bottom w:val="single" w:sz="12" w:space="0" w:color="auto"/>
            </w:tcBorders>
            <w:shd w:val="clear" w:color="auto" w:fill="auto"/>
            <w:hideMark/>
          </w:tcPr>
          <w:p w:rsidR="001D3B57" w:rsidRPr="00690A3B" w:rsidRDefault="001D3B57" w:rsidP="00D63513">
            <w:pPr>
              <w:pStyle w:val="TableHeading"/>
            </w:pPr>
            <w:r w:rsidRPr="00690A3B">
              <w:t>Date/Details</w:t>
            </w:r>
          </w:p>
        </w:tc>
      </w:tr>
      <w:tr w:rsidR="001D3B57" w:rsidRPr="00690A3B" w:rsidTr="001D3B57">
        <w:tc>
          <w:tcPr>
            <w:tcW w:w="1272" w:type="pct"/>
            <w:tcBorders>
              <w:top w:val="single" w:sz="12" w:space="0" w:color="auto"/>
              <w:bottom w:val="single" w:sz="12" w:space="0" w:color="auto"/>
            </w:tcBorders>
            <w:shd w:val="clear" w:color="auto" w:fill="auto"/>
            <w:hideMark/>
          </w:tcPr>
          <w:p w:rsidR="001D3B57" w:rsidRPr="00690A3B" w:rsidRDefault="001D3B57" w:rsidP="00D63513">
            <w:pPr>
              <w:pStyle w:val="Tabletext"/>
            </w:pPr>
            <w:r w:rsidRPr="00690A3B">
              <w:t>1.  The whole of this instrument</w:t>
            </w:r>
          </w:p>
        </w:tc>
        <w:tc>
          <w:tcPr>
            <w:tcW w:w="2627" w:type="pct"/>
            <w:tcBorders>
              <w:top w:val="single" w:sz="12" w:space="0" w:color="auto"/>
              <w:bottom w:val="single" w:sz="12" w:space="0" w:color="auto"/>
            </w:tcBorders>
            <w:shd w:val="clear" w:color="auto" w:fill="auto"/>
            <w:hideMark/>
          </w:tcPr>
          <w:p w:rsidR="001D3B57" w:rsidRPr="00690A3B" w:rsidRDefault="001D3B57" w:rsidP="00D63513">
            <w:pPr>
              <w:pStyle w:val="Tabletext"/>
            </w:pPr>
            <w:r w:rsidRPr="00690A3B">
              <w:t>1</w:t>
            </w:r>
            <w:r w:rsidR="00690A3B" w:rsidRPr="00690A3B">
              <w:t> </w:t>
            </w:r>
            <w:r w:rsidRPr="00690A3B">
              <w:t>October 2019.</w:t>
            </w:r>
          </w:p>
        </w:tc>
        <w:tc>
          <w:tcPr>
            <w:tcW w:w="1101" w:type="pct"/>
            <w:tcBorders>
              <w:top w:val="single" w:sz="12" w:space="0" w:color="auto"/>
              <w:bottom w:val="single" w:sz="12" w:space="0" w:color="auto"/>
            </w:tcBorders>
            <w:shd w:val="clear" w:color="auto" w:fill="auto"/>
          </w:tcPr>
          <w:p w:rsidR="001D3B57" w:rsidRPr="00690A3B" w:rsidRDefault="001D3B57" w:rsidP="00D63513">
            <w:pPr>
              <w:pStyle w:val="Tabletext"/>
            </w:pPr>
            <w:r w:rsidRPr="00690A3B">
              <w:t>1</w:t>
            </w:r>
            <w:r w:rsidR="00690A3B" w:rsidRPr="00690A3B">
              <w:t> </w:t>
            </w:r>
            <w:r w:rsidRPr="00690A3B">
              <w:t>October 2019</w:t>
            </w:r>
          </w:p>
        </w:tc>
      </w:tr>
    </w:tbl>
    <w:p w:rsidR="001D3B57" w:rsidRPr="00690A3B" w:rsidRDefault="001D3B57" w:rsidP="001D3B57">
      <w:pPr>
        <w:pStyle w:val="notetext"/>
      </w:pPr>
      <w:r w:rsidRPr="00690A3B">
        <w:rPr>
          <w:snapToGrid w:val="0"/>
          <w:lang w:eastAsia="en-US"/>
        </w:rPr>
        <w:t>Note:</w:t>
      </w:r>
      <w:r w:rsidRPr="00690A3B">
        <w:rPr>
          <w:snapToGrid w:val="0"/>
          <w:lang w:eastAsia="en-US"/>
        </w:rPr>
        <w:tab/>
        <w:t xml:space="preserve">This table relates only to the provisions of this </w:t>
      </w:r>
      <w:r w:rsidRPr="00690A3B">
        <w:t xml:space="preserve">instrument </w:t>
      </w:r>
      <w:r w:rsidRPr="00690A3B">
        <w:rPr>
          <w:snapToGrid w:val="0"/>
          <w:lang w:eastAsia="en-US"/>
        </w:rPr>
        <w:t xml:space="preserve">as originally made. It will not be amended to deal with any later amendments of this </w:t>
      </w:r>
      <w:r w:rsidRPr="00690A3B">
        <w:t>instrument</w:t>
      </w:r>
      <w:r w:rsidRPr="00690A3B">
        <w:rPr>
          <w:snapToGrid w:val="0"/>
          <w:lang w:eastAsia="en-US"/>
        </w:rPr>
        <w:t>.</w:t>
      </w:r>
    </w:p>
    <w:p w:rsidR="001D3B57" w:rsidRPr="00690A3B" w:rsidRDefault="001D3B57" w:rsidP="001D3B57">
      <w:pPr>
        <w:pStyle w:val="subsection"/>
      </w:pPr>
      <w:r w:rsidRPr="00690A3B">
        <w:tab/>
        <w:t>(2)</w:t>
      </w:r>
      <w:r w:rsidRPr="00690A3B">
        <w:tab/>
        <w:t>Any information in column 3 of the table is not part of this instrument. Information may be inserted in this column, or information in it may be edited, in any published version of this instrument.</w:t>
      </w:r>
    </w:p>
    <w:p w:rsidR="001D3B57" w:rsidRPr="00690A3B" w:rsidRDefault="001D3B57" w:rsidP="001D3B57">
      <w:pPr>
        <w:pStyle w:val="ActHead5"/>
      </w:pPr>
      <w:bookmarkStart w:id="3" w:name="_Toc13150733"/>
      <w:r w:rsidRPr="00690A3B">
        <w:rPr>
          <w:rStyle w:val="CharSectno"/>
        </w:rPr>
        <w:t>3</w:t>
      </w:r>
      <w:r w:rsidRPr="00690A3B">
        <w:t xml:space="preserve">  Authority</w:t>
      </w:r>
      <w:bookmarkEnd w:id="3"/>
    </w:p>
    <w:p w:rsidR="001D3B57" w:rsidRPr="00690A3B" w:rsidRDefault="001D3B57" w:rsidP="001D3B57">
      <w:pPr>
        <w:pStyle w:val="subsection"/>
      </w:pPr>
      <w:r w:rsidRPr="00690A3B">
        <w:tab/>
      </w:r>
      <w:r w:rsidRPr="00690A3B">
        <w:tab/>
        <w:t xml:space="preserve">This instrument is made under the </w:t>
      </w:r>
      <w:r w:rsidRPr="00690A3B">
        <w:rPr>
          <w:i/>
        </w:rPr>
        <w:t>A New Tax System (Goods and Services Tax Transition) Act 1999.</w:t>
      </w:r>
    </w:p>
    <w:p w:rsidR="001D3B57" w:rsidRPr="00690A3B" w:rsidRDefault="001D3B57" w:rsidP="001D3B57">
      <w:pPr>
        <w:pStyle w:val="ActHead5"/>
      </w:pPr>
      <w:bookmarkStart w:id="4" w:name="_Toc13150734"/>
      <w:r w:rsidRPr="00690A3B">
        <w:rPr>
          <w:rStyle w:val="CharSectno"/>
        </w:rPr>
        <w:t>4</w:t>
      </w:r>
      <w:r w:rsidRPr="00690A3B">
        <w:t xml:space="preserve">  Schedules</w:t>
      </w:r>
      <w:bookmarkEnd w:id="4"/>
    </w:p>
    <w:p w:rsidR="001D3B57" w:rsidRPr="00690A3B" w:rsidRDefault="001D3B57" w:rsidP="001D3B57">
      <w:pPr>
        <w:pStyle w:val="subsection"/>
      </w:pPr>
      <w:r w:rsidRPr="00690A3B">
        <w:tab/>
      </w:r>
      <w:r w:rsidRPr="00690A3B">
        <w:tab/>
        <w:t>Each instrument that is specified in a Schedule to this instrument is amended or repealed as set out in the applicable items in the Schedule concerned, and any other item in a Schedule to this instrument has effect according to its terms.</w:t>
      </w:r>
    </w:p>
    <w:p w:rsidR="001D3B57" w:rsidRPr="00690A3B" w:rsidRDefault="001D3B57" w:rsidP="001D3B57">
      <w:pPr>
        <w:pStyle w:val="ActHead6"/>
        <w:pageBreakBefore/>
      </w:pPr>
      <w:bookmarkStart w:id="5" w:name="_Toc13150735"/>
      <w:bookmarkStart w:id="6" w:name="opcAmSched"/>
      <w:r w:rsidRPr="00690A3B">
        <w:rPr>
          <w:rStyle w:val="CharAmSchNo"/>
        </w:rPr>
        <w:lastRenderedPageBreak/>
        <w:t>Schedule</w:t>
      </w:r>
      <w:r w:rsidR="00690A3B" w:rsidRPr="00690A3B">
        <w:rPr>
          <w:rStyle w:val="CharAmSchNo"/>
        </w:rPr>
        <w:t> </w:t>
      </w:r>
      <w:r w:rsidRPr="00690A3B">
        <w:rPr>
          <w:rStyle w:val="CharAmSchNo"/>
        </w:rPr>
        <w:t>1</w:t>
      </w:r>
      <w:r w:rsidRPr="00690A3B">
        <w:t>—</w:t>
      </w:r>
      <w:r w:rsidRPr="00690A3B">
        <w:rPr>
          <w:rStyle w:val="CharAmSchText"/>
        </w:rPr>
        <w:t>Amendments</w:t>
      </w:r>
      <w:bookmarkEnd w:id="5"/>
    </w:p>
    <w:bookmarkEnd w:id="6"/>
    <w:p w:rsidR="001D3B57" w:rsidRPr="00690A3B" w:rsidRDefault="001D3B57" w:rsidP="001D3B57">
      <w:pPr>
        <w:pStyle w:val="Header"/>
      </w:pPr>
      <w:r w:rsidRPr="00690A3B">
        <w:rPr>
          <w:rStyle w:val="CharAmPartNo"/>
        </w:rPr>
        <w:t xml:space="preserve"> </w:t>
      </w:r>
      <w:r w:rsidRPr="00690A3B">
        <w:rPr>
          <w:rStyle w:val="CharAmPartText"/>
        </w:rPr>
        <w:t xml:space="preserve"> </w:t>
      </w:r>
    </w:p>
    <w:p w:rsidR="001D3B57" w:rsidRPr="00690A3B" w:rsidRDefault="001D3B57" w:rsidP="001D3B57">
      <w:pPr>
        <w:pStyle w:val="ActHead9"/>
      </w:pPr>
      <w:bookmarkStart w:id="7" w:name="_Toc13150736"/>
      <w:r w:rsidRPr="00690A3B">
        <w:t>A New Tax System (Goods and Services Tax) Regulations</w:t>
      </w:r>
      <w:r w:rsidR="00690A3B" w:rsidRPr="00690A3B">
        <w:t> </w:t>
      </w:r>
      <w:r w:rsidRPr="00690A3B">
        <w:t>2019</w:t>
      </w:r>
      <w:bookmarkEnd w:id="7"/>
    </w:p>
    <w:p w:rsidR="001D3B57" w:rsidRPr="00690A3B" w:rsidRDefault="001D3B57" w:rsidP="001D3B57">
      <w:pPr>
        <w:pStyle w:val="ItemHead"/>
      </w:pPr>
      <w:r w:rsidRPr="00690A3B">
        <w:t>1  Section</w:t>
      </w:r>
      <w:r w:rsidR="00690A3B" w:rsidRPr="00690A3B">
        <w:t> </w:t>
      </w:r>
      <w:r w:rsidRPr="00690A3B">
        <w:t>3</w:t>
      </w:r>
    </w:p>
    <w:p w:rsidR="001D3B57" w:rsidRPr="00690A3B" w:rsidRDefault="001D3B57" w:rsidP="001D3B57">
      <w:pPr>
        <w:pStyle w:val="Item"/>
      </w:pPr>
      <w:r w:rsidRPr="00690A3B">
        <w:t>Repeal the section, substitute:</w:t>
      </w:r>
    </w:p>
    <w:p w:rsidR="001D3B57" w:rsidRPr="00690A3B" w:rsidRDefault="001D3B57" w:rsidP="001D3B57">
      <w:pPr>
        <w:pStyle w:val="ActHead5"/>
      </w:pPr>
      <w:bookmarkStart w:id="8" w:name="_Toc13150737"/>
      <w:r w:rsidRPr="00690A3B">
        <w:rPr>
          <w:rStyle w:val="CharSectno"/>
        </w:rPr>
        <w:t>3</w:t>
      </w:r>
      <w:r w:rsidRPr="00690A3B">
        <w:t xml:space="preserve">  Authority</w:t>
      </w:r>
      <w:bookmarkEnd w:id="8"/>
    </w:p>
    <w:p w:rsidR="001D3B57" w:rsidRPr="00690A3B" w:rsidRDefault="001D3B57" w:rsidP="001D3B57">
      <w:pPr>
        <w:pStyle w:val="subsection"/>
      </w:pPr>
      <w:r w:rsidRPr="00690A3B">
        <w:tab/>
        <w:t>(1)</w:t>
      </w:r>
      <w:r w:rsidRPr="00690A3B">
        <w:tab/>
        <w:t xml:space="preserve">Subject to </w:t>
      </w:r>
      <w:r w:rsidR="00690A3B" w:rsidRPr="00690A3B">
        <w:t>subsection (</w:t>
      </w:r>
      <w:r w:rsidRPr="00690A3B">
        <w:t xml:space="preserve">2), this instrument is made under the </w:t>
      </w:r>
      <w:r w:rsidRPr="00690A3B">
        <w:rPr>
          <w:i/>
        </w:rPr>
        <w:t>A New Tax System (Goods and Services Tax) Act 1999</w:t>
      </w:r>
      <w:r w:rsidRPr="00690A3B">
        <w:t>.</w:t>
      </w:r>
    </w:p>
    <w:p w:rsidR="001D3B57" w:rsidRPr="00690A3B" w:rsidRDefault="001D3B57" w:rsidP="001D3B57">
      <w:pPr>
        <w:pStyle w:val="subsection"/>
      </w:pPr>
      <w:r w:rsidRPr="00690A3B">
        <w:tab/>
        <w:t>(2)</w:t>
      </w:r>
      <w:r w:rsidRPr="00690A3B">
        <w:tab/>
        <w:t>Part</w:t>
      </w:r>
      <w:r w:rsidR="00690A3B" w:rsidRPr="00690A3B">
        <w:t> </w:t>
      </w:r>
      <w:r w:rsidRPr="00690A3B">
        <w:t>7</w:t>
      </w:r>
      <w:r w:rsidR="00690A3B">
        <w:noBreakHyphen/>
      </w:r>
      <w:r w:rsidRPr="00690A3B">
        <w:t xml:space="preserve">2 is made under the </w:t>
      </w:r>
      <w:r w:rsidRPr="00690A3B">
        <w:rPr>
          <w:i/>
        </w:rPr>
        <w:t>A New Tax System (Goods and Services Tax Transition) Act 1999</w:t>
      </w:r>
      <w:r w:rsidRPr="00690A3B">
        <w:t>.</w:t>
      </w:r>
    </w:p>
    <w:p w:rsidR="001D3B57" w:rsidRPr="00690A3B" w:rsidRDefault="00613D78" w:rsidP="001D3B57">
      <w:pPr>
        <w:pStyle w:val="ItemHead"/>
      </w:pPr>
      <w:r w:rsidRPr="00690A3B">
        <w:t>2  At the end of Chapter</w:t>
      </w:r>
      <w:r w:rsidR="00690A3B" w:rsidRPr="00690A3B">
        <w:t> </w:t>
      </w:r>
      <w:r w:rsidR="001D3B57" w:rsidRPr="00690A3B">
        <w:t>7</w:t>
      </w:r>
    </w:p>
    <w:p w:rsidR="001D3B57" w:rsidRPr="00690A3B" w:rsidRDefault="00613D78" w:rsidP="001D3B57">
      <w:pPr>
        <w:pStyle w:val="Item"/>
      </w:pPr>
      <w:r w:rsidRPr="00690A3B">
        <w:t>Add</w:t>
      </w:r>
      <w:r w:rsidR="001D3B57" w:rsidRPr="00690A3B">
        <w:t>:</w:t>
      </w:r>
    </w:p>
    <w:p w:rsidR="001D3B57" w:rsidRPr="00690A3B" w:rsidRDefault="001D3B57" w:rsidP="001D3B57">
      <w:pPr>
        <w:pStyle w:val="ActHead2"/>
      </w:pPr>
      <w:bookmarkStart w:id="9" w:name="_Toc13150738"/>
      <w:r w:rsidRPr="00690A3B">
        <w:rPr>
          <w:rStyle w:val="CharPartNo"/>
        </w:rPr>
        <w:t>Part</w:t>
      </w:r>
      <w:r w:rsidR="00690A3B" w:rsidRPr="00690A3B">
        <w:rPr>
          <w:rStyle w:val="CharPartNo"/>
        </w:rPr>
        <w:t> </w:t>
      </w:r>
      <w:r w:rsidRPr="00690A3B">
        <w:rPr>
          <w:rStyle w:val="CharPartNo"/>
        </w:rPr>
        <w:t>7</w:t>
      </w:r>
      <w:r w:rsidR="00690A3B" w:rsidRPr="00690A3B">
        <w:rPr>
          <w:rStyle w:val="CharPartNo"/>
        </w:rPr>
        <w:noBreakHyphen/>
      </w:r>
      <w:r w:rsidRPr="00690A3B">
        <w:rPr>
          <w:rStyle w:val="CharPartNo"/>
        </w:rPr>
        <w:t>2</w:t>
      </w:r>
      <w:r w:rsidRPr="00690A3B">
        <w:t>—</w:t>
      </w:r>
      <w:r w:rsidRPr="00690A3B">
        <w:rPr>
          <w:rStyle w:val="CharPartText"/>
        </w:rPr>
        <w:t>Matters relating to the A New Tax System (Goods and Services Tax Transition) Act 1999</w:t>
      </w:r>
      <w:bookmarkEnd w:id="9"/>
    </w:p>
    <w:p w:rsidR="001D3B57" w:rsidRPr="00690A3B" w:rsidRDefault="001D3B57" w:rsidP="001D3B57">
      <w:pPr>
        <w:pStyle w:val="ActHead3"/>
      </w:pPr>
      <w:bookmarkStart w:id="10" w:name="_Toc13150739"/>
      <w:r w:rsidRPr="00690A3B">
        <w:rPr>
          <w:rStyle w:val="CharDivNo"/>
        </w:rPr>
        <w:t>Division</w:t>
      </w:r>
      <w:r w:rsidR="00690A3B" w:rsidRPr="00690A3B">
        <w:rPr>
          <w:rStyle w:val="CharDivNo"/>
        </w:rPr>
        <w:t> </w:t>
      </w:r>
      <w:r w:rsidRPr="00690A3B">
        <w:rPr>
          <w:rStyle w:val="CharDivNo"/>
        </w:rPr>
        <w:t>220</w:t>
      </w:r>
      <w:r w:rsidRPr="00690A3B">
        <w:t>—</w:t>
      </w:r>
      <w:r w:rsidRPr="00690A3B">
        <w:rPr>
          <w:rStyle w:val="CharDivText"/>
        </w:rPr>
        <w:t>Agreements spanning 1</w:t>
      </w:r>
      <w:r w:rsidR="00690A3B" w:rsidRPr="00690A3B">
        <w:rPr>
          <w:rStyle w:val="CharDivText"/>
        </w:rPr>
        <w:t> </w:t>
      </w:r>
      <w:r w:rsidRPr="00690A3B">
        <w:rPr>
          <w:rStyle w:val="CharDivText"/>
        </w:rPr>
        <w:t>July 2000</w:t>
      </w:r>
      <w:bookmarkEnd w:id="10"/>
    </w:p>
    <w:p w:rsidR="001D3B57" w:rsidRPr="00690A3B" w:rsidRDefault="001D3B57" w:rsidP="001D3B57">
      <w:pPr>
        <w:pStyle w:val="ActHead4"/>
      </w:pPr>
      <w:bookmarkStart w:id="11" w:name="_Toc13150740"/>
      <w:r w:rsidRPr="00690A3B">
        <w:rPr>
          <w:rStyle w:val="CharSubdNo"/>
        </w:rPr>
        <w:t>Subdivision</w:t>
      </w:r>
      <w:r w:rsidR="00690A3B" w:rsidRPr="00690A3B">
        <w:rPr>
          <w:rStyle w:val="CharSubdNo"/>
        </w:rPr>
        <w:t> </w:t>
      </w:r>
      <w:r w:rsidRPr="00690A3B">
        <w:rPr>
          <w:rStyle w:val="CharSubdNo"/>
        </w:rPr>
        <w:t>220</w:t>
      </w:r>
      <w:r w:rsidR="00690A3B" w:rsidRPr="00690A3B">
        <w:rPr>
          <w:rStyle w:val="CharSubdNo"/>
        </w:rPr>
        <w:noBreakHyphen/>
      </w:r>
      <w:r w:rsidRPr="00690A3B">
        <w:rPr>
          <w:rStyle w:val="CharSubdNo"/>
        </w:rPr>
        <w:t>A</w:t>
      </w:r>
      <w:r w:rsidRPr="00690A3B">
        <w:t>—</w:t>
      </w:r>
      <w:r w:rsidRPr="00690A3B">
        <w:rPr>
          <w:rStyle w:val="CharSubdText"/>
        </w:rPr>
        <w:t>Meaning of arbitrator</w:t>
      </w:r>
      <w:bookmarkEnd w:id="11"/>
    </w:p>
    <w:p w:rsidR="001D3B57" w:rsidRPr="00690A3B" w:rsidRDefault="001D3B57" w:rsidP="001D3B57">
      <w:pPr>
        <w:pStyle w:val="ActHead5"/>
      </w:pPr>
      <w:bookmarkStart w:id="12" w:name="_Toc13150741"/>
      <w:r w:rsidRPr="00690A3B">
        <w:rPr>
          <w:rStyle w:val="CharSectno"/>
        </w:rPr>
        <w:t>220</w:t>
      </w:r>
      <w:r w:rsidR="00690A3B" w:rsidRPr="00690A3B">
        <w:rPr>
          <w:rStyle w:val="CharSectno"/>
        </w:rPr>
        <w:noBreakHyphen/>
      </w:r>
      <w:r w:rsidRPr="00690A3B">
        <w:rPr>
          <w:rStyle w:val="CharSectno"/>
        </w:rPr>
        <w:t>1.01</w:t>
      </w:r>
      <w:r w:rsidRPr="00690A3B">
        <w:t xml:space="preserve">  Specified bodies and persons for definition of </w:t>
      </w:r>
      <w:r w:rsidRPr="00690A3B">
        <w:rPr>
          <w:i/>
        </w:rPr>
        <w:t>arbitrator</w:t>
      </w:r>
      <w:bookmarkEnd w:id="12"/>
    </w:p>
    <w:p w:rsidR="001D3B57" w:rsidRPr="00690A3B" w:rsidRDefault="001D3B57" w:rsidP="001D3B57">
      <w:pPr>
        <w:pStyle w:val="subsection"/>
      </w:pPr>
      <w:r w:rsidRPr="00690A3B">
        <w:tab/>
      </w:r>
      <w:r w:rsidRPr="00690A3B">
        <w:tab/>
        <w:t xml:space="preserve">For the purposes of the definition of </w:t>
      </w:r>
      <w:r w:rsidRPr="00690A3B">
        <w:rPr>
          <w:b/>
          <w:i/>
        </w:rPr>
        <w:t>arbitrator</w:t>
      </w:r>
      <w:r w:rsidRPr="00690A3B">
        <w:t xml:space="preserve"> in section</w:t>
      </w:r>
      <w:r w:rsidR="00690A3B" w:rsidRPr="00690A3B">
        <w:t> </w:t>
      </w:r>
      <w:r w:rsidRPr="00690A3B">
        <w:t xml:space="preserve">15B of the </w:t>
      </w:r>
      <w:r w:rsidRPr="00690A3B">
        <w:rPr>
          <w:i/>
        </w:rPr>
        <w:t>A New Tax System (Goods and Services Tax Transition) Act 1999</w:t>
      </w:r>
      <w:r w:rsidRPr="00690A3B">
        <w:t>, each of the following bodies, and each person who is a member of one of the following bodies, is specified:</w:t>
      </w:r>
    </w:p>
    <w:p w:rsidR="001D3B57" w:rsidRPr="00690A3B" w:rsidRDefault="001D3B57" w:rsidP="001D3B57">
      <w:pPr>
        <w:pStyle w:val="paragraph"/>
      </w:pPr>
      <w:r w:rsidRPr="00690A3B">
        <w:tab/>
        <w:t>(a)</w:t>
      </w:r>
      <w:r w:rsidRPr="00690A3B">
        <w:tab/>
        <w:t>the Resolution Institute;</w:t>
      </w:r>
    </w:p>
    <w:p w:rsidR="001D3B57" w:rsidRPr="00690A3B" w:rsidRDefault="001D3B57" w:rsidP="001D3B57">
      <w:pPr>
        <w:pStyle w:val="paragraph"/>
      </w:pPr>
      <w:r w:rsidRPr="00690A3B">
        <w:tab/>
        <w:t>(b)</w:t>
      </w:r>
      <w:r w:rsidRPr="00690A3B">
        <w:tab/>
        <w:t>the Australian Disputes Centre;</w:t>
      </w:r>
    </w:p>
    <w:p w:rsidR="001D3B57" w:rsidRPr="00690A3B" w:rsidRDefault="001D3B57" w:rsidP="001D3B57">
      <w:pPr>
        <w:pStyle w:val="paragraph"/>
      </w:pPr>
      <w:r w:rsidRPr="00690A3B">
        <w:tab/>
        <w:t>(c)</w:t>
      </w:r>
      <w:r w:rsidRPr="00690A3B">
        <w:tab/>
        <w:t xml:space="preserve">the </w:t>
      </w:r>
      <w:r w:rsidR="00E61CC0" w:rsidRPr="00690A3B">
        <w:t>CIArb Australia.</w:t>
      </w:r>
    </w:p>
    <w:p w:rsidR="001D3B57" w:rsidRPr="00690A3B" w:rsidRDefault="001D3B57" w:rsidP="001D3B57">
      <w:pPr>
        <w:pStyle w:val="ActHead4"/>
      </w:pPr>
      <w:bookmarkStart w:id="13" w:name="_Toc13150742"/>
      <w:r w:rsidRPr="00690A3B">
        <w:rPr>
          <w:rStyle w:val="CharSubdNo"/>
        </w:rPr>
        <w:t>Subdivision</w:t>
      </w:r>
      <w:r w:rsidR="00690A3B" w:rsidRPr="00690A3B">
        <w:rPr>
          <w:rStyle w:val="CharSubdNo"/>
        </w:rPr>
        <w:t> </w:t>
      </w:r>
      <w:r w:rsidRPr="00690A3B">
        <w:rPr>
          <w:rStyle w:val="CharSubdNo"/>
        </w:rPr>
        <w:t>220</w:t>
      </w:r>
      <w:r w:rsidR="00690A3B" w:rsidRPr="00690A3B">
        <w:rPr>
          <w:rStyle w:val="CharSubdNo"/>
        </w:rPr>
        <w:noBreakHyphen/>
      </w:r>
      <w:r w:rsidRPr="00690A3B">
        <w:rPr>
          <w:rStyle w:val="CharSubdNo"/>
        </w:rPr>
        <w:t>B</w:t>
      </w:r>
      <w:r w:rsidRPr="00690A3B">
        <w:t>—</w:t>
      </w:r>
      <w:r w:rsidRPr="00690A3B">
        <w:rPr>
          <w:rStyle w:val="CharSubdText"/>
        </w:rPr>
        <w:t>Meaning of New Tax System changes</w:t>
      </w:r>
      <w:bookmarkEnd w:id="13"/>
    </w:p>
    <w:p w:rsidR="001D3B57" w:rsidRPr="00690A3B" w:rsidRDefault="001D3B57" w:rsidP="001D3B57">
      <w:pPr>
        <w:pStyle w:val="ActHead5"/>
      </w:pPr>
      <w:bookmarkStart w:id="14" w:name="_Toc13150743"/>
      <w:r w:rsidRPr="00690A3B">
        <w:rPr>
          <w:rStyle w:val="CharSectno"/>
        </w:rPr>
        <w:t>220</w:t>
      </w:r>
      <w:r w:rsidR="00690A3B" w:rsidRPr="00690A3B">
        <w:rPr>
          <w:rStyle w:val="CharSectno"/>
        </w:rPr>
        <w:noBreakHyphen/>
      </w:r>
      <w:r w:rsidRPr="00690A3B">
        <w:rPr>
          <w:rStyle w:val="CharSectno"/>
        </w:rPr>
        <w:t>5.01</w:t>
      </w:r>
      <w:r w:rsidRPr="00690A3B">
        <w:t xml:space="preserve">  Purpose of this Subdivision</w:t>
      </w:r>
      <w:bookmarkEnd w:id="14"/>
    </w:p>
    <w:p w:rsidR="001D3B57" w:rsidRPr="00690A3B" w:rsidRDefault="001D3B57" w:rsidP="001D3B57">
      <w:pPr>
        <w:pStyle w:val="subsection"/>
      </w:pPr>
      <w:r w:rsidRPr="00690A3B">
        <w:tab/>
      </w:r>
      <w:r w:rsidRPr="00690A3B">
        <w:tab/>
        <w:t xml:space="preserve">This Subdivision prescribes changes for the purposes of </w:t>
      </w:r>
      <w:r w:rsidR="00690A3B" w:rsidRPr="00690A3B">
        <w:t>paragraph (</w:t>
      </w:r>
      <w:r w:rsidRPr="00690A3B">
        <w:t xml:space="preserve">d) of the definition of </w:t>
      </w:r>
      <w:r w:rsidRPr="00690A3B">
        <w:rPr>
          <w:b/>
          <w:i/>
        </w:rPr>
        <w:t>New Tax System changes</w:t>
      </w:r>
      <w:r w:rsidRPr="00690A3B">
        <w:t xml:space="preserve"> in subsection</w:t>
      </w:r>
      <w:r w:rsidR="00690A3B" w:rsidRPr="00690A3B">
        <w:t> </w:t>
      </w:r>
      <w:r w:rsidRPr="00690A3B">
        <w:t>15L(3) of the</w:t>
      </w:r>
      <w:r w:rsidRPr="00690A3B">
        <w:rPr>
          <w:i/>
        </w:rPr>
        <w:t xml:space="preserve"> A New Tax System (Goods and Services Tax Transition) Act 1999</w:t>
      </w:r>
      <w:r w:rsidRPr="00690A3B">
        <w:t>.</w:t>
      </w:r>
    </w:p>
    <w:p w:rsidR="001D3B57" w:rsidRPr="00690A3B" w:rsidRDefault="001D3B57" w:rsidP="001D3B57">
      <w:pPr>
        <w:pStyle w:val="ActHead5"/>
      </w:pPr>
      <w:bookmarkStart w:id="15" w:name="_Toc13150744"/>
      <w:r w:rsidRPr="00690A3B">
        <w:rPr>
          <w:rStyle w:val="CharSectno"/>
        </w:rPr>
        <w:t>220</w:t>
      </w:r>
      <w:r w:rsidR="00690A3B" w:rsidRPr="00690A3B">
        <w:rPr>
          <w:rStyle w:val="CharSectno"/>
        </w:rPr>
        <w:noBreakHyphen/>
      </w:r>
      <w:r w:rsidRPr="00690A3B">
        <w:rPr>
          <w:rStyle w:val="CharSectno"/>
        </w:rPr>
        <w:t>5.02</w:t>
      </w:r>
      <w:r w:rsidRPr="00690A3B">
        <w:t xml:space="preserve">  Tobacco excise duty and tobacco customs duty</w:t>
      </w:r>
      <w:bookmarkEnd w:id="15"/>
    </w:p>
    <w:p w:rsidR="001D3B57" w:rsidRPr="00690A3B" w:rsidRDefault="001D3B57" w:rsidP="001D3B57">
      <w:pPr>
        <w:pStyle w:val="subsection"/>
      </w:pPr>
      <w:r w:rsidRPr="00690A3B">
        <w:tab/>
      </w:r>
      <w:r w:rsidRPr="00690A3B">
        <w:tab/>
        <w:t>The following changes are prescribed:</w:t>
      </w:r>
    </w:p>
    <w:p w:rsidR="001D3B57" w:rsidRPr="00690A3B" w:rsidRDefault="001D3B57" w:rsidP="001D3B57">
      <w:pPr>
        <w:pStyle w:val="paragraph"/>
      </w:pPr>
      <w:r w:rsidRPr="00690A3B">
        <w:tab/>
        <w:t>(a)</w:t>
      </w:r>
      <w:r w:rsidRPr="00690A3B">
        <w:tab/>
        <w:t>the change in the tobacco excise duty, as provided for in Excise Tariff Proposal No.</w:t>
      </w:r>
      <w:r w:rsidR="00690A3B" w:rsidRPr="00690A3B">
        <w:t> </w:t>
      </w:r>
      <w:r w:rsidRPr="00690A3B">
        <w:t>2 (1999);</w:t>
      </w:r>
    </w:p>
    <w:p w:rsidR="001D3B57" w:rsidRPr="00690A3B" w:rsidRDefault="001D3B57" w:rsidP="001D3B57">
      <w:pPr>
        <w:pStyle w:val="paragraph"/>
      </w:pPr>
      <w:r w:rsidRPr="00690A3B">
        <w:lastRenderedPageBreak/>
        <w:tab/>
        <w:t>(b)</w:t>
      </w:r>
      <w:r w:rsidRPr="00690A3B">
        <w:tab/>
        <w:t>the change in the tobacco customs duty, as provided for in Customs Tariff Proposal No.</w:t>
      </w:r>
      <w:r w:rsidR="00690A3B" w:rsidRPr="00690A3B">
        <w:t> </w:t>
      </w:r>
      <w:r w:rsidRPr="00690A3B">
        <w:t>6 (1999).</w:t>
      </w:r>
    </w:p>
    <w:p w:rsidR="001D3B57" w:rsidRPr="00690A3B" w:rsidRDefault="001D3B57" w:rsidP="001D3B57">
      <w:pPr>
        <w:pStyle w:val="ActHead5"/>
      </w:pPr>
      <w:bookmarkStart w:id="16" w:name="_Toc13150745"/>
      <w:r w:rsidRPr="00690A3B">
        <w:rPr>
          <w:rStyle w:val="CharSectno"/>
        </w:rPr>
        <w:t>220</w:t>
      </w:r>
      <w:r w:rsidR="00690A3B" w:rsidRPr="00690A3B">
        <w:rPr>
          <w:rStyle w:val="CharSectno"/>
        </w:rPr>
        <w:noBreakHyphen/>
      </w:r>
      <w:r w:rsidRPr="00690A3B">
        <w:rPr>
          <w:rStyle w:val="CharSectno"/>
        </w:rPr>
        <w:t>5.03</w:t>
      </w:r>
      <w:r w:rsidRPr="00690A3B">
        <w:t xml:space="preserve">  Luxury car tax</w:t>
      </w:r>
      <w:bookmarkEnd w:id="16"/>
    </w:p>
    <w:p w:rsidR="001D3B57" w:rsidRPr="00690A3B" w:rsidRDefault="001D3B57" w:rsidP="001D3B57">
      <w:pPr>
        <w:pStyle w:val="subsection"/>
      </w:pPr>
      <w:r w:rsidRPr="00690A3B">
        <w:rPr>
          <w:color w:val="FF0000"/>
        </w:rPr>
        <w:tab/>
      </w:r>
      <w:r w:rsidRPr="00690A3B">
        <w:t>(1)</w:t>
      </w:r>
      <w:r w:rsidRPr="00690A3B">
        <w:tab/>
        <w:t xml:space="preserve">The introduction of the luxury car tax under the </w:t>
      </w:r>
      <w:r w:rsidRPr="00690A3B">
        <w:rPr>
          <w:i/>
        </w:rPr>
        <w:t>A New Tax System (Luxury Car Tax) Act 1999</w:t>
      </w:r>
      <w:r w:rsidRPr="00690A3B">
        <w:t xml:space="preserve"> is a prescribed change.</w:t>
      </w:r>
    </w:p>
    <w:p w:rsidR="001D3B57" w:rsidRPr="00690A3B" w:rsidRDefault="001D3B57" w:rsidP="001D3B57">
      <w:pPr>
        <w:pStyle w:val="subsection"/>
      </w:pPr>
      <w:r w:rsidRPr="00690A3B">
        <w:tab/>
        <w:t>(2)</w:t>
      </w:r>
      <w:r w:rsidRPr="00690A3B">
        <w:tab/>
        <w:t>The imposition of the luxury car tax under the following Acts is a prescribed change:</w:t>
      </w:r>
    </w:p>
    <w:p w:rsidR="001D3B57" w:rsidRPr="00690A3B" w:rsidRDefault="001D3B57" w:rsidP="001D3B57">
      <w:pPr>
        <w:pStyle w:val="paragraph"/>
      </w:pPr>
      <w:r w:rsidRPr="00690A3B">
        <w:rPr>
          <w:i/>
          <w:color w:val="FF0000"/>
        </w:rPr>
        <w:tab/>
      </w:r>
      <w:r w:rsidRPr="00690A3B">
        <w:t>(a)</w:t>
      </w:r>
      <w:r w:rsidRPr="00690A3B">
        <w:tab/>
        <w:t xml:space="preserve">the </w:t>
      </w:r>
      <w:r w:rsidRPr="00690A3B">
        <w:rPr>
          <w:i/>
        </w:rPr>
        <w:t>A New Tax System (Luxury Car Tax Imposition—Customs) Act 1999</w:t>
      </w:r>
      <w:r w:rsidRPr="00690A3B">
        <w:t>;</w:t>
      </w:r>
    </w:p>
    <w:p w:rsidR="001D3B57" w:rsidRPr="00690A3B" w:rsidRDefault="001D3B57" w:rsidP="001D3B57">
      <w:pPr>
        <w:pStyle w:val="paragraph"/>
      </w:pPr>
      <w:r w:rsidRPr="00690A3B">
        <w:rPr>
          <w:i/>
        </w:rPr>
        <w:tab/>
      </w:r>
      <w:r w:rsidRPr="00690A3B">
        <w:t>(b)</w:t>
      </w:r>
      <w:r w:rsidRPr="00690A3B">
        <w:tab/>
        <w:t xml:space="preserve">the </w:t>
      </w:r>
      <w:r w:rsidRPr="00690A3B">
        <w:rPr>
          <w:i/>
        </w:rPr>
        <w:t>A New Tax System (Luxury Car Tax Imposition—Excise) Act 1999</w:t>
      </w:r>
      <w:r w:rsidRPr="00690A3B">
        <w:t>;</w:t>
      </w:r>
    </w:p>
    <w:p w:rsidR="001D3B57" w:rsidRPr="00690A3B" w:rsidRDefault="001D3B57" w:rsidP="001D3B57">
      <w:pPr>
        <w:pStyle w:val="paragraph"/>
      </w:pPr>
      <w:r w:rsidRPr="00690A3B">
        <w:rPr>
          <w:i/>
        </w:rPr>
        <w:tab/>
      </w:r>
      <w:r w:rsidRPr="00690A3B">
        <w:t>(c)</w:t>
      </w:r>
      <w:r w:rsidRPr="00690A3B">
        <w:tab/>
        <w:t xml:space="preserve">the </w:t>
      </w:r>
      <w:r w:rsidRPr="00690A3B">
        <w:rPr>
          <w:i/>
        </w:rPr>
        <w:t>A New Tax System (Luxury Car Tax Imposition—General) Act 1999</w:t>
      </w:r>
      <w:r w:rsidRPr="00690A3B">
        <w:t>.</w:t>
      </w:r>
    </w:p>
    <w:p w:rsidR="001D3B57" w:rsidRPr="00690A3B" w:rsidRDefault="001D3B57" w:rsidP="001D3B57">
      <w:pPr>
        <w:pStyle w:val="ActHead5"/>
      </w:pPr>
      <w:bookmarkStart w:id="17" w:name="_Toc13150746"/>
      <w:r w:rsidRPr="00690A3B">
        <w:rPr>
          <w:rStyle w:val="CharSectno"/>
        </w:rPr>
        <w:t>220</w:t>
      </w:r>
      <w:r w:rsidR="00690A3B" w:rsidRPr="00690A3B">
        <w:rPr>
          <w:rStyle w:val="CharSectno"/>
        </w:rPr>
        <w:noBreakHyphen/>
      </w:r>
      <w:r w:rsidRPr="00690A3B">
        <w:rPr>
          <w:rStyle w:val="CharSectno"/>
        </w:rPr>
        <w:t>5.04</w:t>
      </w:r>
      <w:r w:rsidRPr="00690A3B">
        <w:t xml:space="preserve">  Wine equalisation tax</w:t>
      </w:r>
      <w:bookmarkEnd w:id="17"/>
    </w:p>
    <w:p w:rsidR="001D3B57" w:rsidRPr="00690A3B" w:rsidRDefault="001D3B57" w:rsidP="001D3B57">
      <w:pPr>
        <w:pStyle w:val="subsection"/>
      </w:pPr>
      <w:r w:rsidRPr="00690A3B">
        <w:tab/>
        <w:t>(1)</w:t>
      </w:r>
      <w:r w:rsidRPr="00690A3B">
        <w:tab/>
        <w:t xml:space="preserve">The introduction of the wine equalisation tax under the </w:t>
      </w:r>
      <w:r w:rsidRPr="00690A3B">
        <w:rPr>
          <w:i/>
        </w:rPr>
        <w:t>A New Tax System (Wine Equalisation Tax) Act 1999</w:t>
      </w:r>
      <w:r w:rsidRPr="00690A3B">
        <w:t xml:space="preserve"> is a prescribed change.</w:t>
      </w:r>
    </w:p>
    <w:p w:rsidR="001D3B57" w:rsidRPr="00690A3B" w:rsidRDefault="001D3B57" w:rsidP="001D3B57">
      <w:pPr>
        <w:pStyle w:val="subsection"/>
      </w:pPr>
      <w:r w:rsidRPr="00690A3B">
        <w:tab/>
        <w:t>(2)</w:t>
      </w:r>
      <w:r w:rsidRPr="00690A3B">
        <w:tab/>
        <w:t>The imposition of the wine equalisation tax under the following Acts is a prescribed change:</w:t>
      </w:r>
    </w:p>
    <w:p w:rsidR="001D3B57" w:rsidRPr="00690A3B" w:rsidRDefault="001D3B57" w:rsidP="001D3B57">
      <w:pPr>
        <w:pStyle w:val="paragraph"/>
      </w:pPr>
      <w:r w:rsidRPr="00690A3B">
        <w:tab/>
        <w:t>(a)</w:t>
      </w:r>
      <w:r w:rsidRPr="00690A3B">
        <w:tab/>
        <w:t xml:space="preserve">the </w:t>
      </w:r>
      <w:r w:rsidRPr="00690A3B">
        <w:rPr>
          <w:i/>
        </w:rPr>
        <w:t>A New Tax System (Wine Equalisation Tax Imposition—Customs) Act 1999</w:t>
      </w:r>
      <w:r w:rsidRPr="00690A3B">
        <w:t>;</w:t>
      </w:r>
    </w:p>
    <w:p w:rsidR="001D3B57" w:rsidRPr="00690A3B" w:rsidRDefault="001D3B57" w:rsidP="001D3B57">
      <w:pPr>
        <w:pStyle w:val="paragraph"/>
      </w:pPr>
      <w:r w:rsidRPr="00690A3B">
        <w:tab/>
        <w:t>(b)</w:t>
      </w:r>
      <w:r w:rsidRPr="00690A3B">
        <w:tab/>
        <w:t xml:space="preserve">the </w:t>
      </w:r>
      <w:r w:rsidRPr="00690A3B">
        <w:rPr>
          <w:i/>
        </w:rPr>
        <w:t>A New Tax System (Wine Equalisation Tax Imposition—Excise) Act 1999</w:t>
      </w:r>
      <w:r w:rsidRPr="00690A3B">
        <w:t>;</w:t>
      </w:r>
    </w:p>
    <w:p w:rsidR="001D3B57" w:rsidRPr="00690A3B" w:rsidRDefault="001D3B57" w:rsidP="001D3B57">
      <w:pPr>
        <w:pStyle w:val="paragraph"/>
      </w:pPr>
      <w:r w:rsidRPr="00690A3B">
        <w:tab/>
        <w:t>(c)</w:t>
      </w:r>
      <w:r w:rsidRPr="00690A3B">
        <w:tab/>
        <w:t xml:space="preserve">the </w:t>
      </w:r>
      <w:r w:rsidRPr="00690A3B">
        <w:rPr>
          <w:i/>
        </w:rPr>
        <w:t>A New Tax System (Wine Equalisation Tax Imposition—General) Act 1999</w:t>
      </w:r>
      <w:r w:rsidRPr="00690A3B">
        <w:t>.</w:t>
      </w:r>
    </w:p>
    <w:p w:rsidR="001D3B57" w:rsidRPr="00690A3B" w:rsidRDefault="001D3B57" w:rsidP="001D3B57">
      <w:pPr>
        <w:pStyle w:val="ActHead5"/>
      </w:pPr>
      <w:bookmarkStart w:id="18" w:name="_Toc13150747"/>
      <w:r w:rsidRPr="00690A3B">
        <w:rPr>
          <w:rStyle w:val="CharSectno"/>
        </w:rPr>
        <w:t>220</w:t>
      </w:r>
      <w:r w:rsidR="00690A3B" w:rsidRPr="00690A3B">
        <w:rPr>
          <w:rStyle w:val="CharSectno"/>
        </w:rPr>
        <w:noBreakHyphen/>
      </w:r>
      <w:r w:rsidRPr="00690A3B">
        <w:rPr>
          <w:rStyle w:val="CharSectno"/>
        </w:rPr>
        <w:t>5.05</w:t>
      </w:r>
      <w:r w:rsidRPr="00690A3B">
        <w:t xml:space="preserve">  Abolition of accommodation levy in NSW</w:t>
      </w:r>
      <w:bookmarkEnd w:id="18"/>
    </w:p>
    <w:p w:rsidR="001D3B57" w:rsidRPr="00690A3B" w:rsidRDefault="001D3B57" w:rsidP="001D3B57">
      <w:pPr>
        <w:pStyle w:val="subsection"/>
      </w:pPr>
      <w:r w:rsidRPr="00690A3B">
        <w:tab/>
      </w:r>
      <w:r w:rsidRPr="00690A3B">
        <w:tab/>
        <w:t>The abolition of the accommodation levy in New South Wales on or after 1</w:t>
      </w:r>
      <w:r w:rsidR="00690A3B" w:rsidRPr="00690A3B">
        <w:t> </w:t>
      </w:r>
      <w:r w:rsidRPr="00690A3B">
        <w:t>July 2000 by section</w:t>
      </w:r>
      <w:r w:rsidR="00690A3B" w:rsidRPr="00690A3B">
        <w:t> </w:t>
      </w:r>
      <w:r w:rsidRPr="00690A3B">
        <w:t xml:space="preserve">5A of the </w:t>
      </w:r>
      <w:r w:rsidRPr="00690A3B">
        <w:rPr>
          <w:i/>
        </w:rPr>
        <w:t xml:space="preserve">Accommodation Levy Act 1997 </w:t>
      </w:r>
      <w:r w:rsidRPr="00690A3B">
        <w:t>(NSW) is a prescribed change.</w:t>
      </w:r>
    </w:p>
    <w:p w:rsidR="001D3B57" w:rsidRPr="00690A3B" w:rsidRDefault="001D3B57" w:rsidP="001D3B57">
      <w:pPr>
        <w:pStyle w:val="notetext"/>
      </w:pPr>
      <w:r w:rsidRPr="00690A3B">
        <w:t>Note:</w:t>
      </w:r>
      <w:r w:rsidRPr="00690A3B">
        <w:tab/>
        <w:t xml:space="preserve">The </w:t>
      </w:r>
      <w:r w:rsidRPr="00690A3B">
        <w:rPr>
          <w:i/>
        </w:rPr>
        <w:t xml:space="preserve">Accommodation Levy Act 1997 </w:t>
      </w:r>
      <w:r w:rsidRPr="00690A3B">
        <w:t>(NSW) has been repealed. Historical versions of this Act c</w:t>
      </w:r>
      <w:r w:rsidR="00613D78" w:rsidRPr="00690A3B">
        <w:t xml:space="preserve">ould in 2019 be viewed on the New South </w:t>
      </w:r>
      <w:r w:rsidRPr="00690A3B">
        <w:t>W</w:t>
      </w:r>
      <w:r w:rsidR="00613D78" w:rsidRPr="00690A3B">
        <w:t>ales</w:t>
      </w:r>
      <w:r w:rsidRPr="00690A3B">
        <w:t xml:space="preserve"> legislation website (https://legislation.nsw.gov.au).</w:t>
      </w:r>
    </w:p>
    <w:p w:rsidR="001D3B57" w:rsidRPr="00690A3B" w:rsidRDefault="001D3B57" w:rsidP="001D3B57">
      <w:pPr>
        <w:pStyle w:val="ActHead5"/>
      </w:pPr>
      <w:bookmarkStart w:id="19" w:name="_Toc13150748"/>
      <w:r w:rsidRPr="00690A3B">
        <w:rPr>
          <w:rStyle w:val="CharSectno"/>
        </w:rPr>
        <w:t>220</w:t>
      </w:r>
      <w:r w:rsidR="00690A3B" w:rsidRPr="00690A3B">
        <w:rPr>
          <w:rStyle w:val="CharSectno"/>
        </w:rPr>
        <w:noBreakHyphen/>
      </w:r>
      <w:r w:rsidRPr="00690A3B">
        <w:rPr>
          <w:rStyle w:val="CharSectno"/>
        </w:rPr>
        <w:t>5.06</w:t>
      </w:r>
      <w:r w:rsidRPr="00690A3B">
        <w:t xml:space="preserve">  Alcohol excise, alcohol customs duty and alcohol excise duty</w:t>
      </w:r>
      <w:bookmarkEnd w:id="19"/>
    </w:p>
    <w:p w:rsidR="001D3B57" w:rsidRPr="00690A3B" w:rsidRDefault="001D3B57" w:rsidP="001D3B57">
      <w:pPr>
        <w:pStyle w:val="subsection"/>
      </w:pPr>
      <w:r w:rsidRPr="00690A3B">
        <w:tab/>
      </w:r>
      <w:r w:rsidRPr="00690A3B">
        <w:tab/>
        <w:t>The following changes are prescribed:</w:t>
      </w:r>
    </w:p>
    <w:p w:rsidR="001D3B57" w:rsidRPr="00690A3B" w:rsidRDefault="001D3B57" w:rsidP="001D3B57">
      <w:pPr>
        <w:pStyle w:val="paragraph"/>
      </w:pPr>
      <w:r w:rsidRPr="00690A3B">
        <w:tab/>
        <w:t>(a)</w:t>
      </w:r>
      <w:r w:rsidRPr="00690A3B">
        <w:tab/>
        <w:t>the change in the alcohol excise under the Customs Tariff Proposal No.</w:t>
      </w:r>
      <w:r w:rsidR="00690A3B" w:rsidRPr="00690A3B">
        <w:t> </w:t>
      </w:r>
      <w:r w:rsidRPr="00690A3B">
        <w:t>2 (2000);</w:t>
      </w:r>
    </w:p>
    <w:p w:rsidR="001D3B57" w:rsidRPr="00690A3B" w:rsidRDefault="001D3B57" w:rsidP="001D3B57">
      <w:pPr>
        <w:pStyle w:val="paragraph"/>
      </w:pPr>
      <w:r w:rsidRPr="00690A3B">
        <w:tab/>
        <w:t>(b)</w:t>
      </w:r>
      <w:r w:rsidRPr="00690A3B">
        <w:tab/>
        <w:t>the change in the alcohol excise under the Excise Tariff Proposal No.</w:t>
      </w:r>
      <w:r w:rsidR="00690A3B" w:rsidRPr="00690A3B">
        <w:t> </w:t>
      </w:r>
      <w:r w:rsidRPr="00690A3B">
        <w:t>2 (2000);</w:t>
      </w:r>
    </w:p>
    <w:p w:rsidR="001D3B57" w:rsidRPr="00690A3B" w:rsidRDefault="001D3B57" w:rsidP="001D3B57">
      <w:pPr>
        <w:pStyle w:val="paragraph"/>
      </w:pPr>
      <w:r w:rsidRPr="00690A3B">
        <w:tab/>
        <w:t>(c)</w:t>
      </w:r>
      <w:r w:rsidRPr="00690A3B">
        <w:tab/>
        <w:t>the change in the alcohol customs duty under the Customs Tariff Proposal No.</w:t>
      </w:r>
      <w:r w:rsidR="00690A3B" w:rsidRPr="00690A3B">
        <w:t> </w:t>
      </w:r>
      <w:r w:rsidRPr="00690A3B">
        <w:t>3 (2001);</w:t>
      </w:r>
    </w:p>
    <w:p w:rsidR="001D3B57" w:rsidRPr="00690A3B" w:rsidRDefault="001D3B57" w:rsidP="001D3B57">
      <w:pPr>
        <w:pStyle w:val="paragraph"/>
      </w:pPr>
      <w:r w:rsidRPr="00690A3B">
        <w:tab/>
        <w:t>(d)</w:t>
      </w:r>
      <w:r w:rsidRPr="00690A3B">
        <w:tab/>
        <w:t>the change in the alcohol excise duty under the Excise Tariff Proposal No.</w:t>
      </w:r>
      <w:r w:rsidR="00690A3B" w:rsidRPr="00690A3B">
        <w:t> </w:t>
      </w:r>
      <w:r w:rsidRPr="00690A3B">
        <w:t>4 (2001).</w:t>
      </w:r>
    </w:p>
    <w:p w:rsidR="001D3B57" w:rsidRPr="00690A3B" w:rsidRDefault="001D3B57" w:rsidP="001D3B57">
      <w:pPr>
        <w:pStyle w:val="notetext"/>
      </w:pPr>
      <w:r w:rsidRPr="00690A3B">
        <w:t>Note:</w:t>
      </w:r>
      <w:r w:rsidRPr="00690A3B">
        <w:tab/>
        <w:t>The Customs Tariff Proposal No.</w:t>
      </w:r>
      <w:r w:rsidR="00690A3B" w:rsidRPr="00690A3B">
        <w:t> </w:t>
      </w:r>
      <w:r w:rsidRPr="00690A3B">
        <w:t>3 (2001) and the Excise Tariff Proposal No.</w:t>
      </w:r>
      <w:r w:rsidR="00690A3B" w:rsidRPr="00690A3B">
        <w:t> </w:t>
      </w:r>
      <w:r w:rsidRPr="00690A3B">
        <w:t>4 (2001) could in 2019 be viewed on the Australian Parliament House website (http://www.aph.gov.au</w:t>
      </w:r>
      <w:r w:rsidRPr="00690A3B">
        <w:rPr>
          <w:u w:val="single"/>
        </w:rPr>
        <w:t>)</w:t>
      </w:r>
      <w:r w:rsidRPr="00690A3B">
        <w:t>.</w:t>
      </w:r>
    </w:p>
    <w:p w:rsidR="001D3B57" w:rsidRPr="00690A3B" w:rsidRDefault="001D3B57" w:rsidP="001D3B57">
      <w:pPr>
        <w:pStyle w:val="ActHead5"/>
      </w:pPr>
      <w:bookmarkStart w:id="20" w:name="_Toc13150749"/>
      <w:r w:rsidRPr="00690A3B">
        <w:rPr>
          <w:rStyle w:val="CharSectno"/>
        </w:rPr>
        <w:lastRenderedPageBreak/>
        <w:t>220</w:t>
      </w:r>
      <w:r w:rsidR="00690A3B" w:rsidRPr="00690A3B">
        <w:rPr>
          <w:rStyle w:val="CharSectno"/>
        </w:rPr>
        <w:noBreakHyphen/>
      </w:r>
      <w:r w:rsidRPr="00690A3B">
        <w:rPr>
          <w:rStyle w:val="CharSectno"/>
        </w:rPr>
        <w:t>5.07</w:t>
      </w:r>
      <w:r w:rsidRPr="00690A3B">
        <w:t xml:space="preserve">  Petroleum products excise and petroleum excise duty</w:t>
      </w:r>
      <w:bookmarkEnd w:id="20"/>
    </w:p>
    <w:p w:rsidR="001D3B57" w:rsidRPr="00690A3B" w:rsidRDefault="001D3B57" w:rsidP="001D3B57">
      <w:pPr>
        <w:pStyle w:val="subsection"/>
      </w:pPr>
      <w:r w:rsidRPr="00690A3B">
        <w:tab/>
      </w:r>
      <w:r w:rsidRPr="00690A3B">
        <w:tab/>
        <w:t>The following changes are prescribed:</w:t>
      </w:r>
    </w:p>
    <w:p w:rsidR="001D3B57" w:rsidRPr="00690A3B" w:rsidRDefault="001D3B57" w:rsidP="001D3B57">
      <w:pPr>
        <w:pStyle w:val="paragraph"/>
      </w:pPr>
      <w:r w:rsidRPr="00690A3B">
        <w:tab/>
        <w:t>(a)</w:t>
      </w:r>
      <w:r w:rsidRPr="00690A3B">
        <w:tab/>
        <w:t>the change in the petroleum products excise under the Customs Tariff Proposal No.</w:t>
      </w:r>
      <w:r w:rsidR="00690A3B" w:rsidRPr="00690A3B">
        <w:t> </w:t>
      </w:r>
      <w:r w:rsidRPr="00690A3B">
        <w:t>4 (2000);</w:t>
      </w:r>
    </w:p>
    <w:p w:rsidR="001D3B57" w:rsidRPr="00690A3B" w:rsidRDefault="001D3B57" w:rsidP="001D3B57">
      <w:pPr>
        <w:pStyle w:val="paragraph"/>
      </w:pPr>
      <w:r w:rsidRPr="00690A3B">
        <w:tab/>
        <w:t>(b)</w:t>
      </w:r>
      <w:r w:rsidRPr="00690A3B">
        <w:tab/>
        <w:t>the change in the petroleum products excise under the Excise Tariff Proposal No.</w:t>
      </w:r>
      <w:r w:rsidR="00690A3B" w:rsidRPr="00690A3B">
        <w:t> </w:t>
      </w:r>
      <w:r w:rsidRPr="00690A3B">
        <w:t>3 (2000);</w:t>
      </w:r>
    </w:p>
    <w:p w:rsidR="001D3B57" w:rsidRPr="00690A3B" w:rsidRDefault="001D3B57" w:rsidP="001D3B57">
      <w:pPr>
        <w:pStyle w:val="paragraph"/>
      </w:pPr>
      <w:r w:rsidRPr="00690A3B">
        <w:tab/>
        <w:t>(c)</w:t>
      </w:r>
      <w:r w:rsidRPr="00690A3B">
        <w:tab/>
        <w:t>the change in the rate of petroleum products excise duty under the Customs Tariff Proposal No.</w:t>
      </w:r>
      <w:r w:rsidR="00690A3B" w:rsidRPr="00690A3B">
        <w:t> </w:t>
      </w:r>
      <w:r w:rsidRPr="00690A3B">
        <w:t>2 (2001);</w:t>
      </w:r>
    </w:p>
    <w:p w:rsidR="001D3B57" w:rsidRPr="00690A3B" w:rsidRDefault="001D3B57" w:rsidP="001D3B57">
      <w:pPr>
        <w:pStyle w:val="paragraph"/>
      </w:pPr>
      <w:r w:rsidRPr="00690A3B">
        <w:tab/>
        <w:t>(d)</w:t>
      </w:r>
      <w:r w:rsidRPr="00690A3B">
        <w:tab/>
        <w:t>the change in the rate of petroleum products excise duty under the Excise Tariff Proposal No.</w:t>
      </w:r>
      <w:r w:rsidR="00690A3B" w:rsidRPr="00690A3B">
        <w:t> </w:t>
      </w:r>
      <w:r w:rsidRPr="00690A3B">
        <w:t>3 (2001).</w:t>
      </w:r>
    </w:p>
    <w:p w:rsidR="001D3B57" w:rsidRPr="00690A3B" w:rsidRDefault="001D3B57" w:rsidP="001D3B57">
      <w:pPr>
        <w:pStyle w:val="notetext"/>
      </w:pPr>
      <w:r w:rsidRPr="00690A3B">
        <w:t>Note:</w:t>
      </w:r>
      <w:r w:rsidRPr="00690A3B">
        <w:tab/>
        <w:t>The Customs Tariff Proposal No.</w:t>
      </w:r>
      <w:r w:rsidR="00690A3B" w:rsidRPr="00690A3B">
        <w:t> </w:t>
      </w:r>
      <w:r w:rsidRPr="00690A3B">
        <w:t>2 (2001) and the Excise Tariff Proposal No.</w:t>
      </w:r>
      <w:r w:rsidR="00690A3B" w:rsidRPr="00690A3B">
        <w:t> </w:t>
      </w:r>
      <w:r w:rsidRPr="00690A3B">
        <w:t>3 (2001) could in 2019 be viewed on the Australian Parliament House website (http://www.aph.gov.au).</w:t>
      </w:r>
    </w:p>
    <w:p w:rsidR="001D3B57" w:rsidRPr="00690A3B" w:rsidRDefault="001D3B57" w:rsidP="001D3B57">
      <w:pPr>
        <w:pStyle w:val="ActHead5"/>
      </w:pPr>
      <w:bookmarkStart w:id="21" w:name="_Toc13150750"/>
      <w:r w:rsidRPr="00690A3B">
        <w:rPr>
          <w:rStyle w:val="CharSectno"/>
        </w:rPr>
        <w:t>220</w:t>
      </w:r>
      <w:r w:rsidR="00690A3B" w:rsidRPr="00690A3B">
        <w:rPr>
          <w:rStyle w:val="CharSectno"/>
        </w:rPr>
        <w:noBreakHyphen/>
      </w:r>
      <w:r w:rsidRPr="00690A3B">
        <w:rPr>
          <w:rStyle w:val="CharSectno"/>
        </w:rPr>
        <w:t>5.08</w:t>
      </w:r>
      <w:r w:rsidRPr="00690A3B">
        <w:t xml:space="preserve">  Diesel fuel rebate</w:t>
      </w:r>
      <w:r w:rsidR="00ED4810" w:rsidRPr="00690A3B">
        <w:t>—</w:t>
      </w:r>
      <w:r w:rsidRPr="00690A3B">
        <w:t>change in declared rate</w:t>
      </w:r>
      <w:bookmarkEnd w:id="21"/>
    </w:p>
    <w:p w:rsidR="001D3B57" w:rsidRPr="00690A3B" w:rsidRDefault="001D3B57" w:rsidP="001D3B57">
      <w:pPr>
        <w:pStyle w:val="subsection"/>
      </w:pPr>
      <w:r w:rsidRPr="00690A3B">
        <w:tab/>
      </w:r>
      <w:r w:rsidRPr="00690A3B">
        <w:tab/>
        <w:t>The following changes are prescribed:</w:t>
      </w:r>
    </w:p>
    <w:p w:rsidR="001D3B57" w:rsidRPr="00690A3B" w:rsidRDefault="001D3B57" w:rsidP="001D3B57">
      <w:pPr>
        <w:pStyle w:val="paragraph"/>
      </w:pPr>
      <w:r w:rsidRPr="00690A3B">
        <w:tab/>
        <w:t>(a)</w:t>
      </w:r>
      <w:r w:rsidRPr="00690A3B">
        <w:tab/>
        <w:t>the change in the rate of the diesel fuel rebate declared by the Minister under subsection</w:t>
      </w:r>
      <w:r w:rsidR="00690A3B" w:rsidRPr="00690A3B">
        <w:t> </w:t>
      </w:r>
      <w:r w:rsidRPr="00690A3B">
        <w:t xml:space="preserve">164(5A) of the </w:t>
      </w:r>
      <w:r w:rsidRPr="00690A3B">
        <w:rPr>
          <w:i/>
        </w:rPr>
        <w:t>Customs Act 1901</w:t>
      </w:r>
      <w:r w:rsidRPr="00690A3B">
        <w:t xml:space="preserve"> in the Notice of Declared Rate in respect of Diesel Fuel Rebate, Notice No.</w:t>
      </w:r>
      <w:r w:rsidR="00690A3B" w:rsidRPr="00690A3B">
        <w:t> </w:t>
      </w:r>
      <w:r w:rsidRPr="00690A3B">
        <w:t>2 (2000);</w:t>
      </w:r>
    </w:p>
    <w:p w:rsidR="001D3B57" w:rsidRPr="00690A3B" w:rsidRDefault="001D3B57" w:rsidP="001D3B57">
      <w:pPr>
        <w:pStyle w:val="paragraph"/>
      </w:pPr>
      <w:r w:rsidRPr="00690A3B">
        <w:tab/>
        <w:t>(b)</w:t>
      </w:r>
      <w:r w:rsidRPr="00690A3B">
        <w:tab/>
        <w:t>the change in the rate of the diesel fuel rebate declared by the Minister under subsection</w:t>
      </w:r>
      <w:r w:rsidR="00690A3B" w:rsidRPr="00690A3B">
        <w:t> </w:t>
      </w:r>
      <w:r w:rsidRPr="00690A3B">
        <w:t xml:space="preserve">78A(5A) of the </w:t>
      </w:r>
      <w:r w:rsidRPr="00690A3B">
        <w:rPr>
          <w:i/>
        </w:rPr>
        <w:t>Excise Act 1901</w:t>
      </w:r>
      <w:r w:rsidRPr="00690A3B">
        <w:t xml:space="preserve"> in the Notice of Declared Rate in respect of Diesel Fuel Rebate, Notice No.</w:t>
      </w:r>
      <w:r w:rsidR="00690A3B" w:rsidRPr="00690A3B">
        <w:t> </w:t>
      </w:r>
      <w:r w:rsidRPr="00690A3B">
        <w:t>2 (2000);</w:t>
      </w:r>
    </w:p>
    <w:p w:rsidR="001D3B57" w:rsidRPr="00690A3B" w:rsidRDefault="001D3B57" w:rsidP="001D3B57">
      <w:pPr>
        <w:pStyle w:val="paragraph"/>
      </w:pPr>
      <w:r w:rsidRPr="00690A3B">
        <w:tab/>
        <w:t>(c)</w:t>
      </w:r>
      <w:r w:rsidRPr="00690A3B">
        <w:tab/>
        <w:t>the change in the rate of the diesel fuel rebate declared by the Minister under subsection</w:t>
      </w:r>
      <w:r w:rsidR="00690A3B" w:rsidRPr="00690A3B">
        <w:t> </w:t>
      </w:r>
      <w:r w:rsidRPr="00690A3B">
        <w:t xml:space="preserve">164(5AAC) of the </w:t>
      </w:r>
      <w:r w:rsidRPr="00690A3B">
        <w:rPr>
          <w:i/>
        </w:rPr>
        <w:t>Customs Act 1901</w:t>
      </w:r>
      <w:r w:rsidRPr="00690A3B">
        <w:t xml:space="preserve"> in the Notice of Declared Rate in respect of Diesel Fuel Rebate, Notice No.</w:t>
      </w:r>
      <w:r w:rsidR="00690A3B" w:rsidRPr="00690A3B">
        <w:t> </w:t>
      </w:r>
      <w:r w:rsidRPr="00690A3B">
        <w:t>1 (2000);</w:t>
      </w:r>
    </w:p>
    <w:p w:rsidR="001D3B57" w:rsidRPr="00690A3B" w:rsidRDefault="001D3B57" w:rsidP="001D3B57">
      <w:pPr>
        <w:pStyle w:val="paragraph"/>
      </w:pPr>
      <w:r w:rsidRPr="00690A3B">
        <w:tab/>
        <w:t>(d)</w:t>
      </w:r>
      <w:r w:rsidRPr="00690A3B">
        <w:tab/>
        <w:t>the change in the rate of the diesel fuel rebate declared by the Minister under subsection</w:t>
      </w:r>
      <w:r w:rsidR="00690A3B" w:rsidRPr="00690A3B">
        <w:t> </w:t>
      </w:r>
      <w:r w:rsidRPr="00690A3B">
        <w:t xml:space="preserve">78A(5AAC) of the </w:t>
      </w:r>
      <w:r w:rsidRPr="00690A3B">
        <w:rPr>
          <w:i/>
        </w:rPr>
        <w:t>Excise Act 1901</w:t>
      </w:r>
      <w:r w:rsidRPr="00690A3B">
        <w:t xml:space="preserve"> in the Notice of Declared Rate in respect of Diesel Fuel Rebate, Notice No.</w:t>
      </w:r>
      <w:r w:rsidR="00690A3B" w:rsidRPr="00690A3B">
        <w:t> </w:t>
      </w:r>
      <w:r w:rsidRPr="00690A3B">
        <w:t>1 (2000).</w:t>
      </w:r>
    </w:p>
    <w:p w:rsidR="001D3B57" w:rsidRPr="00690A3B" w:rsidRDefault="001D3B57" w:rsidP="001D3B57">
      <w:pPr>
        <w:pStyle w:val="notetext"/>
      </w:pPr>
      <w:r w:rsidRPr="00690A3B">
        <w:t>Note:</w:t>
      </w:r>
      <w:r w:rsidRPr="00690A3B">
        <w:tab/>
        <w:t>These notices were published in Special Gazettes No. S 368 Friday 30</w:t>
      </w:r>
      <w:r w:rsidR="00690A3B" w:rsidRPr="00690A3B">
        <w:t> </w:t>
      </w:r>
      <w:r w:rsidRPr="00690A3B">
        <w:t>June 2000, No. S 376 Monday 3</w:t>
      </w:r>
      <w:r w:rsidR="00690A3B" w:rsidRPr="00690A3B">
        <w:t> </w:t>
      </w:r>
      <w:r w:rsidRPr="00690A3B">
        <w:t>July 2000 and No</w:t>
      </w:r>
      <w:r w:rsidR="00ED4810" w:rsidRPr="00690A3B">
        <w:t>.</w:t>
      </w:r>
      <w:r w:rsidRPr="00690A3B">
        <w:t xml:space="preserve"> S 378 Tuesday 4</w:t>
      </w:r>
      <w:r w:rsidR="00690A3B" w:rsidRPr="00690A3B">
        <w:t> </w:t>
      </w:r>
      <w:r w:rsidRPr="00690A3B">
        <w:t xml:space="preserve">July 2000. These Special Gazettes could in 2019 be viewed on the </w:t>
      </w:r>
      <w:r w:rsidRPr="00690A3B">
        <w:rPr>
          <w:rFonts w:eastAsiaTheme="minorHAnsi"/>
          <w:lang w:eastAsia="en-US"/>
        </w:rPr>
        <w:t xml:space="preserve">Federal Register of Legislation </w:t>
      </w:r>
      <w:r w:rsidRPr="00690A3B">
        <w:t>(http://www.legislation.gov.au).</w:t>
      </w:r>
    </w:p>
    <w:p w:rsidR="001D3B57" w:rsidRPr="00690A3B" w:rsidRDefault="001D3B57" w:rsidP="001D3B57">
      <w:pPr>
        <w:pStyle w:val="ActHead5"/>
      </w:pPr>
      <w:bookmarkStart w:id="22" w:name="_Toc13150751"/>
      <w:r w:rsidRPr="00690A3B">
        <w:rPr>
          <w:rStyle w:val="CharSectno"/>
        </w:rPr>
        <w:t>220</w:t>
      </w:r>
      <w:r w:rsidR="00690A3B" w:rsidRPr="00690A3B">
        <w:rPr>
          <w:rStyle w:val="CharSectno"/>
        </w:rPr>
        <w:noBreakHyphen/>
      </w:r>
      <w:r w:rsidRPr="00690A3B">
        <w:rPr>
          <w:rStyle w:val="CharSectno"/>
        </w:rPr>
        <w:t>5.09</w:t>
      </w:r>
      <w:r w:rsidRPr="00690A3B">
        <w:t xml:space="preserve">  Diesel and alternative fuels grants scheme</w:t>
      </w:r>
      <w:bookmarkEnd w:id="22"/>
    </w:p>
    <w:p w:rsidR="001D3B57" w:rsidRPr="00690A3B" w:rsidRDefault="001D3B57" w:rsidP="001D3B57">
      <w:pPr>
        <w:pStyle w:val="subsection"/>
      </w:pPr>
      <w:r w:rsidRPr="00690A3B">
        <w:tab/>
      </w:r>
      <w:r w:rsidRPr="00690A3B">
        <w:tab/>
        <w:t xml:space="preserve">The introduction of the diesel and alternative fuels grants scheme under the </w:t>
      </w:r>
      <w:r w:rsidRPr="00690A3B">
        <w:rPr>
          <w:i/>
        </w:rPr>
        <w:t>Diesel and Alternative Fuels Grants Scheme Act 1999</w:t>
      </w:r>
      <w:r w:rsidRPr="00690A3B">
        <w:t xml:space="preserve"> is a prescribed change.</w:t>
      </w:r>
    </w:p>
    <w:p w:rsidR="001D3B57" w:rsidRPr="00690A3B" w:rsidRDefault="001D3B57" w:rsidP="001D3B57">
      <w:pPr>
        <w:pStyle w:val="ActHead5"/>
      </w:pPr>
      <w:bookmarkStart w:id="23" w:name="_Toc13150752"/>
      <w:r w:rsidRPr="00690A3B">
        <w:rPr>
          <w:rStyle w:val="CharSectno"/>
        </w:rPr>
        <w:t>220</w:t>
      </w:r>
      <w:r w:rsidR="00690A3B" w:rsidRPr="00690A3B">
        <w:rPr>
          <w:rStyle w:val="CharSectno"/>
        </w:rPr>
        <w:noBreakHyphen/>
      </w:r>
      <w:r w:rsidRPr="00690A3B">
        <w:rPr>
          <w:rStyle w:val="CharSectno"/>
        </w:rPr>
        <w:t>5.10</w:t>
      </w:r>
      <w:r w:rsidRPr="00690A3B">
        <w:t xml:space="preserve">  Fuel sales grants</w:t>
      </w:r>
      <w:bookmarkEnd w:id="23"/>
    </w:p>
    <w:p w:rsidR="001D3B57" w:rsidRPr="00690A3B" w:rsidRDefault="001D3B57" w:rsidP="001D3B57">
      <w:pPr>
        <w:pStyle w:val="subsection"/>
      </w:pPr>
      <w:r w:rsidRPr="00690A3B">
        <w:tab/>
      </w:r>
      <w:r w:rsidRPr="00690A3B">
        <w:tab/>
        <w:t xml:space="preserve">The introduction of fuel sales grants under the </w:t>
      </w:r>
      <w:r w:rsidRPr="00690A3B">
        <w:rPr>
          <w:i/>
        </w:rPr>
        <w:t>Fuel Sales Grants Act 2000</w:t>
      </w:r>
      <w:r w:rsidRPr="00690A3B">
        <w:t xml:space="preserve"> is a prescribed change.</w:t>
      </w:r>
    </w:p>
    <w:p w:rsidR="001D3B57" w:rsidRPr="00690A3B" w:rsidRDefault="001D3B57" w:rsidP="001D3B57">
      <w:pPr>
        <w:pStyle w:val="ActHead5"/>
      </w:pPr>
      <w:bookmarkStart w:id="24" w:name="_Toc13150753"/>
      <w:r w:rsidRPr="00690A3B">
        <w:rPr>
          <w:rStyle w:val="CharSectno"/>
        </w:rPr>
        <w:t>220</w:t>
      </w:r>
      <w:r w:rsidR="00690A3B" w:rsidRPr="00690A3B">
        <w:rPr>
          <w:rStyle w:val="CharSectno"/>
        </w:rPr>
        <w:noBreakHyphen/>
      </w:r>
      <w:r w:rsidRPr="00690A3B">
        <w:rPr>
          <w:rStyle w:val="CharSectno"/>
        </w:rPr>
        <w:t>5.11</w:t>
      </w:r>
      <w:r w:rsidRPr="00690A3B">
        <w:t xml:space="preserve">  Wholesale sales tax equivalency payments—liability to pay abolished for certain government business enterprises</w:t>
      </w:r>
      <w:bookmarkEnd w:id="24"/>
    </w:p>
    <w:p w:rsidR="001D3B57" w:rsidRPr="00690A3B" w:rsidRDefault="001D3B57" w:rsidP="001D3B57">
      <w:pPr>
        <w:pStyle w:val="subsection"/>
      </w:pPr>
      <w:r w:rsidRPr="00690A3B">
        <w:rPr>
          <w:color w:val="FF0000"/>
        </w:rPr>
        <w:tab/>
      </w:r>
      <w:r w:rsidRPr="00690A3B">
        <w:rPr>
          <w:color w:val="FF0000"/>
        </w:rPr>
        <w:tab/>
      </w:r>
      <w:r w:rsidRPr="00690A3B">
        <w:t>The abolition of the liability of State and Territory government business enterprises to pay wholesale sales tax equivalency payments is a prescribed change.</w:t>
      </w:r>
    </w:p>
    <w:p w:rsidR="001D3B57" w:rsidRPr="00690A3B" w:rsidRDefault="001D3B57" w:rsidP="001D3B57">
      <w:pPr>
        <w:pStyle w:val="ActHead5"/>
      </w:pPr>
      <w:bookmarkStart w:id="25" w:name="_Toc13150754"/>
      <w:r w:rsidRPr="00690A3B">
        <w:rPr>
          <w:rStyle w:val="CharSectno"/>
        </w:rPr>
        <w:lastRenderedPageBreak/>
        <w:t>220</w:t>
      </w:r>
      <w:r w:rsidR="00690A3B" w:rsidRPr="00690A3B">
        <w:rPr>
          <w:rStyle w:val="CharSectno"/>
        </w:rPr>
        <w:noBreakHyphen/>
      </w:r>
      <w:r w:rsidRPr="00690A3B">
        <w:rPr>
          <w:rStyle w:val="CharSectno"/>
        </w:rPr>
        <w:t>5.12</w:t>
      </w:r>
      <w:r w:rsidRPr="00690A3B">
        <w:t xml:space="preserve">  Tourism marketing duty—abolition in Northern Territory</w:t>
      </w:r>
      <w:bookmarkEnd w:id="25"/>
    </w:p>
    <w:p w:rsidR="001D3B57" w:rsidRPr="00690A3B" w:rsidRDefault="001D3B57" w:rsidP="001D3B57">
      <w:pPr>
        <w:pStyle w:val="subsection"/>
      </w:pPr>
      <w:r w:rsidRPr="00690A3B">
        <w:tab/>
      </w:r>
      <w:r w:rsidRPr="00690A3B">
        <w:tab/>
        <w:t>The abolition of the tourism marketing duty in the Northern Territory, as provided for by Part</w:t>
      </w:r>
      <w:r w:rsidR="00690A3B" w:rsidRPr="00690A3B">
        <w:t> </w:t>
      </w:r>
      <w:r w:rsidRPr="00690A3B">
        <w:t xml:space="preserve">2 of the </w:t>
      </w:r>
      <w:r w:rsidRPr="00690A3B">
        <w:rPr>
          <w:i/>
        </w:rPr>
        <w:t xml:space="preserve">Financial Relations Agreement (Consequential Provisions) Act 2000 </w:t>
      </w:r>
      <w:r w:rsidRPr="00690A3B">
        <w:t>(NT), is a prescribed change.</w:t>
      </w:r>
    </w:p>
    <w:p w:rsidR="001D3B57" w:rsidRPr="00690A3B" w:rsidRDefault="001D3B57" w:rsidP="001D3B57">
      <w:pPr>
        <w:pStyle w:val="notetext"/>
      </w:pPr>
      <w:r w:rsidRPr="00690A3B">
        <w:t>Note:</w:t>
      </w:r>
      <w:r w:rsidRPr="00690A3B">
        <w:tab/>
        <w:t xml:space="preserve">The </w:t>
      </w:r>
      <w:r w:rsidRPr="00690A3B">
        <w:rPr>
          <w:i/>
        </w:rPr>
        <w:t xml:space="preserve">Financial Relations Agreement (Consequential Provisions) Act 2000 </w:t>
      </w:r>
      <w:r w:rsidRPr="00690A3B">
        <w:t>(NT) c</w:t>
      </w:r>
      <w:r w:rsidR="00613D78" w:rsidRPr="00690A3B">
        <w:t>ould in 2019 be viewed on the Northern Territory</w:t>
      </w:r>
      <w:r w:rsidRPr="00690A3B">
        <w:t xml:space="preserve"> legislation website (https://legislation.nt.gov.au).</w:t>
      </w:r>
    </w:p>
    <w:p w:rsidR="001D3B57" w:rsidRPr="00690A3B" w:rsidRDefault="001D3B57" w:rsidP="001D3B57">
      <w:pPr>
        <w:pStyle w:val="ActHead5"/>
      </w:pPr>
      <w:bookmarkStart w:id="26" w:name="_Toc13150755"/>
      <w:r w:rsidRPr="00690A3B">
        <w:rPr>
          <w:rStyle w:val="CharSectno"/>
        </w:rPr>
        <w:t>220</w:t>
      </w:r>
      <w:r w:rsidR="00690A3B" w:rsidRPr="00690A3B">
        <w:rPr>
          <w:rStyle w:val="CharSectno"/>
        </w:rPr>
        <w:noBreakHyphen/>
      </w:r>
      <w:r w:rsidRPr="00690A3B">
        <w:rPr>
          <w:rStyle w:val="CharSectno"/>
        </w:rPr>
        <w:t>5.13</w:t>
      </w:r>
      <w:r w:rsidRPr="00690A3B">
        <w:t xml:space="preserve">  Abolition of liability to pay financial institutions duty</w:t>
      </w:r>
      <w:bookmarkEnd w:id="26"/>
    </w:p>
    <w:p w:rsidR="001D3B57" w:rsidRPr="00690A3B" w:rsidRDefault="001D3B57" w:rsidP="001D3B57">
      <w:pPr>
        <w:pStyle w:val="subsection"/>
      </w:pPr>
      <w:r w:rsidRPr="00690A3B">
        <w:tab/>
      </w:r>
      <w:r w:rsidRPr="00690A3B">
        <w:tab/>
        <w:t>The abolition of the liability to pay financial institutions duty, as provided for by the following laws, is a prescribed change:</w:t>
      </w:r>
    </w:p>
    <w:p w:rsidR="001D3B57" w:rsidRPr="00690A3B" w:rsidRDefault="001D3B57" w:rsidP="001D3B57">
      <w:pPr>
        <w:pStyle w:val="paragraph"/>
      </w:pPr>
      <w:r w:rsidRPr="00690A3B">
        <w:tab/>
        <w:t>(a)</w:t>
      </w:r>
      <w:r w:rsidRPr="00690A3B">
        <w:tab/>
        <w:t>Schedule</w:t>
      </w:r>
      <w:r w:rsidR="00690A3B" w:rsidRPr="00690A3B">
        <w:t> </w:t>
      </w:r>
      <w:r w:rsidRPr="00690A3B">
        <w:t xml:space="preserve">10 to the </w:t>
      </w:r>
      <w:r w:rsidRPr="00690A3B">
        <w:rPr>
          <w:i/>
        </w:rPr>
        <w:t>Intergovernmental Agreement Implementation (GST) Act 2000</w:t>
      </w:r>
      <w:r w:rsidRPr="00690A3B">
        <w:t xml:space="preserve"> (NSW);</w:t>
      </w:r>
    </w:p>
    <w:p w:rsidR="001D3B57" w:rsidRPr="00690A3B" w:rsidRDefault="001D3B57" w:rsidP="001D3B57">
      <w:pPr>
        <w:pStyle w:val="paragraph"/>
      </w:pPr>
      <w:r w:rsidRPr="00690A3B">
        <w:tab/>
        <w:t>(b)</w:t>
      </w:r>
      <w:r w:rsidRPr="00690A3B">
        <w:tab/>
        <w:t>Part</w:t>
      </w:r>
      <w:r w:rsidR="00690A3B" w:rsidRPr="00690A3B">
        <w:t> </w:t>
      </w:r>
      <w:r w:rsidRPr="00690A3B">
        <w:t xml:space="preserve">5 of the </w:t>
      </w:r>
      <w:r w:rsidRPr="00690A3B">
        <w:rPr>
          <w:i/>
        </w:rPr>
        <w:t>National Taxation Reform (Consequential Provisions) Act 2000</w:t>
      </w:r>
      <w:r w:rsidRPr="00690A3B">
        <w:t xml:space="preserve"> (Vic</w:t>
      </w:r>
      <w:r w:rsidR="00ED4810" w:rsidRPr="00690A3B">
        <w:t>.</w:t>
      </w:r>
      <w:r w:rsidRPr="00690A3B">
        <w:t>);</w:t>
      </w:r>
    </w:p>
    <w:p w:rsidR="001D3B57" w:rsidRPr="00690A3B" w:rsidRDefault="001D3B57" w:rsidP="001D3B57">
      <w:pPr>
        <w:pStyle w:val="paragraph"/>
      </w:pPr>
      <w:r w:rsidRPr="00690A3B">
        <w:tab/>
        <w:t>(c)</w:t>
      </w:r>
      <w:r w:rsidRPr="00690A3B">
        <w:tab/>
        <w:t>Part</w:t>
      </w:r>
      <w:r w:rsidR="00690A3B" w:rsidRPr="00690A3B">
        <w:t> </w:t>
      </w:r>
      <w:r w:rsidRPr="00690A3B">
        <w:t xml:space="preserve">2 of the </w:t>
      </w:r>
      <w:r w:rsidRPr="00690A3B">
        <w:rPr>
          <w:i/>
        </w:rPr>
        <w:t>Financial Relations Agreement (Consequential Provisions) Act 1999</w:t>
      </w:r>
      <w:r w:rsidRPr="00690A3B">
        <w:t xml:space="preserve"> (WA);</w:t>
      </w:r>
    </w:p>
    <w:p w:rsidR="001D3B57" w:rsidRPr="00690A3B" w:rsidRDefault="001D3B57" w:rsidP="001D3B57">
      <w:pPr>
        <w:pStyle w:val="paragraph"/>
      </w:pPr>
      <w:r w:rsidRPr="00690A3B">
        <w:tab/>
        <w:t>(d)</w:t>
      </w:r>
      <w:r w:rsidRPr="00690A3B">
        <w:tab/>
        <w:t>Part</w:t>
      </w:r>
      <w:r w:rsidR="00690A3B" w:rsidRPr="00690A3B">
        <w:t> </w:t>
      </w:r>
      <w:r w:rsidRPr="00690A3B">
        <w:t xml:space="preserve">5 of the </w:t>
      </w:r>
      <w:r w:rsidRPr="00690A3B">
        <w:rPr>
          <w:i/>
        </w:rPr>
        <w:t>National Tax Reform (State Provisions) Act 2000</w:t>
      </w:r>
      <w:r w:rsidRPr="00690A3B">
        <w:t xml:space="preserve"> (SA);</w:t>
      </w:r>
    </w:p>
    <w:p w:rsidR="001D3B57" w:rsidRPr="00690A3B" w:rsidRDefault="001D3B57" w:rsidP="001D3B57">
      <w:pPr>
        <w:pStyle w:val="paragraph"/>
      </w:pPr>
      <w:r w:rsidRPr="00690A3B">
        <w:tab/>
        <w:t>(e)</w:t>
      </w:r>
      <w:r w:rsidRPr="00690A3B">
        <w:tab/>
        <w:t>Part</w:t>
      </w:r>
      <w:r w:rsidR="00690A3B" w:rsidRPr="00690A3B">
        <w:t> </w:t>
      </w:r>
      <w:r w:rsidRPr="00690A3B">
        <w:t xml:space="preserve">5 of the </w:t>
      </w:r>
      <w:r w:rsidRPr="00690A3B">
        <w:rPr>
          <w:i/>
        </w:rPr>
        <w:t>Nationa</w:t>
      </w:r>
      <w:r w:rsidR="00613D78" w:rsidRPr="00690A3B">
        <w:rPr>
          <w:i/>
        </w:rPr>
        <w:t>l Taxation Reform (Commonwealth</w:t>
      </w:r>
      <w:r w:rsidR="00690A3B">
        <w:rPr>
          <w:i/>
        </w:rPr>
        <w:noBreakHyphen/>
      </w:r>
      <w:r w:rsidRPr="00690A3B">
        <w:rPr>
          <w:i/>
        </w:rPr>
        <w:t>State Relations) Act 1999</w:t>
      </w:r>
      <w:r w:rsidRPr="00690A3B">
        <w:t xml:space="preserve"> (Tas</w:t>
      </w:r>
      <w:r w:rsidR="00ED4810" w:rsidRPr="00690A3B">
        <w:t>.</w:t>
      </w:r>
      <w:r w:rsidRPr="00690A3B">
        <w:t>);</w:t>
      </w:r>
    </w:p>
    <w:p w:rsidR="001D3B57" w:rsidRPr="00690A3B" w:rsidRDefault="001D3B57" w:rsidP="001D3B57">
      <w:pPr>
        <w:pStyle w:val="paragraph"/>
      </w:pPr>
      <w:r w:rsidRPr="00690A3B">
        <w:tab/>
        <w:t>(f)</w:t>
      </w:r>
      <w:r w:rsidRPr="00690A3B">
        <w:tab/>
        <w:t>Part</w:t>
      </w:r>
      <w:r w:rsidR="00690A3B" w:rsidRPr="00690A3B">
        <w:t> </w:t>
      </w:r>
      <w:r w:rsidRPr="00690A3B">
        <w:t xml:space="preserve">3 of the </w:t>
      </w:r>
      <w:r w:rsidRPr="00690A3B">
        <w:rPr>
          <w:i/>
        </w:rPr>
        <w:t>Financial Relations Agreement Consequential Amendments Act 2000</w:t>
      </w:r>
      <w:r w:rsidRPr="00690A3B">
        <w:t xml:space="preserve"> (ACT);</w:t>
      </w:r>
    </w:p>
    <w:p w:rsidR="001D3B57" w:rsidRPr="00690A3B" w:rsidRDefault="001D3B57" w:rsidP="001D3B57">
      <w:pPr>
        <w:pStyle w:val="paragraph"/>
      </w:pPr>
      <w:r w:rsidRPr="00690A3B">
        <w:tab/>
        <w:t>(g)</w:t>
      </w:r>
      <w:r w:rsidRPr="00690A3B">
        <w:tab/>
        <w:t>Part</w:t>
      </w:r>
      <w:r w:rsidR="00690A3B" w:rsidRPr="00690A3B">
        <w:t> </w:t>
      </w:r>
      <w:r w:rsidRPr="00690A3B">
        <w:t xml:space="preserve">5 of the </w:t>
      </w:r>
      <w:r w:rsidRPr="00690A3B">
        <w:rPr>
          <w:i/>
        </w:rPr>
        <w:t>Financial Relations Agreement (Consequential Provisions) Act 2000</w:t>
      </w:r>
      <w:r w:rsidRPr="00690A3B">
        <w:t xml:space="preserve"> (NT).</w:t>
      </w:r>
    </w:p>
    <w:p w:rsidR="001D3B57" w:rsidRPr="00690A3B" w:rsidRDefault="001D3B57" w:rsidP="001D3B57">
      <w:pPr>
        <w:pStyle w:val="notetext"/>
      </w:pPr>
      <w:r w:rsidRPr="00690A3B">
        <w:t>Note:</w:t>
      </w:r>
      <w:r w:rsidRPr="00690A3B">
        <w:tab/>
        <w:t>Some of this legislation has been amended or repealed. Current and historical versions of State or Territory legislation could in 2019 be viewed on the legislation website of the State or Territory.</w:t>
      </w:r>
    </w:p>
    <w:p w:rsidR="001D3B57" w:rsidRPr="00690A3B" w:rsidRDefault="001D3B57" w:rsidP="001D3B57">
      <w:pPr>
        <w:pStyle w:val="ActHead5"/>
      </w:pPr>
      <w:bookmarkStart w:id="27" w:name="_Toc13150756"/>
      <w:r w:rsidRPr="00690A3B">
        <w:rPr>
          <w:rStyle w:val="CharSectno"/>
        </w:rPr>
        <w:t>220</w:t>
      </w:r>
      <w:r w:rsidR="00690A3B" w:rsidRPr="00690A3B">
        <w:rPr>
          <w:rStyle w:val="CharSectno"/>
        </w:rPr>
        <w:noBreakHyphen/>
      </w:r>
      <w:r w:rsidRPr="00690A3B">
        <w:rPr>
          <w:rStyle w:val="CharSectno"/>
        </w:rPr>
        <w:t>5.14</w:t>
      </w:r>
      <w:r w:rsidRPr="00690A3B">
        <w:t xml:space="preserve">  Abolition of liability to pay stamp duty on quoted marketable securities</w:t>
      </w:r>
      <w:bookmarkEnd w:id="27"/>
    </w:p>
    <w:p w:rsidR="001D3B57" w:rsidRPr="00690A3B" w:rsidRDefault="001D3B57" w:rsidP="001D3B57">
      <w:pPr>
        <w:pStyle w:val="subsection"/>
        <w:rPr>
          <w:b/>
          <w:bCs/>
          <w:i/>
          <w:iCs/>
        </w:rPr>
      </w:pPr>
      <w:r w:rsidRPr="00690A3B">
        <w:tab/>
      </w:r>
      <w:r w:rsidRPr="00690A3B">
        <w:tab/>
        <w:t>The abolition of the</w:t>
      </w:r>
      <w:r w:rsidRPr="00690A3B">
        <w:rPr>
          <w:b/>
          <w:bCs/>
          <w:i/>
          <w:iCs/>
        </w:rPr>
        <w:t xml:space="preserve"> </w:t>
      </w:r>
      <w:r w:rsidRPr="00690A3B">
        <w:t>liability to pay stamp duty on quoted marketable securities, as provided for by the following laws, is a prescribed change:</w:t>
      </w:r>
    </w:p>
    <w:p w:rsidR="001D3B57" w:rsidRPr="00690A3B" w:rsidRDefault="001D3B57" w:rsidP="001D3B57">
      <w:pPr>
        <w:pStyle w:val="paragraph"/>
      </w:pPr>
      <w:r w:rsidRPr="00690A3B">
        <w:tab/>
        <w:t>(a)</w:t>
      </w:r>
      <w:r w:rsidRPr="00690A3B">
        <w:tab/>
        <w:t>Schedule</w:t>
      </w:r>
      <w:r w:rsidR="00690A3B" w:rsidRPr="00690A3B">
        <w:t> </w:t>
      </w:r>
      <w:r w:rsidRPr="00690A3B">
        <w:t xml:space="preserve">2 to the </w:t>
      </w:r>
      <w:r w:rsidRPr="00690A3B">
        <w:rPr>
          <w:i/>
        </w:rPr>
        <w:t>Intergovernmental Agreement Implementation (GST) Act 2000</w:t>
      </w:r>
      <w:r w:rsidRPr="00690A3B">
        <w:t xml:space="preserve"> (NSW);</w:t>
      </w:r>
    </w:p>
    <w:p w:rsidR="001D3B57" w:rsidRPr="00690A3B" w:rsidRDefault="001D3B57" w:rsidP="001D3B57">
      <w:pPr>
        <w:pStyle w:val="paragraph"/>
      </w:pPr>
      <w:r w:rsidRPr="00690A3B">
        <w:tab/>
        <w:t>(b)</w:t>
      </w:r>
      <w:r w:rsidRPr="00690A3B">
        <w:tab/>
        <w:t>Part</w:t>
      </w:r>
      <w:r w:rsidR="00690A3B" w:rsidRPr="00690A3B">
        <w:t> </w:t>
      </w:r>
      <w:r w:rsidRPr="00690A3B">
        <w:t xml:space="preserve">7 of the </w:t>
      </w:r>
      <w:r w:rsidRPr="00690A3B">
        <w:rPr>
          <w:i/>
        </w:rPr>
        <w:t>National Taxation Reform (Consequential Provisions) Act 2000</w:t>
      </w:r>
      <w:r w:rsidRPr="00690A3B">
        <w:t xml:space="preserve"> (Vic</w:t>
      </w:r>
      <w:r w:rsidR="00ED4810" w:rsidRPr="00690A3B">
        <w:t>.</w:t>
      </w:r>
      <w:r w:rsidRPr="00690A3B">
        <w:t>);</w:t>
      </w:r>
    </w:p>
    <w:p w:rsidR="001D3B57" w:rsidRPr="00690A3B" w:rsidRDefault="001D3B57" w:rsidP="001D3B57">
      <w:pPr>
        <w:pStyle w:val="paragraph"/>
      </w:pPr>
      <w:r w:rsidRPr="00690A3B">
        <w:tab/>
        <w:t>(c)</w:t>
      </w:r>
      <w:r w:rsidRPr="00690A3B">
        <w:tab/>
        <w:t>Part</w:t>
      </w:r>
      <w:r w:rsidR="00690A3B" w:rsidRPr="00690A3B">
        <w:t> </w:t>
      </w:r>
      <w:r w:rsidRPr="00690A3B">
        <w:t xml:space="preserve">5 of the </w:t>
      </w:r>
      <w:r w:rsidRPr="00690A3B">
        <w:rPr>
          <w:i/>
        </w:rPr>
        <w:t>GST and Related Matters Act 2000</w:t>
      </w:r>
      <w:r w:rsidRPr="00690A3B">
        <w:t xml:space="preserve"> (Qld);</w:t>
      </w:r>
    </w:p>
    <w:p w:rsidR="001D3B57" w:rsidRPr="00690A3B" w:rsidRDefault="001D3B57" w:rsidP="001D3B57">
      <w:pPr>
        <w:pStyle w:val="paragraph"/>
      </w:pPr>
      <w:r w:rsidRPr="00690A3B">
        <w:tab/>
        <w:t>(d)</w:t>
      </w:r>
      <w:r w:rsidRPr="00690A3B">
        <w:tab/>
        <w:t>Part</w:t>
      </w:r>
      <w:r w:rsidR="00690A3B" w:rsidRPr="00690A3B">
        <w:t> </w:t>
      </w:r>
      <w:r w:rsidRPr="00690A3B">
        <w:t xml:space="preserve">5 of the </w:t>
      </w:r>
      <w:r w:rsidRPr="00690A3B">
        <w:rPr>
          <w:i/>
        </w:rPr>
        <w:t>Financial Relations Agreement (Consequential Provisions) Act 1999</w:t>
      </w:r>
      <w:r w:rsidRPr="00690A3B">
        <w:t xml:space="preserve"> (WA);</w:t>
      </w:r>
    </w:p>
    <w:p w:rsidR="001D3B57" w:rsidRPr="00690A3B" w:rsidRDefault="001D3B57" w:rsidP="001D3B57">
      <w:pPr>
        <w:pStyle w:val="paragraph"/>
      </w:pPr>
      <w:r w:rsidRPr="00690A3B">
        <w:tab/>
        <w:t>(e)</w:t>
      </w:r>
      <w:r w:rsidRPr="00690A3B">
        <w:tab/>
        <w:t>Part</w:t>
      </w:r>
      <w:r w:rsidR="00690A3B" w:rsidRPr="00690A3B">
        <w:t> </w:t>
      </w:r>
      <w:r w:rsidRPr="00690A3B">
        <w:t xml:space="preserve">8 of the </w:t>
      </w:r>
      <w:r w:rsidRPr="00690A3B">
        <w:rPr>
          <w:i/>
        </w:rPr>
        <w:t>National Tax Reform (State Provisions) Act 2000</w:t>
      </w:r>
      <w:r w:rsidRPr="00690A3B">
        <w:t xml:space="preserve"> (SA);</w:t>
      </w:r>
    </w:p>
    <w:p w:rsidR="001D3B57" w:rsidRPr="00690A3B" w:rsidRDefault="001D3B57" w:rsidP="001D3B57">
      <w:pPr>
        <w:pStyle w:val="paragraph"/>
      </w:pPr>
      <w:r w:rsidRPr="00690A3B">
        <w:tab/>
        <w:t>(f)</w:t>
      </w:r>
      <w:r w:rsidRPr="00690A3B">
        <w:tab/>
        <w:t>Part</w:t>
      </w:r>
      <w:r w:rsidR="00690A3B" w:rsidRPr="00690A3B">
        <w:t> </w:t>
      </w:r>
      <w:r w:rsidRPr="00690A3B">
        <w:t xml:space="preserve">2 of the </w:t>
      </w:r>
      <w:r w:rsidRPr="00690A3B">
        <w:rPr>
          <w:i/>
        </w:rPr>
        <w:t>Financial Relations Agreement Consequential Amendments Act 2000</w:t>
      </w:r>
      <w:r w:rsidRPr="00690A3B">
        <w:t xml:space="preserve"> (ACT);</w:t>
      </w:r>
    </w:p>
    <w:p w:rsidR="001D3B57" w:rsidRPr="00690A3B" w:rsidRDefault="001D3B57" w:rsidP="001D3B57">
      <w:pPr>
        <w:pStyle w:val="paragraph"/>
      </w:pPr>
      <w:r w:rsidRPr="00690A3B">
        <w:tab/>
        <w:t>(g)</w:t>
      </w:r>
      <w:r w:rsidRPr="00690A3B">
        <w:tab/>
        <w:t>Part</w:t>
      </w:r>
      <w:r w:rsidR="00690A3B" w:rsidRPr="00690A3B">
        <w:t> </w:t>
      </w:r>
      <w:r w:rsidRPr="00690A3B">
        <w:t xml:space="preserve">6 of the </w:t>
      </w:r>
      <w:r w:rsidRPr="00690A3B">
        <w:rPr>
          <w:i/>
        </w:rPr>
        <w:t>Financial Relations Agreement (Consequential Provisions) Act 2000</w:t>
      </w:r>
      <w:r w:rsidRPr="00690A3B">
        <w:t xml:space="preserve"> (NT).</w:t>
      </w:r>
    </w:p>
    <w:p w:rsidR="001D3B57" w:rsidRPr="00690A3B" w:rsidRDefault="001D3B57" w:rsidP="001D3B57">
      <w:pPr>
        <w:pStyle w:val="notetext"/>
      </w:pPr>
      <w:r w:rsidRPr="00690A3B">
        <w:t>Note:</w:t>
      </w:r>
      <w:r w:rsidRPr="00690A3B">
        <w:tab/>
        <w:t>Some of this legislation has been amended or repealed. Current and historical versions of State or Territory legislation could in 2019 be viewed on the legislation website of the State or Territory.</w:t>
      </w:r>
    </w:p>
    <w:p w:rsidR="001D3B57" w:rsidRPr="00690A3B" w:rsidRDefault="001D3B57" w:rsidP="001D3B57">
      <w:pPr>
        <w:pStyle w:val="ActHead6"/>
        <w:pageBreakBefore/>
      </w:pPr>
      <w:bookmarkStart w:id="28" w:name="_Toc13150757"/>
      <w:bookmarkStart w:id="29" w:name="opcCurrentFind"/>
      <w:r w:rsidRPr="00690A3B">
        <w:rPr>
          <w:rStyle w:val="CharAmSchNo"/>
        </w:rPr>
        <w:lastRenderedPageBreak/>
        <w:t>Schedule</w:t>
      </w:r>
      <w:r w:rsidR="00690A3B" w:rsidRPr="00690A3B">
        <w:rPr>
          <w:rStyle w:val="CharAmSchNo"/>
        </w:rPr>
        <w:t> </w:t>
      </w:r>
      <w:r w:rsidRPr="00690A3B">
        <w:rPr>
          <w:rStyle w:val="CharAmSchNo"/>
        </w:rPr>
        <w:t>2</w:t>
      </w:r>
      <w:r w:rsidRPr="00690A3B">
        <w:t>—</w:t>
      </w:r>
      <w:r w:rsidRPr="00690A3B">
        <w:rPr>
          <w:rStyle w:val="CharAmSchText"/>
        </w:rPr>
        <w:t>Repeals</w:t>
      </w:r>
      <w:bookmarkEnd w:id="28"/>
    </w:p>
    <w:bookmarkEnd w:id="29"/>
    <w:p w:rsidR="001D3B57" w:rsidRPr="00690A3B" w:rsidRDefault="001D3B57" w:rsidP="001D3B57">
      <w:pPr>
        <w:pStyle w:val="Header"/>
      </w:pPr>
      <w:r w:rsidRPr="00690A3B">
        <w:rPr>
          <w:rStyle w:val="CharAmPartNo"/>
        </w:rPr>
        <w:t xml:space="preserve"> </w:t>
      </w:r>
      <w:r w:rsidRPr="00690A3B">
        <w:rPr>
          <w:rStyle w:val="CharAmPartText"/>
        </w:rPr>
        <w:t xml:space="preserve"> </w:t>
      </w:r>
    </w:p>
    <w:p w:rsidR="001D3B57" w:rsidRPr="00690A3B" w:rsidRDefault="001D3B57" w:rsidP="001D3B57">
      <w:pPr>
        <w:pStyle w:val="ActHead9"/>
      </w:pPr>
      <w:bookmarkStart w:id="30" w:name="_Toc13150758"/>
      <w:r w:rsidRPr="00690A3B">
        <w:t>A New Tax System (Goods and Services Tax Transition) Regulations</w:t>
      </w:r>
      <w:r w:rsidR="00690A3B" w:rsidRPr="00690A3B">
        <w:t> </w:t>
      </w:r>
      <w:r w:rsidRPr="00690A3B">
        <w:t>2000</w:t>
      </w:r>
      <w:bookmarkEnd w:id="30"/>
    </w:p>
    <w:p w:rsidR="001D3B57" w:rsidRPr="00690A3B" w:rsidRDefault="001D3B57" w:rsidP="001D3B57">
      <w:pPr>
        <w:pStyle w:val="ItemHead"/>
      </w:pPr>
      <w:r w:rsidRPr="00690A3B">
        <w:t>1  The whole of the instrument</w:t>
      </w:r>
    </w:p>
    <w:p w:rsidR="001D3B57" w:rsidRPr="00690A3B" w:rsidRDefault="001D3B57" w:rsidP="001D3B57">
      <w:pPr>
        <w:pStyle w:val="Item"/>
      </w:pPr>
      <w:r w:rsidRPr="00690A3B">
        <w:t>Repeal the instrument.</w:t>
      </w:r>
    </w:p>
    <w:p w:rsidR="007716E2" w:rsidRPr="00690A3B" w:rsidRDefault="007716E2" w:rsidP="00740966"/>
    <w:sectPr w:rsidR="007716E2" w:rsidRPr="00690A3B" w:rsidSect="00690A3B">
      <w:headerReference w:type="even" r:id="rId21"/>
      <w:headerReference w:type="default" r:id="rId22"/>
      <w:footerReference w:type="even" r:id="rId23"/>
      <w:footerReference w:type="default" r:id="rId24"/>
      <w:headerReference w:type="first" r:id="rId25"/>
      <w:footerReference w:type="first" r:id="rId26"/>
      <w:pgSz w:w="11907" w:h="16839" w:code="9"/>
      <w:pgMar w:top="167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41" w:rsidRDefault="00997E41" w:rsidP="0048364F">
      <w:pPr>
        <w:spacing w:line="240" w:lineRule="auto"/>
      </w:pPr>
      <w:r>
        <w:separator/>
      </w:r>
    </w:p>
  </w:endnote>
  <w:endnote w:type="continuationSeparator" w:id="0">
    <w:p w:rsidR="00997E41" w:rsidRDefault="00997E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690A3B" w:rsidP="001D3B57">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4624" behindDoc="1" locked="0" layoutInCell="1" allowOverlap="1">
              <wp:simplePos x="1739900" y="9170035"/>
              <wp:positionH relativeFrom="column">
                <wp:align>center</wp:align>
              </wp:positionH>
              <wp:positionV relativeFrom="page">
                <wp:posOffset>9737725</wp:posOffset>
              </wp:positionV>
              <wp:extent cx="4412974" cy="389614"/>
              <wp:effectExtent l="0" t="0" r="698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left:0;text-align:left;margin-left:0;margin-top:766.75pt;width:347.5pt;height:30.7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p0/wIAAJ4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3M8wkqSCHj2y2qErVSMQQX122k4A9qAB6GqQQ59DrlYvFH22AImOMI2CBbSvR81N5b+QKQJFaMH+&#10;UHbvhoIwTZN+NkoxonB3Ps6GSer9Rq/a2lj3hakK+U2ODbQ1REC2C+saaAfxzqwSZTEvhQgHs1pe&#10;C4O2BCgwD7/W+glMSLTL8fB8EAfLUnn9xrSQ3g4LbGr8wal2sA1yyCJ0+iVL+ml81c968+F41Evn&#10;6aCXjeJxL06yq2wYp1l6M//lrSfpZF0WBZOLUrKOdUn6d11t+d/wJfDuJPCTpHxRDrkvBaHP71OP&#10;TsMJdYfsum/IMvS3aanvtHV7wXzuQn5jHNgTOusF4d2yg0tCKZMuaZ0GtEdxKO1HFFu8V2268BHl&#10;g0bwrKQ7KFelVCZ0+03YxXMXMm/wLcPbvH0JXL2sw7NJBj47L1qqYg9PxChgKPDcajovof4LYt09&#10;MTBVQAiT0t3BwoUCtql2h9FamZ9/kns80AJuMdrBlMqx/bEhhmEkvkoYA1mSpn6shUM6GPXhYI5v&#10;lsc3clNdK3gFSYgubD3eiW7LjaqeYKDOvFe4IpKC7xy7bnvtmtkJA5my2SyAYJBp4hbyQdNuMnje&#10;PdZPxOj2xTpg1K3q5hmZvHm4DdY3SKrZxilehlf9WtW2ATAEAy/bge2n7PE5oF7/Vqa/AQAA//8D&#10;AFBLAwQUAAYACAAAACEAlvHwU94AAAAKAQAADwAAAGRycy9kb3ducmV2LnhtbEyPwU7DMBBE70j8&#10;g7VI3KgDJaEOcSpUCSEh9UCgdzfeJhHxOoqdNv17tid63Dej2ZliPbteHHEMnScNj4sEBFLtbUeN&#10;hp/v94cViBANWdN7Qg1nDLAub28Kk1t/oi88VrERHEIhNxraGIdcylC36ExY+AGJtYMfnYl8jo20&#10;ozlxuOvlU5Jk0pmO+ENrBty0WP9Wk9PwWWUbDPNhu3tR9YdMJlU1563W93fz2yuIiHP8N8OlPleH&#10;kjvt/UQ2iF4DD4lM0+UyBcF6plJG+wtSzwpkWcjrCeUfAAAA//8DAFBLAQItABQABgAIAAAAIQC2&#10;gziS/gAAAOEBAAATAAAAAAAAAAAAAAAAAAAAAABbQ29udGVudF9UeXBlc10ueG1sUEsBAi0AFAAG&#10;AAgAAAAhADj9If/WAAAAlAEAAAsAAAAAAAAAAAAAAAAALwEAAF9yZWxzLy5yZWxzUEsBAi0AFAAG&#10;AAgAAAAhADaUmnT/AgAAngYAAA4AAAAAAAAAAAAAAAAALgIAAGRycy9lMm9Eb2MueG1sUEsBAi0A&#10;FAAGAAgAAAAhAJbx8FP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3600" behindDoc="1" locked="0" layoutInCell="1" allowOverlap="1" wp14:anchorId="44605835" wp14:editId="3F24BEBF">
              <wp:simplePos x="1739900" y="9170035"/>
              <wp:positionH relativeFrom="column">
                <wp:align>center</wp:align>
              </wp:positionH>
              <wp:positionV relativeFrom="page">
                <wp:posOffset>10079990</wp:posOffset>
              </wp:positionV>
              <wp:extent cx="4412974" cy="389614"/>
              <wp:effectExtent l="0" t="0" r="698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0;margin-top:793.7pt;width:347.5pt;height:30.7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u/QIAAJ4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WWB&#10;h9ApSWro0SNrHLpWDQIR1GenbQ6wBw1A14Ac+hxytXqh6LMFSHSEaRUsoH09Gm5q/4VMEShCC/aH&#10;sns3FIRpmgyzcYoRhbvzSTZKUu83etHWxrpPTNXIbwpsoK0hArJdWNdCe4h3ZpWoynklRDiY1fJG&#10;GLQlQIF5+HXWT2BCol2BR+cXcbAslddvTQvp7bDAptYfnBoH2yCHLEKnf2bJMI2vh9lgPpqMB+k8&#10;vRhk43gyiJPsOhvFaZbezn9560mar6uyZHJRSdazLkn/rqsd/1u+BN6dBH6SlC/KIfelIPT5berR&#10;aTih7pBd/w1Zhv62LfWdtm4vmM9dyK+MA3tCZ70gvFt2cEkoZdIlndOA9igOpX2PYof3qm0X3qN8&#10;0AielXQH5bqSyoRuvwq7fO5D5i2+Y3iXty+Ba5ZNeDYtV71oqco9PBGjgKHAc6vpvIL6L4h198TA&#10;VAEhTEp3BwsXCtimuh1Ga2V+/Enu8UALuMVoB1OqwPb7hhiGkfgsYQxkSZr6sRYO6cV4CAdzfLM8&#10;vpGb+kbBK0hCdGHr8U70W25U/QQDdea9whWRFHwX2PXbG9fOThjIlM1mAQSDTBO3kA+a9pPB8+6x&#10;eSJGdy/WAaO+qH6ekfzVw22xvkFSzTZO8Sq86peqdg2AIRh42Q1sP2WPzwH18rcy/Q0AAP//AwBQ&#10;SwMEFAAGAAgAAAAhAEaLn/reAAAACgEAAA8AAABkcnMvZG93bnJldi54bWxMj0FrwkAQhe8F/8My&#10;hd7qpkVjkmYjIpSC4KFR72t2TEKzsyG70fjvnZ7a43zv8ea9fD3ZTlxx8K0jBW/zCARS5UxLtYLj&#10;4fM1AeGDJqM7R6jgjh7Wxewp15lxN/rGaxlqwSHkM62gCaHPpPRVg1b7ueuRWLu4werA51BLM+gb&#10;h9tOvkdRLK1uiT80usdtg9VPOVoFuzLeop8u+9Mqrb5kNKZlfd8r9fI8bT5ABJzCnxl+63N1KLjT&#10;2Y1kvOgU8JDAdJmsFiBYj9MlozOjeJEkIItc/p9QPAAAAP//AwBQSwECLQAUAAYACAAAACEAtoM4&#10;kv4AAADhAQAAEwAAAAAAAAAAAAAAAAAAAAAAW0NvbnRlbnRfVHlwZXNdLnhtbFBLAQItABQABgAI&#10;AAAAIQA4/SH/1gAAAJQBAAALAAAAAAAAAAAAAAAAAC8BAABfcmVscy8ucmVsc1BLAQItABQABgAI&#10;AAAAIQBK69/u/QIAAJ4GAAAOAAAAAAAAAAAAAAAAAC4CAABkcnMvZTJvRG9jLnhtbFBLAQItABQA&#10;BgAIAAAAIQBGi5/63gAAAAoBAAAPAAAAAAAAAAAAAAAAAFcFAABkcnMvZG93bnJldi54bWxQSwUG&#10;AAAAAAQABADzAAAAYg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1D3B57"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Default="00690A3B" w:rsidP="001D3B57">
    <w:r>
      <w:rPr>
        <w:noProof/>
        <w:lang w:eastAsia="en-AU"/>
      </w:rPr>
      <mc:AlternateContent>
        <mc:Choice Requires="wps">
          <w:drawing>
            <wp:anchor distT="0" distB="0" distL="114300" distR="114300" simplePos="0" relativeHeight="251672576" behindDoc="1" locked="0" layoutInCell="1" allowOverlap="1">
              <wp:simplePos x="0" y="0"/>
              <wp:positionH relativeFrom="column">
                <wp:align>center</wp:align>
              </wp:positionH>
              <wp:positionV relativeFrom="page">
                <wp:posOffset>9737725</wp:posOffset>
              </wp:positionV>
              <wp:extent cx="4412974" cy="389614"/>
              <wp:effectExtent l="0" t="0" r="698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32" type="#_x0000_t202" style="position:absolute;margin-left:0;margin-top:766.75pt;width:347.5pt;height:30.7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K/wIAAJ4GAAAOAAAAZHJzL2Uyb0RvYy54bWysVV1v2jAUfZ+0/2D5nSahKZCooaKtmCah&#10;tVo79dk4Dlh1bM82EDbtv+/aSSi0e1in8eDY1+d+H18ur5paoC0zlitZ4OQsxohJqkouVwX+9jgf&#10;TDCyjsiSCCVZgffM4qvpxw+XO52zoVorUTKDwIi0+U4XeO2czqPI0jWriT1Tmkm4rJSpiYOjWUWl&#10;ITuwXotoGMejaKdMqY2izFqQ3raXeBrsVxWj7q6qLHNIFBhic2E1YV36NZpeknxliF5z2oVB/iGK&#10;mnAJTg+mbokjaGP4G1M1p0ZZVbkzqupIVRWnLOQA2STxq2we1kSzkAsUx+pDmez/M0u/bO8N4mWB&#10;h2OMJKmhR4+scehaNQhEUJ+dtjnAHjQAXQNy6HPI1eqFos8WINERplWwgPb1aCpT+y9kikARWrA/&#10;lN27oSBM02SYjVOMKNydT7JRknq/0Yu2NtZ9YqpGflNgA20NEZDtwroW2kO8M6sEL+dciHAwq+WN&#10;MGhLgALz8Ousn8CERLsCj84v4mBZKq/fmhbS22GBTa0/ODUOtkEOWYRO/8ySYRpfD7PBfDQZD9J5&#10;ejHIxvFkECfZdTaK0yy9nf/y1pM0X/OyZHLBJetZl6R/19WO/y1fAu9OAj9JyhflkPtSEPr8NvXo&#10;NJxQd8iu/4YsQ3/blvpOW7cXzOcu5FdWAXtCZ70gvFt2cEkoZdIlndOA9qgKSvsexQ7vVdsuvEf5&#10;oBE8K+kOyjWXyoRuvwq7fO5Drlp8x/Aub18C1yyb8GySc5+dFy1VuYcnYhQwFHhuNZ1zqP+CWHdP&#10;DEwVEMKkdHewVEIB21S3w2itzI8/yT0eaAG3GO1gShXYft8QwzASnyWMgSxJUz/WwiG9GA/hYI5v&#10;lsc3clPfKHgFSYgubD3eiX5bGVU/wUCdea9wRSQF3wV2/fbGtbMTBjJls1kAwSDTxC3kg6b9ZPC8&#10;e2yeiNHdi3XAqC+qn2ckf/VwW6xvkFSzjVMVD6/6papdA2AIBl52A9tP2eNzQL38rUx/AwAA//8D&#10;AFBLAwQUAAYACAAAACEAlvHwU94AAAAKAQAADwAAAGRycy9kb3ducmV2LnhtbEyPwU7DMBBE70j8&#10;g7VI3KgDJaEOcSpUCSEh9UCgdzfeJhHxOoqdNv17tid63Dej2ZliPbteHHEMnScNj4sEBFLtbUeN&#10;hp/v94cViBANWdN7Qg1nDLAub28Kk1t/oi88VrERHEIhNxraGIdcylC36ExY+AGJtYMfnYl8jo20&#10;ozlxuOvlU5Jk0pmO+ENrBty0WP9Wk9PwWWUbDPNhu3tR9YdMJlU1563W93fz2yuIiHP8N8OlPleH&#10;kjvt/UQ2iF4DD4lM0+UyBcF6plJG+wtSzwpkWcjrCeUfAAAA//8DAFBLAQItABQABgAIAAAAIQC2&#10;gziS/gAAAOEBAAATAAAAAAAAAAAAAAAAAAAAAABbQ29udGVudF9UeXBlc10ueG1sUEsBAi0AFAAG&#10;AAgAAAAhADj9If/WAAAAlAEAAAsAAAAAAAAAAAAAAAAALwEAAF9yZWxzLy5yZWxzUEsBAi0AFAAG&#10;AAgAAAAhAGf5Ior/AgAAngYAAA4AAAAAAAAAAAAAAAAALgIAAGRycy9lMm9Eb2MueG1sUEsBAi0A&#10;FAAGAAgAAAAhAJbx8FP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71552" behindDoc="1" locked="0" layoutInCell="1" allowOverlap="1" wp14:anchorId="516CED02" wp14:editId="5ACD4ABB">
              <wp:simplePos x="0" y="0"/>
              <wp:positionH relativeFrom="column">
                <wp:align>center</wp:align>
              </wp:positionH>
              <wp:positionV relativeFrom="page">
                <wp:posOffset>10079990</wp:posOffset>
              </wp:positionV>
              <wp:extent cx="4412974" cy="389614"/>
              <wp:effectExtent l="0" t="0" r="698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0;margin-top:793.7pt;width:347.5pt;height:30.7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Q/wIAAJ4GAAAOAAAAZHJzL2Uyb0RvYy54bWysVVtv2jAUfp+0/2D5nebSFAhqqGgrpklo&#10;rdZOfTaODVEd27MNhE377zt2EgrtHtZpPDj28Xfunw+XV00t0JYZWylZ4OQsxohJqspKrgr87XE+&#10;GGNkHZElEUqyAu+ZxVfTjx8ud3rCUrVWomQGgRFpJztd4LVzehJFlq5ZTeyZ0kzCJVemJg6OZhWV&#10;huzAei2iNI6H0U6ZUhtFmbUgvW0v8TTY55xRd8e5ZQ6JAkNsLqwmrEu/RtNLMlkZotcV7cIg/xBF&#10;TSoJTg+mbokjaGOqN6bqihplFXdnVNWR4ryiLOQA2STxq2we1kSzkAsUx+pDmez/M0u/bO8NqsoC&#10;p0OMJKmhR4+scehaNQhEUJ+dthOAPWgAugbk0OeQq9ULRZ8tQKIjTKtgAe3r0XBT+y9kikARWrA/&#10;lN27oSDMsiTNRxlGFO7Ox/kwybzf6EVbG+s+MVUjvymwgbaGCMh2YV0L7SHemVWiKueVEOFgVssb&#10;YdCWAAXm4ddZP4EJiXYFHp5fxMGyVF6/NS2kt8MCm1p/cGocbIMcsgid/pknaRZfp/lgPhyPBtk8&#10;uxjko3g8iJP8Oh/GWZ7dzn9560k2WVdlyeSikqxnXZL9XVc7/rd8Cbw7CfwkKV+UQ+5LQejz29Sj&#10;03BC3SG7/huyDP1tW+o7bd1eMJ+7kF8ZB/aEznpBeLfs4JJQyqRLOqcB7VEcSvsexQ7vVdsuvEf5&#10;oBE8K+kOynUllQndfhV2+dyHzFt8x/Aub18C1yyb8GyS1GfnRUtV7uGJGAUMBZ5bTecV1H9BrLsn&#10;BqYKCGFSujtYuFDANtXtMFor8+NPco8HWsAtRjuYUgW23zfEMIzEZwljIE+yzI+1cMguRikczPHN&#10;8vhGbuobBa8gCdGFrcc70W+5UfUTDNSZ9wpXRFLwXWDXb29cOzthIFM2mwUQDDJN3EI+aNpPBs+7&#10;x+aJGN29WAeM+qL6eUYmrx5ui/UNkmq2cYpX4VW/VLVrAAzBwMtuYPspe3wOqJe/lelvAAAA//8D&#10;AFBLAwQUAAYACAAAACEARouf+t4AAAAKAQAADwAAAGRycy9kb3ducmV2LnhtbEyPQWvCQBCF7wX/&#10;wzKF3uqmRWOSZiMilILgoVHva3ZMQrOzIbvR+O+dntrjfO/x5r18PdlOXHHwrSMFb/MIBFLlTEu1&#10;guPh8zUB4YMmoztHqOCOHtbF7CnXmXE3+sZrGWrBIeQzraAJoc+k9FWDVvu565FYu7jB6sDnUEsz&#10;6BuH206+R1EsrW6JPzS6x22D1U85WgW7Mt6iny770yqtvmQ0pmV93yv18jxtPkAEnMKfGX7rc3Uo&#10;uNPZjWS86BTwkMB0mawWIFiP0yWjM6N4kSQgi1z+n1A8AAAA//8DAFBLAQItABQABgAIAAAAIQC2&#10;gziS/gAAAOEBAAATAAAAAAAAAAAAAAAAAAAAAABbQ29udGVudF9UeXBlc10ueG1sUEsBAi0AFAAG&#10;AAgAAAAhADj9If/WAAAAlAEAAAsAAAAAAAAAAAAAAAAALwEAAF9yZWxzLy5yZWxzUEsBAi0AFAAG&#10;AAgAAAAhABuGZxD/AgAAngYAAA4AAAAAAAAAAAAAAAAALgIAAGRycy9lMm9Eb2MueG1sUEsBAi0A&#10;FAAGAAgAAAAhAEaLn/r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1D3B57" w:rsidTr="00D63513">
      <w:tc>
        <w:tcPr>
          <w:tcW w:w="8472" w:type="dxa"/>
        </w:tcPr>
        <w:p w:rsidR="001D3B57" w:rsidRDefault="001D3B57" w:rsidP="00D63513">
          <w:pPr>
            <w:rPr>
              <w:sz w:val="18"/>
            </w:rPr>
          </w:pPr>
          <w:r w:rsidRPr="00ED79B6">
            <w:rPr>
              <w:i/>
              <w:sz w:val="18"/>
            </w:rPr>
            <w:t xml:space="preserve"> </w:t>
          </w:r>
        </w:p>
      </w:tc>
    </w:tr>
  </w:tbl>
  <w:p w:rsidR="001D3B57" w:rsidRPr="00E97334" w:rsidRDefault="001D3B57" w:rsidP="001D3B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1D3B57" w:rsidP="001D3B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690A3B" w:rsidP="001D3B5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8720" behindDoc="1" locked="0" layoutInCell="1" allowOverlap="1" wp14:anchorId="4B88B0D3" wp14:editId="55F4700F">
              <wp:simplePos x="1739900" y="9170035"/>
              <wp:positionH relativeFrom="column">
                <wp:align>center</wp:align>
              </wp:positionH>
              <wp:positionV relativeFrom="page">
                <wp:posOffset>9737725</wp:posOffset>
              </wp:positionV>
              <wp:extent cx="4412974" cy="389614"/>
              <wp:effectExtent l="0" t="0" r="698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38" type="#_x0000_t202" style="position:absolute;margin-left:0;margin-top:766.75pt;width:347.5pt;height:30.7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iZ/wIAAJ4GAAAOAAAAZHJzL2Uyb0RvYy54bWysVV1v2jAUfZ+0/2D5nSaBFAhqqGgrpkmo&#10;rdZOfTaODVEd27MNhFX777t2EgrtHtZpPDj29bnfx5eLy7oSaMuMLZXMcXIWY8QkVUUpVzn+/jjv&#10;jTGyjsiCCCVZjvfM4svp508XOz1hfbVWomAGgRFpJzud47VzehJFlq5ZReyZ0kzCJVemIg6OZhUV&#10;huzAeiWifhwPo50yhTaKMmtBetNc4mmwzzmj7o5zyxwSOYbYXFhNWJd+jaYXZLIyRK9L2oZB/iGK&#10;ipQSnB5M3RBH0MaU70xVJTXKKu7OqKoixXlJWcgBskniN9k8rIlmIRcojtWHMtn/Z5bebu8NKosc&#10;DwYYSVJBjx5Z7dCVqhGIoD47bScAe9AAdDXIoc8hV6sXij5bgERHmEbBAtrXo+am8l/IFIEitGB/&#10;KLt3Q0GYpkk/G6UYUbgbjLNhknq/0au2NtZ9YapCfpNjA20NEZDtwroG2kG8M6tEWcxLIcLBrJbX&#10;wqAtAQrMw6+1fgITEu1yPBycx8GyVF6/MS2kt8MCmxp/cKodbIMcsgidfsmSfhpf9bPefDge9dJ5&#10;et7LRvG4FyfZVTaM0yy9mf/y1pN0si6LgslFKVnHuiT9u662/G/4Enh3EvhJUr4oh9yXgtDn96lH&#10;p+GEukN23TdkGfrbtNR32rq9YD53Ib8xDuwJnfWC8G7ZwSWhlEmXtE4D2qM4lPYjii3eqzZd+Ijy&#10;QSN4VtIdlKtSKhO6/Sbs4rkLmTf4luFt3r4Erl7W4dkkmc/Oi5aq2MMTMQoYCjy3ms5LqP+CWHdP&#10;DEwVEMKkdHewcKGAbardYbRW5uef5B4PtIBbjHYwpXJsf2yIYRiJrxLGQJakqR9r4ZCej/pwMMc3&#10;y+MbuamuFbyCJEQXth7vRLflRlVPMFBn3itcEUnBd45dt712zeyEgUzZbBZAMMg0cQv5oGk3GTzv&#10;HusnYnT7Yh0w6lZ184xM3jzcBusbJNVs4xQvw6t+rWrbABiCgZftwPZT9vgcUK9/K9PfAAAA//8D&#10;AFBLAwQUAAYACAAAACEAlvHwU94AAAAKAQAADwAAAGRycy9kb3ducmV2LnhtbEyPwU7DMBBE70j8&#10;g7VI3KgDJaEOcSpUCSEh9UCgdzfeJhHxOoqdNv17tid63Dej2ZliPbteHHEMnScNj4sEBFLtbUeN&#10;hp/v94cViBANWdN7Qg1nDLAub28Kk1t/oi88VrERHEIhNxraGIdcylC36ExY+AGJtYMfnYl8jo20&#10;ozlxuOvlU5Jk0pmO+ENrBty0WP9Wk9PwWWUbDPNhu3tR9YdMJlU1563W93fz2yuIiHP8N8OlPleH&#10;kjvt/UQ2iF4DD4lM0+UyBcF6plJG+wtSzwpkWcjrCeUfAAAA//8DAFBLAQItABQABgAIAAAAIQC2&#10;gziS/gAAAOEBAAATAAAAAAAAAAAAAAAAAAAAAABbQ29udGVudF9UeXBlc10ueG1sUEsBAi0AFAAG&#10;AAgAAAAhADj9If/WAAAAlAEAAAsAAAAAAAAAAAAAAAAALwEAAF9yZWxzLy5yZWxzUEsBAi0AFAAG&#10;AAgAAAAhAF9+GJn/AgAAngYAAA4AAAAAAAAAAAAAAAAALgIAAGRycy9lMm9Eb2MueG1sUEsBAi0A&#10;FAAGAAgAAAAhAJbx8FP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77696" behindDoc="1" locked="0" layoutInCell="1" allowOverlap="1" wp14:anchorId="1D7BCE63" wp14:editId="31A964C3">
              <wp:simplePos x="1739900" y="9170035"/>
              <wp:positionH relativeFrom="column">
                <wp:align>center</wp:align>
              </wp:positionH>
              <wp:positionV relativeFrom="page">
                <wp:posOffset>10079990</wp:posOffset>
              </wp:positionV>
              <wp:extent cx="4412974" cy="389614"/>
              <wp:effectExtent l="0" t="0" r="698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9" type="#_x0000_t202" style="position:absolute;margin-left:0;margin-top:793.7pt;width:347.5pt;height:30.7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0D/wIAAJ4GAAAOAAAAZHJzL2Uyb0RvYy54bWysVV1v2jAUfZ+0/2D5nSahKZCooaKtmCah&#10;tVo79dk4Dlh1bM82EDbtv+/aSSi0e1in8eDY1+d+H18ur5paoC0zlitZ4OQsxohJqkouVwX+9jgf&#10;TDCyjsiSCCVZgffM4qvpxw+XO52zoVorUTKDwIi0+U4XeO2czqPI0jWriT1Tmkm4rJSpiYOjWUWl&#10;ITuwXotoGMejaKdMqY2izFqQ3raXeBrsVxWj7q6qLHNIFBhic2E1YV36NZpeknxliF5z2oVB/iGK&#10;mnAJTg+mbokjaGP4G1M1p0ZZVbkzqupIVRWnLOQA2STxq2we1kSzkAsUx+pDmez/M0u/bO8N4mWB&#10;z4cYSVJDjx5Z49C1ahCIoD47bXOAPWgAugbk0OeQq9ULRZ8tQKIjTKtgAe3r0VSm9l/IFIEitGB/&#10;KLt3Q0GYpskwG6cYUbg7n2SjJPV+oxdtbaz7xFSN/KbABtoaIiDbhXUttId4Z1YJXs65EOFgVssb&#10;YdCWAAXm4ddZP4EJiXYFHp1fxMGyVF6/NS2kt8MCm1p/cGocbIMcsgid/pklwzS+HmaD+WgyHqTz&#10;9GKQjePJIE6y62wUp1l6O//lrSdpvuZlyeSCS9azLkn/rqsd/1u+BN6dBH6SlC/KIfelIPT5berR&#10;aTih7pBd/w1Zhv62LfWdtm4vmM9dyK+sAvaEznpBeLfs4JJQyqRLOqcB7VEVlPY9ih3eq7ZdeI/y&#10;QSN4VtIdlGsulQndfhV2+dyHXLX4juFd3r4Erlk24dkkE5+dFy1VuYcnYhQwFHhuNZ1zqP+CWHdP&#10;DEwVEMKkdHewVEIB21S3w2itzI8/yT0eaAG3GO1gShXYft8QwzASnyWMgSxJUz/WwiG9GA/hYI5v&#10;lsc3clPfKHgFSYgubD3eiX5bGVU/wUCdea9wRSQF3wV2/fbGtbMTBjJls1kAwSDTxC3kg6b9ZPC8&#10;e2yeiNHdi3XAqC+qn2ckf/VwW6xvkFSzjVMVD6/6papdA2AIBl52A9tP2eNzQL38rUx/AwAA//8D&#10;AFBLAwQUAAYACAAAACEARouf+t4AAAAKAQAADwAAAGRycy9kb3ducmV2LnhtbEyPQWvCQBCF7wX/&#10;wzKF3uqmRWOSZiMilILgoVHva3ZMQrOzIbvR+O+dntrjfO/x5r18PdlOXHHwrSMFb/MIBFLlTEu1&#10;guPh8zUB4YMmoztHqOCOHtbF7CnXmXE3+sZrGWrBIeQzraAJoc+k9FWDVvu565FYu7jB6sDnUEsz&#10;6BuH206+R1EsrW6JPzS6x22D1U85WgW7Mt6iny770yqtvmQ0pmV93yv18jxtPkAEnMKfGX7rc3Uo&#10;uNPZjWS86BTwkMB0mawWIFiP0yWjM6N4kSQgi1z+n1A8AAAA//8DAFBLAQItABQABgAIAAAAIQC2&#10;gziS/gAAAOEBAAATAAAAAAAAAAAAAAAAAAAAAABbQ29udGVudF9UeXBlc10ueG1sUEsBAi0AFAAG&#10;AAgAAAAhADj9If/WAAAAlAEAAAsAAAAAAAAAAAAAAAAALwEAAF9yZWxzLy5yZWxzUEsBAi0AFAAG&#10;AAgAAAAhACMBXQP/AgAAngYAAA4AAAAAAAAAAAAAAAAALgIAAGRycy9lMm9Eb2MueG1sUEsBAi0A&#10;FAAGAAgAAAAhAEaLn/r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1D3B57" w:rsidTr="00D63513">
      <w:tc>
        <w:tcPr>
          <w:tcW w:w="709" w:type="dxa"/>
          <w:tcBorders>
            <w:top w:val="nil"/>
            <w:left w:val="nil"/>
            <w:bottom w:val="nil"/>
            <w:right w:val="nil"/>
          </w:tcBorders>
        </w:tcPr>
        <w:p w:rsidR="001D3B57" w:rsidRDefault="001D3B57" w:rsidP="00D635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0A3B">
            <w:rPr>
              <w:i/>
              <w:noProof/>
              <w:sz w:val="18"/>
            </w:rPr>
            <w:t>ii</w:t>
          </w:r>
          <w:r w:rsidRPr="00ED79B6">
            <w:rPr>
              <w:i/>
              <w:sz w:val="18"/>
            </w:rPr>
            <w:fldChar w:fldCharType="end"/>
          </w: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0A3B">
            <w:rPr>
              <w:i/>
              <w:sz w:val="18"/>
            </w:rPr>
            <w:t>A New Tax System (Goods and Services Tax) Amendment (Transition) Regulations 2019</w:t>
          </w:r>
          <w:r w:rsidRPr="007A1328">
            <w:rPr>
              <w:i/>
              <w:sz w:val="18"/>
            </w:rPr>
            <w:fldChar w:fldCharType="end"/>
          </w:r>
        </w:p>
      </w:tc>
      <w:tc>
        <w:tcPr>
          <w:tcW w:w="1383" w:type="dxa"/>
          <w:tcBorders>
            <w:top w:val="nil"/>
            <w:left w:val="nil"/>
            <w:bottom w:val="nil"/>
            <w:right w:val="nil"/>
          </w:tcBorders>
        </w:tcPr>
        <w:p w:rsidR="001D3B57" w:rsidRDefault="001D3B57" w:rsidP="00D63513">
          <w:pPr>
            <w:spacing w:line="0" w:lineRule="atLeast"/>
            <w:jc w:val="right"/>
            <w:rPr>
              <w:sz w:val="18"/>
            </w:rPr>
          </w:pPr>
        </w:p>
      </w:tc>
    </w:tr>
    <w:tr w:rsidR="001D3B57" w:rsidTr="00D63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D3B57" w:rsidRDefault="001D3B57" w:rsidP="00D63513">
          <w:pPr>
            <w:jc w:val="right"/>
            <w:rPr>
              <w:sz w:val="18"/>
            </w:rPr>
          </w:pPr>
          <w:r w:rsidRPr="00ED79B6">
            <w:rPr>
              <w:i/>
              <w:sz w:val="18"/>
            </w:rPr>
            <w:t xml:space="preserve"> </w:t>
          </w:r>
        </w:p>
      </w:tc>
    </w:tr>
  </w:tbl>
  <w:p w:rsidR="001D3B57" w:rsidRPr="00ED79B6" w:rsidRDefault="001D3B57" w:rsidP="001D3B5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690A3B" w:rsidP="001D3B5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14007C45" wp14:editId="71AC31F7">
              <wp:simplePos x="0" y="0"/>
              <wp:positionH relativeFrom="column">
                <wp:align>center</wp:align>
              </wp:positionH>
              <wp:positionV relativeFrom="page">
                <wp:posOffset>9737725</wp:posOffset>
              </wp:positionV>
              <wp:extent cx="4412974" cy="389614"/>
              <wp:effectExtent l="0" t="0" r="698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40" type="#_x0000_t202" style="position:absolute;margin-left:0;margin-top:766.75pt;width:347.5pt;height:30.7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JAgMAAJ4GAAAOAAAAZHJzL2Uyb0RvYy54bWysVVtv2jAUfp+0/2D5nSahKRDUUNFWTJPQ&#10;Wq2d+mwcB6w6tmcbCJv233fsXArtHtZpPDi+fOf+ncPlVV0JtGPGciVznJzFGDFJVcHlOsffHheD&#10;CUbWEVkQoSTL8YFZfDX7+OFyr6dsqDZKFMwgUCLtdK9zvHFOT6PI0g2riD1Tmkl4LJWpiIOjWUeF&#10;IXvQXoloGMejaK9MoY2izFq4vW0e8SzoL0tG3V1ZWuaQyDH45sJqwrryazS7JNO1IXrDaesG+Qcv&#10;KsIlGO1V3RJH0NbwN6oqTo2yqnRnVFWRKktOWYgBokniV9E8bIhmIRZIjtV9muz/U0u/7O4N4kWO&#10;zxOMJKmgRo+sduha1QiuID97bacAe9AAdDXcQ51DrFYvFX22AImOMI2ABbTPR12ayn8hUgSCUIJD&#10;n3ZvhsJlmibDbJxiROHtfJKNktTbjV6ktbHuE1MV8pscGyhr8IDsltY10A7ijVkleLHgQoSDWa9u&#10;hEE7AhRYhF+r/QQmJNrneHR+EQfNUnn5RrWQXg8LbGrswal2sA33EEWo9M8sGabx9TAbLEaT8SBd&#10;pBeDbBxPBnGSXWejOM3S28Uvrz1JpxteFEwuuWQd65L076ra8r/hS+DdieMnQfmk9LGvBKHPb0OP&#10;Tt0JeYfoum+IMtS3KamvtHUHwXzsQn5lJbAnVNZfhL5lvUlCKZMusAiqGdAeVUJq3yPY4r1oU4X3&#10;CPcSwbKSrheuuFQmVPuV28Vz53LZ4FuGt3H7FLh6VYe2ScZdj6xUcYAWMQoYCjy3mi445H9JrLsn&#10;BqYKXMKkdHewlEIB21S7w2ijzI8/3Xs80AJeMdrDlMqx/b4lhmEkPksYA1mSpn6shUN6MR7CwRy/&#10;rI5f5La6UdAF0OngXdh6vBPdtjSqeoKBOvdW4YlICrZz7LrtjWtmJwxkyubzAIJBpolbygdNu8ng&#10;efdYPxGj2451wKgvqptnZPqqcRusL5BU861TJQ9d7RPdZLUtAAzBwMt2YPspe3wOqJe/ldlvAAAA&#10;//8DAFBLAwQUAAYACAAAACEAlvHwU94AAAAKAQAADwAAAGRycy9kb3ducmV2LnhtbEyPwU7DMBBE&#10;70j8g7VI3KgDJaEOcSpUCSEh9UCgdzfeJhHxOoqdNv17tid63Dej2ZliPbteHHEMnScNj4sEBFLt&#10;bUeNhp/v94cViBANWdN7Qg1nDLAub28Kk1t/oi88VrERHEIhNxraGIdcylC36ExY+AGJtYMfnYl8&#10;jo20ozlxuOvlU5Jk0pmO+ENrBty0WP9Wk9PwWWUbDPNhu3tR9YdMJlU1563W93fz2yuIiHP8N8Ol&#10;PleHkjvt/UQ2iF4DD4lM0+UyBcF6plJG+wtSzwpkWcjrCeUfAAAA//8DAFBLAQItABQABgAIAAAA&#10;IQC2gziS/gAAAOEBAAATAAAAAAAAAAAAAAAAAAAAAABbQ29udGVudF9UeXBlc10ueG1sUEsBAi0A&#10;FAAGAAgAAAAhADj9If/WAAAAlAEAAAsAAAAAAAAAAAAAAAAALwEAAF9yZWxzLy5yZWxzUEsBAi0A&#10;FAAGAAgAAAAhACXP94kCAwAAngYAAA4AAAAAAAAAAAAAAAAALgIAAGRycy9lMm9Eb2MueG1sUEsB&#10;Ai0AFAAGAAgAAAAhAJbx8FPeAAAACgEAAA8AAAAAAAAAAAAAAAAAXAUAAGRycy9kb3ducmV2Lnht&#10;bFBLBQYAAAAABAAEAPMAAABn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75648" behindDoc="1" locked="0" layoutInCell="1" allowOverlap="1" wp14:anchorId="7605B4D5" wp14:editId="53F742FE">
              <wp:simplePos x="0" y="0"/>
              <wp:positionH relativeFrom="column">
                <wp:align>center</wp:align>
              </wp:positionH>
              <wp:positionV relativeFrom="page">
                <wp:posOffset>10079990</wp:posOffset>
              </wp:positionV>
              <wp:extent cx="4412974" cy="389614"/>
              <wp:effectExtent l="0" t="0" r="698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0;margin-top:793.7pt;width:347.5pt;height:30.7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IT/wIAAJ4GAAAOAAAAZHJzL2Uyb0RvYy54bWysVV1v2jAUfZ+0/2D5nSahKZCooaKtmCah&#10;tVo79dk4Dlh1bM82EDbtv+/aSSi0e1in8eDY1+d+H18ur5paoC0zlitZ4OQsxohJqkouVwX+9jgf&#10;TDCyjsiSCCVZgffM4qvpxw+XO52zoVorUTKDwIi0+U4XeO2czqPI0jWriT1Tmkm4rJSpiYOjWUWl&#10;ITuwXotoGMejaKdMqY2izFqQ3raXeBrsVxWj7q6qLHNIFBhic2E1YV36NZpeknxliF5z2oVB/iGK&#10;mnAJTg+mbokjaGP4G1M1p0ZZVbkzqupIVRWnLOQA2STxq2we1kSzkAsUx+pDmez/M0u/bO8N4mWB&#10;z6E8ktTQo0fWOHStGgQiqM9O2xxgDxqArgE59DnkavVC0WcLkOgI0ypYQPt6NJWp/RcyRaAIPvaH&#10;sns3FIRpmgyzcYoRhbvzSTZKUu83etHWxrpPTNXIbwpsoK0hArJdWNdCe4h3ZpXg5ZwLEQ5mtbwR&#10;Bm0JUGAefp31E5iQaFfg0flFHCxL5fVb00J6OyywqfUHp8bBNsghi9Dpn1kyTOPrYTaYjybjQTpP&#10;LwbZOJ4M4iS7zkZxmqW381/eepLma16WTC64ZD3rkvTvutrxv+VL4N1J4CdJ+aIccl8KQp/fph6d&#10;hhPqDtn135Bl6G/bUt9p6/aC+dyF/MoqYE/orBeEd8sOLgmlTLqkcxrQHlVBad+j2OG9atuF9ygf&#10;NIJnJd1BueZSmdDtV2GXz33IVYvvGN7l7UvgmmUTnk0y8tl50VKVe3giRgFDgedW0zmH+i+IdffE&#10;wFQBIUxKdwdLJRSwTXU7jNbK/PiT3OOBFnCL0Q6mVIHt9w0xDCPxWcIYyJI0BbMuHNKL8RAO5vhm&#10;eXwjN/WNgleQhOjC1uOd6LeVUfUTDNSZ9wpXRFLwXWDXb29cOzthIFM2mwUQDDJN3EI+aNpPBs+7&#10;x+aJGN29WAeM+qL6eUbyVw+3xfoGSTXbOFXx8Kpfqto1AIZg4GU3sP2UPT4H1MvfyvQ3AAAA//8D&#10;AFBLAwQUAAYACAAAACEARouf+t4AAAAKAQAADwAAAGRycy9kb3ducmV2LnhtbEyPQWvCQBCF7wX/&#10;wzKF3uqmRWOSZiMilILgoVHva3ZMQrOzIbvR+O+dntrjfO/x5r18PdlOXHHwrSMFb/MIBFLlTEu1&#10;guPh8zUB4YMmoztHqOCOHtbF7CnXmXE3+sZrGWrBIeQzraAJoc+k9FWDVvu565FYu7jB6sDnUEsz&#10;6BuH206+R1EsrW6JPzS6x22D1U85WgW7Mt6iny770yqtvmQ0pmV93yv18jxtPkAEnMKfGX7rc3Uo&#10;uNPZjWS86BTwkMB0mawWIFiP0yWjM6N4kSQgi1z+n1A8AAAA//8DAFBLAQItABQABgAIAAAAIQC2&#10;gziS/gAAAOEBAAATAAAAAAAAAAAAAAAAAAAAAABbQ29udGVudF9UeXBlc10ueG1sUEsBAi0AFAAG&#10;AAgAAAAhADj9If/WAAAAlAEAAAsAAAAAAAAAAAAAAAAALwEAAF9yZWxzLy5yZWxzUEsBAi0AFAAG&#10;AAgAAAAhAFmwshP/AgAAngYAAA4AAAAAAAAAAAAAAAAALgIAAGRycy9lMm9Eb2MueG1sUEsBAi0A&#10;FAAGAAgAAAAhAEaLn/r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1D3B57" w:rsidTr="00D63513">
      <w:tc>
        <w:tcPr>
          <w:tcW w:w="1383" w:type="dxa"/>
          <w:tcBorders>
            <w:top w:val="nil"/>
            <w:left w:val="nil"/>
            <w:bottom w:val="nil"/>
            <w:right w:val="nil"/>
          </w:tcBorders>
        </w:tcPr>
        <w:p w:rsidR="001D3B57" w:rsidRDefault="001D3B57" w:rsidP="00D63513">
          <w:pPr>
            <w:spacing w:line="0" w:lineRule="atLeast"/>
            <w:rPr>
              <w:sz w:val="18"/>
            </w:rPr>
          </w:pP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0A3B">
            <w:rPr>
              <w:i/>
              <w:sz w:val="18"/>
            </w:rPr>
            <w:t>A New Tax System (Goods and Services Tax) Amendment (Transition) Regulations 2019</w:t>
          </w:r>
          <w:r w:rsidRPr="007A1328">
            <w:rPr>
              <w:i/>
              <w:sz w:val="18"/>
            </w:rPr>
            <w:fldChar w:fldCharType="end"/>
          </w:r>
        </w:p>
      </w:tc>
      <w:tc>
        <w:tcPr>
          <w:tcW w:w="709" w:type="dxa"/>
          <w:tcBorders>
            <w:top w:val="nil"/>
            <w:left w:val="nil"/>
            <w:bottom w:val="nil"/>
            <w:right w:val="nil"/>
          </w:tcBorders>
        </w:tcPr>
        <w:p w:rsidR="001D3B57" w:rsidRDefault="001D3B57" w:rsidP="00D635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3057">
            <w:rPr>
              <w:i/>
              <w:noProof/>
              <w:sz w:val="18"/>
            </w:rPr>
            <w:t>i</w:t>
          </w:r>
          <w:r w:rsidRPr="00ED79B6">
            <w:rPr>
              <w:i/>
              <w:sz w:val="18"/>
            </w:rPr>
            <w:fldChar w:fldCharType="end"/>
          </w:r>
        </w:p>
      </w:tc>
    </w:tr>
    <w:tr w:rsidR="001D3B57" w:rsidTr="00D63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D3B57" w:rsidRDefault="001D3B57" w:rsidP="00D63513">
          <w:pPr>
            <w:rPr>
              <w:sz w:val="18"/>
            </w:rPr>
          </w:pPr>
          <w:r w:rsidRPr="00ED79B6">
            <w:rPr>
              <w:i/>
              <w:sz w:val="18"/>
            </w:rPr>
            <w:t xml:space="preserve"> </w:t>
          </w:r>
        </w:p>
      </w:tc>
    </w:tr>
  </w:tbl>
  <w:p w:rsidR="001D3B57" w:rsidRPr="00ED79B6" w:rsidRDefault="001D3B57" w:rsidP="001D3B5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690A3B" w:rsidP="001D3B5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2816" behindDoc="1" locked="0" layoutInCell="1" allowOverlap="1" wp14:anchorId="50B90418" wp14:editId="64DEEB6D">
              <wp:simplePos x="1739900" y="9170035"/>
              <wp:positionH relativeFrom="column">
                <wp:align>center</wp:align>
              </wp:positionH>
              <wp:positionV relativeFrom="page">
                <wp:posOffset>9737725</wp:posOffset>
              </wp:positionV>
              <wp:extent cx="4412974" cy="389614"/>
              <wp:effectExtent l="0" t="0" r="698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46" type="#_x0000_t202" style="position:absolute;margin-left:0;margin-top:766.75pt;width:347.5pt;height:30.7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SI/wIAAJ4GAAAOAAAAZHJzL2Uyb0RvYy54bWysVV1v2jAUfZ+0/2D5nSaBFAhqqGgrpkmo&#10;rdZOfTaOA1Yd27MNhFX777t2EgrtHtZpPDj29bnfx5eLy7oSaMuM5UrmODmLMWKSqoLLVY6/P857&#10;Y4ysI7IgQkmW4z2z+HL6+dPFTk9YX62VKJhBYETayU7neO2cnkSRpWtWEXumNJNwWSpTEQdHs4oK&#10;Q3ZgvRJRP46H0U6ZQhtFmbUgvWku8TTYL0tG3V1ZWuaQyDHE5sJqwrr0azS9IJOVIXrNaRsG+Yco&#10;KsIlOD2YuiGOoI3h70xVnBplVenOqKoiVZacspADZJPEb7J5WBPNQi5QHKsPZbL/zyy93d4bxIsc&#10;D0YYSVJBjx5Z7dCVqhGIoD47bScAe9AAdDXIoc8hV6sXij5bgERHmEbBAtrXoy5N5b+QKQJFaMH+&#10;UHbvhoIwTZN+NkoxonA3GGfDJPV+o1dtbaz7wlSF/CbHBtoaIiDbhXUNtIN4Z1YJXsy5EOFgVstr&#10;YdCWAAXm4ddaP4EJiXY5Hg7O42BZKq/fmBbS22GBTY0/ONUOtkEOWYROv2RJP42v+llvPhyPeuk8&#10;Pe9lo3jci5PsKhvGaZbezH9560k6WfOiYHLBJetYl6R/19WW/w1fAu9OAj9JyhflkPtSEPr8PvXo&#10;NJxQd8iu+4YsQ3+blvpOW7cXzOcu5DdWAntCZ70gvFt2cEkoZdIlrdOA9qgSSvsRxRbvVZsufET5&#10;oBE8K+kOyhWXyoRuvwm7eO5CLht8y/A2b18CVy/r8Gz6A5+dFy1VsYcnYhQwFHhuNZ1zqP+CWHdP&#10;DEwVEMKkdHewlEIB21S7w2itzM8/yT0eaAG3GO1gSuXY/tgQwzASXyWMgSxJUz/WwiE9H/XhYI5v&#10;lsc3clNdK3gFSYgubD3eiW5bGlU9wUCdea9wRSQF3zl23fbaNbMTBjJls1kAwSDTxC3kg6bdZPC8&#10;e6yfiNHti3XAqFvVzTMyefNwG6xvkFSzjVMlD6/6taptA2AIBl62A9tP2eNzQL3+rUx/AwAA//8D&#10;AFBLAwQUAAYACAAAACEAlvHwU94AAAAKAQAADwAAAGRycy9kb3ducmV2LnhtbEyPwU7DMBBE70j8&#10;g7VI3KgDJaEOcSpUCSEh9UCgdzfeJhHxOoqdNv17tid63Dej2ZliPbteHHEMnScNj4sEBFLtbUeN&#10;hp/v94cViBANWdN7Qg1nDLAub28Kk1t/oi88VrERHEIhNxraGIdcylC36ExY+AGJtYMfnYl8jo20&#10;ozlxuOvlU5Jk0pmO+ENrBty0WP9Wk9PwWWUbDPNhu3tR9YdMJlU1563W93fz2yuIiHP8N8OlPleH&#10;kjvt/UQ2iF4DD4lM0+UyBcF6plJG+wtSzwpkWcjrCeUfAAAA//8DAFBLAQItABQABgAIAAAAIQC2&#10;gziS/gAAAOEBAAATAAAAAAAAAAAAAAAAAAAAAABbQ29udGVudF9UeXBlc10ueG1sUEsBAi0AFAAG&#10;AAgAAAAhADj9If/WAAAAlAEAAAsAAAAAAAAAAAAAAAAALwEAAF9yZWxzLy5yZWxzUEsBAi0AFAAG&#10;AAgAAAAhAHDBpIj/AgAAngYAAA4AAAAAAAAAAAAAAAAALgIAAGRycy9lMm9Eb2MueG1sUEsBAi0A&#10;FAAGAAgAAAAhAJbx8FP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1792" behindDoc="1" locked="0" layoutInCell="1" allowOverlap="1" wp14:anchorId="56FAA537" wp14:editId="68A1090B">
              <wp:simplePos x="1739900" y="9170035"/>
              <wp:positionH relativeFrom="column">
                <wp:align>center</wp:align>
              </wp:positionH>
              <wp:positionV relativeFrom="page">
                <wp:posOffset>10079990</wp:posOffset>
              </wp:positionV>
              <wp:extent cx="4412974" cy="389614"/>
              <wp:effectExtent l="0" t="0" r="698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0;margin-top:793.7pt;width:347.5pt;height:30.7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ES/wIAAJ4GAAAOAAAAZHJzL2Uyb0RvYy54bWysVVtv2jAUfp+0/2D5nebSFAhqqGgrpklo&#10;rdZOfTaODVEd27MNhE377zt2EgrtHtZpPDj28Xfunw+XV00t0JYZWylZ4OQsxohJqspKrgr87XE+&#10;GGNkHZElEUqyAu+ZxVfTjx8ud3rCUrVWomQGgRFpJztd4LVzehJFlq5ZTeyZ0kzCJVemJg6OZhWV&#10;huzAei2iNI6H0U6ZUhtFmbUgvW0v8TTY55xRd8e5ZQ6JAkNsLqwmrEu/RtNLMlkZotcV7cIg/xBF&#10;TSoJTg+mbokjaGOqN6bqihplFXdnVNWR4ryiLOQA2STxq2we1kSzkAsUx+pDmez/M0u/bO8NqsoC&#10;nw8xkqSGHj2yxqFr1SAQQX122k4A9qAB6BqQQ59DrlYvFH22AImOMK2CBbSvR8NN7b+QKQJFaMH+&#10;UHbvhoIwy5I0H2UYUbg7H+fDJPN+oxdtbaz7xFSN/KbABtoaIiDbhXUttId4Z1aJqpxXQoSDWS1v&#10;hEFbAhSYh19n/QQmJNoVeHh+EQfLUnn91rSQ3g4LbGr9walxsA1yyCJ0+meepFl8neaD+XA8GmTz&#10;7GKQj+LxIE7y63wYZ3l2O//lrSfZZF2VJZOLSrKedUn2d13t+N/yJfDuJPCTpHxRDrkvBaHPb1OP&#10;TsMJdYfs+m/IMvS3banvtHV7wXzuQn5lHNgTOusF4d2yg0tCKZMu6ZwGtEdxKO17FDu8V2278B7l&#10;g0bwrKQ7KNeVVCZ0+1XY5XMfMm/xHcO7vH0JXLNswrNJU5+dFy1VuYcnYhQwFHhuNZ1XUP8Fse6e&#10;GJgqIIRJ6e5g4UIB21S3w2itzI8/yT0eaAG3GO1gShXYft8QwzASnyWMgTzJMj/WwiG7GKVwMMc3&#10;y+MbualvFLyCJEQXth7vRL/lRtVPMFBn3itcEUnBd4Fdv71x7eyEgUzZbBZAMMg0cQv5oGk/GTzv&#10;HpsnYnT3Yh0w6ovq5xmZvHq4LdY3SKrZxilehVf9UtWuATAEAy+7ge2n7PE5oF7+Vqa/AQAA//8D&#10;AFBLAwQUAAYACAAAACEARouf+t4AAAAKAQAADwAAAGRycy9kb3ducmV2LnhtbEyPQWvCQBCF7wX/&#10;wzKF3uqmRWOSZiMilILgoVHva3ZMQrOzIbvR+O+dntrjfO/x5r18PdlOXHHwrSMFb/MIBFLlTEu1&#10;guPh8zUB4YMmoztHqOCOHtbF7CnXmXE3+sZrGWrBIeQzraAJoc+k9FWDVvu565FYu7jB6sDnUEsz&#10;6BuH206+R1EsrW6JPzS6x22D1U85WgW7Mt6iny770yqtvmQ0pmV93yv18jxtPkAEnMKfGX7rc3Uo&#10;uNPZjWS86BTwkMB0mawWIFiP0yWjM6N4kSQgi1z+n1A8AAAA//8DAFBLAQItABQABgAIAAAAIQC2&#10;gziS/gAAAOEBAAATAAAAAAAAAAAAAAAAAAAAAABbQ29udGVudF9UeXBlc10ueG1sUEsBAi0AFAAG&#10;AAgAAAAhADj9If/WAAAAlAEAAAsAAAAAAAAAAAAAAAAALwEAAF9yZWxzLy5yZWxzUEsBAi0AFAAG&#10;AAgAAAAhAAy+4RL/AgAAngYAAA4AAAAAAAAAAAAAAAAALgIAAGRycy9lMm9Eb2MueG1sUEsBAi0A&#10;FAAGAAgAAAAhAEaLn/reAAAACgEAAA8AAAAAAAAAAAAAAAAAWQUAAGRycy9kb3ducmV2LnhtbFBL&#10;BQYAAAAABAAEAPMAAABk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1D3B57" w:rsidTr="00D63513">
      <w:tc>
        <w:tcPr>
          <w:tcW w:w="709" w:type="dxa"/>
          <w:tcBorders>
            <w:top w:val="nil"/>
            <w:left w:val="nil"/>
            <w:bottom w:val="nil"/>
            <w:right w:val="nil"/>
          </w:tcBorders>
        </w:tcPr>
        <w:p w:rsidR="001D3B57" w:rsidRDefault="001D3B57" w:rsidP="00D635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3057">
            <w:rPr>
              <w:i/>
              <w:noProof/>
              <w:sz w:val="18"/>
            </w:rPr>
            <w:t>6</w:t>
          </w:r>
          <w:r w:rsidRPr="00ED79B6">
            <w:rPr>
              <w:i/>
              <w:sz w:val="18"/>
            </w:rPr>
            <w:fldChar w:fldCharType="end"/>
          </w: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0A3B">
            <w:rPr>
              <w:i/>
              <w:sz w:val="18"/>
            </w:rPr>
            <w:t>A New Tax System (Goods and Services Tax) Amendment (Transition) Regulations 2019</w:t>
          </w:r>
          <w:r w:rsidRPr="007A1328">
            <w:rPr>
              <w:i/>
              <w:sz w:val="18"/>
            </w:rPr>
            <w:fldChar w:fldCharType="end"/>
          </w:r>
        </w:p>
      </w:tc>
      <w:tc>
        <w:tcPr>
          <w:tcW w:w="1383" w:type="dxa"/>
          <w:tcBorders>
            <w:top w:val="nil"/>
            <w:left w:val="nil"/>
            <w:bottom w:val="nil"/>
            <w:right w:val="nil"/>
          </w:tcBorders>
        </w:tcPr>
        <w:p w:rsidR="001D3B57" w:rsidRDefault="001D3B57" w:rsidP="00D63513">
          <w:pPr>
            <w:spacing w:line="0" w:lineRule="atLeast"/>
            <w:jc w:val="right"/>
            <w:rPr>
              <w:sz w:val="18"/>
            </w:rPr>
          </w:pPr>
        </w:p>
      </w:tc>
    </w:tr>
    <w:tr w:rsidR="001D3B57" w:rsidTr="00D63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D3B57" w:rsidRDefault="001D3B57" w:rsidP="00D63513">
          <w:pPr>
            <w:jc w:val="right"/>
            <w:rPr>
              <w:sz w:val="18"/>
            </w:rPr>
          </w:pPr>
          <w:r w:rsidRPr="00ED79B6">
            <w:rPr>
              <w:i/>
              <w:sz w:val="18"/>
            </w:rPr>
            <w:t xml:space="preserve"> </w:t>
          </w:r>
        </w:p>
      </w:tc>
    </w:tr>
  </w:tbl>
  <w:p w:rsidR="001D3B57" w:rsidRPr="00ED79B6" w:rsidRDefault="001D3B57" w:rsidP="001D3B5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690A3B" w:rsidP="001D3B5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0768" behindDoc="1" locked="0" layoutInCell="1" allowOverlap="1" wp14:anchorId="548A2AEE" wp14:editId="539DC374">
              <wp:simplePos x="0" y="0"/>
              <wp:positionH relativeFrom="column">
                <wp:align>center</wp:align>
              </wp:positionH>
              <wp:positionV relativeFrom="page">
                <wp:posOffset>9737725</wp:posOffset>
              </wp:positionV>
              <wp:extent cx="4412974" cy="389614"/>
              <wp:effectExtent l="0" t="0" r="698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48" type="#_x0000_t202" style="position:absolute;margin-left:0;margin-top:766.75pt;width:347.5pt;height:30.7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9n/gIAAJ4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J4PKFGshh49iMaTK90QEEF9dsZNAHZvAOgbkEOfMVdnFpo/OYBEJ5hWwQE61KMpbR2+kCkBRWjB&#10;/lj24IaDME2TfjZKKeFwdz7Ohkka/EbP2sY6/0nomoRNTi20FSNg24XzLfQACc6cllUxr6TEg10t&#10;r6UlWwYUmOOvs/4CJhXZ5XR4PojRstJBvzUtVbAjkE2tPzg1HrYohyyw0z+zpJ/GV/2sNx+OR710&#10;ng562Sge9+Iku8qGcZqlN/NfwXqSTtZVUQi1qJQ4sC5J/66rHf9bviDvXgT+IqlQlGPuS8n409vU&#10;o5fhYN0hu8MXs8T+ti0NnXZ+L0XIXaqvogT2YGeDAN+tOLpknAvlk84pogOqhNK+R7HDB9W2C+9R&#10;PmqgZ638UbmulLbY7VdhF0+HkMsW3zG8yzuUwDfLBp9NH6FBtNTFHp6I1cBQ4LkzfF5B/RfM+Ttm&#10;YaqAECalv4WllBrYprsdJWttf/xJHvBAC7ilZAdTKqfu+4ZZQYn8rGAMZEmahrGGh3Qw6sPBnt4s&#10;T2/Upr7W8AoSjA63Ae/lYVtaXT/CQJ0Fr3DFFAffOfWH7bVvZycMZC5mMwTBIDPML9S94YfJEHj3&#10;0Dwya7oX64FRX/RhnrHJq4fbYkODlJ5tvC4rfNXPVe0aAEMQedkN7DBlT8+Iev5bmf4GAAD//wMA&#10;UEsDBBQABgAIAAAAIQCW8fBT3gAAAAoBAAAPAAAAZHJzL2Rvd25yZXYueG1sTI/BTsMwEETvSPyD&#10;tUjcqAMloQ5xKlQJISH1QKB3N94mEfE6ip02/Xu2J3rcN6PZmWI9u14ccQydJw2PiwQEUu1tR42G&#10;n+/3hxWIEA1Z03tCDWcMsC5vbwqTW3+iLzxWsREcQiE3GtoYh1zKULfoTFj4AYm1gx+diXyOjbSj&#10;OXG46+VTkmTSmY74Q2sG3LRY/1aT0/BZZRsM82G7e1H1h0wmVTXnrdb3d/PbK4iIc/w3w6U+V4eS&#10;O+39RDaIXgMPiUzT5TIFwXqmUkb7C1LPCmRZyOsJ5R8AAAD//wMAUEsBAi0AFAAGAAgAAAAhALaD&#10;OJL+AAAA4QEAABMAAAAAAAAAAAAAAAAAAAAAAFtDb250ZW50X1R5cGVzXS54bWxQSwECLQAUAAYA&#10;CAAAACEAOP0h/9YAAACUAQAACwAAAAAAAAAAAAAAAAAvAQAAX3JlbHMvLnJlbHNQSwECLQAUAAYA&#10;CAAAACEAyTlfZ/4CAACeBgAADgAAAAAAAAAAAAAAAAAuAgAAZHJzL2Uyb0RvYy54bWxQSwECLQAU&#10;AAYACAAAACEAlvHwU94AAAAKAQAADwAAAAAAAAAAAAAAAABYBQAAZHJzL2Rvd25yZXYueG1sUEsF&#10;BgAAAAAEAAQA8wAAAGMGA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79744" behindDoc="1" locked="0" layoutInCell="1" allowOverlap="1" wp14:anchorId="66600E8F" wp14:editId="0E1B607D">
              <wp:simplePos x="0" y="0"/>
              <wp:positionH relativeFrom="column">
                <wp:align>center</wp:align>
              </wp:positionH>
              <wp:positionV relativeFrom="page">
                <wp:posOffset>10079990</wp:posOffset>
              </wp:positionV>
              <wp:extent cx="4412974" cy="389614"/>
              <wp:effectExtent l="0" t="0" r="698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9" type="#_x0000_t202" style="position:absolute;margin-left:0;margin-top:793.7pt;width:347.5pt;height:30.7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r9AAMAAJ4GAAAOAAAAZHJzL2Uyb0RvYy54bWysVV1v2jAUfZ+0/2D5nSahKZCooaKtmCah&#10;tVo79dk4DkR17Mw2EDbtv+/6JqHQ7mGdxoNjX5/7fX24vGoqSbbC2FKrjEZnISVCcZ2XapXRb4/z&#10;wYQS65jKmdRKZHQvLL2afvxwuatTMdRrLXNhCBhRNt3VGV07V6dBYPlaVMye6VoouCy0qZiDo1kF&#10;uWE7sF7JYBiGo2CnTV4bzYW1IL1tL+kU7ReF4O6uKKxwRGYUYnO4GlyXfg2mlyxdGVavS96Fwf4h&#10;ioqVCpweTN0yx8jGlG9MVSU32urCnXFdBbooSi4wB8gmCl9l87BmtcBcoDi2PpTJ/j+z/Mv23pAy&#10;z+h5TIliFfToUTSOXOuGgAjqs6ttCrCHGoCuATn0GXO19ULzZwuQ4AjTKlhA+3o0han8FzIloAgt&#10;2B/K7t1wEMZxNEzG4J7D3fkkGUXoN3jRro11n4SuiN9k1EBbMQK2XVjn/bO0h3hnVssyn5dS4sGs&#10;ljfSkC2DEZjjz2cFKicwqcguo6PzixAtK+31W5xU3o7AaWr9walxsEU5ZIGd/plEwzi8HiaD+Wgy&#10;HsTz+GKQjMPJIIyS62QUxkl8O//lrUdxui7zXKhFqUQ/dVH8d13t5r+dF5y7k8BPkvJFOeS+lIw/&#10;v009OA0HKwPZ9V/MEvvbttR32rq9FD53qb6KAqYHO+sF+G7FwSXjXCgXdU4R7VEFlPY9ih3eq7Zd&#10;eI/yQQM9a+UOylWptMFuvwo7f+5DLlo8FOMob791zbLBZzNEDvGipc738ESMhgmFObc1n5dQ/wWz&#10;7p4ZYBUQAlO6O1gKqWHadLejZK3Njz/JPR7GAm4p2QFLZdR+3zAjKJGfFdBAEsWxpzU8xBdjiIaY&#10;45vl8Y3aVDcaXkGE0eHW453st4XR1RMQ6sx7hSumOPjOqOu3N67lTiBkLmYzBAGR1cwt1EPNe2bw&#10;c/fYPDFTdy/WwUR90T2fsfTVw22xvkFKzzZOFyW+6peqdg0AEsS57Ajbs+zxGVEvfyvT3wAAAP//&#10;AwBQSwMEFAAGAAgAAAAhAEaLn/reAAAACgEAAA8AAABkcnMvZG93bnJldi54bWxMj0FrwkAQhe8F&#10;/8Myhd7qpkVjkmYjIpSC4KFR72t2TEKzsyG70fjvnZ7a43zv8ea9fD3ZTlxx8K0jBW/zCARS5UxL&#10;tYLj4fM1AeGDJqM7R6jgjh7Wxewp15lxN/rGaxlqwSHkM62gCaHPpPRVg1b7ueuRWLu4werA51BL&#10;M+gbh9tOvkdRLK1uiT80usdtg9VPOVoFuzLeop8u+9Mqrb5kNKZlfd8r9fI8bT5ABJzCnxl+63N1&#10;KLjT2Y1kvOgU8JDAdJmsFiBYj9MlozOjeJEkIItc/p9QPAAAAP//AwBQSwECLQAUAAYACAAAACEA&#10;toM4kv4AAADhAQAAEwAAAAAAAAAAAAAAAAAAAAAAW0NvbnRlbnRfVHlwZXNdLnhtbFBLAQItABQA&#10;BgAIAAAAIQA4/SH/1gAAAJQBAAALAAAAAAAAAAAAAAAAAC8BAABfcmVscy8ucmVsc1BLAQItABQA&#10;BgAIAAAAIQC1Rhr9AAMAAJ4GAAAOAAAAAAAAAAAAAAAAAC4CAABkcnMvZTJvRG9jLnhtbFBLAQIt&#10;ABQABgAIAAAAIQBGi5/63gAAAAoBAAAPAAAAAAAAAAAAAAAAAFoFAABkcnMvZG93bnJldi54bWxQ&#10;SwUGAAAAAAQABADzAAAAZQ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1D3B57" w:rsidTr="00D63513">
      <w:tc>
        <w:tcPr>
          <w:tcW w:w="1384" w:type="dxa"/>
          <w:tcBorders>
            <w:top w:val="nil"/>
            <w:left w:val="nil"/>
            <w:bottom w:val="nil"/>
            <w:right w:val="nil"/>
          </w:tcBorders>
        </w:tcPr>
        <w:p w:rsidR="001D3B57" w:rsidRDefault="001D3B57" w:rsidP="00D63513">
          <w:pPr>
            <w:spacing w:line="0" w:lineRule="atLeast"/>
            <w:rPr>
              <w:sz w:val="18"/>
            </w:rPr>
          </w:pP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0A3B">
            <w:rPr>
              <w:i/>
              <w:sz w:val="18"/>
            </w:rPr>
            <w:t>A New Tax System (Goods and Services Tax) Amendment (Transition) Regulations 2019</w:t>
          </w:r>
          <w:r w:rsidRPr="007A1328">
            <w:rPr>
              <w:i/>
              <w:sz w:val="18"/>
            </w:rPr>
            <w:fldChar w:fldCharType="end"/>
          </w:r>
        </w:p>
      </w:tc>
      <w:tc>
        <w:tcPr>
          <w:tcW w:w="709" w:type="dxa"/>
          <w:tcBorders>
            <w:top w:val="nil"/>
            <w:left w:val="nil"/>
            <w:bottom w:val="nil"/>
            <w:right w:val="nil"/>
          </w:tcBorders>
        </w:tcPr>
        <w:p w:rsidR="001D3B57" w:rsidRDefault="001D3B57" w:rsidP="00D635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3057">
            <w:rPr>
              <w:i/>
              <w:noProof/>
              <w:sz w:val="18"/>
            </w:rPr>
            <w:t>5</w:t>
          </w:r>
          <w:r w:rsidRPr="00ED79B6">
            <w:rPr>
              <w:i/>
              <w:sz w:val="18"/>
            </w:rPr>
            <w:fldChar w:fldCharType="end"/>
          </w:r>
        </w:p>
      </w:tc>
    </w:tr>
    <w:tr w:rsidR="001D3B57" w:rsidTr="00D63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D3B57" w:rsidRDefault="001D3B57" w:rsidP="00D63513">
          <w:pPr>
            <w:rPr>
              <w:sz w:val="18"/>
            </w:rPr>
          </w:pPr>
          <w:r w:rsidRPr="00ED79B6">
            <w:rPr>
              <w:i/>
              <w:sz w:val="18"/>
            </w:rPr>
            <w:t xml:space="preserve"> </w:t>
          </w:r>
        </w:p>
      </w:tc>
    </w:tr>
  </w:tbl>
  <w:p w:rsidR="001D3B57" w:rsidRPr="00ED79B6" w:rsidRDefault="001D3B57" w:rsidP="001D3B57">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1D3B57" w:rsidP="001D3B5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D3B57" w:rsidTr="00D63513">
      <w:tc>
        <w:tcPr>
          <w:tcW w:w="1384" w:type="dxa"/>
          <w:tcBorders>
            <w:top w:val="nil"/>
            <w:left w:val="nil"/>
            <w:bottom w:val="nil"/>
            <w:right w:val="nil"/>
          </w:tcBorders>
        </w:tcPr>
        <w:p w:rsidR="001D3B57" w:rsidRDefault="001D3B57" w:rsidP="00D63513">
          <w:pPr>
            <w:spacing w:line="0" w:lineRule="atLeast"/>
            <w:rPr>
              <w:sz w:val="18"/>
            </w:rPr>
          </w:pP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0A3B">
            <w:rPr>
              <w:i/>
              <w:sz w:val="18"/>
            </w:rPr>
            <w:t>A New Tax System (Goods and Services Tax) Amendment (Transition) Regulations 2019</w:t>
          </w:r>
          <w:r w:rsidRPr="007A1328">
            <w:rPr>
              <w:i/>
              <w:sz w:val="18"/>
            </w:rPr>
            <w:fldChar w:fldCharType="end"/>
          </w:r>
        </w:p>
      </w:tc>
      <w:tc>
        <w:tcPr>
          <w:tcW w:w="709" w:type="dxa"/>
          <w:tcBorders>
            <w:top w:val="nil"/>
            <w:left w:val="nil"/>
            <w:bottom w:val="nil"/>
            <w:right w:val="nil"/>
          </w:tcBorders>
        </w:tcPr>
        <w:p w:rsidR="001D3B57" w:rsidRDefault="001D3B57" w:rsidP="00D635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016C">
            <w:rPr>
              <w:i/>
              <w:noProof/>
              <w:sz w:val="18"/>
            </w:rPr>
            <w:t>6</w:t>
          </w:r>
          <w:r w:rsidRPr="00ED79B6">
            <w:rPr>
              <w:i/>
              <w:sz w:val="18"/>
            </w:rPr>
            <w:fldChar w:fldCharType="end"/>
          </w:r>
        </w:p>
      </w:tc>
    </w:tr>
    <w:tr w:rsidR="001D3B57" w:rsidTr="00D63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D3B57" w:rsidRDefault="001D3B57" w:rsidP="00D63513">
          <w:pPr>
            <w:rPr>
              <w:sz w:val="18"/>
            </w:rPr>
          </w:pPr>
          <w:r w:rsidRPr="00ED79B6">
            <w:rPr>
              <w:i/>
              <w:sz w:val="18"/>
            </w:rPr>
            <w:t xml:space="preserve"> </w:t>
          </w:r>
        </w:p>
      </w:tc>
    </w:tr>
  </w:tbl>
  <w:p w:rsidR="001D3B57" w:rsidRPr="00ED79B6" w:rsidRDefault="001D3B57" w:rsidP="001D3B5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41" w:rsidRDefault="00997E41" w:rsidP="0048364F">
      <w:pPr>
        <w:spacing w:line="240" w:lineRule="auto"/>
      </w:pPr>
      <w:r>
        <w:separator/>
      </w:r>
    </w:p>
  </w:footnote>
  <w:footnote w:type="continuationSeparator" w:id="0">
    <w:p w:rsidR="00997E41" w:rsidRDefault="00997E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690A3B" w:rsidP="001D3B57">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2974" cy="389614"/>
              <wp:effectExtent l="0" t="0" r="698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34.9pt;width:347.5pt;height:30.7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If/AIAAJs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WWB&#10;M4wkqaFFj6xx6Fo1KPPV2WmbA+hBA8w1IIYuh0ytXij6bAESHWFaBQtoX42Gm9p/IU8EitCA/aHo&#10;3gsFYZomw2ycYkTh7nySjZLU+41etLWx7hNTNfKbAhtoaoiAbBfWtdAe4p1ZJapyXgkRDma1vBEG&#10;bQkQYB5+nfUTmJBoV+DR+UUcLEvl9VvTQno7LHCp9QenxsE2yCGL0OefWTJM4+thNpiPJuNBOk8v&#10;Btk4ngziJLvORnGapbfzX956kubrqiyZXFSS9ZxL0r/racf+li2BdSeBnyTli3LIfSkIfX6benQa&#10;Tqg7ZNd/Q5ahv21Lfaet2wvmcxfyK+PAndBZLwivlh1cEkqZdEnnNKA9ikNp36PY4b1q24X3KB80&#10;gmcl3UG5rqQyoduvwi6f+5B5i+8Y3uXtS+CaZdM9GiCJlyxVuYcXYhQQFGhuNZ1XUP4Fse6eGBgp&#10;IIQx6e5g4UIB2VS3w2itzI8/yT0eWAG3GO1gRBXYft8QwzASnyXMgCxJUz/TwiG9GA/hYI5vlsc3&#10;clPfKHgESYgubD3eiX7LjaqfYJrOvFe4IpKC7wK7fnvj2sEJ05iy2SyAYIpp4hbyQdN+MHjaPTZP&#10;xOjuwTog1BfVDzOSv3q3Ldb3R6rZxilehUf9UtWu/jABAy27ae1H7PE5oF7+U6a/AQAA//8DAFBL&#10;AwQUAAYACAAAACEA89nzq9sAAAAHAQAADwAAAGRycy9kb3ducmV2LnhtbEyPQUvDQBCF74L/YRnB&#10;m920YjRpNkUKIgg9mOp9mp0modnZkN206b93POnxzXu8902xmV2vzjSGzrOB5SIBRVx723Fj4Gv/&#10;9vACKkRki71nMnClAJvy9qbA3PoLf9K5io2SEg45GmhjHHKtQ92Sw7DwA7F4Rz86jCLHRtsRL1Lu&#10;er1KklQ77FgWWhxo21J9qiZn4KNKtxTm4+77OavfdTJlVXPdGXN/N7+uQUWa418YfvEFHUphOviJ&#10;bVC9AXkkGkgz4Rc3zZ7kcJDY43IFuiz0f/7yBwAA//8DAFBLAQItABQABgAIAAAAIQC2gziS/gAA&#10;AOEBAAATAAAAAAAAAAAAAAAAAAAAAABbQ29udGVudF9UeXBlc10ueG1sUEsBAi0AFAAGAAgAAAAh&#10;ADj9If/WAAAAlAEAAAsAAAAAAAAAAAAAAAAALwEAAF9yZWxzLy5yZWxzUEsBAi0AFAAGAAgAAAAh&#10;AMt8oh/8AgAAmwYAAA4AAAAAAAAAAAAAAAAALgIAAGRycy9lMm9Eb2MueG1sUEsBAi0AFAAGAAgA&#10;AAAhAPPZ86vbAAAABwEAAA8AAAAAAAAAAAAAAAAAVgUAAGRycy9kb3ducmV2LnhtbFBLBQYAAAAA&#10;BAAEAPMAAABe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4E5735C4" wp14:editId="02B66F08">
              <wp:simplePos x="1739900" y="443230"/>
              <wp:positionH relativeFrom="column">
                <wp:align>center</wp:align>
              </wp:positionH>
              <wp:positionV relativeFrom="page">
                <wp:posOffset>143510</wp:posOffset>
              </wp:positionV>
              <wp:extent cx="4412974" cy="389614"/>
              <wp:effectExtent l="0" t="0" r="698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0;margin-top:11.3pt;width:347.5pt;height:30.7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d1/AIAAJwGAAAOAAAAZHJzL2Uyb0RvYy54bWysVV1v2jAUfZ+0/2D5nSahKRDUUNFWTJPQ&#10;Wq2d+mwcB6I6tmcbCJv233d9Eyi0e1in8eDY1+d+H18ur5pako2wrtIqp8lZTIlQXBeVWub02+Os&#10;N6LEeaYKJrUSOd0JR68mHz9cbs1Y9PVKy0JYAkaUG29NTlfem3EUOb4SNXNn2ggFl6W2NfNwtMuo&#10;sGwL1msZ9eN4EG21LYzVXDgH0tv2kk7QflkK7u/K0glPZE4hNo+rxXUR1mhyycZLy8yq4l0Y7B+i&#10;qFmlwOnB1C3zjKxt9cZUXXGrnS79Gdd1pMuy4gJzgGyS+FU2DytmBOYCxXHmUCb3/8zyL5t7S6oi&#10;p9AoxWpo0aNoPLnWDRmF6myNGwPowQDMNyCGLmOmzsw1f3YAiY4wrYIDdKhGU9o6fCFPAorQgN2h&#10;6MELB2GaJv1smFLC4e58lA2SNPiNXrSNdf6T0DUJm5xaaCpGwDZz51voHhKcOS2rYlZJiQe7XNxI&#10;SzYMCDDDX2f9BCYV2eZ0cH4Ro2Wlg35rWqpgRyCXWn9wajxsUQ5ZYJ9/Zkk/ja/7WW82GA176Sy9&#10;6GXDeNSLk+w6G8Rplt7OfgXrSTpeVUUh1LxSYs+5JP27nnbsb9mCrDsJ/CSpUJRD7gvJ+PPb1KPT&#10;cLDukN3+i1lif9uWhk47v5Mi5C7VV1ECd7CzQYCvVhxcMs6F8knnFNEBVUJp36PY4YNq24X3KB80&#10;0LNW/qBcV0pb7ParsIvnfchli+8Y3uUdSuCbRYOPJkFoEC10sYMnYjUwFHjuDJ9VUP85c/6eWZgp&#10;IIQ56e9gKaUGtuluR8lK2x9/kgc80AJuKdnCjMqp+75mVlAiPysYAlmSpmGo4SG9GPbhYI9vFsc3&#10;al3faHgFCUaH24D3cr8tra6fYJxOg1e4YoqD75z6/fbGt5MTxjEX0ymCYIwZ5ufqwfD9ZAi8e2ye&#10;mDXdi/XAqC96P83Y+NXDbbGhQUpP116XFb7ql6p2DYARiLzsxnWYscdnRL38qUx+AwAA//8DAFBL&#10;AwQUAAYACAAAACEA37EcJ9sAAAAGAQAADwAAAGRycy9kb3ducmV2LnhtbEyPQUvDQBCF74L/YRnB&#10;m90YNDYxkyIFEYQeTPW+zU6TYHY2ZDdt+u8dT3qc9x7vfVNuFjeoE02h94xwv0pAETfe9twifO5f&#10;79agQjRszeCZEC4UYFNdX5WmsP7MH3SqY6ukhENhELoYx0Lr0HTkTFj5kVi8o5+ciXJOrbaTOUu5&#10;G3SaJJl2pmdZ6MxI246a73p2CO91tqWwHHdfT3nzppM5r9vLDvH2Znl5BhVpiX9h+MUXdKiE6eBn&#10;tkENCPJIREjTDJS4Wf4owgFh/ZCArkr9H7/6AQAA//8DAFBLAQItABQABgAIAAAAIQC2gziS/gAA&#10;AOEBAAATAAAAAAAAAAAAAAAAAAAAAABbQ29udGVudF9UeXBlc10ueG1sUEsBAi0AFAAGAAgAAAAh&#10;ADj9If/WAAAAlAEAAAsAAAAAAAAAAAAAAAAALwEAAF9yZWxzLy5yZWxzUEsBAi0AFAAGAAgAAAAh&#10;AAQOd3X8AgAAnAYAAA4AAAAAAAAAAAAAAAAALgIAAGRycy9lMm9Eb2MueG1sUEsBAi0AFAAGAAgA&#10;AAAhAN+xHCfbAAAABgEAAA8AAAAAAAAAAAAAAAAAVgUAAGRycy9kb3ducmV2LnhtbFBLBQYAAAAA&#10;BAAEAPMAAABe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690A3B" w:rsidP="001D3B57">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2974" cy="389614"/>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34.9pt;width:347.5pt;height:30.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6c/QIAAJsGAAAOAAAAZHJzL2Uyb0RvYy54bWysVV1v2jAUfZ+0/2D5nSaBFAhqqGgrpkmo&#10;rdZOfTaOA1Yd27MNhFX777t2EgrtHtZpPDj29bnfx5eLy7oSaMuM5UrmODmLMWKSqoLLVY6/P857&#10;Y4ysI7IgQkmW4z2z+HL6+dPFTk9YX62VKJhBYETayU7neO2cnkSRpWtWEXumNJNwWSpTEQdHs4oK&#10;Q3ZgvRJRP46H0U6ZQhtFmbUgvWku8TTYL0tG3V1ZWuaQyDHE5sJqwrr0azS9IJOVIXrNaRsG+Yco&#10;KsIlOD2YuiGOoI3h70xVnBplVenOqKoiVZacspADZJPEb7J5WBPNQi5QHKsPZbL/zyy93d4bxIsc&#10;DzCSpIIWPbLaoStVo4Gvzk7bCYAeNMBcDWLocsjU6oWizxYg0RGmUbCA9tWoS1P5L+SJQBEasD8U&#10;3XuhIEzTpJ+NUowo3A3G2TBJvd/oVVsb674wVSG/ybGBpoYIyHZhXQPtIN6ZVYIXcy5EOJjV8loY&#10;tCVAgHn4tdZPYEKiXY6Hg/M4WJbK6zemhfR2WOBS4w9OtYNtkEMWoc8vWdJP46t+1psPx6NeOk/P&#10;e9koHvfiJLvKhnGapTfzX956kk7WvCiYXHDJOs4l6d/1tGV/w5bAupPAT5LyRTnkvhSEPr9PPToN&#10;J9Qdsuu+IcvQ36alvtPW7QXzuQv5jZXAndBZLwivlh1cEkqZdEnrNKA9qoTSfkSxxXvVpgsfUT5o&#10;BM9KuoNyxaUyodtvwi6eu5DLBt8yvM3bl8DVyzo8mrFPzkuWqtjDCzEKCAo0t5rOOZR/Qay7JwZG&#10;CghhTLo7WEqhgGyq3WG0Vubnn+QeD6yAW4x2MKJybH9siGEYia8SZkCWpKmfaeGQno/6cDDHN8vj&#10;G7mprhU8giREF7Ye70S3LY2qnmCazrxXuCKSgu8cu2577ZrBCdOYstksgGCKaeIW8kHTbjB42j3W&#10;T8To9sE6INSt6oYZmbx5tw3W90eq2capkodH/VrVtv4wAQMt22ntR+zxOaBe/1OmvwEAAP//AwBQ&#10;SwMEFAAGAAgAAAAhAPPZ86vbAAAABwEAAA8AAABkcnMvZG93bnJldi54bWxMj0FLw0AQhe+C/2EZ&#10;wZvdtGI0aTZFCiIIPZjqfZqdJqHZ2ZDdtOm/dzzp8c17vPdNsZldr840hs6zgeUiAUVce9txY+Br&#10;//bwAipEZIu9ZzJwpQCb8vamwNz6C3/SuYqNkhIOORpoYxxyrUPdksOw8AOxeEc/Oowix0bbES9S&#10;7nq9SpJUO+xYFlocaNtSfaomZ+CjSrcU5uPu+zmr33UyZVVz3Rlzfze/rkFFmuNfGH7xBR1KYTr4&#10;iW1QvQF5JBpIM+EXN82e5HCQ2ONyBbos9H/+8gcAAP//AwBQSwECLQAUAAYACAAAACEAtoM4kv4A&#10;AADhAQAAEwAAAAAAAAAAAAAAAAAAAAAAW0NvbnRlbnRfVHlwZXNdLnhtbFBLAQItABQABgAIAAAA&#10;IQA4/SH/1gAAAJQBAAALAAAAAAAAAAAAAAAAAC8BAABfcmVscy8ucmVsc1BLAQItABQABgAIAAAA&#10;IQBClP6c/QIAAJsGAAAOAAAAAAAAAAAAAAAAAC4CAABkcnMvZTJvRG9jLnhtbFBLAQItABQABgAI&#10;AAAAIQDz2fOr2wAAAAc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6BC92DB3" wp14:editId="1FEB287C">
              <wp:simplePos x="0" y="0"/>
              <wp:positionH relativeFrom="column">
                <wp:align>center</wp:align>
              </wp:positionH>
              <wp:positionV relativeFrom="page">
                <wp:posOffset>143510</wp:posOffset>
              </wp:positionV>
              <wp:extent cx="4412974" cy="389614"/>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11.3pt;width:347.5pt;height:30.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0/QIAAJwGAAAOAAAAZHJzL2Uyb0RvYy54bWysVVtv2jAUfp+0/2D5nebSFAhqqGgrpklo&#10;rdZOfTaODVEd27MNhE377zt2EgrtHtZpPDj28Xfunw+XV00t0JYZWylZ4OQsxohJqspKrgr87XE+&#10;GGNkHZElEUqyAu+ZxVfTjx8ud3rCUrVWomQGgRFpJztd4LVzehJFlq5ZTeyZ0kzCJVemJg6OZhWV&#10;huzAei2iNI6H0U6ZUhtFmbUgvW0v8TTY55xRd8e5ZQ6JAkNsLqwmrEu/RtNLMlkZotcV7cIg/xBF&#10;TSoJTg+mbokjaGOqN6bqihplFXdnVNWR4ryiLOQA2STxq2we1kSzkAsUx+pDmez/M0u/bO8NqsoC&#10;pxhJUkOLHlnj0LVqUOqrs9N2AqAHDTDXgBi6HDK1eqHoswVIdIRpFSygfTUabmr/hTwRKEID9oei&#10;ey8UhFmWpPkow4jC3fk4HyaZ9xu9aGtj3SemauQ3BTbQ1BAB2S6sa6E9xDuzSlTlvBIiHMxqeSMM&#10;2hIgwDz8OusnMCHRrsDD84s4WJbK67emhfR2WOBS6w9OjYNtkEMWoc8/8yTN4us0H8yH49Egm2cX&#10;g3wUjwdxkl/nwzjLs9v5L289ySbrqiyZXFSS9ZxLsr/racf+li2BdSeBnyTli3LIfSkIfX6benQa&#10;Tqg7ZNd/Q5ahv21Lfaet2wvmcxfyK+PAndBZLwivlh1cEkqZdEnnNKA9ikNp36PY4b1q24X3KB80&#10;gmcl3UG5rqQyoduvwi6f+5B5i+8Y3uXtS+CaZRMeTRImiBctVbmHJ2IUMBR4bjWdV1D/BbHunhiY&#10;KSCEOenuYOFCAdtUt8NorcyPP8k9HmgBtxjtYEYV2H7fEMMwEp8lDIE8yTI/1MIhuxilcDDHN8vj&#10;G7mpbxS8giREF7Ye70S/5UbVTzBOZ94rXBFJwXeBXb+9ce3khHFM2WwWQDDGNHEL+aBpPxk87x6b&#10;J2J092IdMOqL6qcZmbx6uC3WN0iq2cYpXoVX/VLVrgEwAgMvu3HtZ+zxOaBe/lSmvwEAAP//AwBQ&#10;SwMEFAAGAAgAAAAhAN+xHCfbAAAABgEAAA8AAABkcnMvZG93bnJldi54bWxMj0FLw0AQhe+C/2EZ&#10;wZvdGDQ2MZMiBRGEHkz1vs1Ok2B2NmQ3bfrvHU96nPce731TbhY3qBNNofeMcL9KQBE33vbcInzu&#10;X+/WoEI0bM3gmRAuFGBTXV+VprD+zB90qmOrpIRDYRC6GMdC69B05ExY+ZFYvKOfnIlyTq22kzlL&#10;uRt0miSZdqZnWejMSNuOmu96dgjvdbalsBx3X09586aTOa/byw7x9mZ5eQYVaYl/YfjFF3SohOng&#10;Z7ZBDQjySERI0wyUuFn+KMIBYf2QgK5K/R+/+gEAAP//AwBQSwECLQAUAAYACAAAACEAtoM4kv4A&#10;AADhAQAAEwAAAAAAAAAAAAAAAAAAAAAAW0NvbnRlbnRfVHlwZXNdLnhtbFBLAQItABQABgAIAAAA&#10;IQA4/SH/1gAAAJQBAAALAAAAAAAAAAAAAAAAAC8BAABfcmVscy8ucmVsc1BLAQItABQABgAIAAAA&#10;IQAI+LD0/QIAAJwGAAAOAAAAAAAAAAAAAAAAAC4CAABkcnMvZTJvRG9jLnhtbFBLAQItABQABgAI&#10;AAAAIQDfsRwn2wAAAAY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1D3B57" w:rsidP="001D3B5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690A3B" w:rsidP="001D3B57">
    <w:pPr>
      <w:pBdr>
        <w:bottom w:val="single" w:sz="6" w:space="1" w:color="auto"/>
      </w:pBdr>
      <w:spacing w:before="1000"/>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2974" cy="389614"/>
              <wp:effectExtent l="0" t="0" r="698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0;margin-top:34.9pt;width:347.5pt;height:30.7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EF/gIAAJ0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yg&#10;d+cYSVJBjx5Z7dCVqhGIoD47bScAe9AAdDXIARtytXqh6LMFSHSEaRQsoH09am4q/4VMEShCC/aH&#10;sns3FIRpmvSzUYoRhbvzcTZMUu83etXWxrovTFXIb3JsoK0hArJdWNdAO4h3ZpUoi3kpRDiY1fJa&#10;GLQlQIF5+LXWT2BCol2Oh+eDOFiWyus3poX0dlhgU+MPTrWDbZBDFqHTL1nST+OrftabD8ejXjpP&#10;B71sFI97cZJdZcM4zdKb+S9vPUkn67IomFyUknWsS9K/62rL/4YvgXcngZ8k5YtyyH0pCH1+n3p0&#10;Gk6oO2TXfUOWob9NS32nrdsL5nMX8hvjwJ7QWS8I75YdXBJKmXRJ6zSgPYpDaT+i2OK9atOFjygf&#10;NIJnJd1BuSqlMqHbb8IunruQeYNvGd7m7Uvg6mUdns3AJ+clS1Xs4YUYBQQFmltN5yWUf0GsuycG&#10;hgoIYVC6O1i4UEA21e4wWivz809yjwdWwC1GOxhSObY/NsQwjMRXCVMgS9LUT7VwSAejPhzM8c3y&#10;+EZuqmsFjyAJ0YWtxzvRbblR1RPM05n3CldEUvCdY9dtr10zOmEeUzabBRDMMU3cQj5o2g0GT7vH&#10;+okY3T5YB4S6Vd04I5M377bB+v5INds4xcvwqF+r2tYfZmCgZTuv/ZA9PgfU67/K9DcAAAD//wMA&#10;UEsDBBQABgAIAAAAIQDz2fOr2wAAAAcBAAAPAAAAZHJzL2Rvd25yZXYueG1sTI9BS8NAEIXvgv9h&#10;GcGb3bRiNGk2RQoiCD2Y6n2anSah2dmQ3bTpv3c86fHNe7z3TbGZXa/ONIbOs4HlIgFFXHvbcWPg&#10;a//28AIqRGSLvWcycKUAm/L2psDc+gt/0rmKjZISDjkaaGMccq1D3ZLDsPADsXhHPzqMIsdG2xEv&#10;Uu56vUqSVDvsWBZaHGjbUn2qJmfgo0q3FObj7vs5q991MmVVc90Zc383v65BRZrjXxh+8QUdSmE6&#10;+IltUL0BeSQaSDPhFzfNnuRwkNjjcgW6LPR//vIHAAD//wMAUEsBAi0AFAAGAAgAAAAhALaDOJL+&#10;AAAA4QEAABMAAAAAAAAAAAAAAAAAAAAAAFtDb250ZW50X1R5cGVzXS54bWxQSwECLQAUAAYACAAA&#10;ACEAOP0h/9YAAACUAQAACwAAAAAAAAAAAAAAAAAvAQAAX3JlbHMvLnJlbHNQSwECLQAUAAYACAAA&#10;ACEAU4dRBf4CAACdBgAADgAAAAAAAAAAAAAAAAAuAgAAZHJzL2Uyb0RvYy54bWxQSwECLQAUAAYA&#10;CAAAACEA89nzq9sAAAAHAQAADwAAAAAAAAAAAAAAAABYBQAAZHJzL2Rvd25yZXYueG1sUEsFBgAA&#10;AAAEAAQA8wAAAGAGA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2B8C9B7A" wp14:editId="4C356180">
              <wp:simplePos x="1739900" y="443230"/>
              <wp:positionH relativeFrom="column">
                <wp:align>center</wp:align>
              </wp:positionH>
              <wp:positionV relativeFrom="page">
                <wp:posOffset>143510</wp:posOffset>
              </wp:positionV>
              <wp:extent cx="4412974" cy="389614"/>
              <wp:effectExtent l="0" t="0" r="698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0;margin-top:11.3pt;width:347.5pt;height:30.7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h/QIAAJ0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SX0&#10;boiRJDX06JE1Dl2rBoEI6rPTNgfYgwaga0AO2JCr1QtFny1AoiNMq2AB7evRcFP7L2SKQBFasD+U&#10;3buhIEzTZJiNU4wo3J1PslGSer/Ri7Y21n1iqkZ+U2ADbQ0RkO3CuhbaQ7wzq0RVzishwsGsljfC&#10;oC0BCszDr7N+AhMS7Qo8Or+Ig2WpvH5rWkhvhwU2tf7g1DjYBjlkETr9M0uGaXw9zAbz0WQ8SOfp&#10;xSAbx5NBnGTX2ShOs/R2/stbT9J8XZUlk4tKsp51Sfp3Xe343/Il8O4k8JOkfFEOuS8Foc9vU49O&#10;wwl1h+z6b8gy9Ldtqe+0dXvBfO5CfmUc2BM66wXh3bKDS0Ipky7pnAa0R3Eo7XsUO7xXbbvwHuWD&#10;RvCspDso15VUJnT7Vdjlcx8yb/Edw7u8fQlcs2zCsxn75Lxkqco9vBCjgKBAc6vpvILyL4h198TA&#10;UAEhDEp3BwsXCsimuh1Ga2V+/Enu8cAKuMVoB0OqwPb7hhiGkfgsYQpkSZr6qRYO6cV4CAdzfLM8&#10;vpGb+kbBI0hCdGHr8U70W25U/QTzdOa9whWRFHwX2PXbG9eOTpjHlM1mAQRzTBO3kA+a9oPB0+6x&#10;eSJGdw/WAaG+qH6ckfzVu22xvj9SzTZO8So86peqdvWHGRho2c1rP2SPzwH18q8y/Q0AAP//AwBQ&#10;SwMEFAAGAAgAAAAhAN+xHCfbAAAABgEAAA8AAABkcnMvZG93bnJldi54bWxMj0FLw0AQhe+C/2EZ&#10;wZvdGDQ2MZMiBRGEHkz1vs1Ok2B2NmQ3bfrvHU96nPce731TbhY3qBNNofeMcL9KQBE33vbcInzu&#10;X+/WoEI0bM3gmRAuFGBTXV+VprD+zB90qmOrpIRDYRC6GMdC69B05ExY+ZFYvKOfnIlyTq22kzlL&#10;uRt0miSZdqZnWejMSNuOmu96dgjvdbalsBx3X09586aTOa/byw7x9mZ5eQYVaYl/YfjFF3SohOng&#10;Z7ZBDQjySERI0wyUuFn+KMIBYf2QgK5K/R+/+gEAAP//AwBQSwECLQAUAAYACAAAACEAtoM4kv4A&#10;AADhAQAAEwAAAAAAAAAAAAAAAAAAAAAAW0NvbnRlbnRfVHlwZXNdLnhtbFBLAQItABQABgAIAAAA&#10;IQA4/SH/1gAAAJQBAAALAAAAAAAAAAAAAAAAAC8BAABfcmVscy8ucmVsc1BLAQItABQABgAIAAAA&#10;IQBPtICh/QIAAJ0GAAAOAAAAAAAAAAAAAAAAAC4CAABkcnMvZTJvRG9jLnhtbFBLAQItABQABgAI&#10;AAAAIQDfsRwn2wAAAAY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690A3B" w:rsidP="001D3B57">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2974" cy="389614"/>
              <wp:effectExtent l="0" t="0" r="698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0;margin-top:34.9pt;width:347.5pt;height:30.7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Gh/wIAAJ0GAAAOAAAAZHJzL2Uyb0RvYy54bWysVV1v2jAUfZ+0/2D5nSahKRDUUNFWTJPQ&#10;Wq2d+mwcB6I6tmcbCJv233d9Eyi0e1in8eDY1+d+H18ur5pako2wrtIqp8lZTIlQXBeVWub02+Os&#10;N6LEeaYKJrUSOd0JR68mHz9cbs1Y9PVKy0JYAkaUG29NTlfem3EUOb4SNXNn2ggFl6W2NfNwtMuo&#10;sGwL1msZ9eN4EG21LYzVXDgH0tv2kk7QflkK7u/K0glPZE4hNo+rxXUR1mhyycZLy8yq4l0Y7B+i&#10;qFmlwOnB1C3zjKxt9cZUXXGrnS79Gdd1pMuy4gJzgGyS+FU2DytmBOYCxXHmUCb3/8zyL5t7S6oC&#10;epdQolgNPXoUjSfXuiEggvpsjRsD7MEA0DcgByzm6sxc82cHkOgI0yo4QId6NKWtwxcyJaAILdgd&#10;yh7ccBCmadLPhiklHO7OR9kgSYPf6EXbWOc/CV2TsMmphbZiBGwzd76F7iHBmdOyKmaVlHiwy8WN&#10;tGTDgAIz/HXWT2BSkW1OB+cXMVpWOui3pqUKdgSyqfUHp8bDFuWQBXb6Z5b00/i6n/Vmg9Gwl87S&#10;i142jEe9OMmus0GcZunt7FewnqTjVVUUQs0rJfasS9K/62rH/5YvyLuTwE+SCkU55L6QjD+/TT06&#10;DQfrDtntv5gl9rdtaei08zspQu5SfRUlsAc7GwT4bsXBJeNcKI8sgm4iOqBKKO17FDt8UG278B7l&#10;gwZ61soflOtKaYvdfhV28bwPuWzxHcO7vEMJfLNo8NkgVYNkoYsdvBCrgaBAc2f4rILyz5nz98zC&#10;UAEhDEp/B0spNZBNdztKVtr++JM84IEVcEvJFoZUTt33NbOCEvlZwRTIkjQNUw0P6cWwDwd7fLM4&#10;vlHr+kbDI4CHDtHhNuC93G9Lq+snmKfT4BWumOLgO6d+v73x7eiEeczFdIogmGOG+bl6MHw/GALt&#10;HpsnZk33YD0Q6ovejzM2fvVuW2zoj9LTtddlhY/6papd/WEGIi27eR2G7PEZUS//KpPfAAAA//8D&#10;AFBLAwQUAAYACAAAACEA89nzq9sAAAAHAQAADwAAAGRycy9kb3ducmV2LnhtbEyPQUvDQBCF74L/&#10;YRnBm920YjRpNkUKIgg9mOp9mp0modnZkN206b93POnxzXu8902xmV2vzjSGzrOB5SIBRVx723Fj&#10;4Gv/9vACKkRki71nMnClAJvy9qbA3PoLf9K5io2SEg45GmhjHHKtQ92Sw7DwA7F4Rz86jCLHRtsR&#10;L1Luer1KklQ77FgWWhxo21J9qiZn4KNKtxTm4+77OavfdTJlVXPdGXN/N7+uQUWa418YfvEFHUph&#10;OviJbVC9AXkkGkgz4Rc3zZ7kcJDY43IFuiz0f/7yBwAA//8DAFBLAQItABQABgAIAAAAIQC2gziS&#10;/gAAAOEBAAATAAAAAAAAAAAAAAAAAAAAAABbQ29udGVudF9UeXBlc10ueG1sUEsBAi0AFAAGAAgA&#10;AAAhADj9If/WAAAAlAEAAAsAAAAAAAAAAAAAAAAALwEAAF9yZWxzLy5yZWxzUEsBAi0AFAAGAAgA&#10;AAAhACuQEaH/AgAAnQYAAA4AAAAAAAAAAAAAAAAALgIAAGRycy9lMm9Eb2MueG1sUEsBAi0AFAAG&#10;AAgAAAAhAPPZ86vbAAAABwEAAA8AAAAAAAAAAAAAAAAAWQUAAGRycy9kb3ducmV2LnhtbFBLBQYA&#10;AAAABAAEAPMAAABhBg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1841651D" wp14:editId="1FD0C0FC">
              <wp:simplePos x="0" y="0"/>
              <wp:positionH relativeFrom="column">
                <wp:align>center</wp:align>
              </wp:positionH>
              <wp:positionV relativeFrom="page">
                <wp:posOffset>143510</wp:posOffset>
              </wp:positionV>
              <wp:extent cx="4412974" cy="389614"/>
              <wp:effectExtent l="0" t="0" r="698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0;margin-top:11.3pt;width:347.5pt;height:30.7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AF/QIAAJ0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SX0&#10;DsojSQ09emSNQ9eqQSCC+uy0zQH2oAHoGpADNuRq9ULRZwuQ6AjTKlhA+3o03NT+C5kiUAQf+0PZ&#10;vRsKwjRNhtk4xYjC3fkkGyWp9xu9aGtj3SemauQ3BTbQ1hAB2S6sa6E9xDuzSlTlvBIiHMxqeSMM&#10;2hKgwDz8OusnMCHRrsCj84s4WJbK67emhfR2WGBT6w9OjYNtkEMWodM/s2SYxtfDbDAfTcaDdJ5e&#10;DLJxPBnESXadjeI0S2/nv7z1JM3XVVkyuagk61mXpH/X1Y7/LV8C704CP0nKF+WQ+1IQ+vw29eg0&#10;nFB3yK7/hixDf9uW+k5btxfM5y7kV8aBPaGzXhDeLTu4JJQy6ZLOaUB7FIfSvkexw3vVtgvvUT5o&#10;BM9KuoNyXUllQrdfhV0+9yHzFt8xvMvbl8A1yyY8m5FPzkuWqtzDCzEKCAo0t5rOKyj/glh3TwwM&#10;FRDCoHR3sHChgGyq22G0VubHn+QeD6yAW4x2MKQKbL9viGEYic8SpkCWpCmYdeGQXoyHcDDHN8vj&#10;G7mpbxQ8giREF7Ye70S/5UbVTzBPZ94rXBFJwXeBXb+9ce3ohHlM2WwWQDDHNHEL+aBpPxg87R6b&#10;J2J092AdEOqL6scZyV+92xbr+yPVbOMUr8KjfqlqV3+YgYGW3bz2Q/b4HFAv/yrT3wAAAP//AwBQ&#10;SwMEFAAGAAgAAAAhAN+xHCfbAAAABgEAAA8AAABkcnMvZG93bnJldi54bWxMj0FLw0AQhe+C/2EZ&#10;wZvdGDQ2MZMiBRGEHkz1vs1Ok2B2NmQ3bfrvHU96nPce731TbhY3qBNNofeMcL9KQBE33vbcInzu&#10;X+/WoEI0bM3gmRAuFGBTXV+VprD+zB90qmOrpIRDYRC6GMdC69B05ExY+ZFYvKOfnIlyTq22kzlL&#10;uRt0miSZdqZnWejMSNuOmu96dgjvdbalsBx3X09586aTOa/byw7x9mZ5eQYVaYl/YfjFF3SohOng&#10;Z7ZBDQjySERI0wyUuFn+KMIBYf2QgK5K/R+/+gEAAP//AwBQSwECLQAUAAYACAAAACEAtoM4kv4A&#10;AADhAQAAEwAAAAAAAAAAAAAAAAAAAAAAW0NvbnRlbnRfVHlwZXNdLnhtbFBLAQItABQABgAIAAAA&#10;IQA4/SH/1gAAAJQBAAALAAAAAAAAAAAAAAAAAC8BAABfcmVscy8ucmVsc1BLAQItABQABgAIAAAA&#10;IQA3o8AF/QIAAJ0GAAAOAAAAAAAAAAAAAAAAAC4CAABkcnMvZTJvRG9jLnhtbFBLAQItABQABgAI&#10;AAAAIQDfsRwn2wAAAAY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1D3B57" w:rsidP="001D3B5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A961C4" w:rsidRDefault="00690A3B" w:rsidP="001D3B57">
    <w:pPr>
      <w:rPr>
        <w:b/>
        <w:sz w:val="20"/>
      </w:rPr>
    </w:pPr>
    <w:r>
      <w:rPr>
        <w:b/>
        <w:noProof/>
        <w:sz w:val="20"/>
        <w:lang w:eastAsia="en-AU"/>
      </w:rPr>
      <mc:AlternateContent>
        <mc:Choice Requires="wps">
          <w:drawing>
            <wp:anchor distT="0" distB="0" distL="114300" distR="114300" simplePos="0" relativeHeight="251670528" behindDoc="1" locked="0" layoutInCell="1" allowOverlap="1" wp14:anchorId="601904D9" wp14:editId="3ADBECE6">
              <wp:simplePos x="1739900" y="443230"/>
              <wp:positionH relativeFrom="column">
                <wp:align>center</wp:align>
              </wp:positionH>
              <wp:positionV relativeFrom="page">
                <wp:posOffset>443230</wp:posOffset>
              </wp:positionV>
              <wp:extent cx="4412974" cy="389614"/>
              <wp:effectExtent l="0" t="0" r="698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42" type="#_x0000_t202" style="position:absolute;margin-left:0;margin-top:34.9pt;width:347.5pt;height:30.7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I3/QIAAJ0GAAAOAAAAZHJzL2Uyb0RvYy54bWysVV1v2jAUfZ+0/2D5nSahKRDUUNFWTJPQ&#10;Wq2d+mwcB6I6tmcbCJv233d9Eyi0e1in8eDY1+d+H18ur5pako2wrtIqp8lZTIlQXBeVWub02+Os&#10;N6LEeaYKJrUSOd0JR68mHz9cbs1Y9PVKy0JYAkaUG29NTlfem3EUOb4SNXNn2ggFl6W2NfNwtMuo&#10;sGwL1msZ9eN4EG21LYzVXDgH0tv2kk7QflkK7u/K0glPZE4hNo+rxXUR1mhyycZLy8yq4l0Y7B+i&#10;qFmlwOnB1C3zjKxt9cZUXXGrnS79Gdd1pMuy4gJzgGyS+FU2DytmBOYCxXHmUCb3/8zyL5t7S6oi&#10;p/1zShSroUePovHkWjcERFCfrXFjgD0YAPoG5NBnzNWZuebPDiDREaZVcIAO9WhKW4cvZEpAEVqw&#10;O5Q9uOEgTNOknw1TSjjcnY+yQZIGv9GLtrHOfxK6JmGTUwttxQjYZu58C91DgjOnZVXMKinxYJeL&#10;G2nJhgEFZvjrrJ/ApCLbnA7OL2K0rHTQb01LFewIZFPrD06Nhy3KIQvs9M8s6afxdT/rzQajYS+d&#10;pRe9bBiPenGSXWeDOM3S29mvYD1Jx6uqKISaV0rsWZekf9fVjv8tX5B3J4GfJBWKcsh9IRl/fpt6&#10;dBoO1h2y238xS+xv29LQaed3UoTcpfoqSmAPdjYI8N2Kg0vGuVA+6ZwiOqBKKO17FDt8UG278B7l&#10;gwZ61soflOtKaYvdfhV28bwPuWzxHcO7vEMJfLNo8NkgMkgWutjBC7EaCAo0d4bPKij/nDl/zywM&#10;FRDCoPR3sJRSA9l0t6Nkpe2PP8kDHlgBt5RsYUjl1H1fMysokZ8VTIEsSdMw1fCQXgz7cLDHN4vj&#10;G7WubzQ8ggSjw23Ae7nfllbXTzBPp8ErXDHFwXdO/X5749vRCfOYi+kUQTDHDPNz9WD4fjAE2j02&#10;T8ya7sF6INQXvR9nbPzq3bbY0B+lp2uvywof9UtVu/rDDERadvM6DNnjM6Je/lUmvwEAAP//AwBQ&#10;SwMEFAAGAAgAAAAhAPPZ86vbAAAABwEAAA8AAABkcnMvZG93bnJldi54bWxMj0FLw0AQhe+C/2EZ&#10;wZvdtGI0aTZFCiIIPZjqfZqdJqHZ2ZDdtOm/dzzp8c17vPdNsZldr840hs6zgeUiAUVce9txY+Br&#10;//bwAipEZIu9ZzJwpQCb8vamwNz6C3/SuYqNkhIOORpoYxxyrUPdksOw8AOxeEc/Oowix0bbES9S&#10;7nq9SpJUO+xYFlocaNtSfaomZ+CjSrcU5uPu+zmr33UyZVVz3Rlzfze/rkFFmuNfGH7xBR1KYTr4&#10;iW1QvQF5JBpIM+EXN82e5HCQ2ONyBbos9H/+8gcAAP//AwBQSwECLQAUAAYACAAAACEAtoM4kv4A&#10;AADhAQAAEwAAAAAAAAAAAAAAAAAAAAAAW0NvbnRlbnRfVHlwZXNdLnhtbFBLAQItABQABgAIAAAA&#10;IQA4/SH/1gAAAJQBAAALAAAAAAAAAAAAAAAAAC8BAABfcmVscy8ucmVsc1BLAQItABQABgAIAAAA&#10;IQAoFZI3/QIAAJ0GAAAOAAAAAAAAAAAAAAAAAC4CAABkcnMvZTJvRG9jLnhtbFBLAQItABQABgAI&#10;AAAAIQDz2fOr2wAAAAc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69504" behindDoc="1" locked="0" layoutInCell="1" allowOverlap="1" wp14:anchorId="221BF4E5" wp14:editId="258EB7A8">
              <wp:simplePos x="1739900" y="443230"/>
              <wp:positionH relativeFrom="column">
                <wp:align>center</wp:align>
              </wp:positionH>
              <wp:positionV relativeFrom="page">
                <wp:posOffset>143510</wp:posOffset>
              </wp:positionV>
              <wp:extent cx="4412974" cy="389614"/>
              <wp:effectExtent l="0" t="0" r="698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0;margin-top:11.3pt;width:347.5pt;height:30.7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ws/QIAAJ0GAAAOAAAAZHJzL2Uyb0RvYy54bWysVV1v2jAUfZ+0/2D5nSahKZCooaKtmCah&#10;tVo79dk4Dlh1bM82EDbtv+/aSSi0e1in8eDY1+d+H18ur5paoC0zlitZ4OQsxohJqkouVwX+9jgf&#10;TDCyjsiSCCVZgffM4qvpxw+XO52zoVorUTKDwIi0+U4XeO2czqPI0jWriT1Tmkm4rJSpiYOjWUWl&#10;ITuwXotoGMejaKdMqY2izFqQ3raXeBrsVxWj7q6qLHNIFBhic2E1YV36NZpeknxliF5z2oVB/iGK&#10;mnAJTg+mbokjaGP4G1M1p0ZZVbkzqupIVRWnLOQA2STxq2we1kSzkAsUx+pDmez/M0u/bO8N4iX0&#10;DjolSQ09emSNQ9eqQSCC+uy0zQH2oAHoGpADNuRq9ULRZwuQ6AjTKlhA+3o0lan9FzJFoAgt2B/K&#10;7t1QEKZpMszGKUYU7s4n2ShJvd/oRVsb6z4xVSO/KbCBtoYIyHZhXQvtId6ZVYKXcy5EOJjV8kYY&#10;tCVAgXn4ddZPYEKiXYFH5xdxsCyV129NC+ntsMCm1h+cGgfbIIcsQqd/Zskwja+H2WA+mowH6Ty9&#10;GGTjeDKIk+w6G8Vplt7Of3nrSZqveVkyueCS9axL0r/rasf/li+BdyeBnyTli3LIfSkIfX6benQa&#10;Tqg7ZNd/Q5ahv21Lfaet2wvmcxfyK6uAPaGzXhDeLTu4JJQy6ZLOaUB7VAWlfY9ih/eqbRfeo3zQ&#10;CJ6VdAflmktlQrdfhV0+9yFXLb5jeJe3L4Frlk14Nuc+OS9ZqnIPL8QoICjQ3Go651D+BbHunhgY&#10;KiCEQenuYKmEArKpbofRWpkff5J7PLACbjHawZAqsP2+IYZhJD5LmAJZkqZ+qoVDejEewsEc3yyP&#10;b+SmvlHwCJIQXdh6vBP9tjKqfoJ5OvNe4YpICr4L7PrtjWtHJ8xjymazAII5polbyAdN+8HgaffY&#10;PBGjuwfrgFBfVD/OSP7q3bZY3x+pZhunKh4e9UtVu/rDDAy07Oa1H7LH54B6+VeZ/gYAAP//AwBQ&#10;SwMEFAAGAAgAAAAhAN+xHCfbAAAABgEAAA8AAABkcnMvZG93bnJldi54bWxMj0FLw0AQhe+C/2EZ&#10;wZvdGDQ2MZMiBRGEHkz1vs1Ok2B2NmQ3bfrvHU96nPce731TbhY3qBNNofeMcL9KQBE33vbcInzu&#10;X+/WoEI0bM3gmRAuFGBTXV+VprD+zB90qmOrpIRDYRC6GMdC69B05ExY+ZFYvKOfnIlyTq22kzlL&#10;uRt0miSZdqZnWejMSNuOmu96dgjvdbalsBx3X09586aTOa/byw7x9mZ5eQYVaYl/YfjFF3SohOng&#10;Z7ZBDQjySERI0wyUuFn+KMIBYf2QgK5K/R+/+gEAAP//AwBQSwECLQAUAAYACAAAACEAtoM4kv4A&#10;AADhAQAAEwAAAAAAAAAAAAAAAAAAAAAAW0NvbnRlbnRfVHlwZXNdLnhtbFBLAQItABQABgAIAAAA&#10;IQA4/SH/1gAAAJQBAAALAAAAAAAAAAAAAAAAAC8BAABfcmVscy8ucmVsc1BLAQItABQABgAIAAAA&#10;IQBrRhws/QIAAJ0GAAAOAAAAAAAAAAAAAAAAAC4CAABkcnMvZTJvRG9jLnhtbFBLAQItABQABgAI&#10;AAAAIQDfsRwn2wAAAAY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1D3B57">
      <w:rPr>
        <w:b/>
        <w:sz w:val="20"/>
      </w:rPr>
      <w:fldChar w:fldCharType="begin"/>
    </w:r>
    <w:r w:rsidR="001D3B57">
      <w:rPr>
        <w:b/>
        <w:sz w:val="20"/>
      </w:rPr>
      <w:instrText xml:space="preserve"> STYLEREF CharAmSchNo </w:instrText>
    </w:r>
    <w:r w:rsidR="001D3B57">
      <w:rPr>
        <w:b/>
        <w:sz w:val="20"/>
      </w:rPr>
      <w:fldChar w:fldCharType="separate"/>
    </w:r>
    <w:r w:rsidR="00A13057">
      <w:rPr>
        <w:b/>
        <w:noProof/>
        <w:sz w:val="20"/>
      </w:rPr>
      <w:t>Schedule 2</w:t>
    </w:r>
    <w:r w:rsidR="001D3B57">
      <w:rPr>
        <w:b/>
        <w:sz w:val="20"/>
      </w:rPr>
      <w:fldChar w:fldCharType="end"/>
    </w:r>
    <w:r w:rsidR="001D3B57" w:rsidRPr="00A961C4">
      <w:rPr>
        <w:sz w:val="20"/>
      </w:rPr>
      <w:t xml:space="preserve">  </w:t>
    </w:r>
    <w:r w:rsidR="001D3B57">
      <w:rPr>
        <w:sz w:val="20"/>
      </w:rPr>
      <w:fldChar w:fldCharType="begin"/>
    </w:r>
    <w:r w:rsidR="001D3B57">
      <w:rPr>
        <w:sz w:val="20"/>
      </w:rPr>
      <w:instrText xml:space="preserve"> STYLEREF CharAmSchText </w:instrText>
    </w:r>
    <w:r w:rsidR="001D3B57">
      <w:rPr>
        <w:sz w:val="20"/>
      </w:rPr>
      <w:fldChar w:fldCharType="separate"/>
    </w:r>
    <w:r w:rsidR="00A13057">
      <w:rPr>
        <w:noProof/>
        <w:sz w:val="20"/>
      </w:rPr>
      <w:t>Repeals</w:t>
    </w:r>
    <w:r w:rsidR="001D3B57">
      <w:rPr>
        <w:sz w:val="20"/>
      </w:rPr>
      <w:fldChar w:fldCharType="end"/>
    </w:r>
  </w:p>
  <w:p w:rsidR="001D3B57" w:rsidRPr="00A961C4" w:rsidRDefault="001D3B57" w:rsidP="001D3B5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D3B57" w:rsidRPr="00A961C4" w:rsidRDefault="001D3B57" w:rsidP="001D3B5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A961C4" w:rsidRDefault="00690A3B" w:rsidP="001D3B57">
    <w:pPr>
      <w:jc w:val="right"/>
      <w:rPr>
        <w:sz w:val="20"/>
      </w:rPr>
    </w:pPr>
    <w:r>
      <w:rPr>
        <w:noProof/>
        <w:sz w:val="20"/>
        <w:lang w:eastAsia="en-AU"/>
      </w:rPr>
      <mc:AlternateContent>
        <mc:Choice Requires="wps">
          <w:drawing>
            <wp:anchor distT="0" distB="0" distL="114300" distR="114300" simplePos="0" relativeHeight="251668480" behindDoc="1" locked="0" layoutInCell="1" allowOverlap="1" wp14:anchorId="1B23A1AF" wp14:editId="40FE6435">
              <wp:simplePos x="0" y="0"/>
              <wp:positionH relativeFrom="column">
                <wp:align>center</wp:align>
              </wp:positionH>
              <wp:positionV relativeFrom="page">
                <wp:posOffset>443230</wp:posOffset>
              </wp:positionV>
              <wp:extent cx="4412974" cy="389614"/>
              <wp:effectExtent l="0" t="0" r="698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left:0;text-align:left;margin-left:0;margin-top:34.9pt;width:347.5pt;height:30.7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85+gIAAJY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SX0&#10;boyRJDX06JE1Dl2rBoEI6rPTNgfYgwaga0AO2JCr1QtFny1AoiNMq2AB7evRcFP7L2SKQBFasD+U&#10;3buhIEzTZJiNU4wo3J1PslGSer/Ri7Y21n1iqkZ+U2ADbQ0RkO3CuhbaQ7wzq0RVzishwsGsljfC&#10;oC0BCszDr7N+AhMS7Qo8Or+Ig2WpvH5rWkhvhwU2tf7g1DjYBjlkETr9M0uGaXw9zAbz0WQ8SOfp&#10;xSAbx5NBnGTX2ShOs/R2/stbT9J8XZUlk4tKsp51Sfp3Xe343/Il8O4k8JOkfFEOuS8Foc9vU49O&#10;wwl1h+z6b8gy9Ldtqe+0dXvBfO5CfmUc2BM66wXh3bKDS0Ipky7pnAa0R3Eo7XsUO7xXbbvwHuWD&#10;RvCspDso15VUJnT7Vdjlcx8yb/Edw7u8fQlcs2yAHX67VOUenoZRwEzgt9V0XkHdF8S6e2JgmoAQ&#10;JqS7g4ULBSxT3Q6jtTI//iT3eKAD3GK0g+lUYPt9QwzDSHyW8PyzJE39OAuH9GI8hIM5vlke38hN&#10;faOA/UmILmw93ol+y42qn2CQzrxXuCKSgu8Cu35749qZCYOYstksgGCAaeIW8kHTfiJ4vj02T8To&#10;7qU6YNIX1c8xkr96sC3WN0aq2cYpXoXX/FLVrvAw/AIfu0Htp+vxOaBe/k6mvwEAAP//AwBQSwME&#10;FAAGAAgAAAAhAPPZ86vbAAAABwEAAA8AAABkcnMvZG93bnJldi54bWxMj0FLw0AQhe+C/2EZwZvd&#10;tGI0aTZFCiIIPZjqfZqdJqHZ2ZDdtOm/dzzp8c17vPdNsZldr840hs6zgeUiAUVce9txY+Br//bw&#10;AipEZIu9ZzJwpQCb8vamwNz6C3/SuYqNkhIOORpoYxxyrUPdksOw8AOxeEc/Oowix0bbES9S7nq9&#10;SpJUO+xYFlocaNtSfaomZ+CjSrcU5uPu+zmr33UyZVVz3Rlzfze/rkFFmuNfGH7xBR1KYTr4iW1Q&#10;vQF5JBpIM+EXN82e5HCQ2ONyBbos9H/+8gcAAP//AwBQSwECLQAUAAYACAAAACEAtoM4kv4AAADh&#10;AQAAEwAAAAAAAAAAAAAAAAAAAAAAW0NvbnRlbnRfVHlwZXNdLnhtbFBLAQItABQABgAIAAAAIQA4&#10;/SH/1gAAAJQBAAALAAAAAAAAAAAAAAAAAC8BAABfcmVscy8ucmVsc1BLAQItABQABgAIAAAAIQC3&#10;bz85+gIAAJYGAAAOAAAAAAAAAAAAAAAAAC4CAABkcnMvZTJvRG9jLnhtbFBLAQItABQABgAIAAAA&#10;IQDz2fOr2wAAAAcBAAAPAAAAAAAAAAAAAAAAAFQFAABkcnMvZG93bnJldi54bWxQSwUGAAAAAAQA&#10;BADzAAAAXA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7456" behindDoc="1" locked="0" layoutInCell="1" allowOverlap="1" wp14:anchorId="7A57107B" wp14:editId="7920269B">
              <wp:simplePos x="0" y="0"/>
              <wp:positionH relativeFrom="column">
                <wp:align>center</wp:align>
              </wp:positionH>
              <wp:positionV relativeFrom="page">
                <wp:posOffset>143510</wp:posOffset>
              </wp:positionV>
              <wp:extent cx="4412974" cy="389614"/>
              <wp:effectExtent l="0" t="0" r="698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5" type="#_x0000_t202" style="position:absolute;left:0;text-align:left;margin-left:0;margin-top:11.3pt;width:347.5pt;height:30.7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x1/QIAAJ0GAAAOAAAAZHJzL2Uyb0RvYy54bWysVV1v2jAUfZ+0/2D5nSahKZCooaKtmCah&#10;tVo79dk4NkR1bM82EDbtv+/aSSi0e1in8eDY1+d+H18ur5paoC0ztlKywMlZjBGTVJWVXBX42+N8&#10;MMHIOiJLIpRkBd4zi6+mHz9c7nTOhmqtRMkMAiPS5jtd4LVzOo8iS9esJvZMaSbhkitTEwdHs4pK&#10;Q3ZgvRbRMI5H0U6ZUhtFmbUgvW0v8TTY55xRd8e5ZQ6JAkNsLqwmrEu/RtNLkq8M0euKdmGQf4ii&#10;JpUEpwdTt8QRtDHVG1N1RY2yirszqupIcV5RFnKAbJL4VTYPa6JZyAWKY/WhTPb/maVftvcGVSX0&#10;boSRJDX06JE1Dl2rBoEI6rPTNgfYgwaga0AO2JCr1QtFny1AoiNMq2AB7evRcFP7L2SKQBFasD+U&#10;3buhIEzTZJiNU4wo3J1PslGSer/Ri7Y21n1iqkZ+U2ADbQ0RkO3CuhbaQ7wzq0RVzishwsGsljfC&#10;oC0BCszDr7N+AhMS7Qo8Or+Ig2WpvH5rWkhvhwU2tf7g1DjYBjlkETr9M0uGaXw9zAbz0WQ8SOfp&#10;xSAbx5NBnGTX2ShOs/R2/stbT9J8XZUlk4tKsp51Sfp3Xe343/Il8O4k8JOkfFEOuS8Foc9vU49O&#10;wwl1h+z6b8gy9Ldtqe+0dXvBfO5CfmUc2BM66wXh3bKDS0Ipky7pnAa0R3Eo7XsUO7xXbbvwHuWD&#10;RvCspDso15VUJnT7Vdjlcx8yb/Edw7u8fQlcs2zCsxn65Lxkqco9vBCjgKBAc6vpvILyL4h198TA&#10;UAEhDEp3BwsXCsimuh1Ga2V+/Enu8cAKuMVoB0OqwPb7hhiGkfgsYQpkSZr6qRYO6cV4CAdzfLM8&#10;vpGb+kbBI0hCdGHr8U70W25U/QTzdOa9whWRFHwX2PXbG9eOTpjHlM1mAQRzTBO3kA+a9oPB0+6x&#10;eSJGdw/WAaG+qH6ckfzVu22xvj9SzTZO8So86peqdvWHGRho2c1rP2SPzwH18q8y/Q0AAP//AwBQ&#10;SwMEFAAGAAgAAAAhAN+xHCfbAAAABgEAAA8AAABkcnMvZG93bnJldi54bWxMj0FLw0AQhe+C/2EZ&#10;wZvdGDQ2MZMiBRGEHkz1vs1Ok2B2NmQ3bfrvHU96nPce731TbhY3qBNNofeMcL9KQBE33vbcInzu&#10;X+/WoEI0bM3gmRAuFGBTXV+VprD+zB90qmOrpIRDYRC6GMdC69B05ExY+ZFYvKOfnIlyTq22kzlL&#10;uRt0miSZdqZnWejMSNuOmu96dgjvdbalsBx3X09586aTOa/byw7x9mZ5eQYVaYl/YfjFF3SohOng&#10;Z7ZBDQjySERI0wyUuFn+KMIBYf2QgK5K/R+/+gEAAP//AwBQSwECLQAUAAYACAAAACEAtoM4kv4A&#10;AADhAQAAEwAAAAAAAAAAAAAAAAAAAAAAW0NvbnRlbnRfVHlwZXNdLnhtbFBLAQItABQABgAIAAAA&#10;IQA4/SH/1gAAAJQBAAALAAAAAAAAAAAAAAAAAC8BAABfcmVscy8ucmVsc1BLAQItABQABgAIAAAA&#10;IQBAiQx1/QIAAJ0GAAAOAAAAAAAAAAAAAAAAAC4CAABkcnMvZTJvRG9jLnhtbFBLAQItABQABgAI&#10;AAAAIQDfsRwn2wAAAAYBAAAPAAAAAAAAAAAAAAAAAFcFAABkcnMvZG93bnJldi54bWxQSwUGAAAA&#10;AAQABADzAAAAXwYAAAAA&#10;" stroked="f" strokeweight=".5pt">
              <v:path arrowok="t"/>
              <v:textbox>
                <w:txbxContent>
                  <w:p w:rsidR="00690A3B" w:rsidRPr="00690A3B" w:rsidRDefault="00690A3B" w:rsidP="00690A3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1D3B57" w:rsidRPr="00A961C4">
      <w:rPr>
        <w:sz w:val="20"/>
      </w:rPr>
      <w:fldChar w:fldCharType="begin"/>
    </w:r>
    <w:r w:rsidR="001D3B57" w:rsidRPr="00A961C4">
      <w:rPr>
        <w:sz w:val="20"/>
      </w:rPr>
      <w:instrText xml:space="preserve"> STYLEREF CharAmSchText </w:instrText>
    </w:r>
    <w:r w:rsidR="00A13057">
      <w:rPr>
        <w:sz w:val="20"/>
      </w:rPr>
      <w:fldChar w:fldCharType="separate"/>
    </w:r>
    <w:r w:rsidR="00A13057">
      <w:rPr>
        <w:noProof/>
        <w:sz w:val="20"/>
      </w:rPr>
      <w:t>Amendments</w:t>
    </w:r>
    <w:r w:rsidR="001D3B57" w:rsidRPr="00A961C4">
      <w:rPr>
        <w:sz w:val="20"/>
      </w:rPr>
      <w:fldChar w:fldCharType="end"/>
    </w:r>
    <w:r w:rsidR="001D3B57" w:rsidRPr="00A961C4">
      <w:rPr>
        <w:sz w:val="20"/>
      </w:rPr>
      <w:t xml:space="preserve"> </w:t>
    </w:r>
    <w:r w:rsidR="001D3B57" w:rsidRPr="00A961C4">
      <w:rPr>
        <w:b/>
        <w:sz w:val="20"/>
      </w:rPr>
      <w:t xml:space="preserve"> </w:t>
    </w:r>
    <w:r w:rsidR="001D3B57">
      <w:rPr>
        <w:b/>
        <w:sz w:val="20"/>
      </w:rPr>
      <w:fldChar w:fldCharType="begin"/>
    </w:r>
    <w:r w:rsidR="001D3B57">
      <w:rPr>
        <w:b/>
        <w:sz w:val="20"/>
      </w:rPr>
      <w:instrText xml:space="preserve"> STYLEREF CharAmSchNo </w:instrText>
    </w:r>
    <w:r w:rsidR="00A13057">
      <w:rPr>
        <w:b/>
        <w:sz w:val="20"/>
      </w:rPr>
      <w:fldChar w:fldCharType="separate"/>
    </w:r>
    <w:r w:rsidR="00A13057">
      <w:rPr>
        <w:b/>
        <w:noProof/>
        <w:sz w:val="20"/>
      </w:rPr>
      <w:t>Schedule 1</w:t>
    </w:r>
    <w:r w:rsidR="001D3B57">
      <w:rPr>
        <w:b/>
        <w:sz w:val="20"/>
      </w:rPr>
      <w:fldChar w:fldCharType="end"/>
    </w:r>
  </w:p>
  <w:p w:rsidR="001D3B57" w:rsidRPr="00A961C4" w:rsidRDefault="001D3B57" w:rsidP="001D3B5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D3B57" w:rsidRPr="00A961C4" w:rsidRDefault="001D3B57" w:rsidP="001D3B5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A961C4" w:rsidRDefault="001D3B57" w:rsidP="001D3B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3"/>
  </w:num>
  <w:num w:numId="20">
    <w:abstractNumId w:val="14"/>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06"/>
    <w:rsid w:val="00000263"/>
    <w:rsid w:val="000113BC"/>
    <w:rsid w:val="000136AF"/>
    <w:rsid w:val="0001777B"/>
    <w:rsid w:val="0002645A"/>
    <w:rsid w:val="0004044E"/>
    <w:rsid w:val="000411D6"/>
    <w:rsid w:val="00046F47"/>
    <w:rsid w:val="0005120E"/>
    <w:rsid w:val="00054577"/>
    <w:rsid w:val="000614BF"/>
    <w:rsid w:val="000648E1"/>
    <w:rsid w:val="0007169C"/>
    <w:rsid w:val="00077593"/>
    <w:rsid w:val="00080683"/>
    <w:rsid w:val="00083097"/>
    <w:rsid w:val="00083F48"/>
    <w:rsid w:val="000A7DF9"/>
    <w:rsid w:val="000D05EF"/>
    <w:rsid w:val="000D460C"/>
    <w:rsid w:val="000D5485"/>
    <w:rsid w:val="000F21C1"/>
    <w:rsid w:val="00105D72"/>
    <w:rsid w:val="0010745C"/>
    <w:rsid w:val="001074DF"/>
    <w:rsid w:val="00117277"/>
    <w:rsid w:val="00152B91"/>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D3B57"/>
    <w:rsid w:val="001E0A8D"/>
    <w:rsid w:val="001E3590"/>
    <w:rsid w:val="001E7407"/>
    <w:rsid w:val="001F4035"/>
    <w:rsid w:val="00201D27"/>
    <w:rsid w:val="0020300C"/>
    <w:rsid w:val="00220A0C"/>
    <w:rsid w:val="00223E4A"/>
    <w:rsid w:val="002302EA"/>
    <w:rsid w:val="00240749"/>
    <w:rsid w:val="002468D7"/>
    <w:rsid w:val="00270453"/>
    <w:rsid w:val="00285CDD"/>
    <w:rsid w:val="00291167"/>
    <w:rsid w:val="00297ECB"/>
    <w:rsid w:val="002B723E"/>
    <w:rsid w:val="002C152A"/>
    <w:rsid w:val="002D043A"/>
    <w:rsid w:val="0031713F"/>
    <w:rsid w:val="00321913"/>
    <w:rsid w:val="00323E81"/>
    <w:rsid w:val="00324EE6"/>
    <w:rsid w:val="003316DC"/>
    <w:rsid w:val="00332E0D"/>
    <w:rsid w:val="003415D3"/>
    <w:rsid w:val="00346335"/>
    <w:rsid w:val="00346AC8"/>
    <w:rsid w:val="00352B0F"/>
    <w:rsid w:val="003561B0"/>
    <w:rsid w:val="00367960"/>
    <w:rsid w:val="00367D3E"/>
    <w:rsid w:val="00387F6F"/>
    <w:rsid w:val="003A103B"/>
    <w:rsid w:val="003A15AC"/>
    <w:rsid w:val="003A56EB"/>
    <w:rsid w:val="003B0627"/>
    <w:rsid w:val="003C5F2B"/>
    <w:rsid w:val="003D0BFE"/>
    <w:rsid w:val="003D3F16"/>
    <w:rsid w:val="003D5700"/>
    <w:rsid w:val="003F0F5A"/>
    <w:rsid w:val="003F5492"/>
    <w:rsid w:val="00400A30"/>
    <w:rsid w:val="004022CA"/>
    <w:rsid w:val="004116CD"/>
    <w:rsid w:val="00414ADE"/>
    <w:rsid w:val="00416806"/>
    <w:rsid w:val="00420B78"/>
    <w:rsid w:val="00424CA9"/>
    <w:rsid w:val="004257BB"/>
    <w:rsid w:val="004261D9"/>
    <w:rsid w:val="004262EF"/>
    <w:rsid w:val="0044291A"/>
    <w:rsid w:val="00460439"/>
    <w:rsid w:val="00460499"/>
    <w:rsid w:val="00474835"/>
    <w:rsid w:val="004819C7"/>
    <w:rsid w:val="0048364F"/>
    <w:rsid w:val="00490F2E"/>
    <w:rsid w:val="00496DB3"/>
    <w:rsid w:val="00496F97"/>
    <w:rsid w:val="004A53EA"/>
    <w:rsid w:val="004E1FEF"/>
    <w:rsid w:val="004E5B1E"/>
    <w:rsid w:val="004F05F7"/>
    <w:rsid w:val="004F1FAC"/>
    <w:rsid w:val="004F676E"/>
    <w:rsid w:val="00516B8D"/>
    <w:rsid w:val="005242C4"/>
    <w:rsid w:val="0052686F"/>
    <w:rsid w:val="0052756C"/>
    <w:rsid w:val="00530230"/>
    <w:rsid w:val="00530CC9"/>
    <w:rsid w:val="00537FBC"/>
    <w:rsid w:val="00541D73"/>
    <w:rsid w:val="00543469"/>
    <w:rsid w:val="005452CC"/>
    <w:rsid w:val="00546FA3"/>
    <w:rsid w:val="00553716"/>
    <w:rsid w:val="00554243"/>
    <w:rsid w:val="00555F4C"/>
    <w:rsid w:val="00557C7A"/>
    <w:rsid w:val="00562A58"/>
    <w:rsid w:val="00581211"/>
    <w:rsid w:val="00584811"/>
    <w:rsid w:val="00593AA6"/>
    <w:rsid w:val="00594161"/>
    <w:rsid w:val="00594749"/>
    <w:rsid w:val="005A14AF"/>
    <w:rsid w:val="005A482B"/>
    <w:rsid w:val="005B4067"/>
    <w:rsid w:val="005B61F0"/>
    <w:rsid w:val="005C36E0"/>
    <w:rsid w:val="005C3F41"/>
    <w:rsid w:val="005D168D"/>
    <w:rsid w:val="005D5EA1"/>
    <w:rsid w:val="005E61D3"/>
    <w:rsid w:val="005F7738"/>
    <w:rsid w:val="00600219"/>
    <w:rsid w:val="00613D78"/>
    <w:rsid w:val="00613EAD"/>
    <w:rsid w:val="006158AC"/>
    <w:rsid w:val="00616594"/>
    <w:rsid w:val="00631970"/>
    <w:rsid w:val="00640402"/>
    <w:rsid w:val="00640F78"/>
    <w:rsid w:val="00646E7B"/>
    <w:rsid w:val="00655D6A"/>
    <w:rsid w:val="00656DE9"/>
    <w:rsid w:val="00677CC2"/>
    <w:rsid w:val="00685F42"/>
    <w:rsid w:val="006866A1"/>
    <w:rsid w:val="00690A3B"/>
    <w:rsid w:val="0069207B"/>
    <w:rsid w:val="006A3521"/>
    <w:rsid w:val="006A4309"/>
    <w:rsid w:val="006B0E55"/>
    <w:rsid w:val="006B7006"/>
    <w:rsid w:val="006C7F8C"/>
    <w:rsid w:val="006D26DE"/>
    <w:rsid w:val="006D7AB9"/>
    <w:rsid w:val="00700B2C"/>
    <w:rsid w:val="00713084"/>
    <w:rsid w:val="00720FC2"/>
    <w:rsid w:val="00731E00"/>
    <w:rsid w:val="00732E9D"/>
    <w:rsid w:val="0073491A"/>
    <w:rsid w:val="00740966"/>
    <w:rsid w:val="007440B7"/>
    <w:rsid w:val="00744647"/>
    <w:rsid w:val="00747993"/>
    <w:rsid w:val="007634AD"/>
    <w:rsid w:val="007715C9"/>
    <w:rsid w:val="007716E2"/>
    <w:rsid w:val="00774EDD"/>
    <w:rsid w:val="007757EC"/>
    <w:rsid w:val="007A115D"/>
    <w:rsid w:val="007A35E6"/>
    <w:rsid w:val="007A6863"/>
    <w:rsid w:val="007D45C1"/>
    <w:rsid w:val="007E7D4A"/>
    <w:rsid w:val="007F48ED"/>
    <w:rsid w:val="007F7947"/>
    <w:rsid w:val="00812F45"/>
    <w:rsid w:val="0084172C"/>
    <w:rsid w:val="00847795"/>
    <w:rsid w:val="00856A31"/>
    <w:rsid w:val="008754D0"/>
    <w:rsid w:val="00877D48"/>
    <w:rsid w:val="0088345B"/>
    <w:rsid w:val="008A16A5"/>
    <w:rsid w:val="008A1C82"/>
    <w:rsid w:val="008C237F"/>
    <w:rsid w:val="008C2B5D"/>
    <w:rsid w:val="008D0EE0"/>
    <w:rsid w:val="008D2EF4"/>
    <w:rsid w:val="008D5B99"/>
    <w:rsid w:val="008D7A27"/>
    <w:rsid w:val="008E4702"/>
    <w:rsid w:val="008E69AA"/>
    <w:rsid w:val="008F4F1C"/>
    <w:rsid w:val="00922764"/>
    <w:rsid w:val="00932377"/>
    <w:rsid w:val="00943102"/>
    <w:rsid w:val="0094523D"/>
    <w:rsid w:val="009559E6"/>
    <w:rsid w:val="00974EA1"/>
    <w:rsid w:val="00976A63"/>
    <w:rsid w:val="00983002"/>
    <w:rsid w:val="00983419"/>
    <w:rsid w:val="00997E41"/>
    <w:rsid w:val="009B43B8"/>
    <w:rsid w:val="009B7220"/>
    <w:rsid w:val="009C3431"/>
    <w:rsid w:val="009C5989"/>
    <w:rsid w:val="009D08DA"/>
    <w:rsid w:val="009F0F38"/>
    <w:rsid w:val="00A06860"/>
    <w:rsid w:val="00A13057"/>
    <w:rsid w:val="00A136F5"/>
    <w:rsid w:val="00A15288"/>
    <w:rsid w:val="00A231E2"/>
    <w:rsid w:val="00A2550D"/>
    <w:rsid w:val="00A36FDB"/>
    <w:rsid w:val="00A4169B"/>
    <w:rsid w:val="00A445F2"/>
    <w:rsid w:val="00A50D55"/>
    <w:rsid w:val="00A5165B"/>
    <w:rsid w:val="00A52FDA"/>
    <w:rsid w:val="00A64912"/>
    <w:rsid w:val="00A653F6"/>
    <w:rsid w:val="00A70A74"/>
    <w:rsid w:val="00AA0343"/>
    <w:rsid w:val="00AA2A5C"/>
    <w:rsid w:val="00AA6341"/>
    <w:rsid w:val="00AB78E9"/>
    <w:rsid w:val="00AD3467"/>
    <w:rsid w:val="00AD5641"/>
    <w:rsid w:val="00AE0F9B"/>
    <w:rsid w:val="00AF55FF"/>
    <w:rsid w:val="00B032D8"/>
    <w:rsid w:val="00B33B3C"/>
    <w:rsid w:val="00B40D74"/>
    <w:rsid w:val="00B52663"/>
    <w:rsid w:val="00B56DCB"/>
    <w:rsid w:val="00B57386"/>
    <w:rsid w:val="00B770D2"/>
    <w:rsid w:val="00B80742"/>
    <w:rsid w:val="00B8143A"/>
    <w:rsid w:val="00BA3E7A"/>
    <w:rsid w:val="00BA47A3"/>
    <w:rsid w:val="00BA5026"/>
    <w:rsid w:val="00BB6E79"/>
    <w:rsid w:val="00BE3B31"/>
    <w:rsid w:val="00BE719A"/>
    <w:rsid w:val="00BE720A"/>
    <w:rsid w:val="00BF6650"/>
    <w:rsid w:val="00C02D45"/>
    <w:rsid w:val="00C067E5"/>
    <w:rsid w:val="00C164CA"/>
    <w:rsid w:val="00C26130"/>
    <w:rsid w:val="00C27323"/>
    <w:rsid w:val="00C354E6"/>
    <w:rsid w:val="00C401C2"/>
    <w:rsid w:val="00C42BF8"/>
    <w:rsid w:val="00C460AE"/>
    <w:rsid w:val="00C50043"/>
    <w:rsid w:val="00C50A0F"/>
    <w:rsid w:val="00C65F36"/>
    <w:rsid w:val="00C7573B"/>
    <w:rsid w:val="00C76CF3"/>
    <w:rsid w:val="00CA07AD"/>
    <w:rsid w:val="00CA7844"/>
    <w:rsid w:val="00CB58EF"/>
    <w:rsid w:val="00CC016C"/>
    <w:rsid w:val="00CD4DC5"/>
    <w:rsid w:val="00CE7D64"/>
    <w:rsid w:val="00CF0BB2"/>
    <w:rsid w:val="00D13441"/>
    <w:rsid w:val="00D20665"/>
    <w:rsid w:val="00D243A3"/>
    <w:rsid w:val="00D3200B"/>
    <w:rsid w:val="00D33440"/>
    <w:rsid w:val="00D413E9"/>
    <w:rsid w:val="00D52EFE"/>
    <w:rsid w:val="00D56A0D"/>
    <w:rsid w:val="00D63EF6"/>
    <w:rsid w:val="00D66518"/>
    <w:rsid w:val="00D70DFB"/>
    <w:rsid w:val="00D71EEA"/>
    <w:rsid w:val="00D735CD"/>
    <w:rsid w:val="00D766DF"/>
    <w:rsid w:val="00D923DE"/>
    <w:rsid w:val="00D95891"/>
    <w:rsid w:val="00D95B13"/>
    <w:rsid w:val="00DB5CB4"/>
    <w:rsid w:val="00DC40E4"/>
    <w:rsid w:val="00DE149E"/>
    <w:rsid w:val="00E05704"/>
    <w:rsid w:val="00E12F1A"/>
    <w:rsid w:val="00E21CFB"/>
    <w:rsid w:val="00E22935"/>
    <w:rsid w:val="00E54292"/>
    <w:rsid w:val="00E60191"/>
    <w:rsid w:val="00E61CC0"/>
    <w:rsid w:val="00E6512B"/>
    <w:rsid w:val="00E74DC7"/>
    <w:rsid w:val="00E851FD"/>
    <w:rsid w:val="00E87699"/>
    <w:rsid w:val="00E92E27"/>
    <w:rsid w:val="00E95347"/>
    <w:rsid w:val="00E9586B"/>
    <w:rsid w:val="00E97334"/>
    <w:rsid w:val="00EA0D36"/>
    <w:rsid w:val="00ED4810"/>
    <w:rsid w:val="00ED4928"/>
    <w:rsid w:val="00EE3749"/>
    <w:rsid w:val="00EE4606"/>
    <w:rsid w:val="00EE6190"/>
    <w:rsid w:val="00EF2E3A"/>
    <w:rsid w:val="00EF6402"/>
    <w:rsid w:val="00F025DF"/>
    <w:rsid w:val="00F047E2"/>
    <w:rsid w:val="00F04D57"/>
    <w:rsid w:val="00F078DC"/>
    <w:rsid w:val="00F13D2B"/>
    <w:rsid w:val="00F13E86"/>
    <w:rsid w:val="00F1559B"/>
    <w:rsid w:val="00F32FCB"/>
    <w:rsid w:val="00F4311A"/>
    <w:rsid w:val="00F6709F"/>
    <w:rsid w:val="00F677A9"/>
    <w:rsid w:val="00F723BD"/>
    <w:rsid w:val="00F732EA"/>
    <w:rsid w:val="00F77F1C"/>
    <w:rsid w:val="00F84850"/>
    <w:rsid w:val="00F84CF5"/>
    <w:rsid w:val="00F8612E"/>
    <w:rsid w:val="00FA0F8B"/>
    <w:rsid w:val="00FA420B"/>
    <w:rsid w:val="00FD4498"/>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0A3B"/>
    <w:pPr>
      <w:spacing w:line="260" w:lineRule="atLeast"/>
    </w:pPr>
    <w:rPr>
      <w:sz w:val="22"/>
    </w:rPr>
  </w:style>
  <w:style w:type="paragraph" w:styleId="Heading1">
    <w:name w:val="heading 1"/>
    <w:basedOn w:val="Normal"/>
    <w:next w:val="Normal"/>
    <w:link w:val="Heading1Char"/>
    <w:uiPriority w:val="9"/>
    <w:qFormat/>
    <w:rsid w:val="00690A3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A3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A3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0A3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0A3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0A3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0A3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0A3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0A3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0A3B"/>
  </w:style>
  <w:style w:type="paragraph" w:customStyle="1" w:styleId="OPCParaBase">
    <w:name w:val="OPCParaBase"/>
    <w:qFormat/>
    <w:rsid w:val="00690A3B"/>
    <w:pPr>
      <w:spacing w:line="260" w:lineRule="atLeast"/>
    </w:pPr>
    <w:rPr>
      <w:rFonts w:eastAsia="Times New Roman" w:cs="Times New Roman"/>
      <w:sz w:val="22"/>
      <w:lang w:eastAsia="en-AU"/>
    </w:rPr>
  </w:style>
  <w:style w:type="paragraph" w:customStyle="1" w:styleId="ShortT">
    <w:name w:val="ShortT"/>
    <w:basedOn w:val="OPCParaBase"/>
    <w:next w:val="Normal"/>
    <w:qFormat/>
    <w:rsid w:val="00690A3B"/>
    <w:pPr>
      <w:spacing w:line="240" w:lineRule="auto"/>
    </w:pPr>
    <w:rPr>
      <w:b/>
      <w:sz w:val="40"/>
    </w:rPr>
  </w:style>
  <w:style w:type="paragraph" w:customStyle="1" w:styleId="ActHead1">
    <w:name w:val="ActHead 1"/>
    <w:aliases w:val="c"/>
    <w:basedOn w:val="OPCParaBase"/>
    <w:next w:val="Normal"/>
    <w:qFormat/>
    <w:rsid w:val="00690A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0A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0A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0A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0A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0A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0A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0A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0A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0A3B"/>
  </w:style>
  <w:style w:type="paragraph" w:customStyle="1" w:styleId="Blocks">
    <w:name w:val="Blocks"/>
    <w:aliases w:val="bb"/>
    <w:basedOn w:val="OPCParaBase"/>
    <w:qFormat/>
    <w:rsid w:val="00690A3B"/>
    <w:pPr>
      <w:spacing w:line="240" w:lineRule="auto"/>
    </w:pPr>
    <w:rPr>
      <w:sz w:val="24"/>
    </w:rPr>
  </w:style>
  <w:style w:type="paragraph" w:customStyle="1" w:styleId="BoxText">
    <w:name w:val="BoxText"/>
    <w:aliases w:val="bt"/>
    <w:basedOn w:val="OPCParaBase"/>
    <w:qFormat/>
    <w:rsid w:val="00690A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0A3B"/>
    <w:rPr>
      <w:b/>
    </w:rPr>
  </w:style>
  <w:style w:type="paragraph" w:customStyle="1" w:styleId="BoxHeadItalic">
    <w:name w:val="BoxHeadItalic"/>
    <w:aliases w:val="bhi"/>
    <w:basedOn w:val="BoxText"/>
    <w:next w:val="BoxStep"/>
    <w:qFormat/>
    <w:rsid w:val="00690A3B"/>
    <w:rPr>
      <w:i/>
    </w:rPr>
  </w:style>
  <w:style w:type="paragraph" w:customStyle="1" w:styleId="BoxList">
    <w:name w:val="BoxList"/>
    <w:aliases w:val="bl"/>
    <w:basedOn w:val="BoxText"/>
    <w:qFormat/>
    <w:rsid w:val="00690A3B"/>
    <w:pPr>
      <w:ind w:left="1559" w:hanging="425"/>
    </w:pPr>
  </w:style>
  <w:style w:type="paragraph" w:customStyle="1" w:styleId="BoxNote">
    <w:name w:val="BoxNote"/>
    <w:aliases w:val="bn"/>
    <w:basedOn w:val="BoxText"/>
    <w:qFormat/>
    <w:rsid w:val="00690A3B"/>
    <w:pPr>
      <w:tabs>
        <w:tab w:val="left" w:pos="1985"/>
      </w:tabs>
      <w:spacing w:before="122" w:line="198" w:lineRule="exact"/>
      <w:ind w:left="2948" w:hanging="1814"/>
    </w:pPr>
    <w:rPr>
      <w:sz w:val="18"/>
    </w:rPr>
  </w:style>
  <w:style w:type="paragraph" w:customStyle="1" w:styleId="BoxPara">
    <w:name w:val="BoxPara"/>
    <w:aliases w:val="bp"/>
    <w:basedOn w:val="BoxText"/>
    <w:qFormat/>
    <w:rsid w:val="00690A3B"/>
    <w:pPr>
      <w:tabs>
        <w:tab w:val="right" w:pos="2268"/>
      </w:tabs>
      <w:ind w:left="2552" w:hanging="1418"/>
    </w:pPr>
  </w:style>
  <w:style w:type="paragraph" w:customStyle="1" w:styleId="BoxStep">
    <w:name w:val="BoxStep"/>
    <w:aliases w:val="bs"/>
    <w:basedOn w:val="BoxText"/>
    <w:qFormat/>
    <w:rsid w:val="00690A3B"/>
    <w:pPr>
      <w:ind w:left="1985" w:hanging="851"/>
    </w:pPr>
  </w:style>
  <w:style w:type="character" w:customStyle="1" w:styleId="CharAmPartNo">
    <w:name w:val="CharAmPartNo"/>
    <w:basedOn w:val="OPCCharBase"/>
    <w:qFormat/>
    <w:rsid w:val="00690A3B"/>
  </w:style>
  <w:style w:type="character" w:customStyle="1" w:styleId="CharAmPartText">
    <w:name w:val="CharAmPartText"/>
    <w:basedOn w:val="OPCCharBase"/>
    <w:qFormat/>
    <w:rsid w:val="00690A3B"/>
  </w:style>
  <w:style w:type="character" w:customStyle="1" w:styleId="CharAmSchNo">
    <w:name w:val="CharAmSchNo"/>
    <w:basedOn w:val="OPCCharBase"/>
    <w:qFormat/>
    <w:rsid w:val="00690A3B"/>
  </w:style>
  <w:style w:type="character" w:customStyle="1" w:styleId="CharAmSchText">
    <w:name w:val="CharAmSchText"/>
    <w:basedOn w:val="OPCCharBase"/>
    <w:qFormat/>
    <w:rsid w:val="00690A3B"/>
  </w:style>
  <w:style w:type="character" w:customStyle="1" w:styleId="CharBoldItalic">
    <w:name w:val="CharBoldItalic"/>
    <w:basedOn w:val="OPCCharBase"/>
    <w:uiPriority w:val="1"/>
    <w:qFormat/>
    <w:rsid w:val="00690A3B"/>
    <w:rPr>
      <w:b/>
      <w:i/>
    </w:rPr>
  </w:style>
  <w:style w:type="character" w:customStyle="1" w:styleId="CharChapNo">
    <w:name w:val="CharChapNo"/>
    <w:basedOn w:val="OPCCharBase"/>
    <w:uiPriority w:val="1"/>
    <w:qFormat/>
    <w:rsid w:val="00690A3B"/>
  </w:style>
  <w:style w:type="character" w:customStyle="1" w:styleId="CharChapText">
    <w:name w:val="CharChapText"/>
    <w:basedOn w:val="OPCCharBase"/>
    <w:uiPriority w:val="1"/>
    <w:qFormat/>
    <w:rsid w:val="00690A3B"/>
  </w:style>
  <w:style w:type="character" w:customStyle="1" w:styleId="CharDivNo">
    <w:name w:val="CharDivNo"/>
    <w:basedOn w:val="OPCCharBase"/>
    <w:uiPriority w:val="1"/>
    <w:qFormat/>
    <w:rsid w:val="00690A3B"/>
  </w:style>
  <w:style w:type="character" w:customStyle="1" w:styleId="CharDivText">
    <w:name w:val="CharDivText"/>
    <w:basedOn w:val="OPCCharBase"/>
    <w:uiPriority w:val="1"/>
    <w:qFormat/>
    <w:rsid w:val="00690A3B"/>
  </w:style>
  <w:style w:type="character" w:customStyle="1" w:styleId="CharItalic">
    <w:name w:val="CharItalic"/>
    <w:basedOn w:val="OPCCharBase"/>
    <w:uiPriority w:val="1"/>
    <w:qFormat/>
    <w:rsid w:val="00690A3B"/>
    <w:rPr>
      <w:i/>
    </w:rPr>
  </w:style>
  <w:style w:type="character" w:customStyle="1" w:styleId="CharPartNo">
    <w:name w:val="CharPartNo"/>
    <w:basedOn w:val="OPCCharBase"/>
    <w:uiPriority w:val="1"/>
    <w:qFormat/>
    <w:rsid w:val="00690A3B"/>
  </w:style>
  <w:style w:type="character" w:customStyle="1" w:styleId="CharPartText">
    <w:name w:val="CharPartText"/>
    <w:basedOn w:val="OPCCharBase"/>
    <w:uiPriority w:val="1"/>
    <w:qFormat/>
    <w:rsid w:val="00690A3B"/>
  </w:style>
  <w:style w:type="character" w:customStyle="1" w:styleId="CharSectno">
    <w:name w:val="CharSectno"/>
    <w:basedOn w:val="OPCCharBase"/>
    <w:qFormat/>
    <w:rsid w:val="00690A3B"/>
  </w:style>
  <w:style w:type="character" w:customStyle="1" w:styleId="CharSubdNo">
    <w:name w:val="CharSubdNo"/>
    <w:basedOn w:val="OPCCharBase"/>
    <w:uiPriority w:val="1"/>
    <w:qFormat/>
    <w:rsid w:val="00690A3B"/>
  </w:style>
  <w:style w:type="character" w:customStyle="1" w:styleId="CharSubdText">
    <w:name w:val="CharSubdText"/>
    <w:basedOn w:val="OPCCharBase"/>
    <w:uiPriority w:val="1"/>
    <w:qFormat/>
    <w:rsid w:val="00690A3B"/>
  </w:style>
  <w:style w:type="paragraph" w:customStyle="1" w:styleId="CTA--">
    <w:name w:val="CTA --"/>
    <w:basedOn w:val="OPCParaBase"/>
    <w:next w:val="Normal"/>
    <w:rsid w:val="00690A3B"/>
    <w:pPr>
      <w:spacing w:before="60" w:line="240" w:lineRule="atLeast"/>
      <w:ind w:left="142" w:hanging="142"/>
    </w:pPr>
    <w:rPr>
      <w:sz w:val="20"/>
    </w:rPr>
  </w:style>
  <w:style w:type="paragraph" w:customStyle="1" w:styleId="CTA-">
    <w:name w:val="CTA -"/>
    <w:basedOn w:val="OPCParaBase"/>
    <w:rsid w:val="00690A3B"/>
    <w:pPr>
      <w:spacing w:before="60" w:line="240" w:lineRule="atLeast"/>
      <w:ind w:left="85" w:hanging="85"/>
    </w:pPr>
    <w:rPr>
      <w:sz w:val="20"/>
    </w:rPr>
  </w:style>
  <w:style w:type="paragraph" w:customStyle="1" w:styleId="CTA---">
    <w:name w:val="CTA ---"/>
    <w:basedOn w:val="OPCParaBase"/>
    <w:next w:val="Normal"/>
    <w:rsid w:val="00690A3B"/>
    <w:pPr>
      <w:spacing w:before="60" w:line="240" w:lineRule="atLeast"/>
      <w:ind w:left="198" w:hanging="198"/>
    </w:pPr>
    <w:rPr>
      <w:sz w:val="20"/>
    </w:rPr>
  </w:style>
  <w:style w:type="paragraph" w:customStyle="1" w:styleId="CTA----">
    <w:name w:val="CTA ----"/>
    <w:basedOn w:val="OPCParaBase"/>
    <w:next w:val="Normal"/>
    <w:rsid w:val="00690A3B"/>
    <w:pPr>
      <w:spacing w:before="60" w:line="240" w:lineRule="atLeast"/>
      <w:ind w:left="255" w:hanging="255"/>
    </w:pPr>
    <w:rPr>
      <w:sz w:val="20"/>
    </w:rPr>
  </w:style>
  <w:style w:type="paragraph" w:customStyle="1" w:styleId="CTA1a">
    <w:name w:val="CTA 1(a)"/>
    <w:basedOn w:val="OPCParaBase"/>
    <w:rsid w:val="00690A3B"/>
    <w:pPr>
      <w:tabs>
        <w:tab w:val="right" w:pos="414"/>
      </w:tabs>
      <w:spacing w:before="40" w:line="240" w:lineRule="atLeast"/>
      <w:ind w:left="675" w:hanging="675"/>
    </w:pPr>
    <w:rPr>
      <w:sz w:val="20"/>
    </w:rPr>
  </w:style>
  <w:style w:type="paragraph" w:customStyle="1" w:styleId="CTA1ai">
    <w:name w:val="CTA 1(a)(i)"/>
    <w:basedOn w:val="OPCParaBase"/>
    <w:rsid w:val="00690A3B"/>
    <w:pPr>
      <w:tabs>
        <w:tab w:val="right" w:pos="1004"/>
      </w:tabs>
      <w:spacing w:before="40" w:line="240" w:lineRule="atLeast"/>
      <w:ind w:left="1253" w:hanging="1253"/>
    </w:pPr>
    <w:rPr>
      <w:sz w:val="20"/>
    </w:rPr>
  </w:style>
  <w:style w:type="paragraph" w:customStyle="1" w:styleId="CTA2a">
    <w:name w:val="CTA 2(a)"/>
    <w:basedOn w:val="OPCParaBase"/>
    <w:rsid w:val="00690A3B"/>
    <w:pPr>
      <w:tabs>
        <w:tab w:val="right" w:pos="482"/>
      </w:tabs>
      <w:spacing w:before="40" w:line="240" w:lineRule="atLeast"/>
      <w:ind w:left="748" w:hanging="748"/>
    </w:pPr>
    <w:rPr>
      <w:sz w:val="20"/>
    </w:rPr>
  </w:style>
  <w:style w:type="paragraph" w:customStyle="1" w:styleId="CTA2ai">
    <w:name w:val="CTA 2(a)(i)"/>
    <w:basedOn w:val="OPCParaBase"/>
    <w:rsid w:val="00690A3B"/>
    <w:pPr>
      <w:tabs>
        <w:tab w:val="right" w:pos="1089"/>
      </w:tabs>
      <w:spacing w:before="40" w:line="240" w:lineRule="atLeast"/>
      <w:ind w:left="1327" w:hanging="1327"/>
    </w:pPr>
    <w:rPr>
      <w:sz w:val="20"/>
    </w:rPr>
  </w:style>
  <w:style w:type="paragraph" w:customStyle="1" w:styleId="CTA3a">
    <w:name w:val="CTA 3(a)"/>
    <w:basedOn w:val="OPCParaBase"/>
    <w:rsid w:val="00690A3B"/>
    <w:pPr>
      <w:tabs>
        <w:tab w:val="right" w:pos="556"/>
      </w:tabs>
      <w:spacing w:before="40" w:line="240" w:lineRule="atLeast"/>
      <w:ind w:left="805" w:hanging="805"/>
    </w:pPr>
    <w:rPr>
      <w:sz w:val="20"/>
    </w:rPr>
  </w:style>
  <w:style w:type="paragraph" w:customStyle="1" w:styleId="CTA3ai">
    <w:name w:val="CTA 3(a)(i)"/>
    <w:basedOn w:val="OPCParaBase"/>
    <w:rsid w:val="00690A3B"/>
    <w:pPr>
      <w:tabs>
        <w:tab w:val="right" w:pos="1140"/>
      </w:tabs>
      <w:spacing w:before="40" w:line="240" w:lineRule="atLeast"/>
      <w:ind w:left="1361" w:hanging="1361"/>
    </w:pPr>
    <w:rPr>
      <w:sz w:val="20"/>
    </w:rPr>
  </w:style>
  <w:style w:type="paragraph" w:customStyle="1" w:styleId="CTA4a">
    <w:name w:val="CTA 4(a)"/>
    <w:basedOn w:val="OPCParaBase"/>
    <w:rsid w:val="00690A3B"/>
    <w:pPr>
      <w:tabs>
        <w:tab w:val="right" w:pos="624"/>
      </w:tabs>
      <w:spacing w:before="40" w:line="240" w:lineRule="atLeast"/>
      <w:ind w:left="873" w:hanging="873"/>
    </w:pPr>
    <w:rPr>
      <w:sz w:val="20"/>
    </w:rPr>
  </w:style>
  <w:style w:type="paragraph" w:customStyle="1" w:styleId="CTA4ai">
    <w:name w:val="CTA 4(a)(i)"/>
    <w:basedOn w:val="OPCParaBase"/>
    <w:rsid w:val="00690A3B"/>
    <w:pPr>
      <w:tabs>
        <w:tab w:val="right" w:pos="1213"/>
      </w:tabs>
      <w:spacing w:before="40" w:line="240" w:lineRule="atLeast"/>
      <w:ind w:left="1452" w:hanging="1452"/>
    </w:pPr>
    <w:rPr>
      <w:sz w:val="20"/>
    </w:rPr>
  </w:style>
  <w:style w:type="paragraph" w:customStyle="1" w:styleId="CTACAPS">
    <w:name w:val="CTA CAPS"/>
    <w:basedOn w:val="OPCParaBase"/>
    <w:rsid w:val="00690A3B"/>
    <w:pPr>
      <w:spacing w:before="60" w:line="240" w:lineRule="atLeast"/>
    </w:pPr>
    <w:rPr>
      <w:sz w:val="20"/>
    </w:rPr>
  </w:style>
  <w:style w:type="paragraph" w:customStyle="1" w:styleId="CTAright">
    <w:name w:val="CTA right"/>
    <w:basedOn w:val="OPCParaBase"/>
    <w:rsid w:val="00690A3B"/>
    <w:pPr>
      <w:spacing w:before="60" w:line="240" w:lineRule="auto"/>
      <w:jc w:val="right"/>
    </w:pPr>
    <w:rPr>
      <w:sz w:val="20"/>
    </w:rPr>
  </w:style>
  <w:style w:type="paragraph" w:customStyle="1" w:styleId="subsection">
    <w:name w:val="subsection"/>
    <w:aliases w:val="ss,Subsection"/>
    <w:basedOn w:val="OPCParaBase"/>
    <w:link w:val="subsectionChar"/>
    <w:rsid w:val="00690A3B"/>
    <w:pPr>
      <w:tabs>
        <w:tab w:val="right" w:pos="1021"/>
      </w:tabs>
      <w:spacing w:before="180" w:line="240" w:lineRule="auto"/>
      <w:ind w:left="1134" w:hanging="1134"/>
    </w:pPr>
  </w:style>
  <w:style w:type="paragraph" w:customStyle="1" w:styleId="Definition">
    <w:name w:val="Definition"/>
    <w:aliases w:val="dd"/>
    <w:basedOn w:val="OPCParaBase"/>
    <w:rsid w:val="00690A3B"/>
    <w:pPr>
      <w:spacing w:before="180" w:line="240" w:lineRule="auto"/>
      <w:ind w:left="1134"/>
    </w:pPr>
  </w:style>
  <w:style w:type="paragraph" w:customStyle="1" w:styleId="ETAsubitem">
    <w:name w:val="ETA(subitem)"/>
    <w:basedOn w:val="OPCParaBase"/>
    <w:rsid w:val="00690A3B"/>
    <w:pPr>
      <w:tabs>
        <w:tab w:val="right" w:pos="340"/>
      </w:tabs>
      <w:spacing w:before="60" w:line="240" w:lineRule="auto"/>
      <w:ind w:left="454" w:hanging="454"/>
    </w:pPr>
    <w:rPr>
      <w:sz w:val="20"/>
    </w:rPr>
  </w:style>
  <w:style w:type="paragraph" w:customStyle="1" w:styleId="ETApara">
    <w:name w:val="ETA(para)"/>
    <w:basedOn w:val="OPCParaBase"/>
    <w:rsid w:val="00690A3B"/>
    <w:pPr>
      <w:tabs>
        <w:tab w:val="right" w:pos="754"/>
      </w:tabs>
      <w:spacing w:before="60" w:line="240" w:lineRule="auto"/>
      <w:ind w:left="828" w:hanging="828"/>
    </w:pPr>
    <w:rPr>
      <w:sz w:val="20"/>
    </w:rPr>
  </w:style>
  <w:style w:type="paragraph" w:customStyle="1" w:styleId="ETAsubpara">
    <w:name w:val="ETA(subpara)"/>
    <w:basedOn w:val="OPCParaBase"/>
    <w:rsid w:val="00690A3B"/>
    <w:pPr>
      <w:tabs>
        <w:tab w:val="right" w:pos="1083"/>
      </w:tabs>
      <w:spacing w:before="60" w:line="240" w:lineRule="auto"/>
      <w:ind w:left="1191" w:hanging="1191"/>
    </w:pPr>
    <w:rPr>
      <w:sz w:val="20"/>
    </w:rPr>
  </w:style>
  <w:style w:type="paragraph" w:customStyle="1" w:styleId="ETAsub-subpara">
    <w:name w:val="ETA(sub-subpara)"/>
    <w:basedOn w:val="OPCParaBase"/>
    <w:rsid w:val="00690A3B"/>
    <w:pPr>
      <w:tabs>
        <w:tab w:val="right" w:pos="1412"/>
      </w:tabs>
      <w:spacing w:before="60" w:line="240" w:lineRule="auto"/>
      <w:ind w:left="1525" w:hanging="1525"/>
    </w:pPr>
    <w:rPr>
      <w:sz w:val="20"/>
    </w:rPr>
  </w:style>
  <w:style w:type="paragraph" w:customStyle="1" w:styleId="Formula">
    <w:name w:val="Formula"/>
    <w:basedOn w:val="OPCParaBase"/>
    <w:rsid w:val="00690A3B"/>
    <w:pPr>
      <w:spacing w:line="240" w:lineRule="auto"/>
      <w:ind w:left="1134"/>
    </w:pPr>
    <w:rPr>
      <w:sz w:val="20"/>
    </w:rPr>
  </w:style>
  <w:style w:type="paragraph" w:styleId="Header">
    <w:name w:val="header"/>
    <w:basedOn w:val="OPCParaBase"/>
    <w:link w:val="HeaderChar"/>
    <w:unhideWhenUsed/>
    <w:rsid w:val="00690A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0A3B"/>
    <w:rPr>
      <w:rFonts w:eastAsia="Times New Roman" w:cs="Times New Roman"/>
      <w:sz w:val="16"/>
      <w:lang w:eastAsia="en-AU"/>
    </w:rPr>
  </w:style>
  <w:style w:type="paragraph" w:customStyle="1" w:styleId="House">
    <w:name w:val="House"/>
    <w:basedOn w:val="OPCParaBase"/>
    <w:rsid w:val="00690A3B"/>
    <w:pPr>
      <w:spacing w:line="240" w:lineRule="auto"/>
    </w:pPr>
    <w:rPr>
      <w:sz w:val="28"/>
    </w:rPr>
  </w:style>
  <w:style w:type="paragraph" w:customStyle="1" w:styleId="Item">
    <w:name w:val="Item"/>
    <w:aliases w:val="i"/>
    <w:basedOn w:val="OPCParaBase"/>
    <w:next w:val="ItemHead"/>
    <w:rsid w:val="00690A3B"/>
    <w:pPr>
      <w:keepLines/>
      <w:spacing w:before="80" w:line="240" w:lineRule="auto"/>
      <w:ind w:left="709"/>
    </w:pPr>
  </w:style>
  <w:style w:type="paragraph" w:customStyle="1" w:styleId="ItemHead">
    <w:name w:val="ItemHead"/>
    <w:aliases w:val="ih"/>
    <w:basedOn w:val="OPCParaBase"/>
    <w:next w:val="Item"/>
    <w:rsid w:val="00690A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0A3B"/>
    <w:pPr>
      <w:spacing w:line="240" w:lineRule="auto"/>
    </w:pPr>
    <w:rPr>
      <w:b/>
      <w:sz w:val="32"/>
    </w:rPr>
  </w:style>
  <w:style w:type="paragraph" w:customStyle="1" w:styleId="notedraft">
    <w:name w:val="note(draft)"/>
    <w:aliases w:val="nd"/>
    <w:basedOn w:val="OPCParaBase"/>
    <w:rsid w:val="00690A3B"/>
    <w:pPr>
      <w:spacing w:before="240" w:line="240" w:lineRule="auto"/>
      <w:ind w:left="284" w:hanging="284"/>
    </w:pPr>
    <w:rPr>
      <w:i/>
      <w:sz w:val="24"/>
    </w:rPr>
  </w:style>
  <w:style w:type="paragraph" w:customStyle="1" w:styleId="notemargin">
    <w:name w:val="note(margin)"/>
    <w:aliases w:val="nm"/>
    <w:basedOn w:val="OPCParaBase"/>
    <w:rsid w:val="00690A3B"/>
    <w:pPr>
      <w:tabs>
        <w:tab w:val="left" w:pos="709"/>
      </w:tabs>
      <w:spacing w:before="122" w:line="198" w:lineRule="exact"/>
      <w:ind w:left="709" w:hanging="709"/>
    </w:pPr>
    <w:rPr>
      <w:sz w:val="18"/>
    </w:rPr>
  </w:style>
  <w:style w:type="paragraph" w:customStyle="1" w:styleId="noteToPara">
    <w:name w:val="noteToPara"/>
    <w:aliases w:val="ntp"/>
    <w:basedOn w:val="OPCParaBase"/>
    <w:rsid w:val="00690A3B"/>
    <w:pPr>
      <w:spacing w:before="122" w:line="198" w:lineRule="exact"/>
      <w:ind w:left="2353" w:hanging="709"/>
    </w:pPr>
    <w:rPr>
      <w:sz w:val="18"/>
    </w:rPr>
  </w:style>
  <w:style w:type="paragraph" w:customStyle="1" w:styleId="noteParlAmend">
    <w:name w:val="note(ParlAmend)"/>
    <w:aliases w:val="npp"/>
    <w:basedOn w:val="OPCParaBase"/>
    <w:next w:val="ParlAmend"/>
    <w:rsid w:val="00690A3B"/>
    <w:pPr>
      <w:spacing w:line="240" w:lineRule="auto"/>
      <w:jc w:val="right"/>
    </w:pPr>
    <w:rPr>
      <w:rFonts w:ascii="Arial" w:hAnsi="Arial"/>
      <w:b/>
      <w:i/>
    </w:rPr>
  </w:style>
  <w:style w:type="paragraph" w:customStyle="1" w:styleId="Page1">
    <w:name w:val="Page1"/>
    <w:basedOn w:val="OPCParaBase"/>
    <w:rsid w:val="00690A3B"/>
    <w:pPr>
      <w:spacing w:before="5600" w:line="240" w:lineRule="auto"/>
    </w:pPr>
    <w:rPr>
      <w:b/>
      <w:sz w:val="32"/>
    </w:rPr>
  </w:style>
  <w:style w:type="paragraph" w:customStyle="1" w:styleId="PageBreak">
    <w:name w:val="PageBreak"/>
    <w:aliases w:val="pb"/>
    <w:basedOn w:val="OPCParaBase"/>
    <w:rsid w:val="00690A3B"/>
    <w:pPr>
      <w:spacing w:line="240" w:lineRule="auto"/>
    </w:pPr>
    <w:rPr>
      <w:sz w:val="20"/>
    </w:rPr>
  </w:style>
  <w:style w:type="paragraph" w:customStyle="1" w:styleId="paragraphsub">
    <w:name w:val="paragraph(sub)"/>
    <w:aliases w:val="aa"/>
    <w:basedOn w:val="OPCParaBase"/>
    <w:rsid w:val="00690A3B"/>
    <w:pPr>
      <w:tabs>
        <w:tab w:val="right" w:pos="1985"/>
      </w:tabs>
      <w:spacing w:before="40" w:line="240" w:lineRule="auto"/>
      <w:ind w:left="2098" w:hanging="2098"/>
    </w:pPr>
  </w:style>
  <w:style w:type="paragraph" w:customStyle="1" w:styleId="paragraphsub-sub">
    <w:name w:val="paragraph(sub-sub)"/>
    <w:aliases w:val="aaa"/>
    <w:basedOn w:val="OPCParaBase"/>
    <w:rsid w:val="00690A3B"/>
    <w:pPr>
      <w:tabs>
        <w:tab w:val="right" w:pos="2722"/>
      </w:tabs>
      <w:spacing w:before="40" w:line="240" w:lineRule="auto"/>
      <w:ind w:left="2835" w:hanging="2835"/>
    </w:pPr>
  </w:style>
  <w:style w:type="paragraph" w:customStyle="1" w:styleId="paragraph">
    <w:name w:val="paragraph"/>
    <w:aliases w:val="a"/>
    <w:basedOn w:val="OPCParaBase"/>
    <w:rsid w:val="00690A3B"/>
    <w:pPr>
      <w:tabs>
        <w:tab w:val="right" w:pos="1531"/>
      </w:tabs>
      <w:spacing w:before="40" w:line="240" w:lineRule="auto"/>
      <w:ind w:left="1644" w:hanging="1644"/>
    </w:pPr>
  </w:style>
  <w:style w:type="paragraph" w:customStyle="1" w:styleId="ParlAmend">
    <w:name w:val="ParlAmend"/>
    <w:aliases w:val="pp"/>
    <w:basedOn w:val="OPCParaBase"/>
    <w:rsid w:val="00690A3B"/>
    <w:pPr>
      <w:spacing w:before="240" w:line="240" w:lineRule="atLeast"/>
      <w:ind w:hanging="567"/>
    </w:pPr>
    <w:rPr>
      <w:sz w:val="24"/>
    </w:rPr>
  </w:style>
  <w:style w:type="paragraph" w:customStyle="1" w:styleId="Penalty">
    <w:name w:val="Penalty"/>
    <w:basedOn w:val="OPCParaBase"/>
    <w:rsid w:val="00690A3B"/>
    <w:pPr>
      <w:tabs>
        <w:tab w:val="left" w:pos="2977"/>
      </w:tabs>
      <w:spacing w:before="180" w:line="240" w:lineRule="auto"/>
      <w:ind w:left="1985" w:hanging="851"/>
    </w:pPr>
  </w:style>
  <w:style w:type="paragraph" w:customStyle="1" w:styleId="Portfolio">
    <w:name w:val="Portfolio"/>
    <w:basedOn w:val="OPCParaBase"/>
    <w:rsid w:val="00690A3B"/>
    <w:pPr>
      <w:spacing w:line="240" w:lineRule="auto"/>
    </w:pPr>
    <w:rPr>
      <w:i/>
      <w:sz w:val="20"/>
    </w:rPr>
  </w:style>
  <w:style w:type="paragraph" w:customStyle="1" w:styleId="Preamble">
    <w:name w:val="Preamble"/>
    <w:basedOn w:val="OPCParaBase"/>
    <w:next w:val="Normal"/>
    <w:rsid w:val="00690A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0A3B"/>
    <w:pPr>
      <w:spacing w:line="240" w:lineRule="auto"/>
    </w:pPr>
    <w:rPr>
      <w:i/>
      <w:sz w:val="20"/>
    </w:rPr>
  </w:style>
  <w:style w:type="paragraph" w:customStyle="1" w:styleId="Session">
    <w:name w:val="Session"/>
    <w:basedOn w:val="OPCParaBase"/>
    <w:rsid w:val="00690A3B"/>
    <w:pPr>
      <w:spacing w:line="240" w:lineRule="auto"/>
    </w:pPr>
    <w:rPr>
      <w:sz w:val="28"/>
    </w:rPr>
  </w:style>
  <w:style w:type="paragraph" w:customStyle="1" w:styleId="Sponsor">
    <w:name w:val="Sponsor"/>
    <w:basedOn w:val="OPCParaBase"/>
    <w:rsid w:val="00690A3B"/>
    <w:pPr>
      <w:spacing w:line="240" w:lineRule="auto"/>
    </w:pPr>
    <w:rPr>
      <w:i/>
    </w:rPr>
  </w:style>
  <w:style w:type="paragraph" w:customStyle="1" w:styleId="Subitem">
    <w:name w:val="Subitem"/>
    <w:aliases w:val="iss"/>
    <w:basedOn w:val="OPCParaBase"/>
    <w:rsid w:val="00690A3B"/>
    <w:pPr>
      <w:spacing w:before="180" w:line="240" w:lineRule="auto"/>
      <w:ind w:left="709" w:hanging="709"/>
    </w:pPr>
  </w:style>
  <w:style w:type="paragraph" w:customStyle="1" w:styleId="SubitemHead">
    <w:name w:val="SubitemHead"/>
    <w:aliases w:val="issh"/>
    <w:basedOn w:val="OPCParaBase"/>
    <w:rsid w:val="00690A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0A3B"/>
    <w:pPr>
      <w:spacing w:before="40" w:line="240" w:lineRule="auto"/>
      <w:ind w:left="1134"/>
    </w:pPr>
  </w:style>
  <w:style w:type="paragraph" w:customStyle="1" w:styleId="SubsectionHead">
    <w:name w:val="SubsectionHead"/>
    <w:aliases w:val="ssh"/>
    <w:basedOn w:val="OPCParaBase"/>
    <w:next w:val="subsection"/>
    <w:rsid w:val="00690A3B"/>
    <w:pPr>
      <w:keepNext/>
      <w:keepLines/>
      <w:spacing w:before="240" w:line="240" w:lineRule="auto"/>
      <w:ind w:left="1134"/>
    </w:pPr>
    <w:rPr>
      <w:i/>
    </w:rPr>
  </w:style>
  <w:style w:type="paragraph" w:customStyle="1" w:styleId="Tablea">
    <w:name w:val="Table(a)"/>
    <w:aliases w:val="ta"/>
    <w:basedOn w:val="OPCParaBase"/>
    <w:rsid w:val="00690A3B"/>
    <w:pPr>
      <w:spacing w:before="60" w:line="240" w:lineRule="auto"/>
      <w:ind w:left="284" w:hanging="284"/>
    </w:pPr>
    <w:rPr>
      <w:sz w:val="20"/>
    </w:rPr>
  </w:style>
  <w:style w:type="paragraph" w:customStyle="1" w:styleId="TableAA">
    <w:name w:val="Table(AA)"/>
    <w:aliases w:val="taaa"/>
    <w:basedOn w:val="OPCParaBase"/>
    <w:rsid w:val="00690A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0A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0A3B"/>
    <w:pPr>
      <w:spacing w:before="60" w:line="240" w:lineRule="atLeast"/>
    </w:pPr>
    <w:rPr>
      <w:sz w:val="20"/>
    </w:rPr>
  </w:style>
  <w:style w:type="paragraph" w:customStyle="1" w:styleId="TLPBoxTextnote">
    <w:name w:val="TLPBoxText(note"/>
    <w:aliases w:val="right)"/>
    <w:basedOn w:val="OPCParaBase"/>
    <w:rsid w:val="00690A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0A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0A3B"/>
    <w:pPr>
      <w:spacing w:before="122" w:line="198" w:lineRule="exact"/>
      <w:ind w:left="1985" w:hanging="851"/>
      <w:jc w:val="right"/>
    </w:pPr>
    <w:rPr>
      <w:sz w:val="18"/>
    </w:rPr>
  </w:style>
  <w:style w:type="paragraph" w:customStyle="1" w:styleId="TLPTableBullet">
    <w:name w:val="TLPTableBullet"/>
    <w:aliases w:val="ttb"/>
    <w:basedOn w:val="OPCParaBase"/>
    <w:rsid w:val="00690A3B"/>
    <w:pPr>
      <w:spacing w:line="240" w:lineRule="exact"/>
      <w:ind w:left="284" w:hanging="284"/>
    </w:pPr>
    <w:rPr>
      <w:sz w:val="20"/>
    </w:rPr>
  </w:style>
  <w:style w:type="paragraph" w:styleId="TOC1">
    <w:name w:val="toc 1"/>
    <w:basedOn w:val="Normal"/>
    <w:next w:val="Normal"/>
    <w:uiPriority w:val="39"/>
    <w:unhideWhenUsed/>
    <w:rsid w:val="00690A3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0A3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0A3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0A3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0A3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0A3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0A3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0A3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0A3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0A3B"/>
    <w:pPr>
      <w:keepLines/>
      <w:spacing w:before="240" w:after="120" w:line="240" w:lineRule="auto"/>
      <w:ind w:left="794"/>
    </w:pPr>
    <w:rPr>
      <w:b/>
      <w:kern w:val="28"/>
      <w:sz w:val="20"/>
    </w:rPr>
  </w:style>
  <w:style w:type="paragraph" w:customStyle="1" w:styleId="TofSectsHeading">
    <w:name w:val="TofSects(Heading)"/>
    <w:basedOn w:val="OPCParaBase"/>
    <w:rsid w:val="00690A3B"/>
    <w:pPr>
      <w:spacing w:before="240" w:after="120" w:line="240" w:lineRule="auto"/>
    </w:pPr>
    <w:rPr>
      <w:b/>
      <w:sz w:val="24"/>
    </w:rPr>
  </w:style>
  <w:style w:type="paragraph" w:customStyle="1" w:styleId="TofSectsSection">
    <w:name w:val="TofSects(Section)"/>
    <w:basedOn w:val="OPCParaBase"/>
    <w:rsid w:val="00690A3B"/>
    <w:pPr>
      <w:keepLines/>
      <w:spacing w:before="40" w:line="240" w:lineRule="auto"/>
      <w:ind w:left="1588" w:hanging="794"/>
    </w:pPr>
    <w:rPr>
      <w:kern w:val="28"/>
      <w:sz w:val="18"/>
    </w:rPr>
  </w:style>
  <w:style w:type="paragraph" w:customStyle="1" w:styleId="TofSectsSubdiv">
    <w:name w:val="TofSects(Subdiv)"/>
    <w:basedOn w:val="OPCParaBase"/>
    <w:rsid w:val="00690A3B"/>
    <w:pPr>
      <w:keepLines/>
      <w:spacing w:before="80" w:line="240" w:lineRule="auto"/>
      <w:ind w:left="1588" w:hanging="794"/>
    </w:pPr>
    <w:rPr>
      <w:kern w:val="28"/>
    </w:rPr>
  </w:style>
  <w:style w:type="paragraph" w:customStyle="1" w:styleId="WRStyle">
    <w:name w:val="WR Style"/>
    <w:aliases w:val="WR"/>
    <w:basedOn w:val="OPCParaBase"/>
    <w:rsid w:val="00690A3B"/>
    <w:pPr>
      <w:spacing w:before="240" w:line="240" w:lineRule="auto"/>
      <w:ind w:left="284" w:hanging="284"/>
    </w:pPr>
    <w:rPr>
      <w:b/>
      <w:i/>
      <w:kern w:val="28"/>
      <w:sz w:val="24"/>
    </w:rPr>
  </w:style>
  <w:style w:type="paragraph" w:customStyle="1" w:styleId="notepara">
    <w:name w:val="note(para)"/>
    <w:aliases w:val="na"/>
    <w:basedOn w:val="OPCParaBase"/>
    <w:rsid w:val="00690A3B"/>
    <w:pPr>
      <w:spacing w:before="40" w:line="198" w:lineRule="exact"/>
      <w:ind w:left="2354" w:hanging="369"/>
    </w:pPr>
    <w:rPr>
      <w:sz w:val="18"/>
    </w:rPr>
  </w:style>
  <w:style w:type="paragraph" w:styleId="Footer">
    <w:name w:val="footer"/>
    <w:link w:val="FooterChar"/>
    <w:rsid w:val="00690A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0A3B"/>
    <w:rPr>
      <w:rFonts w:eastAsia="Times New Roman" w:cs="Times New Roman"/>
      <w:sz w:val="22"/>
      <w:szCs w:val="24"/>
      <w:lang w:eastAsia="en-AU"/>
    </w:rPr>
  </w:style>
  <w:style w:type="character" w:styleId="LineNumber">
    <w:name w:val="line number"/>
    <w:basedOn w:val="OPCCharBase"/>
    <w:uiPriority w:val="99"/>
    <w:unhideWhenUsed/>
    <w:rsid w:val="00690A3B"/>
    <w:rPr>
      <w:sz w:val="16"/>
    </w:rPr>
  </w:style>
  <w:style w:type="table" w:customStyle="1" w:styleId="CFlag">
    <w:name w:val="CFlag"/>
    <w:basedOn w:val="TableNormal"/>
    <w:uiPriority w:val="99"/>
    <w:rsid w:val="00690A3B"/>
    <w:rPr>
      <w:rFonts w:eastAsia="Times New Roman" w:cs="Times New Roman"/>
      <w:lang w:eastAsia="en-AU"/>
    </w:rPr>
    <w:tblPr/>
  </w:style>
  <w:style w:type="paragraph" w:styleId="BalloonText">
    <w:name w:val="Balloon Text"/>
    <w:basedOn w:val="Normal"/>
    <w:link w:val="BalloonTextChar"/>
    <w:uiPriority w:val="99"/>
    <w:unhideWhenUsed/>
    <w:rsid w:val="00690A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0A3B"/>
    <w:rPr>
      <w:rFonts w:ascii="Tahoma" w:hAnsi="Tahoma" w:cs="Tahoma"/>
      <w:sz w:val="16"/>
      <w:szCs w:val="16"/>
    </w:rPr>
  </w:style>
  <w:style w:type="table" w:styleId="TableGrid">
    <w:name w:val="Table Grid"/>
    <w:basedOn w:val="TableNormal"/>
    <w:uiPriority w:val="59"/>
    <w:rsid w:val="0069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0A3B"/>
    <w:rPr>
      <w:b/>
      <w:sz w:val="28"/>
      <w:szCs w:val="32"/>
    </w:rPr>
  </w:style>
  <w:style w:type="paragraph" w:customStyle="1" w:styleId="LegislationMadeUnder">
    <w:name w:val="LegislationMadeUnder"/>
    <w:basedOn w:val="OPCParaBase"/>
    <w:next w:val="Normal"/>
    <w:rsid w:val="00690A3B"/>
    <w:rPr>
      <w:i/>
      <w:sz w:val="32"/>
      <w:szCs w:val="32"/>
    </w:rPr>
  </w:style>
  <w:style w:type="paragraph" w:customStyle="1" w:styleId="SignCoverPageEnd">
    <w:name w:val="SignCoverPageEnd"/>
    <w:basedOn w:val="OPCParaBase"/>
    <w:next w:val="Normal"/>
    <w:rsid w:val="00690A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0A3B"/>
    <w:pPr>
      <w:pBdr>
        <w:top w:val="single" w:sz="4" w:space="1" w:color="auto"/>
      </w:pBdr>
      <w:spacing w:before="360"/>
      <w:ind w:right="397"/>
      <w:jc w:val="both"/>
    </w:pPr>
  </w:style>
  <w:style w:type="paragraph" w:customStyle="1" w:styleId="NotesHeading1">
    <w:name w:val="NotesHeading 1"/>
    <w:basedOn w:val="OPCParaBase"/>
    <w:next w:val="Normal"/>
    <w:rsid w:val="00690A3B"/>
    <w:rPr>
      <w:b/>
      <w:sz w:val="28"/>
      <w:szCs w:val="28"/>
    </w:rPr>
  </w:style>
  <w:style w:type="paragraph" w:customStyle="1" w:styleId="NotesHeading2">
    <w:name w:val="NotesHeading 2"/>
    <w:basedOn w:val="OPCParaBase"/>
    <w:next w:val="Normal"/>
    <w:rsid w:val="00690A3B"/>
    <w:rPr>
      <w:b/>
      <w:sz w:val="28"/>
      <w:szCs w:val="28"/>
    </w:rPr>
  </w:style>
  <w:style w:type="paragraph" w:customStyle="1" w:styleId="ENotesText">
    <w:name w:val="ENotesText"/>
    <w:aliases w:val="Ent"/>
    <w:basedOn w:val="OPCParaBase"/>
    <w:next w:val="Normal"/>
    <w:rsid w:val="00690A3B"/>
    <w:pPr>
      <w:spacing w:before="120"/>
    </w:pPr>
  </w:style>
  <w:style w:type="paragraph" w:customStyle="1" w:styleId="CompiledActNo">
    <w:name w:val="CompiledActNo"/>
    <w:basedOn w:val="OPCParaBase"/>
    <w:next w:val="Normal"/>
    <w:rsid w:val="00690A3B"/>
    <w:rPr>
      <w:b/>
      <w:sz w:val="24"/>
      <w:szCs w:val="24"/>
    </w:rPr>
  </w:style>
  <w:style w:type="paragraph" w:customStyle="1" w:styleId="CompiledMadeUnder">
    <w:name w:val="CompiledMadeUnder"/>
    <w:basedOn w:val="OPCParaBase"/>
    <w:next w:val="Normal"/>
    <w:rsid w:val="00690A3B"/>
    <w:rPr>
      <w:i/>
      <w:sz w:val="24"/>
      <w:szCs w:val="24"/>
    </w:rPr>
  </w:style>
  <w:style w:type="paragraph" w:customStyle="1" w:styleId="Paragraphsub-sub-sub">
    <w:name w:val="Paragraph(sub-sub-sub)"/>
    <w:aliases w:val="aaaa"/>
    <w:basedOn w:val="OPCParaBase"/>
    <w:rsid w:val="00690A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0A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0A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0A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0A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0A3B"/>
    <w:pPr>
      <w:spacing w:before="60" w:line="240" w:lineRule="auto"/>
    </w:pPr>
    <w:rPr>
      <w:rFonts w:cs="Arial"/>
      <w:sz w:val="20"/>
      <w:szCs w:val="22"/>
    </w:rPr>
  </w:style>
  <w:style w:type="paragraph" w:customStyle="1" w:styleId="NoteToSubpara">
    <w:name w:val="NoteToSubpara"/>
    <w:aliases w:val="nts"/>
    <w:basedOn w:val="OPCParaBase"/>
    <w:rsid w:val="00690A3B"/>
    <w:pPr>
      <w:spacing w:before="40" w:line="198" w:lineRule="exact"/>
      <w:ind w:left="2835" w:hanging="709"/>
    </w:pPr>
    <w:rPr>
      <w:sz w:val="18"/>
    </w:rPr>
  </w:style>
  <w:style w:type="paragraph" w:customStyle="1" w:styleId="ENoteTableHeading">
    <w:name w:val="ENoteTableHeading"/>
    <w:aliases w:val="enth"/>
    <w:basedOn w:val="OPCParaBase"/>
    <w:rsid w:val="00690A3B"/>
    <w:pPr>
      <w:keepNext/>
      <w:spacing w:before="60" w:line="240" w:lineRule="atLeast"/>
    </w:pPr>
    <w:rPr>
      <w:rFonts w:ascii="Arial" w:hAnsi="Arial"/>
      <w:b/>
      <w:sz w:val="16"/>
    </w:rPr>
  </w:style>
  <w:style w:type="paragraph" w:customStyle="1" w:styleId="ENoteTTi">
    <w:name w:val="ENoteTTi"/>
    <w:aliases w:val="entti"/>
    <w:basedOn w:val="OPCParaBase"/>
    <w:rsid w:val="00690A3B"/>
    <w:pPr>
      <w:keepNext/>
      <w:spacing w:before="60" w:line="240" w:lineRule="atLeast"/>
      <w:ind w:left="170"/>
    </w:pPr>
    <w:rPr>
      <w:sz w:val="16"/>
    </w:rPr>
  </w:style>
  <w:style w:type="paragraph" w:customStyle="1" w:styleId="ENotesHeading1">
    <w:name w:val="ENotesHeading 1"/>
    <w:aliases w:val="Enh1"/>
    <w:basedOn w:val="OPCParaBase"/>
    <w:next w:val="Normal"/>
    <w:rsid w:val="00690A3B"/>
    <w:pPr>
      <w:spacing w:before="120"/>
      <w:outlineLvl w:val="1"/>
    </w:pPr>
    <w:rPr>
      <w:b/>
      <w:sz w:val="28"/>
      <w:szCs w:val="28"/>
    </w:rPr>
  </w:style>
  <w:style w:type="paragraph" w:customStyle="1" w:styleId="ENotesHeading2">
    <w:name w:val="ENotesHeading 2"/>
    <w:aliases w:val="Enh2"/>
    <w:basedOn w:val="OPCParaBase"/>
    <w:next w:val="Normal"/>
    <w:rsid w:val="00690A3B"/>
    <w:pPr>
      <w:spacing w:before="120" w:after="120"/>
      <w:outlineLvl w:val="2"/>
    </w:pPr>
    <w:rPr>
      <w:b/>
      <w:sz w:val="24"/>
      <w:szCs w:val="28"/>
    </w:rPr>
  </w:style>
  <w:style w:type="paragraph" w:customStyle="1" w:styleId="ENoteTTIndentHeading">
    <w:name w:val="ENoteTTIndentHeading"/>
    <w:aliases w:val="enTTHi"/>
    <w:basedOn w:val="OPCParaBase"/>
    <w:rsid w:val="00690A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0A3B"/>
    <w:pPr>
      <w:spacing w:before="60" w:line="240" w:lineRule="atLeast"/>
    </w:pPr>
    <w:rPr>
      <w:sz w:val="16"/>
    </w:rPr>
  </w:style>
  <w:style w:type="paragraph" w:customStyle="1" w:styleId="MadeunderText">
    <w:name w:val="MadeunderText"/>
    <w:basedOn w:val="OPCParaBase"/>
    <w:next w:val="Normal"/>
    <w:rsid w:val="00690A3B"/>
    <w:pPr>
      <w:spacing w:before="240"/>
    </w:pPr>
    <w:rPr>
      <w:sz w:val="24"/>
      <w:szCs w:val="24"/>
    </w:rPr>
  </w:style>
  <w:style w:type="paragraph" w:customStyle="1" w:styleId="ENotesHeading3">
    <w:name w:val="ENotesHeading 3"/>
    <w:aliases w:val="Enh3"/>
    <w:basedOn w:val="OPCParaBase"/>
    <w:next w:val="Normal"/>
    <w:rsid w:val="00690A3B"/>
    <w:pPr>
      <w:keepNext/>
      <w:spacing w:before="120" w:line="240" w:lineRule="auto"/>
      <w:outlineLvl w:val="4"/>
    </w:pPr>
    <w:rPr>
      <w:b/>
      <w:szCs w:val="24"/>
    </w:rPr>
  </w:style>
  <w:style w:type="character" w:customStyle="1" w:styleId="CharSubPartTextCASA">
    <w:name w:val="CharSubPartText(CASA)"/>
    <w:basedOn w:val="OPCCharBase"/>
    <w:uiPriority w:val="1"/>
    <w:rsid w:val="00690A3B"/>
  </w:style>
  <w:style w:type="character" w:customStyle="1" w:styleId="CharSubPartNoCASA">
    <w:name w:val="CharSubPartNo(CASA)"/>
    <w:basedOn w:val="OPCCharBase"/>
    <w:uiPriority w:val="1"/>
    <w:rsid w:val="00690A3B"/>
  </w:style>
  <w:style w:type="paragraph" w:customStyle="1" w:styleId="ENoteTTIndentHeadingSub">
    <w:name w:val="ENoteTTIndentHeadingSub"/>
    <w:aliases w:val="enTTHis"/>
    <w:basedOn w:val="OPCParaBase"/>
    <w:rsid w:val="00690A3B"/>
    <w:pPr>
      <w:keepNext/>
      <w:spacing w:before="60" w:line="240" w:lineRule="atLeast"/>
      <w:ind w:left="340"/>
    </w:pPr>
    <w:rPr>
      <w:b/>
      <w:sz w:val="16"/>
    </w:rPr>
  </w:style>
  <w:style w:type="paragraph" w:customStyle="1" w:styleId="ENoteTTiSub">
    <w:name w:val="ENoteTTiSub"/>
    <w:aliases w:val="enttis"/>
    <w:basedOn w:val="OPCParaBase"/>
    <w:rsid w:val="00690A3B"/>
    <w:pPr>
      <w:keepNext/>
      <w:spacing w:before="60" w:line="240" w:lineRule="atLeast"/>
      <w:ind w:left="340"/>
    </w:pPr>
    <w:rPr>
      <w:sz w:val="16"/>
    </w:rPr>
  </w:style>
  <w:style w:type="paragraph" w:customStyle="1" w:styleId="SubDivisionMigration">
    <w:name w:val="SubDivisionMigration"/>
    <w:aliases w:val="sdm"/>
    <w:basedOn w:val="OPCParaBase"/>
    <w:rsid w:val="00690A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0A3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0A3B"/>
    <w:pPr>
      <w:spacing w:before="122" w:line="240" w:lineRule="auto"/>
      <w:ind w:left="1985" w:hanging="851"/>
    </w:pPr>
    <w:rPr>
      <w:sz w:val="18"/>
    </w:rPr>
  </w:style>
  <w:style w:type="paragraph" w:customStyle="1" w:styleId="FreeForm">
    <w:name w:val="FreeForm"/>
    <w:rsid w:val="001D3B57"/>
    <w:rPr>
      <w:rFonts w:ascii="Arial" w:hAnsi="Arial"/>
      <w:sz w:val="22"/>
    </w:rPr>
  </w:style>
  <w:style w:type="paragraph" w:customStyle="1" w:styleId="SOText">
    <w:name w:val="SO Text"/>
    <w:aliases w:val="sot"/>
    <w:link w:val="SOTextChar"/>
    <w:rsid w:val="00690A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0A3B"/>
    <w:rPr>
      <w:sz w:val="22"/>
    </w:rPr>
  </w:style>
  <w:style w:type="paragraph" w:customStyle="1" w:styleId="SOTextNote">
    <w:name w:val="SO TextNote"/>
    <w:aliases w:val="sont"/>
    <w:basedOn w:val="SOText"/>
    <w:qFormat/>
    <w:rsid w:val="00690A3B"/>
    <w:pPr>
      <w:spacing w:before="122" w:line="198" w:lineRule="exact"/>
      <w:ind w:left="1843" w:hanging="709"/>
    </w:pPr>
    <w:rPr>
      <w:sz w:val="18"/>
    </w:rPr>
  </w:style>
  <w:style w:type="paragraph" w:customStyle="1" w:styleId="SOPara">
    <w:name w:val="SO Para"/>
    <w:aliases w:val="soa"/>
    <w:basedOn w:val="SOText"/>
    <w:link w:val="SOParaChar"/>
    <w:qFormat/>
    <w:rsid w:val="00690A3B"/>
    <w:pPr>
      <w:tabs>
        <w:tab w:val="right" w:pos="1786"/>
      </w:tabs>
      <w:spacing w:before="40"/>
      <w:ind w:left="2070" w:hanging="936"/>
    </w:pPr>
  </w:style>
  <w:style w:type="character" w:customStyle="1" w:styleId="SOParaChar">
    <w:name w:val="SO Para Char"/>
    <w:aliases w:val="soa Char"/>
    <w:basedOn w:val="DefaultParagraphFont"/>
    <w:link w:val="SOPara"/>
    <w:rsid w:val="00690A3B"/>
    <w:rPr>
      <w:sz w:val="22"/>
    </w:rPr>
  </w:style>
  <w:style w:type="paragraph" w:customStyle="1" w:styleId="FileName">
    <w:name w:val="FileName"/>
    <w:basedOn w:val="Normal"/>
    <w:rsid w:val="00690A3B"/>
  </w:style>
  <w:style w:type="paragraph" w:customStyle="1" w:styleId="TableHeading">
    <w:name w:val="TableHeading"/>
    <w:aliases w:val="th"/>
    <w:basedOn w:val="OPCParaBase"/>
    <w:next w:val="Tabletext"/>
    <w:rsid w:val="00690A3B"/>
    <w:pPr>
      <w:keepNext/>
      <w:spacing w:before="60" w:line="240" w:lineRule="atLeast"/>
    </w:pPr>
    <w:rPr>
      <w:b/>
      <w:sz w:val="20"/>
    </w:rPr>
  </w:style>
  <w:style w:type="paragraph" w:customStyle="1" w:styleId="SOHeadBold">
    <w:name w:val="SO HeadBold"/>
    <w:aliases w:val="sohb"/>
    <w:basedOn w:val="SOText"/>
    <w:next w:val="SOText"/>
    <w:link w:val="SOHeadBoldChar"/>
    <w:qFormat/>
    <w:rsid w:val="00690A3B"/>
    <w:rPr>
      <w:b/>
    </w:rPr>
  </w:style>
  <w:style w:type="character" w:customStyle="1" w:styleId="SOHeadBoldChar">
    <w:name w:val="SO HeadBold Char"/>
    <w:aliases w:val="sohb Char"/>
    <w:basedOn w:val="DefaultParagraphFont"/>
    <w:link w:val="SOHeadBold"/>
    <w:rsid w:val="00690A3B"/>
    <w:rPr>
      <w:b/>
      <w:sz w:val="22"/>
    </w:rPr>
  </w:style>
  <w:style w:type="paragraph" w:customStyle="1" w:styleId="SOHeadItalic">
    <w:name w:val="SO HeadItalic"/>
    <w:aliases w:val="sohi"/>
    <w:basedOn w:val="SOText"/>
    <w:next w:val="SOText"/>
    <w:link w:val="SOHeadItalicChar"/>
    <w:qFormat/>
    <w:rsid w:val="00690A3B"/>
    <w:rPr>
      <w:i/>
    </w:rPr>
  </w:style>
  <w:style w:type="character" w:customStyle="1" w:styleId="SOHeadItalicChar">
    <w:name w:val="SO HeadItalic Char"/>
    <w:aliases w:val="sohi Char"/>
    <w:basedOn w:val="DefaultParagraphFont"/>
    <w:link w:val="SOHeadItalic"/>
    <w:rsid w:val="00690A3B"/>
    <w:rPr>
      <w:i/>
      <w:sz w:val="22"/>
    </w:rPr>
  </w:style>
  <w:style w:type="paragraph" w:customStyle="1" w:styleId="SOBullet">
    <w:name w:val="SO Bullet"/>
    <w:aliases w:val="sotb"/>
    <w:basedOn w:val="SOText"/>
    <w:link w:val="SOBulletChar"/>
    <w:qFormat/>
    <w:rsid w:val="00690A3B"/>
    <w:pPr>
      <w:ind w:left="1559" w:hanging="425"/>
    </w:pPr>
  </w:style>
  <w:style w:type="character" w:customStyle="1" w:styleId="SOBulletChar">
    <w:name w:val="SO Bullet Char"/>
    <w:aliases w:val="sotb Char"/>
    <w:basedOn w:val="DefaultParagraphFont"/>
    <w:link w:val="SOBullet"/>
    <w:rsid w:val="00690A3B"/>
    <w:rPr>
      <w:sz w:val="22"/>
    </w:rPr>
  </w:style>
  <w:style w:type="paragraph" w:customStyle="1" w:styleId="SOBulletNote">
    <w:name w:val="SO BulletNote"/>
    <w:aliases w:val="sonb"/>
    <w:basedOn w:val="SOTextNote"/>
    <w:link w:val="SOBulletNoteChar"/>
    <w:qFormat/>
    <w:rsid w:val="00690A3B"/>
    <w:pPr>
      <w:tabs>
        <w:tab w:val="left" w:pos="1560"/>
      </w:tabs>
      <w:ind w:left="2268" w:hanging="1134"/>
    </w:pPr>
  </w:style>
  <w:style w:type="character" w:customStyle="1" w:styleId="SOBulletNoteChar">
    <w:name w:val="SO BulletNote Char"/>
    <w:aliases w:val="sonb Char"/>
    <w:basedOn w:val="DefaultParagraphFont"/>
    <w:link w:val="SOBulletNote"/>
    <w:rsid w:val="00690A3B"/>
    <w:rPr>
      <w:sz w:val="18"/>
    </w:rPr>
  </w:style>
  <w:style w:type="paragraph" w:customStyle="1" w:styleId="SOText2">
    <w:name w:val="SO Text2"/>
    <w:aliases w:val="sot2"/>
    <w:basedOn w:val="Normal"/>
    <w:next w:val="SOText"/>
    <w:link w:val="SOText2Char"/>
    <w:rsid w:val="00690A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0A3B"/>
    <w:rPr>
      <w:sz w:val="22"/>
    </w:rPr>
  </w:style>
  <w:style w:type="paragraph" w:customStyle="1" w:styleId="SubPartCASA">
    <w:name w:val="SubPart(CASA)"/>
    <w:aliases w:val="csp"/>
    <w:basedOn w:val="OPCParaBase"/>
    <w:next w:val="ActHead3"/>
    <w:rsid w:val="00690A3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0A3B"/>
    <w:rPr>
      <w:rFonts w:eastAsia="Times New Roman" w:cs="Times New Roman"/>
      <w:sz w:val="22"/>
      <w:lang w:eastAsia="en-AU"/>
    </w:rPr>
  </w:style>
  <w:style w:type="character" w:customStyle="1" w:styleId="notetextChar">
    <w:name w:val="note(text) Char"/>
    <w:aliases w:val="n Char"/>
    <w:basedOn w:val="DefaultParagraphFont"/>
    <w:link w:val="notetext"/>
    <w:rsid w:val="00690A3B"/>
    <w:rPr>
      <w:rFonts w:eastAsia="Times New Roman" w:cs="Times New Roman"/>
      <w:sz w:val="18"/>
      <w:lang w:eastAsia="en-AU"/>
    </w:rPr>
  </w:style>
  <w:style w:type="character" w:customStyle="1" w:styleId="Heading1Char">
    <w:name w:val="Heading 1 Char"/>
    <w:basedOn w:val="DefaultParagraphFont"/>
    <w:link w:val="Heading1"/>
    <w:uiPriority w:val="9"/>
    <w:rsid w:val="00690A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A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A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0A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0A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0A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0A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0A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0A3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90A3B"/>
  </w:style>
  <w:style w:type="character" w:customStyle="1" w:styleId="charlegsubtitle1">
    <w:name w:val="charlegsubtitle1"/>
    <w:basedOn w:val="DefaultParagraphFont"/>
    <w:rsid w:val="00690A3B"/>
    <w:rPr>
      <w:rFonts w:ascii="Arial" w:hAnsi="Arial" w:cs="Arial" w:hint="default"/>
      <w:b/>
      <w:bCs/>
      <w:sz w:val="28"/>
      <w:szCs w:val="28"/>
    </w:rPr>
  </w:style>
  <w:style w:type="paragraph" w:styleId="Index1">
    <w:name w:val="index 1"/>
    <w:basedOn w:val="Normal"/>
    <w:next w:val="Normal"/>
    <w:autoRedefine/>
    <w:rsid w:val="00690A3B"/>
    <w:pPr>
      <w:ind w:left="240" w:hanging="240"/>
    </w:pPr>
  </w:style>
  <w:style w:type="paragraph" w:styleId="Index2">
    <w:name w:val="index 2"/>
    <w:basedOn w:val="Normal"/>
    <w:next w:val="Normal"/>
    <w:autoRedefine/>
    <w:rsid w:val="00690A3B"/>
    <w:pPr>
      <w:ind w:left="480" w:hanging="240"/>
    </w:pPr>
  </w:style>
  <w:style w:type="paragraph" w:styleId="Index3">
    <w:name w:val="index 3"/>
    <w:basedOn w:val="Normal"/>
    <w:next w:val="Normal"/>
    <w:autoRedefine/>
    <w:rsid w:val="00690A3B"/>
    <w:pPr>
      <w:ind w:left="720" w:hanging="240"/>
    </w:pPr>
  </w:style>
  <w:style w:type="paragraph" w:styleId="Index4">
    <w:name w:val="index 4"/>
    <w:basedOn w:val="Normal"/>
    <w:next w:val="Normal"/>
    <w:autoRedefine/>
    <w:rsid w:val="00690A3B"/>
    <w:pPr>
      <w:ind w:left="960" w:hanging="240"/>
    </w:pPr>
  </w:style>
  <w:style w:type="paragraph" w:styleId="Index5">
    <w:name w:val="index 5"/>
    <w:basedOn w:val="Normal"/>
    <w:next w:val="Normal"/>
    <w:autoRedefine/>
    <w:rsid w:val="00690A3B"/>
    <w:pPr>
      <w:ind w:left="1200" w:hanging="240"/>
    </w:pPr>
  </w:style>
  <w:style w:type="paragraph" w:styleId="Index6">
    <w:name w:val="index 6"/>
    <w:basedOn w:val="Normal"/>
    <w:next w:val="Normal"/>
    <w:autoRedefine/>
    <w:rsid w:val="00690A3B"/>
    <w:pPr>
      <w:ind w:left="1440" w:hanging="240"/>
    </w:pPr>
  </w:style>
  <w:style w:type="paragraph" w:styleId="Index7">
    <w:name w:val="index 7"/>
    <w:basedOn w:val="Normal"/>
    <w:next w:val="Normal"/>
    <w:autoRedefine/>
    <w:rsid w:val="00690A3B"/>
    <w:pPr>
      <w:ind w:left="1680" w:hanging="240"/>
    </w:pPr>
  </w:style>
  <w:style w:type="paragraph" w:styleId="Index8">
    <w:name w:val="index 8"/>
    <w:basedOn w:val="Normal"/>
    <w:next w:val="Normal"/>
    <w:autoRedefine/>
    <w:rsid w:val="00690A3B"/>
    <w:pPr>
      <w:ind w:left="1920" w:hanging="240"/>
    </w:pPr>
  </w:style>
  <w:style w:type="paragraph" w:styleId="Index9">
    <w:name w:val="index 9"/>
    <w:basedOn w:val="Normal"/>
    <w:next w:val="Normal"/>
    <w:autoRedefine/>
    <w:rsid w:val="00690A3B"/>
    <w:pPr>
      <w:ind w:left="2160" w:hanging="240"/>
    </w:pPr>
  </w:style>
  <w:style w:type="paragraph" w:styleId="NormalIndent">
    <w:name w:val="Normal Indent"/>
    <w:basedOn w:val="Normal"/>
    <w:rsid w:val="00690A3B"/>
    <w:pPr>
      <w:ind w:left="720"/>
    </w:pPr>
  </w:style>
  <w:style w:type="paragraph" w:styleId="FootnoteText">
    <w:name w:val="footnote text"/>
    <w:basedOn w:val="Normal"/>
    <w:link w:val="FootnoteTextChar"/>
    <w:rsid w:val="00690A3B"/>
    <w:rPr>
      <w:sz w:val="20"/>
    </w:rPr>
  </w:style>
  <w:style w:type="character" w:customStyle="1" w:styleId="FootnoteTextChar">
    <w:name w:val="Footnote Text Char"/>
    <w:basedOn w:val="DefaultParagraphFont"/>
    <w:link w:val="FootnoteText"/>
    <w:rsid w:val="00690A3B"/>
  </w:style>
  <w:style w:type="paragraph" w:styleId="CommentText">
    <w:name w:val="annotation text"/>
    <w:basedOn w:val="Normal"/>
    <w:link w:val="CommentTextChar"/>
    <w:rsid w:val="00690A3B"/>
    <w:rPr>
      <w:sz w:val="20"/>
    </w:rPr>
  </w:style>
  <w:style w:type="character" w:customStyle="1" w:styleId="CommentTextChar">
    <w:name w:val="Comment Text Char"/>
    <w:basedOn w:val="DefaultParagraphFont"/>
    <w:link w:val="CommentText"/>
    <w:rsid w:val="00690A3B"/>
  </w:style>
  <w:style w:type="paragraph" w:styleId="IndexHeading">
    <w:name w:val="index heading"/>
    <w:basedOn w:val="Normal"/>
    <w:next w:val="Index1"/>
    <w:rsid w:val="00690A3B"/>
    <w:rPr>
      <w:rFonts w:ascii="Arial" w:hAnsi="Arial" w:cs="Arial"/>
      <w:b/>
      <w:bCs/>
    </w:rPr>
  </w:style>
  <w:style w:type="paragraph" w:styleId="Caption">
    <w:name w:val="caption"/>
    <w:basedOn w:val="Normal"/>
    <w:next w:val="Normal"/>
    <w:qFormat/>
    <w:rsid w:val="00690A3B"/>
    <w:pPr>
      <w:spacing w:before="120" w:after="120"/>
    </w:pPr>
    <w:rPr>
      <w:b/>
      <w:bCs/>
      <w:sz w:val="20"/>
    </w:rPr>
  </w:style>
  <w:style w:type="paragraph" w:styleId="TableofFigures">
    <w:name w:val="table of figures"/>
    <w:basedOn w:val="Normal"/>
    <w:next w:val="Normal"/>
    <w:rsid w:val="00690A3B"/>
    <w:pPr>
      <w:ind w:left="480" w:hanging="480"/>
    </w:pPr>
  </w:style>
  <w:style w:type="paragraph" w:styleId="EnvelopeAddress">
    <w:name w:val="envelope address"/>
    <w:basedOn w:val="Normal"/>
    <w:rsid w:val="00690A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0A3B"/>
    <w:rPr>
      <w:rFonts w:ascii="Arial" w:hAnsi="Arial" w:cs="Arial"/>
      <w:sz w:val="20"/>
    </w:rPr>
  </w:style>
  <w:style w:type="character" w:styleId="FootnoteReference">
    <w:name w:val="footnote reference"/>
    <w:basedOn w:val="DefaultParagraphFont"/>
    <w:rsid w:val="00690A3B"/>
    <w:rPr>
      <w:rFonts w:ascii="Times New Roman" w:hAnsi="Times New Roman"/>
      <w:sz w:val="20"/>
      <w:vertAlign w:val="superscript"/>
    </w:rPr>
  </w:style>
  <w:style w:type="character" w:styleId="CommentReference">
    <w:name w:val="annotation reference"/>
    <w:basedOn w:val="DefaultParagraphFont"/>
    <w:rsid w:val="00690A3B"/>
    <w:rPr>
      <w:sz w:val="16"/>
      <w:szCs w:val="16"/>
    </w:rPr>
  </w:style>
  <w:style w:type="character" w:styleId="PageNumber">
    <w:name w:val="page number"/>
    <w:basedOn w:val="DefaultParagraphFont"/>
    <w:rsid w:val="00690A3B"/>
  </w:style>
  <w:style w:type="character" w:styleId="EndnoteReference">
    <w:name w:val="endnote reference"/>
    <w:basedOn w:val="DefaultParagraphFont"/>
    <w:rsid w:val="00690A3B"/>
    <w:rPr>
      <w:vertAlign w:val="superscript"/>
    </w:rPr>
  </w:style>
  <w:style w:type="paragraph" w:styleId="EndnoteText">
    <w:name w:val="endnote text"/>
    <w:basedOn w:val="Normal"/>
    <w:link w:val="EndnoteTextChar"/>
    <w:rsid w:val="00690A3B"/>
    <w:rPr>
      <w:sz w:val="20"/>
    </w:rPr>
  </w:style>
  <w:style w:type="character" w:customStyle="1" w:styleId="EndnoteTextChar">
    <w:name w:val="Endnote Text Char"/>
    <w:basedOn w:val="DefaultParagraphFont"/>
    <w:link w:val="EndnoteText"/>
    <w:rsid w:val="00690A3B"/>
  </w:style>
  <w:style w:type="paragraph" w:styleId="TableofAuthorities">
    <w:name w:val="table of authorities"/>
    <w:basedOn w:val="Normal"/>
    <w:next w:val="Normal"/>
    <w:rsid w:val="00690A3B"/>
    <w:pPr>
      <w:ind w:left="240" w:hanging="240"/>
    </w:pPr>
  </w:style>
  <w:style w:type="paragraph" w:styleId="MacroText">
    <w:name w:val="macro"/>
    <w:link w:val="MacroTextChar"/>
    <w:rsid w:val="00690A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0A3B"/>
    <w:rPr>
      <w:rFonts w:ascii="Courier New" w:eastAsia="Times New Roman" w:hAnsi="Courier New" w:cs="Courier New"/>
      <w:lang w:eastAsia="en-AU"/>
    </w:rPr>
  </w:style>
  <w:style w:type="paragraph" w:styleId="TOAHeading">
    <w:name w:val="toa heading"/>
    <w:basedOn w:val="Normal"/>
    <w:next w:val="Normal"/>
    <w:rsid w:val="00690A3B"/>
    <w:pPr>
      <w:spacing w:before="120"/>
    </w:pPr>
    <w:rPr>
      <w:rFonts w:ascii="Arial" w:hAnsi="Arial" w:cs="Arial"/>
      <w:b/>
      <w:bCs/>
    </w:rPr>
  </w:style>
  <w:style w:type="paragraph" w:styleId="List">
    <w:name w:val="List"/>
    <w:basedOn w:val="Normal"/>
    <w:rsid w:val="00690A3B"/>
    <w:pPr>
      <w:ind w:left="283" w:hanging="283"/>
    </w:pPr>
  </w:style>
  <w:style w:type="paragraph" w:styleId="ListBullet">
    <w:name w:val="List Bullet"/>
    <w:basedOn w:val="Normal"/>
    <w:autoRedefine/>
    <w:rsid w:val="00690A3B"/>
    <w:pPr>
      <w:tabs>
        <w:tab w:val="num" w:pos="360"/>
      </w:tabs>
      <w:ind w:left="360" w:hanging="360"/>
    </w:pPr>
  </w:style>
  <w:style w:type="paragraph" w:styleId="ListNumber">
    <w:name w:val="List Number"/>
    <w:basedOn w:val="Normal"/>
    <w:rsid w:val="00690A3B"/>
    <w:pPr>
      <w:tabs>
        <w:tab w:val="num" w:pos="360"/>
      </w:tabs>
      <w:ind w:left="360" w:hanging="360"/>
    </w:pPr>
  </w:style>
  <w:style w:type="paragraph" w:styleId="List2">
    <w:name w:val="List 2"/>
    <w:basedOn w:val="Normal"/>
    <w:rsid w:val="00690A3B"/>
    <w:pPr>
      <w:ind w:left="566" w:hanging="283"/>
    </w:pPr>
  </w:style>
  <w:style w:type="paragraph" w:styleId="List3">
    <w:name w:val="List 3"/>
    <w:basedOn w:val="Normal"/>
    <w:rsid w:val="00690A3B"/>
    <w:pPr>
      <w:ind w:left="849" w:hanging="283"/>
    </w:pPr>
  </w:style>
  <w:style w:type="paragraph" w:styleId="List4">
    <w:name w:val="List 4"/>
    <w:basedOn w:val="Normal"/>
    <w:rsid w:val="00690A3B"/>
    <w:pPr>
      <w:ind w:left="1132" w:hanging="283"/>
    </w:pPr>
  </w:style>
  <w:style w:type="paragraph" w:styleId="List5">
    <w:name w:val="List 5"/>
    <w:basedOn w:val="Normal"/>
    <w:rsid w:val="00690A3B"/>
    <w:pPr>
      <w:ind w:left="1415" w:hanging="283"/>
    </w:pPr>
  </w:style>
  <w:style w:type="paragraph" w:styleId="ListBullet2">
    <w:name w:val="List Bullet 2"/>
    <w:basedOn w:val="Normal"/>
    <w:autoRedefine/>
    <w:rsid w:val="00690A3B"/>
    <w:pPr>
      <w:tabs>
        <w:tab w:val="num" w:pos="360"/>
      </w:tabs>
    </w:pPr>
  </w:style>
  <w:style w:type="paragraph" w:styleId="ListBullet3">
    <w:name w:val="List Bullet 3"/>
    <w:basedOn w:val="Normal"/>
    <w:autoRedefine/>
    <w:rsid w:val="00690A3B"/>
    <w:pPr>
      <w:tabs>
        <w:tab w:val="num" w:pos="926"/>
      </w:tabs>
      <w:ind w:left="926" w:hanging="360"/>
    </w:pPr>
  </w:style>
  <w:style w:type="paragraph" w:styleId="ListBullet4">
    <w:name w:val="List Bullet 4"/>
    <w:basedOn w:val="Normal"/>
    <w:autoRedefine/>
    <w:rsid w:val="00690A3B"/>
    <w:pPr>
      <w:tabs>
        <w:tab w:val="num" w:pos="1209"/>
      </w:tabs>
      <w:ind w:left="1209" w:hanging="360"/>
    </w:pPr>
  </w:style>
  <w:style w:type="paragraph" w:styleId="ListBullet5">
    <w:name w:val="List Bullet 5"/>
    <w:basedOn w:val="Normal"/>
    <w:autoRedefine/>
    <w:rsid w:val="00690A3B"/>
    <w:pPr>
      <w:tabs>
        <w:tab w:val="num" w:pos="1492"/>
      </w:tabs>
      <w:ind w:left="1492" w:hanging="360"/>
    </w:pPr>
  </w:style>
  <w:style w:type="paragraph" w:styleId="ListNumber2">
    <w:name w:val="List Number 2"/>
    <w:basedOn w:val="Normal"/>
    <w:rsid w:val="00690A3B"/>
    <w:pPr>
      <w:tabs>
        <w:tab w:val="num" w:pos="643"/>
      </w:tabs>
      <w:ind w:left="643" w:hanging="360"/>
    </w:pPr>
  </w:style>
  <w:style w:type="paragraph" w:styleId="ListNumber3">
    <w:name w:val="List Number 3"/>
    <w:basedOn w:val="Normal"/>
    <w:rsid w:val="00690A3B"/>
    <w:pPr>
      <w:tabs>
        <w:tab w:val="num" w:pos="926"/>
      </w:tabs>
      <w:ind w:left="926" w:hanging="360"/>
    </w:pPr>
  </w:style>
  <w:style w:type="paragraph" w:styleId="ListNumber4">
    <w:name w:val="List Number 4"/>
    <w:basedOn w:val="Normal"/>
    <w:rsid w:val="00690A3B"/>
    <w:pPr>
      <w:tabs>
        <w:tab w:val="num" w:pos="1209"/>
      </w:tabs>
      <w:ind w:left="1209" w:hanging="360"/>
    </w:pPr>
  </w:style>
  <w:style w:type="paragraph" w:styleId="ListNumber5">
    <w:name w:val="List Number 5"/>
    <w:basedOn w:val="Normal"/>
    <w:rsid w:val="00690A3B"/>
    <w:pPr>
      <w:tabs>
        <w:tab w:val="num" w:pos="1492"/>
      </w:tabs>
      <w:ind w:left="1492" w:hanging="360"/>
    </w:pPr>
  </w:style>
  <w:style w:type="paragraph" w:styleId="Title">
    <w:name w:val="Title"/>
    <w:basedOn w:val="Normal"/>
    <w:link w:val="TitleChar"/>
    <w:qFormat/>
    <w:rsid w:val="00690A3B"/>
    <w:pPr>
      <w:spacing w:before="240" w:after="60"/>
    </w:pPr>
    <w:rPr>
      <w:rFonts w:ascii="Arial" w:hAnsi="Arial" w:cs="Arial"/>
      <w:b/>
      <w:bCs/>
      <w:sz w:val="40"/>
      <w:szCs w:val="40"/>
    </w:rPr>
  </w:style>
  <w:style w:type="character" w:customStyle="1" w:styleId="TitleChar">
    <w:name w:val="Title Char"/>
    <w:basedOn w:val="DefaultParagraphFont"/>
    <w:link w:val="Title"/>
    <w:rsid w:val="00690A3B"/>
    <w:rPr>
      <w:rFonts w:ascii="Arial" w:hAnsi="Arial" w:cs="Arial"/>
      <w:b/>
      <w:bCs/>
      <w:sz w:val="40"/>
      <w:szCs w:val="40"/>
    </w:rPr>
  </w:style>
  <w:style w:type="paragraph" w:styleId="Closing">
    <w:name w:val="Closing"/>
    <w:basedOn w:val="Normal"/>
    <w:link w:val="ClosingChar"/>
    <w:rsid w:val="00690A3B"/>
    <w:pPr>
      <w:ind w:left="4252"/>
    </w:pPr>
  </w:style>
  <w:style w:type="character" w:customStyle="1" w:styleId="ClosingChar">
    <w:name w:val="Closing Char"/>
    <w:basedOn w:val="DefaultParagraphFont"/>
    <w:link w:val="Closing"/>
    <w:rsid w:val="00690A3B"/>
    <w:rPr>
      <w:sz w:val="22"/>
    </w:rPr>
  </w:style>
  <w:style w:type="paragraph" w:styleId="Signature">
    <w:name w:val="Signature"/>
    <w:basedOn w:val="Normal"/>
    <w:link w:val="SignatureChar"/>
    <w:rsid w:val="00690A3B"/>
    <w:pPr>
      <w:ind w:left="4252"/>
    </w:pPr>
  </w:style>
  <w:style w:type="character" w:customStyle="1" w:styleId="SignatureChar">
    <w:name w:val="Signature Char"/>
    <w:basedOn w:val="DefaultParagraphFont"/>
    <w:link w:val="Signature"/>
    <w:rsid w:val="00690A3B"/>
    <w:rPr>
      <w:sz w:val="22"/>
    </w:rPr>
  </w:style>
  <w:style w:type="paragraph" w:styleId="BodyText">
    <w:name w:val="Body Text"/>
    <w:basedOn w:val="Normal"/>
    <w:link w:val="BodyTextChar"/>
    <w:rsid w:val="00690A3B"/>
    <w:pPr>
      <w:spacing w:after="120"/>
    </w:pPr>
  </w:style>
  <w:style w:type="character" w:customStyle="1" w:styleId="BodyTextChar">
    <w:name w:val="Body Text Char"/>
    <w:basedOn w:val="DefaultParagraphFont"/>
    <w:link w:val="BodyText"/>
    <w:rsid w:val="00690A3B"/>
    <w:rPr>
      <w:sz w:val="22"/>
    </w:rPr>
  </w:style>
  <w:style w:type="paragraph" w:styleId="BodyTextIndent">
    <w:name w:val="Body Text Indent"/>
    <w:basedOn w:val="Normal"/>
    <w:link w:val="BodyTextIndentChar"/>
    <w:rsid w:val="00690A3B"/>
    <w:pPr>
      <w:spacing w:after="120"/>
      <w:ind w:left="283"/>
    </w:pPr>
  </w:style>
  <w:style w:type="character" w:customStyle="1" w:styleId="BodyTextIndentChar">
    <w:name w:val="Body Text Indent Char"/>
    <w:basedOn w:val="DefaultParagraphFont"/>
    <w:link w:val="BodyTextIndent"/>
    <w:rsid w:val="00690A3B"/>
    <w:rPr>
      <w:sz w:val="22"/>
    </w:rPr>
  </w:style>
  <w:style w:type="paragraph" w:styleId="ListContinue">
    <w:name w:val="List Continue"/>
    <w:basedOn w:val="Normal"/>
    <w:rsid w:val="00690A3B"/>
    <w:pPr>
      <w:spacing w:after="120"/>
      <w:ind w:left="283"/>
    </w:pPr>
  </w:style>
  <w:style w:type="paragraph" w:styleId="ListContinue2">
    <w:name w:val="List Continue 2"/>
    <w:basedOn w:val="Normal"/>
    <w:rsid w:val="00690A3B"/>
    <w:pPr>
      <w:spacing w:after="120"/>
      <w:ind w:left="566"/>
    </w:pPr>
  </w:style>
  <w:style w:type="paragraph" w:styleId="ListContinue3">
    <w:name w:val="List Continue 3"/>
    <w:basedOn w:val="Normal"/>
    <w:rsid w:val="00690A3B"/>
    <w:pPr>
      <w:spacing w:after="120"/>
      <w:ind w:left="849"/>
    </w:pPr>
  </w:style>
  <w:style w:type="paragraph" w:styleId="ListContinue4">
    <w:name w:val="List Continue 4"/>
    <w:basedOn w:val="Normal"/>
    <w:rsid w:val="00690A3B"/>
    <w:pPr>
      <w:spacing w:after="120"/>
      <w:ind w:left="1132"/>
    </w:pPr>
  </w:style>
  <w:style w:type="paragraph" w:styleId="ListContinue5">
    <w:name w:val="List Continue 5"/>
    <w:basedOn w:val="Normal"/>
    <w:rsid w:val="00690A3B"/>
    <w:pPr>
      <w:spacing w:after="120"/>
      <w:ind w:left="1415"/>
    </w:pPr>
  </w:style>
  <w:style w:type="paragraph" w:styleId="MessageHeader">
    <w:name w:val="Message Header"/>
    <w:basedOn w:val="Normal"/>
    <w:link w:val="MessageHeaderChar"/>
    <w:rsid w:val="00690A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0A3B"/>
    <w:rPr>
      <w:rFonts w:ascii="Arial" w:hAnsi="Arial" w:cs="Arial"/>
      <w:sz w:val="22"/>
      <w:shd w:val="pct20" w:color="auto" w:fill="auto"/>
    </w:rPr>
  </w:style>
  <w:style w:type="paragraph" w:styleId="Subtitle">
    <w:name w:val="Subtitle"/>
    <w:basedOn w:val="Normal"/>
    <w:link w:val="SubtitleChar"/>
    <w:qFormat/>
    <w:rsid w:val="00690A3B"/>
    <w:pPr>
      <w:spacing w:after="60"/>
      <w:jc w:val="center"/>
      <w:outlineLvl w:val="1"/>
    </w:pPr>
    <w:rPr>
      <w:rFonts w:ascii="Arial" w:hAnsi="Arial" w:cs="Arial"/>
    </w:rPr>
  </w:style>
  <w:style w:type="character" w:customStyle="1" w:styleId="SubtitleChar">
    <w:name w:val="Subtitle Char"/>
    <w:basedOn w:val="DefaultParagraphFont"/>
    <w:link w:val="Subtitle"/>
    <w:rsid w:val="00690A3B"/>
    <w:rPr>
      <w:rFonts w:ascii="Arial" w:hAnsi="Arial" w:cs="Arial"/>
      <w:sz w:val="22"/>
    </w:rPr>
  </w:style>
  <w:style w:type="paragraph" w:styleId="Salutation">
    <w:name w:val="Salutation"/>
    <w:basedOn w:val="Normal"/>
    <w:next w:val="Normal"/>
    <w:link w:val="SalutationChar"/>
    <w:rsid w:val="00690A3B"/>
  </w:style>
  <w:style w:type="character" w:customStyle="1" w:styleId="SalutationChar">
    <w:name w:val="Salutation Char"/>
    <w:basedOn w:val="DefaultParagraphFont"/>
    <w:link w:val="Salutation"/>
    <w:rsid w:val="00690A3B"/>
    <w:rPr>
      <w:sz w:val="22"/>
    </w:rPr>
  </w:style>
  <w:style w:type="paragraph" w:styleId="Date">
    <w:name w:val="Date"/>
    <w:basedOn w:val="Normal"/>
    <w:next w:val="Normal"/>
    <w:link w:val="DateChar"/>
    <w:rsid w:val="00690A3B"/>
  </w:style>
  <w:style w:type="character" w:customStyle="1" w:styleId="DateChar">
    <w:name w:val="Date Char"/>
    <w:basedOn w:val="DefaultParagraphFont"/>
    <w:link w:val="Date"/>
    <w:rsid w:val="00690A3B"/>
    <w:rPr>
      <w:sz w:val="22"/>
    </w:rPr>
  </w:style>
  <w:style w:type="paragraph" w:styleId="BodyTextFirstIndent">
    <w:name w:val="Body Text First Indent"/>
    <w:basedOn w:val="BodyText"/>
    <w:link w:val="BodyTextFirstIndentChar"/>
    <w:rsid w:val="00690A3B"/>
    <w:pPr>
      <w:ind w:firstLine="210"/>
    </w:pPr>
  </w:style>
  <w:style w:type="character" w:customStyle="1" w:styleId="BodyTextFirstIndentChar">
    <w:name w:val="Body Text First Indent Char"/>
    <w:basedOn w:val="BodyTextChar"/>
    <w:link w:val="BodyTextFirstIndent"/>
    <w:rsid w:val="00690A3B"/>
    <w:rPr>
      <w:sz w:val="22"/>
    </w:rPr>
  </w:style>
  <w:style w:type="paragraph" w:styleId="BodyTextFirstIndent2">
    <w:name w:val="Body Text First Indent 2"/>
    <w:basedOn w:val="BodyTextIndent"/>
    <w:link w:val="BodyTextFirstIndent2Char"/>
    <w:rsid w:val="00690A3B"/>
    <w:pPr>
      <w:ind w:firstLine="210"/>
    </w:pPr>
  </w:style>
  <w:style w:type="character" w:customStyle="1" w:styleId="BodyTextFirstIndent2Char">
    <w:name w:val="Body Text First Indent 2 Char"/>
    <w:basedOn w:val="BodyTextIndentChar"/>
    <w:link w:val="BodyTextFirstIndent2"/>
    <w:rsid w:val="00690A3B"/>
    <w:rPr>
      <w:sz w:val="22"/>
    </w:rPr>
  </w:style>
  <w:style w:type="paragraph" w:styleId="BodyText2">
    <w:name w:val="Body Text 2"/>
    <w:basedOn w:val="Normal"/>
    <w:link w:val="BodyText2Char"/>
    <w:rsid w:val="00690A3B"/>
    <w:pPr>
      <w:spacing w:after="120" w:line="480" w:lineRule="auto"/>
    </w:pPr>
  </w:style>
  <w:style w:type="character" w:customStyle="1" w:styleId="BodyText2Char">
    <w:name w:val="Body Text 2 Char"/>
    <w:basedOn w:val="DefaultParagraphFont"/>
    <w:link w:val="BodyText2"/>
    <w:rsid w:val="00690A3B"/>
    <w:rPr>
      <w:sz w:val="22"/>
    </w:rPr>
  </w:style>
  <w:style w:type="paragraph" w:styleId="BodyText3">
    <w:name w:val="Body Text 3"/>
    <w:basedOn w:val="Normal"/>
    <w:link w:val="BodyText3Char"/>
    <w:rsid w:val="00690A3B"/>
    <w:pPr>
      <w:spacing w:after="120"/>
    </w:pPr>
    <w:rPr>
      <w:sz w:val="16"/>
      <w:szCs w:val="16"/>
    </w:rPr>
  </w:style>
  <w:style w:type="character" w:customStyle="1" w:styleId="BodyText3Char">
    <w:name w:val="Body Text 3 Char"/>
    <w:basedOn w:val="DefaultParagraphFont"/>
    <w:link w:val="BodyText3"/>
    <w:rsid w:val="00690A3B"/>
    <w:rPr>
      <w:sz w:val="16"/>
      <w:szCs w:val="16"/>
    </w:rPr>
  </w:style>
  <w:style w:type="paragraph" w:styleId="BodyTextIndent2">
    <w:name w:val="Body Text Indent 2"/>
    <w:basedOn w:val="Normal"/>
    <w:link w:val="BodyTextIndent2Char"/>
    <w:rsid w:val="00690A3B"/>
    <w:pPr>
      <w:spacing w:after="120" w:line="480" w:lineRule="auto"/>
      <w:ind w:left="283"/>
    </w:pPr>
  </w:style>
  <w:style w:type="character" w:customStyle="1" w:styleId="BodyTextIndent2Char">
    <w:name w:val="Body Text Indent 2 Char"/>
    <w:basedOn w:val="DefaultParagraphFont"/>
    <w:link w:val="BodyTextIndent2"/>
    <w:rsid w:val="00690A3B"/>
    <w:rPr>
      <w:sz w:val="22"/>
    </w:rPr>
  </w:style>
  <w:style w:type="paragraph" w:styleId="BodyTextIndent3">
    <w:name w:val="Body Text Indent 3"/>
    <w:basedOn w:val="Normal"/>
    <w:link w:val="BodyTextIndent3Char"/>
    <w:rsid w:val="00690A3B"/>
    <w:pPr>
      <w:spacing w:after="120"/>
      <w:ind w:left="283"/>
    </w:pPr>
    <w:rPr>
      <w:sz w:val="16"/>
      <w:szCs w:val="16"/>
    </w:rPr>
  </w:style>
  <w:style w:type="character" w:customStyle="1" w:styleId="BodyTextIndent3Char">
    <w:name w:val="Body Text Indent 3 Char"/>
    <w:basedOn w:val="DefaultParagraphFont"/>
    <w:link w:val="BodyTextIndent3"/>
    <w:rsid w:val="00690A3B"/>
    <w:rPr>
      <w:sz w:val="16"/>
      <w:szCs w:val="16"/>
    </w:rPr>
  </w:style>
  <w:style w:type="paragraph" w:styleId="BlockText">
    <w:name w:val="Block Text"/>
    <w:basedOn w:val="Normal"/>
    <w:rsid w:val="00690A3B"/>
    <w:pPr>
      <w:spacing w:after="120"/>
      <w:ind w:left="1440" w:right="1440"/>
    </w:pPr>
  </w:style>
  <w:style w:type="character" w:styleId="Hyperlink">
    <w:name w:val="Hyperlink"/>
    <w:basedOn w:val="DefaultParagraphFont"/>
    <w:rsid w:val="00690A3B"/>
    <w:rPr>
      <w:color w:val="0000FF"/>
      <w:u w:val="single"/>
    </w:rPr>
  </w:style>
  <w:style w:type="character" w:styleId="FollowedHyperlink">
    <w:name w:val="FollowedHyperlink"/>
    <w:basedOn w:val="DefaultParagraphFont"/>
    <w:rsid w:val="00690A3B"/>
    <w:rPr>
      <w:color w:val="800080"/>
      <w:u w:val="single"/>
    </w:rPr>
  </w:style>
  <w:style w:type="character" w:styleId="Strong">
    <w:name w:val="Strong"/>
    <w:basedOn w:val="DefaultParagraphFont"/>
    <w:qFormat/>
    <w:rsid w:val="00690A3B"/>
    <w:rPr>
      <w:b/>
      <w:bCs/>
    </w:rPr>
  </w:style>
  <w:style w:type="character" w:styleId="Emphasis">
    <w:name w:val="Emphasis"/>
    <w:basedOn w:val="DefaultParagraphFont"/>
    <w:qFormat/>
    <w:rsid w:val="00690A3B"/>
    <w:rPr>
      <w:i/>
      <w:iCs/>
    </w:rPr>
  </w:style>
  <w:style w:type="paragraph" w:styleId="DocumentMap">
    <w:name w:val="Document Map"/>
    <w:basedOn w:val="Normal"/>
    <w:link w:val="DocumentMapChar"/>
    <w:rsid w:val="00690A3B"/>
    <w:pPr>
      <w:shd w:val="clear" w:color="auto" w:fill="000080"/>
    </w:pPr>
    <w:rPr>
      <w:rFonts w:ascii="Tahoma" w:hAnsi="Tahoma" w:cs="Tahoma"/>
    </w:rPr>
  </w:style>
  <w:style w:type="character" w:customStyle="1" w:styleId="DocumentMapChar">
    <w:name w:val="Document Map Char"/>
    <w:basedOn w:val="DefaultParagraphFont"/>
    <w:link w:val="DocumentMap"/>
    <w:rsid w:val="00690A3B"/>
    <w:rPr>
      <w:rFonts w:ascii="Tahoma" w:hAnsi="Tahoma" w:cs="Tahoma"/>
      <w:sz w:val="22"/>
      <w:shd w:val="clear" w:color="auto" w:fill="000080"/>
    </w:rPr>
  </w:style>
  <w:style w:type="paragraph" w:styleId="PlainText">
    <w:name w:val="Plain Text"/>
    <w:basedOn w:val="Normal"/>
    <w:link w:val="PlainTextChar"/>
    <w:rsid w:val="00690A3B"/>
    <w:rPr>
      <w:rFonts w:ascii="Courier New" w:hAnsi="Courier New" w:cs="Courier New"/>
      <w:sz w:val="20"/>
    </w:rPr>
  </w:style>
  <w:style w:type="character" w:customStyle="1" w:styleId="PlainTextChar">
    <w:name w:val="Plain Text Char"/>
    <w:basedOn w:val="DefaultParagraphFont"/>
    <w:link w:val="PlainText"/>
    <w:rsid w:val="00690A3B"/>
    <w:rPr>
      <w:rFonts w:ascii="Courier New" w:hAnsi="Courier New" w:cs="Courier New"/>
    </w:rPr>
  </w:style>
  <w:style w:type="paragraph" w:styleId="E-mailSignature">
    <w:name w:val="E-mail Signature"/>
    <w:basedOn w:val="Normal"/>
    <w:link w:val="E-mailSignatureChar"/>
    <w:rsid w:val="00690A3B"/>
  </w:style>
  <w:style w:type="character" w:customStyle="1" w:styleId="E-mailSignatureChar">
    <w:name w:val="E-mail Signature Char"/>
    <w:basedOn w:val="DefaultParagraphFont"/>
    <w:link w:val="E-mailSignature"/>
    <w:rsid w:val="00690A3B"/>
    <w:rPr>
      <w:sz w:val="22"/>
    </w:rPr>
  </w:style>
  <w:style w:type="paragraph" w:styleId="NormalWeb">
    <w:name w:val="Normal (Web)"/>
    <w:basedOn w:val="Normal"/>
    <w:rsid w:val="00690A3B"/>
  </w:style>
  <w:style w:type="character" w:styleId="HTMLAcronym">
    <w:name w:val="HTML Acronym"/>
    <w:basedOn w:val="DefaultParagraphFont"/>
    <w:rsid w:val="00690A3B"/>
  </w:style>
  <w:style w:type="paragraph" w:styleId="HTMLAddress">
    <w:name w:val="HTML Address"/>
    <w:basedOn w:val="Normal"/>
    <w:link w:val="HTMLAddressChar"/>
    <w:rsid w:val="00690A3B"/>
    <w:rPr>
      <w:i/>
      <w:iCs/>
    </w:rPr>
  </w:style>
  <w:style w:type="character" w:customStyle="1" w:styleId="HTMLAddressChar">
    <w:name w:val="HTML Address Char"/>
    <w:basedOn w:val="DefaultParagraphFont"/>
    <w:link w:val="HTMLAddress"/>
    <w:rsid w:val="00690A3B"/>
    <w:rPr>
      <w:i/>
      <w:iCs/>
      <w:sz w:val="22"/>
    </w:rPr>
  </w:style>
  <w:style w:type="character" w:styleId="HTMLCite">
    <w:name w:val="HTML Cite"/>
    <w:basedOn w:val="DefaultParagraphFont"/>
    <w:rsid w:val="00690A3B"/>
    <w:rPr>
      <w:i/>
      <w:iCs/>
    </w:rPr>
  </w:style>
  <w:style w:type="character" w:styleId="HTMLCode">
    <w:name w:val="HTML Code"/>
    <w:basedOn w:val="DefaultParagraphFont"/>
    <w:rsid w:val="00690A3B"/>
    <w:rPr>
      <w:rFonts w:ascii="Courier New" w:hAnsi="Courier New" w:cs="Courier New"/>
      <w:sz w:val="20"/>
      <w:szCs w:val="20"/>
    </w:rPr>
  </w:style>
  <w:style w:type="character" w:styleId="HTMLDefinition">
    <w:name w:val="HTML Definition"/>
    <w:basedOn w:val="DefaultParagraphFont"/>
    <w:rsid w:val="00690A3B"/>
    <w:rPr>
      <w:i/>
      <w:iCs/>
    </w:rPr>
  </w:style>
  <w:style w:type="character" w:styleId="HTMLKeyboard">
    <w:name w:val="HTML Keyboard"/>
    <w:basedOn w:val="DefaultParagraphFont"/>
    <w:rsid w:val="00690A3B"/>
    <w:rPr>
      <w:rFonts w:ascii="Courier New" w:hAnsi="Courier New" w:cs="Courier New"/>
      <w:sz w:val="20"/>
      <w:szCs w:val="20"/>
    </w:rPr>
  </w:style>
  <w:style w:type="paragraph" w:styleId="HTMLPreformatted">
    <w:name w:val="HTML Preformatted"/>
    <w:basedOn w:val="Normal"/>
    <w:link w:val="HTMLPreformattedChar"/>
    <w:rsid w:val="00690A3B"/>
    <w:rPr>
      <w:rFonts w:ascii="Courier New" w:hAnsi="Courier New" w:cs="Courier New"/>
      <w:sz w:val="20"/>
    </w:rPr>
  </w:style>
  <w:style w:type="character" w:customStyle="1" w:styleId="HTMLPreformattedChar">
    <w:name w:val="HTML Preformatted Char"/>
    <w:basedOn w:val="DefaultParagraphFont"/>
    <w:link w:val="HTMLPreformatted"/>
    <w:rsid w:val="00690A3B"/>
    <w:rPr>
      <w:rFonts w:ascii="Courier New" w:hAnsi="Courier New" w:cs="Courier New"/>
    </w:rPr>
  </w:style>
  <w:style w:type="character" w:styleId="HTMLSample">
    <w:name w:val="HTML Sample"/>
    <w:basedOn w:val="DefaultParagraphFont"/>
    <w:rsid w:val="00690A3B"/>
    <w:rPr>
      <w:rFonts w:ascii="Courier New" w:hAnsi="Courier New" w:cs="Courier New"/>
    </w:rPr>
  </w:style>
  <w:style w:type="character" w:styleId="HTMLTypewriter">
    <w:name w:val="HTML Typewriter"/>
    <w:basedOn w:val="DefaultParagraphFont"/>
    <w:rsid w:val="00690A3B"/>
    <w:rPr>
      <w:rFonts w:ascii="Courier New" w:hAnsi="Courier New" w:cs="Courier New"/>
      <w:sz w:val="20"/>
      <w:szCs w:val="20"/>
    </w:rPr>
  </w:style>
  <w:style w:type="character" w:styleId="HTMLVariable">
    <w:name w:val="HTML Variable"/>
    <w:basedOn w:val="DefaultParagraphFont"/>
    <w:rsid w:val="00690A3B"/>
    <w:rPr>
      <w:i/>
      <w:iCs/>
    </w:rPr>
  </w:style>
  <w:style w:type="paragraph" w:styleId="CommentSubject">
    <w:name w:val="annotation subject"/>
    <w:basedOn w:val="CommentText"/>
    <w:next w:val="CommentText"/>
    <w:link w:val="CommentSubjectChar"/>
    <w:rsid w:val="00690A3B"/>
    <w:rPr>
      <w:b/>
      <w:bCs/>
    </w:rPr>
  </w:style>
  <w:style w:type="character" w:customStyle="1" w:styleId="CommentSubjectChar">
    <w:name w:val="Comment Subject Char"/>
    <w:basedOn w:val="CommentTextChar"/>
    <w:link w:val="CommentSubject"/>
    <w:rsid w:val="00690A3B"/>
    <w:rPr>
      <w:b/>
      <w:bCs/>
    </w:rPr>
  </w:style>
  <w:style w:type="numbering" w:styleId="1ai">
    <w:name w:val="Outline List 1"/>
    <w:basedOn w:val="NoList"/>
    <w:rsid w:val="00690A3B"/>
    <w:pPr>
      <w:numPr>
        <w:numId w:val="14"/>
      </w:numPr>
    </w:pPr>
  </w:style>
  <w:style w:type="numbering" w:styleId="111111">
    <w:name w:val="Outline List 2"/>
    <w:basedOn w:val="NoList"/>
    <w:rsid w:val="00690A3B"/>
    <w:pPr>
      <w:numPr>
        <w:numId w:val="15"/>
      </w:numPr>
    </w:pPr>
  </w:style>
  <w:style w:type="numbering" w:styleId="ArticleSection">
    <w:name w:val="Outline List 3"/>
    <w:basedOn w:val="NoList"/>
    <w:rsid w:val="00690A3B"/>
    <w:pPr>
      <w:numPr>
        <w:numId w:val="17"/>
      </w:numPr>
    </w:pPr>
  </w:style>
  <w:style w:type="table" w:styleId="TableSimple1">
    <w:name w:val="Table Simple 1"/>
    <w:basedOn w:val="TableNormal"/>
    <w:rsid w:val="00690A3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0A3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0A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0A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0A3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0A3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0A3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0A3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0A3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0A3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0A3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0A3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0A3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0A3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0A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0A3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0A3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0A3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0A3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0A3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0A3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0A3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0A3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0A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0A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0A3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0A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0A3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0A3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0A3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0A3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0A3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0A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0A3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0A3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0A3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0A3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0A3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0A3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0A3B"/>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0A3B"/>
    <w:pPr>
      <w:spacing w:line="260" w:lineRule="atLeast"/>
    </w:pPr>
    <w:rPr>
      <w:sz w:val="22"/>
    </w:rPr>
  </w:style>
  <w:style w:type="paragraph" w:styleId="Heading1">
    <w:name w:val="heading 1"/>
    <w:basedOn w:val="Normal"/>
    <w:next w:val="Normal"/>
    <w:link w:val="Heading1Char"/>
    <w:uiPriority w:val="9"/>
    <w:qFormat/>
    <w:rsid w:val="00690A3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A3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A3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0A3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0A3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0A3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0A3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0A3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0A3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0A3B"/>
  </w:style>
  <w:style w:type="paragraph" w:customStyle="1" w:styleId="OPCParaBase">
    <w:name w:val="OPCParaBase"/>
    <w:qFormat/>
    <w:rsid w:val="00690A3B"/>
    <w:pPr>
      <w:spacing w:line="260" w:lineRule="atLeast"/>
    </w:pPr>
    <w:rPr>
      <w:rFonts w:eastAsia="Times New Roman" w:cs="Times New Roman"/>
      <w:sz w:val="22"/>
      <w:lang w:eastAsia="en-AU"/>
    </w:rPr>
  </w:style>
  <w:style w:type="paragraph" w:customStyle="1" w:styleId="ShortT">
    <w:name w:val="ShortT"/>
    <w:basedOn w:val="OPCParaBase"/>
    <w:next w:val="Normal"/>
    <w:qFormat/>
    <w:rsid w:val="00690A3B"/>
    <w:pPr>
      <w:spacing w:line="240" w:lineRule="auto"/>
    </w:pPr>
    <w:rPr>
      <w:b/>
      <w:sz w:val="40"/>
    </w:rPr>
  </w:style>
  <w:style w:type="paragraph" w:customStyle="1" w:styleId="ActHead1">
    <w:name w:val="ActHead 1"/>
    <w:aliases w:val="c"/>
    <w:basedOn w:val="OPCParaBase"/>
    <w:next w:val="Normal"/>
    <w:qFormat/>
    <w:rsid w:val="00690A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0A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0A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0A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0A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0A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0A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0A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0A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0A3B"/>
  </w:style>
  <w:style w:type="paragraph" w:customStyle="1" w:styleId="Blocks">
    <w:name w:val="Blocks"/>
    <w:aliases w:val="bb"/>
    <w:basedOn w:val="OPCParaBase"/>
    <w:qFormat/>
    <w:rsid w:val="00690A3B"/>
    <w:pPr>
      <w:spacing w:line="240" w:lineRule="auto"/>
    </w:pPr>
    <w:rPr>
      <w:sz w:val="24"/>
    </w:rPr>
  </w:style>
  <w:style w:type="paragraph" w:customStyle="1" w:styleId="BoxText">
    <w:name w:val="BoxText"/>
    <w:aliases w:val="bt"/>
    <w:basedOn w:val="OPCParaBase"/>
    <w:qFormat/>
    <w:rsid w:val="00690A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0A3B"/>
    <w:rPr>
      <w:b/>
    </w:rPr>
  </w:style>
  <w:style w:type="paragraph" w:customStyle="1" w:styleId="BoxHeadItalic">
    <w:name w:val="BoxHeadItalic"/>
    <w:aliases w:val="bhi"/>
    <w:basedOn w:val="BoxText"/>
    <w:next w:val="BoxStep"/>
    <w:qFormat/>
    <w:rsid w:val="00690A3B"/>
    <w:rPr>
      <w:i/>
    </w:rPr>
  </w:style>
  <w:style w:type="paragraph" w:customStyle="1" w:styleId="BoxList">
    <w:name w:val="BoxList"/>
    <w:aliases w:val="bl"/>
    <w:basedOn w:val="BoxText"/>
    <w:qFormat/>
    <w:rsid w:val="00690A3B"/>
    <w:pPr>
      <w:ind w:left="1559" w:hanging="425"/>
    </w:pPr>
  </w:style>
  <w:style w:type="paragraph" w:customStyle="1" w:styleId="BoxNote">
    <w:name w:val="BoxNote"/>
    <w:aliases w:val="bn"/>
    <w:basedOn w:val="BoxText"/>
    <w:qFormat/>
    <w:rsid w:val="00690A3B"/>
    <w:pPr>
      <w:tabs>
        <w:tab w:val="left" w:pos="1985"/>
      </w:tabs>
      <w:spacing w:before="122" w:line="198" w:lineRule="exact"/>
      <w:ind w:left="2948" w:hanging="1814"/>
    </w:pPr>
    <w:rPr>
      <w:sz w:val="18"/>
    </w:rPr>
  </w:style>
  <w:style w:type="paragraph" w:customStyle="1" w:styleId="BoxPara">
    <w:name w:val="BoxPara"/>
    <w:aliases w:val="bp"/>
    <w:basedOn w:val="BoxText"/>
    <w:qFormat/>
    <w:rsid w:val="00690A3B"/>
    <w:pPr>
      <w:tabs>
        <w:tab w:val="right" w:pos="2268"/>
      </w:tabs>
      <w:ind w:left="2552" w:hanging="1418"/>
    </w:pPr>
  </w:style>
  <w:style w:type="paragraph" w:customStyle="1" w:styleId="BoxStep">
    <w:name w:val="BoxStep"/>
    <w:aliases w:val="bs"/>
    <w:basedOn w:val="BoxText"/>
    <w:qFormat/>
    <w:rsid w:val="00690A3B"/>
    <w:pPr>
      <w:ind w:left="1985" w:hanging="851"/>
    </w:pPr>
  </w:style>
  <w:style w:type="character" w:customStyle="1" w:styleId="CharAmPartNo">
    <w:name w:val="CharAmPartNo"/>
    <w:basedOn w:val="OPCCharBase"/>
    <w:qFormat/>
    <w:rsid w:val="00690A3B"/>
  </w:style>
  <w:style w:type="character" w:customStyle="1" w:styleId="CharAmPartText">
    <w:name w:val="CharAmPartText"/>
    <w:basedOn w:val="OPCCharBase"/>
    <w:qFormat/>
    <w:rsid w:val="00690A3B"/>
  </w:style>
  <w:style w:type="character" w:customStyle="1" w:styleId="CharAmSchNo">
    <w:name w:val="CharAmSchNo"/>
    <w:basedOn w:val="OPCCharBase"/>
    <w:qFormat/>
    <w:rsid w:val="00690A3B"/>
  </w:style>
  <w:style w:type="character" w:customStyle="1" w:styleId="CharAmSchText">
    <w:name w:val="CharAmSchText"/>
    <w:basedOn w:val="OPCCharBase"/>
    <w:qFormat/>
    <w:rsid w:val="00690A3B"/>
  </w:style>
  <w:style w:type="character" w:customStyle="1" w:styleId="CharBoldItalic">
    <w:name w:val="CharBoldItalic"/>
    <w:basedOn w:val="OPCCharBase"/>
    <w:uiPriority w:val="1"/>
    <w:qFormat/>
    <w:rsid w:val="00690A3B"/>
    <w:rPr>
      <w:b/>
      <w:i/>
    </w:rPr>
  </w:style>
  <w:style w:type="character" w:customStyle="1" w:styleId="CharChapNo">
    <w:name w:val="CharChapNo"/>
    <w:basedOn w:val="OPCCharBase"/>
    <w:uiPriority w:val="1"/>
    <w:qFormat/>
    <w:rsid w:val="00690A3B"/>
  </w:style>
  <w:style w:type="character" w:customStyle="1" w:styleId="CharChapText">
    <w:name w:val="CharChapText"/>
    <w:basedOn w:val="OPCCharBase"/>
    <w:uiPriority w:val="1"/>
    <w:qFormat/>
    <w:rsid w:val="00690A3B"/>
  </w:style>
  <w:style w:type="character" w:customStyle="1" w:styleId="CharDivNo">
    <w:name w:val="CharDivNo"/>
    <w:basedOn w:val="OPCCharBase"/>
    <w:uiPriority w:val="1"/>
    <w:qFormat/>
    <w:rsid w:val="00690A3B"/>
  </w:style>
  <w:style w:type="character" w:customStyle="1" w:styleId="CharDivText">
    <w:name w:val="CharDivText"/>
    <w:basedOn w:val="OPCCharBase"/>
    <w:uiPriority w:val="1"/>
    <w:qFormat/>
    <w:rsid w:val="00690A3B"/>
  </w:style>
  <w:style w:type="character" w:customStyle="1" w:styleId="CharItalic">
    <w:name w:val="CharItalic"/>
    <w:basedOn w:val="OPCCharBase"/>
    <w:uiPriority w:val="1"/>
    <w:qFormat/>
    <w:rsid w:val="00690A3B"/>
    <w:rPr>
      <w:i/>
    </w:rPr>
  </w:style>
  <w:style w:type="character" w:customStyle="1" w:styleId="CharPartNo">
    <w:name w:val="CharPartNo"/>
    <w:basedOn w:val="OPCCharBase"/>
    <w:uiPriority w:val="1"/>
    <w:qFormat/>
    <w:rsid w:val="00690A3B"/>
  </w:style>
  <w:style w:type="character" w:customStyle="1" w:styleId="CharPartText">
    <w:name w:val="CharPartText"/>
    <w:basedOn w:val="OPCCharBase"/>
    <w:uiPriority w:val="1"/>
    <w:qFormat/>
    <w:rsid w:val="00690A3B"/>
  </w:style>
  <w:style w:type="character" w:customStyle="1" w:styleId="CharSectno">
    <w:name w:val="CharSectno"/>
    <w:basedOn w:val="OPCCharBase"/>
    <w:qFormat/>
    <w:rsid w:val="00690A3B"/>
  </w:style>
  <w:style w:type="character" w:customStyle="1" w:styleId="CharSubdNo">
    <w:name w:val="CharSubdNo"/>
    <w:basedOn w:val="OPCCharBase"/>
    <w:uiPriority w:val="1"/>
    <w:qFormat/>
    <w:rsid w:val="00690A3B"/>
  </w:style>
  <w:style w:type="character" w:customStyle="1" w:styleId="CharSubdText">
    <w:name w:val="CharSubdText"/>
    <w:basedOn w:val="OPCCharBase"/>
    <w:uiPriority w:val="1"/>
    <w:qFormat/>
    <w:rsid w:val="00690A3B"/>
  </w:style>
  <w:style w:type="paragraph" w:customStyle="1" w:styleId="CTA--">
    <w:name w:val="CTA --"/>
    <w:basedOn w:val="OPCParaBase"/>
    <w:next w:val="Normal"/>
    <w:rsid w:val="00690A3B"/>
    <w:pPr>
      <w:spacing w:before="60" w:line="240" w:lineRule="atLeast"/>
      <w:ind w:left="142" w:hanging="142"/>
    </w:pPr>
    <w:rPr>
      <w:sz w:val="20"/>
    </w:rPr>
  </w:style>
  <w:style w:type="paragraph" w:customStyle="1" w:styleId="CTA-">
    <w:name w:val="CTA -"/>
    <w:basedOn w:val="OPCParaBase"/>
    <w:rsid w:val="00690A3B"/>
    <w:pPr>
      <w:spacing w:before="60" w:line="240" w:lineRule="atLeast"/>
      <w:ind w:left="85" w:hanging="85"/>
    </w:pPr>
    <w:rPr>
      <w:sz w:val="20"/>
    </w:rPr>
  </w:style>
  <w:style w:type="paragraph" w:customStyle="1" w:styleId="CTA---">
    <w:name w:val="CTA ---"/>
    <w:basedOn w:val="OPCParaBase"/>
    <w:next w:val="Normal"/>
    <w:rsid w:val="00690A3B"/>
    <w:pPr>
      <w:spacing w:before="60" w:line="240" w:lineRule="atLeast"/>
      <w:ind w:left="198" w:hanging="198"/>
    </w:pPr>
    <w:rPr>
      <w:sz w:val="20"/>
    </w:rPr>
  </w:style>
  <w:style w:type="paragraph" w:customStyle="1" w:styleId="CTA----">
    <w:name w:val="CTA ----"/>
    <w:basedOn w:val="OPCParaBase"/>
    <w:next w:val="Normal"/>
    <w:rsid w:val="00690A3B"/>
    <w:pPr>
      <w:spacing w:before="60" w:line="240" w:lineRule="atLeast"/>
      <w:ind w:left="255" w:hanging="255"/>
    </w:pPr>
    <w:rPr>
      <w:sz w:val="20"/>
    </w:rPr>
  </w:style>
  <w:style w:type="paragraph" w:customStyle="1" w:styleId="CTA1a">
    <w:name w:val="CTA 1(a)"/>
    <w:basedOn w:val="OPCParaBase"/>
    <w:rsid w:val="00690A3B"/>
    <w:pPr>
      <w:tabs>
        <w:tab w:val="right" w:pos="414"/>
      </w:tabs>
      <w:spacing w:before="40" w:line="240" w:lineRule="atLeast"/>
      <w:ind w:left="675" w:hanging="675"/>
    </w:pPr>
    <w:rPr>
      <w:sz w:val="20"/>
    </w:rPr>
  </w:style>
  <w:style w:type="paragraph" w:customStyle="1" w:styleId="CTA1ai">
    <w:name w:val="CTA 1(a)(i)"/>
    <w:basedOn w:val="OPCParaBase"/>
    <w:rsid w:val="00690A3B"/>
    <w:pPr>
      <w:tabs>
        <w:tab w:val="right" w:pos="1004"/>
      </w:tabs>
      <w:spacing w:before="40" w:line="240" w:lineRule="atLeast"/>
      <w:ind w:left="1253" w:hanging="1253"/>
    </w:pPr>
    <w:rPr>
      <w:sz w:val="20"/>
    </w:rPr>
  </w:style>
  <w:style w:type="paragraph" w:customStyle="1" w:styleId="CTA2a">
    <w:name w:val="CTA 2(a)"/>
    <w:basedOn w:val="OPCParaBase"/>
    <w:rsid w:val="00690A3B"/>
    <w:pPr>
      <w:tabs>
        <w:tab w:val="right" w:pos="482"/>
      </w:tabs>
      <w:spacing w:before="40" w:line="240" w:lineRule="atLeast"/>
      <w:ind w:left="748" w:hanging="748"/>
    </w:pPr>
    <w:rPr>
      <w:sz w:val="20"/>
    </w:rPr>
  </w:style>
  <w:style w:type="paragraph" w:customStyle="1" w:styleId="CTA2ai">
    <w:name w:val="CTA 2(a)(i)"/>
    <w:basedOn w:val="OPCParaBase"/>
    <w:rsid w:val="00690A3B"/>
    <w:pPr>
      <w:tabs>
        <w:tab w:val="right" w:pos="1089"/>
      </w:tabs>
      <w:spacing w:before="40" w:line="240" w:lineRule="atLeast"/>
      <w:ind w:left="1327" w:hanging="1327"/>
    </w:pPr>
    <w:rPr>
      <w:sz w:val="20"/>
    </w:rPr>
  </w:style>
  <w:style w:type="paragraph" w:customStyle="1" w:styleId="CTA3a">
    <w:name w:val="CTA 3(a)"/>
    <w:basedOn w:val="OPCParaBase"/>
    <w:rsid w:val="00690A3B"/>
    <w:pPr>
      <w:tabs>
        <w:tab w:val="right" w:pos="556"/>
      </w:tabs>
      <w:spacing w:before="40" w:line="240" w:lineRule="atLeast"/>
      <w:ind w:left="805" w:hanging="805"/>
    </w:pPr>
    <w:rPr>
      <w:sz w:val="20"/>
    </w:rPr>
  </w:style>
  <w:style w:type="paragraph" w:customStyle="1" w:styleId="CTA3ai">
    <w:name w:val="CTA 3(a)(i)"/>
    <w:basedOn w:val="OPCParaBase"/>
    <w:rsid w:val="00690A3B"/>
    <w:pPr>
      <w:tabs>
        <w:tab w:val="right" w:pos="1140"/>
      </w:tabs>
      <w:spacing w:before="40" w:line="240" w:lineRule="atLeast"/>
      <w:ind w:left="1361" w:hanging="1361"/>
    </w:pPr>
    <w:rPr>
      <w:sz w:val="20"/>
    </w:rPr>
  </w:style>
  <w:style w:type="paragraph" w:customStyle="1" w:styleId="CTA4a">
    <w:name w:val="CTA 4(a)"/>
    <w:basedOn w:val="OPCParaBase"/>
    <w:rsid w:val="00690A3B"/>
    <w:pPr>
      <w:tabs>
        <w:tab w:val="right" w:pos="624"/>
      </w:tabs>
      <w:spacing w:before="40" w:line="240" w:lineRule="atLeast"/>
      <w:ind w:left="873" w:hanging="873"/>
    </w:pPr>
    <w:rPr>
      <w:sz w:val="20"/>
    </w:rPr>
  </w:style>
  <w:style w:type="paragraph" w:customStyle="1" w:styleId="CTA4ai">
    <w:name w:val="CTA 4(a)(i)"/>
    <w:basedOn w:val="OPCParaBase"/>
    <w:rsid w:val="00690A3B"/>
    <w:pPr>
      <w:tabs>
        <w:tab w:val="right" w:pos="1213"/>
      </w:tabs>
      <w:spacing w:before="40" w:line="240" w:lineRule="atLeast"/>
      <w:ind w:left="1452" w:hanging="1452"/>
    </w:pPr>
    <w:rPr>
      <w:sz w:val="20"/>
    </w:rPr>
  </w:style>
  <w:style w:type="paragraph" w:customStyle="1" w:styleId="CTACAPS">
    <w:name w:val="CTA CAPS"/>
    <w:basedOn w:val="OPCParaBase"/>
    <w:rsid w:val="00690A3B"/>
    <w:pPr>
      <w:spacing w:before="60" w:line="240" w:lineRule="atLeast"/>
    </w:pPr>
    <w:rPr>
      <w:sz w:val="20"/>
    </w:rPr>
  </w:style>
  <w:style w:type="paragraph" w:customStyle="1" w:styleId="CTAright">
    <w:name w:val="CTA right"/>
    <w:basedOn w:val="OPCParaBase"/>
    <w:rsid w:val="00690A3B"/>
    <w:pPr>
      <w:spacing w:before="60" w:line="240" w:lineRule="auto"/>
      <w:jc w:val="right"/>
    </w:pPr>
    <w:rPr>
      <w:sz w:val="20"/>
    </w:rPr>
  </w:style>
  <w:style w:type="paragraph" w:customStyle="1" w:styleId="subsection">
    <w:name w:val="subsection"/>
    <w:aliases w:val="ss,Subsection"/>
    <w:basedOn w:val="OPCParaBase"/>
    <w:link w:val="subsectionChar"/>
    <w:rsid w:val="00690A3B"/>
    <w:pPr>
      <w:tabs>
        <w:tab w:val="right" w:pos="1021"/>
      </w:tabs>
      <w:spacing w:before="180" w:line="240" w:lineRule="auto"/>
      <w:ind w:left="1134" w:hanging="1134"/>
    </w:pPr>
  </w:style>
  <w:style w:type="paragraph" w:customStyle="1" w:styleId="Definition">
    <w:name w:val="Definition"/>
    <w:aliases w:val="dd"/>
    <w:basedOn w:val="OPCParaBase"/>
    <w:rsid w:val="00690A3B"/>
    <w:pPr>
      <w:spacing w:before="180" w:line="240" w:lineRule="auto"/>
      <w:ind w:left="1134"/>
    </w:pPr>
  </w:style>
  <w:style w:type="paragraph" w:customStyle="1" w:styleId="ETAsubitem">
    <w:name w:val="ETA(subitem)"/>
    <w:basedOn w:val="OPCParaBase"/>
    <w:rsid w:val="00690A3B"/>
    <w:pPr>
      <w:tabs>
        <w:tab w:val="right" w:pos="340"/>
      </w:tabs>
      <w:spacing w:before="60" w:line="240" w:lineRule="auto"/>
      <w:ind w:left="454" w:hanging="454"/>
    </w:pPr>
    <w:rPr>
      <w:sz w:val="20"/>
    </w:rPr>
  </w:style>
  <w:style w:type="paragraph" w:customStyle="1" w:styleId="ETApara">
    <w:name w:val="ETA(para)"/>
    <w:basedOn w:val="OPCParaBase"/>
    <w:rsid w:val="00690A3B"/>
    <w:pPr>
      <w:tabs>
        <w:tab w:val="right" w:pos="754"/>
      </w:tabs>
      <w:spacing w:before="60" w:line="240" w:lineRule="auto"/>
      <w:ind w:left="828" w:hanging="828"/>
    </w:pPr>
    <w:rPr>
      <w:sz w:val="20"/>
    </w:rPr>
  </w:style>
  <w:style w:type="paragraph" w:customStyle="1" w:styleId="ETAsubpara">
    <w:name w:val="ETA(subpara)"/>
    <w:basedOn w:val="OPCParaBase"/>
    <w:rsid w:val="00690A3B"/>
    <w:pPr>
      <w:tabs>
        <w:tab w:val="right" w:pos="1083"/>
      </w:tabs>
      <w:spacing w:before="60" w:line="240" w:lineRule="auto"/>
      <w:ind w:left="1191" w:hanging="1191"/>
    </w:pPr>
    <w:rPr>
      <w:sz w:val="20"/>
    </w:rPr>
  </w:style>
  <w:style w:type="paragraph" w:customStyle="1" w:styleId="ETAsub-subpara">
    <w:name w:val="ETA(sub-subpara)"/>
    <w:basedOn w:val="OPCParaBase"/>
    <w:rsid w:val="00690A3B"/>
    <w:pPr>
      <w:tabs>
        <w:tab w:val="right" w:pos="1412"/>
      </w:tabs>
      <w:spacing w:before="60" w:line="240" w:lineRule="auto"/>
      <w:ind w:left="1525" w:hanging="1525"/>
    </w:pPr>
    <w:rPr>
      <w:sz w:val="20"/>
    </w:rPr>
  </w:style>
  <w:style w:type="paragraph" w:customStyle="1" w:styleId="Formula">
    <w:name w:val="Formula"/>
    <w:basedOn w:val="OPCParaBase"/>
    <w:rsid w:val="00690A3B"/>
    <w:pPr>
      <w:spacing w:line="240" w:lineRule="auto"/>
      <w:ind w:left="1134"/>
    </w:pPr>
    <w:rPr>
      <w:sz w:val="20"/>
    </w:rPr>
  </w:style>
  <w:style w:type="paragraph" w:styleId="Header">
    <w:name w:val="header"/>
    <w:basedOn w:val="OPCParaBase"/>
    <w:link w:val="HeaderChar"/>
    <w:unhideWhenUsed/>
    <w:rsid w:val="00690A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0A3B"/>
    <w:rPr>
      <w:rFonts w:eastAsia="Times New Roman" w:cs="Times New Roman"/>
      <w:sz w:val="16"/>
      <w:lang w:eastAsia="en-AU"/>
    </w:rPr>
  </w:style>
  <w:style w:type="paragraph" w:customStyle="1" w:styleId="House">
    <w:name w:val="House"/>
    <w:basedOn w:val="OPCParaBase"/>
    <w:rsid w:val="00690A3B"/>
    <w:pPr>
      <w:spacing w:line="240" w:lineRule="auto"/>
    </w:pPr>
    <w:rPr>
      <w:sz w:val="28"/>
    </w:rPr>
  </w:style>
  <w:style w:type="paragraph" w:customStyle="1" w:styleId="Item">
    <w:name w:val="Item"/>
    <w:aliases w:val="i"/>
    <w:basedOn w:val="OPCParaBase"/>
    <w:next w:val="ItemHead"/>
    <w:rsid w:val="00690A3B"/>
    <w:pPr>
      <w:keepLines/>
      <w:spacing w:before="80" w:line="240" w:lineRule="auto"/>
      <w:ind w:left="709"/>
    </w:pPr>
  </w:style>
  <w:style w:type="paragraph" w:customStyle="1" w:styleId="ItemHead">
    <w:name w:val="ItemHead"/>
    <w:aliases w:val="ih"/>
    <w:basedOn w:val="OPCParaBase"/>
    <w:next w:val="Item"/>
    <w:rsid w:val="00690A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0A3B"/>
    <w:pPr>
      <w:spacing w:line="240" w:lineRule="auto"/>
    </w:pPr>
    <w:rPr>
      <w:b/>
      <w:sz w:val="32"/>
    </w:rPr>
  </w:style>
  <w:style w:type="paragraph" w:customStyle="1" w:styleId="notedraft">
    <w:name w:val="note(draft)"/>
    <w:aliases w:val="nd"/>
    <w:basedOn w:val="OPCParaBase"/>
    <w:rsid w:val="00690A3B"/>
    <w:pPr>
      <w:spacing w:before="240" w:line="240" w:lineRule="auto"/>
      <w:ind w:left="284" w:hanging="284"/>
    </w:pPr>
    <w:rPr>
      <w:i/>
      <w:sz w:val="24"/>
    </w:rPr>
  </w:style>
  <w:style w:type="paragraph" w:customStyle="1" w:styleId="notemargin">
    <w:name w:val="note(margin)"/>
    <w:aliases w:val="nm"/>
    <w:basedOn w:val="OPCParaBase"/>
    <w:rsid w:val="00690A3B"/>
    <w:pPr>
      <w:tabs>
        <w:tab w:val="left" w:pos="709"/>
      </w:tabs>
      <w:spacing w:before="122" w:line="198" w:lineRule="exact"/>
      <w:ind w:left="709" w:hanging="709"/>
    </w:pPr>
    <w:rPr>
      <w:sz w:val="18"/>
    </w:rPr>
  </w:style>
  <w:style w:type="paragraph" w:customStyle="1" w:styleId="noteToPara">
    <w:name w:val="noteToPara"/>
    <w:aliases w:val="ntp"/>
    <w:basedOn w:val="OPCParaBase"/>
    <w:rsid w:val="00690A3B"/>
    <w:pPr>
      <w:spacing w:before="122" w:line="198" w:lineRule="exact"/>
      <w:ind w:left="2353" w:hanging="709"/>
    </w:pPr>
    <w:rPr>
      <w:sz w:val="18"/>
    </w:rPr>
  </w:style>
  <w:style w:type="paragraph" w:customStyle="1" w:styleId="noteParlAmend">
    <w:name w:val="note(ParlAmend)"/>
    <w:aliases w:val="npp"/>
    <w:basedOn w:val="OPCParaBase"/>
    <w:next w:val="ParlAmend"/>
    <w:rsid w:val="00690A3B"/>
    <w:pPr>
      <w:spacing w:line="240" w:lineRule="auto"/>
      <w:jc w:val="right"/>
    </w:pPr>
    <w:rPr>
      <w:rFonts w:ascii="Arial" w:hAnsi="Arial"/>
      <w:b/>
      <w:i/>
    </w:rPr>
  </w:style>
  <w:style w:type="paragraph" w:customStyle="1" w:styleId="Page1">
    <w:name w:val="Page1"/>
    <w:basedOn w:val="OPCParaBase"/>
    <w:rsid w:val="00690A3B"/>
    <w:pPr>
      <w:spacing w:before="5600" w:line="240" w:lineRule="auto"/>
    </w:pPr>
    <w:rPr>
      <w:b/>
      <w:sz w:val="32"/>
    </w:rPr>
  </w:style>
  <w:style w:type="paragraph" w:customStyle="1" w:styleId="PageBreak">
    <w:name w:val="PageBreak"/>
    <w:aliases w:val="pb"/>
    <w:basedOn w:val="OPCParaBase"/>
    <w:rsid w:val="00690A3B"/>
    <w:pPr>
      <w:spacing w:line="240" w:lineRule="auto"/>
    </w:pPr>
    <w:rPr>
      <w:sz w:val="20"/>
    </w:rPr>
  </w:style>
  <w:style w:type="paragraph" w:customStyle="1" w:styleId="paragraphsub">
    <w:name w:val="paragraph(sub)"/>
    <w:aliases w:val="aa"/>
    <w:basedOn w:val="OPCParaBase"/>
    <w:rsid w:val="00690A3B"/>
    <w:pPr>
      <w:tabs>
        <w:tab w:val="right" w:pos="1985"/>
      </w:tabs>
      <w:spacing w:before="40" w:line="240" w:lineRule="auto"/>
      <w:ind w:left="2098" w:hanging="2098"/>
    </w:pPr>
  </w:style>
  <w:style w:type="paragraph" w:customStyle="1" w:styleId="paragraphsub-sub">
    <w:name w:val="paragraph(sub-sub)"/>
    <w:aliases w:val="aaa"/>
    <w:basedOn w:val="OPCParaBase"/>
    <w:rsid w:val="00690A3B"/>
    <w:pPr>
      <w:tabs>
        <w:tab w:val="right" w:pos="2722"/>
      </w:tabs>
      <w:spacing w:before="40" w:line="240" w:lineRule="auto"/>
      <w:ind w:left="2835" w:hanging="2835"/>
    </w:pPr>
  </w:style>
  <w:style w:type="paragraph" w:customStyle="1" w:styleId="paragraph">
    <w:name w:val="paragraph"/>
    <w:aliases w:val="a"/>
    <w:basedOn w:val="OPCParaBase"/>
    <w:rsid w:val="00690A3B"/>
    <w:pPr>
      <w:tabs>
        <w:tab w:val="right" w:pos="1531"/>
      </w:tabs>
      <w:spacing w:before="40" w:line="240" w:lineRule="auto"/>
      <w:ind w:left="1644" w:hanging="1644"/>
    </w:pPr>
  </w:style>
  <w:style w:type="paragraph" w:customStyle="1" w:styleId="ParlAmend">
    <w:name w:val="ParlAmend"/>
    <w:aliases w:val="pp"/>
    <w:basedOn w:val="OPCParaBase"/>
    <w:rsid w:val="00690A3B"/>
    <w:pPr>
      <w:spacing w:before="240" w:line="240" w:lineRule="atLeast"/>
      <w:ind w:hanging="567"/>
    </w:pPr>
    <w:rPr>
      <w:sz w:val="24"/>
    </w:rPr>
  </w:style>
  <w:style w:type="paragraph" w:customStyle="1" w:styleId="Penalty">
    <w:name w:val="Penalty"/>
    <w:basedOn w:val="OPCParaBase"/>
    <w:rsid w:val="00690A3B"/>
    <w:pPr>
      <w:tabs>
        <w:tab w:val="left" w:pos="2977"/>
      </w:tabs>
      <w:spacing w:before="180" w:line="240" w:lineRule="auto"/>
      <w:ind w:left="1985" w:hanging="851"/>
    </w:pPr>
  </w:style>
  <w:style w:type="paragraph" w:customStyle="1" w:styleId="Portfolio">
    <w:name w:val="Portfolio"/>
    <w:basedOn w:val="OPCParaBase"/>
    <w:rsid w:val="00690A3B"/>
    <w:pPr>
      <w:spacing w:line="240" w:lineRule="auto"/>
    </w:pPr>
    <w:rPr>
      <w:i/>
      <w:sz w:val="20"/>
    </w:rPr>
  </w:style>
  <w:style w:type="paragraph" w:customStyle="1" w:styleId="Preamble">
    <w:name w:val="Preamble"/>
    <w:basedOn w:val="OPCParaBase"/>
    <w:next w:val="Normal"/>
    <w:rsid w:val="00690A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0A3B"/>
    <w:pPr>
      <w:spacing w:line="240" w:lineRule="auto"/>
    </w:pPr>
    <w:rPr>
      <w:i/>
      <w:sz w:val="20"/>
    </w:rPr>
  </w:style>
  <w:style w:type="paragraph" w:customStyle="1" w:styleId="Session">
    <w:name w:val="Session"/>
    <w:basedOn w:val="OPCParaBase"/>
    <w:rsid w:val="00690A3B"/>
    <w:pPr>
      <w:spacing w:line="240" w:lineRule="auto"/>
    </w:pPr>
    <w:rPr>
      <w:sz w:val="28"/>
    </w:rPr>
  </w:style>
  <w:style w:type="paragraph" w:customStyle="1" w:styleId="Sponsor">
    <w:name w:val="Sponsor"/>
    <w:basedOn w:val="OPCParaBase"/>
    <w:rsid w:val="00690A3B"/>
    <w:pPr>
      <w:spacing w:line="240" w:lineRule="auto"/>
    </w:pPr>
    <w:rPr>
      <w:i/>
    </w:rPr>
  </w:style>
  <w:style w:type="paragraph" w:customStyle="1" w:styleId="Subitem">
    <w:name w:val="Subitem"/>
    <w:aliases w:val="iss"/>
    <w:basedOn w:val="OPCParaBase"/>
    <w:rsid w:val="00690A3B"/>
    <w:pPr>
      <w:spacing w:before="180" w:line="240" w:lineRule="auto"/>
      <w:ind w:left="709" w:hanging="709"/>
    </w:pPr>
  </w:style>
  <w:style w:type="paragraph" w:customStyle="1" w:styleId="SubitemHead">
    <w:name w:val="SubitemHead"/>
    <w:aliases w:val="issh"/>
    <w:basedOn w:val="OPCParaBase"/>
    <w:rsid w:val="00690A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0A3B"/>
    <w:pPr>
      <w:spacing w:before="40" w:line="240" w:lineRule="auto"/>
      <w:ind w:left="1134"/>
    </w:pPr>
  </w:style>
  <w:style w:type="paragraph" w:customStyle="1" w:styleId="SubsectionHead">
    <w:name w:val="SubsectionHead"/>
    <w:aliases w:val="ssh"/>
    <w:basedOn w:val="OPCParaBase"/>
    <w:next w:val="subsection"/>
    <w:rsid w:val="00690A3B"/>
    <w:pPr>
      <w:keepNext/>
      <w:keepLines/>
      <w:spacing w:before="240" w:line="240" w:lineRule="auto"/>
      <w:ind w:left="1134"/>
    </w:pPr>
    <w:rPr>
      <w:i/>
    </w:rPr>
  </w:style>
  <w:style w:type="paragraph" w:customStyle="1" w:styleId="Tablea">
    <w:name w:val="Table(a)"/>
    <w:aliases w:val="ta"/>
    <w:basedOn w:val="OPCParaBase"/>
    <w:rsid w:val="00690A3B"/>
    <w:pPr>
      <w:spacing w:before="60" w:line="240" w:lineRule="auto"/>
      <w:ind w:left="284" w:hanging="284"/>
    </w:pPr>
    <w:rPr>
      <w:sz w:val="20"/>
    </w:rPr>
  </w:style>
  <w:style w:type="paragraph" w:customStyle="1" w:styleId="TableAA">
    <w:name w:val="Table(AA)"/>
    <w:aliases w:val="taaa"/>
    <w:basedOn w:val="OPCParaBase"/>
    <w:rsid w:val="00690A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0A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0A3B"/>
    <w:pPr>
      <w:spacing w:before="60" w:line="240" w:lineRule="atLeast"/>
    </w:pPr>
    <w:rPr>
      <w:sz w:val="20"/>
    </w:rPr>
  </w:style>
  <w:style w:type="paragraph" w:customStyle="1" w:styleId="TLPBoxTextnote">
    <w:name w:val="TLPBoxText(note"/>
    <w:aliases w:val="right)"/>
    <w:basedOn w:val="OPCParaBase"/>
    <w:rsid w:val="00690A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0A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0A3B"/>
    <w:pPr>
      <w:spacing w:before="122" w:line="198" w:lineRule="exact"/>
      <w:ind w:left="1985" w:hanging="851"/>
      <w:jc w:val="right"/>
    </w:pPr>
    <w:rPr>
      <w:sz w:val="18"/>
    </w:rPr>
  </w:style>
  <w:style w:type="paragraph" w:customStyle="1" w:styleId="TLPTableBullet">
    <w:name w:val="TLPTableBullet"/>
    <w:aliases w:val="ttb"/>
    <w:basedOn w:val="OPCParaBase"/>
    <w:rsid w:val="00690A3B"/>
    <w:pPr>
      <w:spacing w:line="240" w:lineRule="exact"/>
      <w:ind w:left="284" w:hanging="284"/>
    </w:pPr>
    <w:rPr>
      <w:sz w:val="20"/>
    </w:rPr>
  </w:style>
  <w:style w:type="paragraph" w:styleId="TOC1">
    <w:name w:val="toc 1"/>
    <w:basedOn w:val="Normal"/>
    <w:next w:val="Normal"/>
    <w:uiPriority w:val="39"/>
    <w:unhideWhenUsed/>
    <w:rsid w:val="00690A3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0A3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0A3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0A3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0A3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0A3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0A3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0A3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0A3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0A3B"/>
    <w:pPr>
      <w:keepLines/>
      <w:spacing w:before="240" w:after="120" w:line="240" w:lineRule="auto"/>
      <w:ind w:left="794"/>
    </w:pPr>
    <w:rPr>
      <w:b/>
      <w:kern w:val="28"/>
      <w:sz w:val="20"/>
    </w:rPr>
  </w:style>
  <w:style w:type="paragraph" w:customStyle="1" w:styleId="TofSectsHeading">
    <w:name w:val="TofSects(Heading)"/>
    <w:basedOn w:val="OPCParaBase"/>
    <w:rsid w:val="00690A3B"/>
    <w:pPr>
      <w:spacing w:before="240" w:after="120" w:line="240" w:lineRule="auto"/>
    </w:pPr>
    <w:rPr>
      <w:b/>
      <w:sz w:val="24"/>
    </w:rPr>
  </w:style>
  <w:style w:type="paragraph" w:customStyle="1" w:styleId="TofSectsSection">
    <w:name w:val="TofSects(Section)"/>
    <w:basedOn w:val="OPCParaBase"/>
    <w:rsid w:val="00690A3B"/>
    <w:pPr>
      <w:keepLines/>
      <w:spacing w:before="40" w:line="240" w:lineRule="auto"/>
      <w:ind w:left="1588" w:hanging="794"/>
    </w:pPr>
    <w:rPr>
      <w:kern w:val="28"/>
      <w:sz w:val="18"/>
    </w:rPr>
  </w:style>
  <w:style w:type="paragraph" w:customStyle="1" w:styleId="TofSectsSubdiv">
    <w:name w:val="TofSects(Subdiv)"/>
    <w:basedOn w:val="OPCParaBase"/>
    <w:rsid w:val="00690A3B"/>
    <w:pPr>
      <w:keepLines/>
      <w:spacing w:before="80" w:line="240" w:lineRule="auto"/>
      <w:ind w:left="1588" w:hanging="794"/>
    </w:pPr>
    <w:rPr>
      <w:kern w:val="28"/>
    </w:rPr>
  </w:style>
  <w:style w:type="paragraph" w:customStyle="1" w:styleId="WRStyle">
    <w:name w:val="WR Style"/>
    <w:aliases w:val="WR"/>
    <w:basedOn w:val="OPCParaBase"/>
    <w:rsid w:val="00690A3B"/>
    <w:pPr>
      <w:spacing w:before="240" w:line="240" w:lineRule="auto"/>
      <w:ind w:left="284" w:hanging="284"/>
    </w:pPr>
    <w:rPr>
      <w:b/>
      <w:i/>
      <w:kern w:val="28"/>
      <w:sz w:val="24"/>
    </w:rPr>
  </w:style>
  <w:style w:type="paragraph" w:customStyle="1" w:styleId="notepara">
    <w:name w:val="note(para)"/>
    <w:aliases w:val="na"/>
    <w:basedOn w:val="OPCParaBase"/>
    <w:rsid w:val="00690A3B"/>
    <w:pPr>
      <w:spacing w:before="40" w:line="198" w:lineRule="exact"/>
      <w:ind w:left="2354" w:hanging="369"/>
    </w:pPr>
    <w:rPr>
      <w:sz w:val="18"/>
    </w:rPr>
  </w:style>
  <w:style w:type="paragraph" w:styleId="Footer">
    <w:name w:val="footer"/>
    <w:link w:val="FooterChar"/>
    <w:rsid w:val="00690A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0A3B"/>
    <w:rPr>
      <w:rFonts w:eastAsia="Times New Roman" w:cs="Times New Roman"/>
      <w:sz w:val="22"/>
      <w:szCs w:val="24"/>
      <w:lang w:eastAsia="en-AU"/>
    </w:rPr>
  </w:style>
  <w:style w:type="character" w:styleId="LineNumber">
    <w:name w:val="line number"/>
    <w:basedOn w:val="OPCCharBase"/>
    <w:uiPriority w:val="99"/>
    <w:unhideWhenUsed/>
    <w:rsid w:val="00690A3B"/>
    <w:rPr>
      <w:sz w:val="16"/>
    </w:rPr>
  </w:style>
  <w:style w:type="table" w:customStyle="1" w:styleId="CFlag">
    <w:name w:val="CFlag"/>
    <w:basedOn w:val="TableNormal"/>
    <w:uiPriority w:val="99"/>
    <w:rsid w:val="00690A3B"/>
    <w:rPr>
      <w:rFonts w:eastAsia="Times New Roman" w:cs="Times New Roman"/>
      <w:lang w:eastAsia="en-AU"/>
    </w:rPr>
    <w:tblPr/>
  </w:style>
  <w:style w:type="paragraph" w:styleId="BalloonText">
    <w:name w:val="Balloon Text"/>
    <w:basedOn w:val="Normal"/>
    <w:link w:val="BalloonTextChar"/>
    <w:uiPriority w:val="99"/>
    <w:unhideWhenUsed/>
    <w:rsid w:val="00690A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0A3B"/>
    <w:rPr>
      <w:rFonts w:ascii="Tahoma" w:hAnsi="Tahoma" w:cs="Tahoma"/>
      <w:sz w:val="16"/>
      <w:szCs w:val="16"/>
    </w:rPr>
  </w:style>
  <w:style w:type="table" w:styleId="TableGrid">
    <w:name w:val="Table Grid"/>
    <w:basedOn w:val="TableNormal"/>
    <w:uiPriority w:val="59"/>
    <w:rsid w:val="0069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0A3B"/>
    <w:rPr>
      <w:b/>
      <w:sz w:val="28"/>
      <w:szCs w:val="32"/>
    </w:rPr>
  </w:style>
  <w:style w:type="paragraph" w:customStyle="1" w:styleId="LegislationMadeUnder">
    <w:name w:val="LegislationMadeUnder"/>
    <w:basedOn w:val="OPCParaBase"/>
    <w:next w:val="Normal"/>
    <w:rsid w:val="00690A3B"/>
    <w:rPr>
      <w:i/>
      <w:sz w:val="32"/>
      <w:szCs w:val="32"/>
    </w:rPr>
  </w:style>
  <w:style w:type="paragraph" w:customStyle="1" w:styleId="SignCoverPageEnd">
    <w:name w:val="SignCoverPageEnd"/>
    <w:basedOn w:val="OPCParaBase"/>
    <w:next w:val="Normal"/>
    <w:rsid w:val="00690A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0A3B"/>
    <w:pPr>
      <w:pBdr>
        <w:top w:val="single" w:sz="4" w:space="1" w:color="auto"/>
      </w:pBdr>
      <w:spacing w:before="360"/>
      <w:ind w:right="397"/>
      <w:jc w:val="both"/>
    </w:pPr>
  </w:style>
  <w:style w:type="paragraph" w:customStyle="1" w:styleId="NotesHeading1">
    <w:name w:val="NotesHeading 1"/>
    <w:basedOn w:val="OPCParaBase"/>
    <w:next w:val="Normal"/>
    <w:rsid w:val="00690A3B"/>
    <w:rPr>
      <w:b/>
      <w:sz w:val="28"/>
      <w:szCs w:val="28"/>
    </w:rPr>
  </w:style>
  <w:style w:type="paragraph" w:customStyle="1" w:styleId="NotesHeading2">
    <w:name w:val="NotesHeading 2"/>
    <w:basedOn w:val="OPCParaBase"/>
    <w:next w:val="Normal"/>
    <w:rsid w:val="00690A3B"/>
    <w:rPr>
      <w:b/>
      <w:sz w:val="28"/>
      <w:szCs w:val="28"/>
    </w:rPr>
  </w:style>
  <w:style w:type="paragraph" w:customStyle="1" w:styleId="ENotesText">
    <w:name w:val="ENotesText"/>
    <w:aliases w:val="Ent"/>
    <w:basedOn w:val="OPCParaBase"/>
    <w:next w:val="Normal"/>
    <w:rsid w:val="00690A3B"/>
    <w:pPr>
      <w:spacing w:before="120"/>
    </w:pPr>
  </w:style>
  <w:style w:type="paragraph" w:customStyle="1" w:styleId="CompiledActNo">
    <w:name w:val="CompiledActNo"/>
    <w:basedOn w:val="OPCParaBase"/>
    <w:next w:val="Normal"/>
    <w:rsid w:val="00690A3B"/>
    <w:rPr>
      <w:b/>
      <w:sz w:val="24"/>
      <w:szCs w:val="24"/>
    </w:rPr>
  </w:style>
  <w:style w:type="paragraph" w:customStyle="1" w:styleId="CompiledMadeUnder">
    <w:name w:val="CompiledMadeUnder"/>
    <w:basedOn w:val="OPCParaBase"/>
    <w:next w:val="Normal"/>
    <w:rsid w:val="00690A3B"/>
    <w:rPr>
      <w:i/>
      <w:sz w:val="24"/>
      <w:szCs w:val="24"/>
    </w:rPr>
  </w:style>
  <w:style w:type="paragraph" w:customStyle="1" w:styleId="Paragraphsub-sub-sub">
    <w:name w:val="Paragraph(sub-sub-sub)"/>
    <w:aliases w:val="aaaa"/>
    <w:basedOn w:val="OPCParaBase"/>
    <w:rsid w:val="00690A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0A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0A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0A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0A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0A3B"/>
    <w:pPr>
      <w:spacing w:before="60" w:line="240" w:lineRule="auto"/>
    </w:pPr>
    <w:rPr>
      <w:rFonts w:cs="Arial"/>
      <w:sz w:val="20"/>
      <w:szCs w:val="22"/>
    </w:rPr>
  </w:style>
  <w:style w:type="paragraph" w:customStyle="1" w:styleId="NoteToSubpara">
    <w:name w:val="NoteToSubpara"/>
    <w:aliases w:val="nts"/>
    <w:basedOn w:val="OPCParaBase"/>
    <w:rsid w:val="00690A3B"/>
    <w:pPr>
      <w:spacing w:before="40" w:line="198" w:lineRule="exact"/>
      <w:ind w:left="2835" w:hanging="709"/>
    </w:pPr>
    <w:rPr>
      <w:sz w:val="18"/>
    </w:rPr>
  </w:style>
  <w:style w:type="paragraph" w:customStyle="1" w:styleId="ENoteTableHeading">
    <w:name w:val="ENoteTableHeading"/>
    <w:aliases w:val="enth"/>
    <w:basedOn w:val="OPCParaBase"/>
    <w:rsid w:val="00690A3B"/>
    <w:pPr>
      <w:keepNext/>
      <w:spacing w:before="60" w:line="240" w:lineRule="atLeast"/>
    </w:pPr>
    <w:rPr>
      <w:rFonts w:ascii="Arial" w:hAnsi="Arial"/>
      <w:b/>
      <w:sz w:val="16"/>
    </w:rPr>
  </w:style>
  <w:style w:type="paragraph" w:customStyle="1" w:styleId="ENoteTTi">
    <w:name w:val="ENoteTTi"/>
    <w:aliases w:val="entti"/>
    <w:basedOn w:val="OPCParaBase"/>
    <w:rsid w:val="00690A3B"/>
    <w:pPr>
      <w:keepNext/>
      <w:spacing w:before="60" w:line="240" w:lineRule="atLeast"/>
      <w:ind w:left="170"/>
    </w:pPr>
    <w:rPr>
      <w:sz w:val="16"/>
    </w:rPr>
  </w:style>
  <w:style w:type="paragraph" w:customStyle="1" w:styleId="ENotesHeading1">
    <w:name w:val="ENotesHeading 1"/>
    <w:aliases w:val="Enh1"/>
    <w:basedOn w:val="OPCParaBase"/>
    <w:next w:val="Normal"/>
    <w:rsid w:val="00690A3B"/>
    <w:pPr>
      <w:spacing w:before="120"/>
      <w:outlineLvl w:val="1"/>
    </w:pPr>
    <w:rPr>
      <w:b/>
      <w:sz w:val="28"/>
      <w:szCs w:val="28"/>
    </w:rPr>
  </w:style>
  <w:style w:type="paragraph" w:customStyle="1" w:styleId="ENotesHeading2">
    <w:name w:val="ENotesHeading 2"/>
    <w:aliases w:val="Enh2"/>
    <w:basedOn w:val="OPCParaBase"/>
    <w:next w:val="Normal"/>
    <w:rsid w:val="00690A3B"/>
    <w:pPr>
      <w:spacing w:before="120" w:after="120"/>
      <w:outlineLvl w:val="2"/>
    </w:pPr>
    <w:rPr>
      <w:b/>
      <w:sz w:val="24"/>
      <w:szCs w:val="28"/>
    </w:rPr>
  </w:style>
  <w:style w:type="paragraph" w:customStyle="1" w:styleId="ENoteTTIndentHeading">
    <w:name w:val="ENoteTTIndentHeading"/>
    <w:aliases w:val="enTTHi"/>
    <w:basedOn w:val="OPCParaBase"/>
    <w:rsid w:val="00690A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0A3B"/>
    <w:pPr>
      <w:spacing w:before="60" w:line="240" w:lineRule="atLeast"/>
    </w:pPr>
    <w:rPr>
      <w:sz w:val="16"/>
    </w:rPr>
  </w:style>
  <w:style w:type="paragraph" w:customStyle="1" w:styleId="MadeunderText">
    <w:name w:val="MadeunderText"/>
    <w:basedOn w:val="OPCParaBase"/>
    <w:next w:val="Normal"/>
    <w:rsid w:val="00690A3B"/>
    <w:pPr>
      <w:spacing w:before="240"/>
    </w:pPr>
    <w:rPr>
      <w:sz w:val="24"/>
      <w:szCs w:val="24"/>
    </w:rPr>
  </w:style>
  <w:style w:type="paragraph" w:customStyle="1" w:styleId="ENotesHeading3">
    <w:name w:val="ENotesHeading 3"/>
    <w:aliases w:val="Enh3"/>
    <w:basedOn w:val="OPCParaBase"/>
    <w:next w:val="Normal"/>
    <w:rsid w:val="00690A3B"/>
    <w:pPr>
      <w:keepNext/>
      <w:spacing w:before="120" w:line="240" w:lineRule="auto"/>
      <w:outlineLvl w:val="4"/>
    </w:pPr>
    <w:rPr>
      <w:b/>
      <w:szCs w:val="24"/>
    </w:rPr>
  </w:style>
  <w:style w:type="character" w:customStyle="1" w:styleId="CharSubPartTextCASA">
    <w:name w:val="CharSubPartText(CASA)"/>
    <w:basedOn w:val="OPCCharBase"/>
    <w:uiPriority w:val="1"/>
    <w:rsid w:val="00690A3B"/>
  </w:style>
  <w:style w:type="character" w:customStyle="1" w:styleId="CharSubPartNoCASA">
    <w:name w:val="CharSubPartNo(CASA)"/>
    <w:basedOn w:val="OPCCharBase"/>
    <w:uiPriority w:val="1"/>
    <w:rsid w:val="00690A3B"/>
  </w:style>
  <w:style w:type="paragraph" w:customStyle="1" w:styleId="ENoteTTIndentHeadingSub">
    <w:name w:val="ENoteTTIndentHeadingSub"/>
    <w:aliases w:val="enTTHis"/>
    <w:basedOn w:val="OPCParaBase"/>
    <w:rsid w:val="00690A3B"/>
    <w:pPr>
      <w:keepNext/>
      <w:spacing w:before="60" w:line="240" w:lineRule="atLeast"/>
      <w:ind w:left="340"/>
    </w:pPr>
    <w:rPr>
      <w:b/>
      <w:sz w:val="16"/>
    </w:rPr>
  </w:style>
  <w:style w:type="paragraph" w:customStyle="1" w:styleId="ENoteTTiSub">
    <w:name w:val="ENoteTTiSub"/>
    <w:aliases w:val="enttis"/>
    <w:basedOn w:val="OPCParaBase"/>
    <w:rsid w:val="00690A3B"/>
    <w:pPr>
      <w:keepNext/>
      <w:spacing w:before="60" w:line="240" w:lineRule="atLeast"/>
      <w:ind w:left="340"/>
    </w:pPr>
    <w:rPr>
      <w:sz w:val="16"/>
    </w:rPr>
  </w:style>
  <w:style w:type="paragraph" w:customStyle="1" w:styleId="SubDivisionMigration">
    <w:name w:val="SubDivisionMigration"/>
    <w:aliases w:val="sdm"/>
    <w:basedOn w:val="OPCParaBase"/>
    <w:rsid w:val="00690A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0A3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0A3B"/>
    <w:pPr>
      <w:spacing w:before="122" w:line="240" w:lineRule="auto"/>
      <w:ind w:left="1985" w:hanging="851"/>
    </w:pPr>
    <w:rPr>
      <w:sz w:val="18"/>
    </w:rPr>
  </w:style>
  <w:style w:type="paragraph" w:customStyle="1" w:styleId="FreeForm">
    <w:name w:val="FreeForm"/>
    <w:rsid w:val="001D3B57"/>
    <w:rPr>
      <w:rFonts w:ascii="Arial" w:hAnsi="Arial"/>
      <w:sz w:val="22"/>
    </w:rPr>
  </w:style>
  <w:style w:type="paragraph" w:customStyle="1" w:styleId="SOText">
    <w:name w:val="SO Text"/>
    <w:aliases w:val="sot"/>
    <w:link w:val="SOTextChar"/>
    <w:rsid w:val="00690A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0A3B"/>
    <w:rPr>
      <w:sz w:val="22"/>
    </w:rPr>
  </w:style>
  <w:style w:type="paragraph" w:customStyle="1" w:styleId="SOTextNote">
    <w:name w:val="SO TextNote"/>
    <w:aliases w:val="sont"/>
    <w:basedOn w:val="SOText"/>
    <w:qFormat/>
    <w:rsid w:val="00690A3B"/>
    <w:pPr>
      <w:spacing w:before="122" w:line="198" w:lineRule="exact"/>
      <w:ind w:left="1843" w:hanging="709"/>
    </w:pPr>
    <w:rPr>
      <w:sz w:val="18"/>
    </w:rPr>
  </w:style>
  <w:style w:type="paragraph" w:customStyle="1" w:styleId="SOPara">
    <w:name w:val="SO Para"/>
    <w:aliases w:val="soa"/>
    <w:basedOn w:val="SOText"/>
    <w:link w:val="SOParaChar"/>
    <w:qFormat/>
    <w:rsid w:val="00690A3B"/>
    <w:pPr>
      <w:tabs>
        <w:tab w:val="right" w:pos="1786"/>
      </w:tabs>
      <w:spacing w:before="40"/>
      <w:ind w:left="2070" w:hanging="936"/>
    </w:pPr>
  </w:style>
  <w:style w:type="character" w:customStyle="1" w:styleId="SOParaChar">
    <w:name w:val="SO Para Char"/>
    <w:aliases w:val="soa Char"/>
    <w:basedOn w:val="DefaultParagraphFont"/>
    <w:link w:val="SOPara"/>
    <w:rsid w:val="00690A3B"/>
    <w:rPr>
      <w:sz w:val="22"/>
    </w:rPr>
  </w:style>
  <w:style w:type="paragraph" w:customStyle="1" w:styleId="FileName">
    <w:name w:val="FileName"/>
    <w:basedOn w:val="Normal"/>
    <w:rsid w:val="00690A3B"/>
  </w:style>
  <w:style w:type="paragraph" w:customStyle="1" w:styleId="TableHeading">
    <w:name w:val="TableHeading"/>
    <w:aliases w:val="th"/>
    <w:basedOn w:val="OPCParaBase"/>
    <w:next w:val="Tabletext"/>
    <w:rsid w:val="00690A3B"/>
    <w:pPr>
      <w:keepNext/>
      <w:spacing w:before="60" w:line="240" w:lineRule="atLeast"/>
    </w:pPr>
    <w:rPr>
      <w:b/>
      <w:sz w:val="20"/>
    </w:rPr>
  </w:style>
  <w:style w:type="paragraph" w:customStyle="1" w:styleId="SOHeadBold">
    <w:name w:val="SO HeadBold"/>
    <w:aliases w:val="sohb"/>
    <w:basedOn w:val="SOText"/>
    <w:next w:val="SOText"/>
    <w:link w:val="SOHeadBoldChar"/>
    <w:qFormat/>
    <w:rsid w:val="00690A3B"/>
    <w:rPr>
      <w:b/>
    </w:rPr>
  </w:style>
  <w:style w:type="character" w:customStyle="1" w:styleId="SOHeadBoldChar">
    <w:name w:val="SO HeadBold Char"/>
    <w:aliases w:val="sohb Char"/>
    <w:basedOn w:val="DefaultParagraphFont"/>
    <w:link w:val="SOHeadBold"/>
    <w:rsid w:val="00690A3B"/>
    <w:rPr>
      <w:b/>
      <w:sz w:val="22"/>
    </w:rPr>
  </w:style>
  <w:style w:type="paragraph" w:customStyle="1" w:styleId="SOHeadItalic">
    <w:name w:val="SO HeadItalic"/>
    <w:aliases w:val="sohi"/>
    <w:basedOn w:val="SOText"/>
    <w:next w:val="SOText"/>
    <w:link w:val="SOHeadItalicChar"/>
    <w:qFormat/>
    <w:rsid w:val="00690A3B"/>
    <w:rPr>
      <w:i/>
    </w:rPr>
  </w:style>
  <w:style w:type="character" w:customStyle="1" w:styleId="SOHeadItalicChar">
    <w:name w:val="SO HeadItalic Char"/>
    <w:aliases w:val="sohi Char"/>
    <w:basedOn w:val="DefaultParagraphFont"/>
    <w:link w:val="SOHeadItalic"/>
    <w:rsid w:val="00690A3B"/>
    <w:rPr>
      <w:i/>
      <w:sz w:val="22"/>
    </w:rPr>
  </w:style>
  <w:style w:type="paragraph" w:customStyle="1" w:styleId="SOBullet">
    <w:name w:val="SO Bullet"/>
    <w:aliases w:val="sotb"/>
    <w:basedOn w:val="SOText"/>
    <w:link w:val="SOBulletChar"/>
    <w:qFormat/>
    <w:rsid w:val="00690A3B"/>
    <w:pPr>
      <w:ind w:left="1559" w:hanging="425"/>
    </w:pPr>
  </w:style>
  <w:style w:type="character" w:customStyle="1" w:styleId="SOBulletChar">
    <w:name w:val="SO Bullet Char"/>
    <w:aliases w:val="sotb Char"/>
    <w:basedOn w:val="DefaultParagraphFont"/>
    <w:link w:val="SOBullet"/>
    <w:rsid w:val="00690A3B"/>
    <w:rPr>
      <w:sz w:val="22"/>
    </w:rPr>
  </w:style>
  <w:style w:type="paragraph" w:customStyle="1" w:styleId="SOBulletNote">
    <w:name w:val="SO BulletNote"/>
    <w:aliases w:val="sonb"/>
    <w:basedOn w:val="SOTextNote"/>
    <w:link w:val="SOBulletNoteChar"/>
    <w:qFormat/>
    <w:rsid w:val="00690A3B"/>
    <w:pPr>
      <w:tabs>
        <w:tab w:val="left" w:pos="1560"/>
      </w:tabs>
      <w:ind w:left="2268" w:hanging="1134"/>
    </w:pPr>
  </w:style>
  <w:style w:type="character" w:customStyle="1" w:styleId="SOBulletNoteChar">
    <w:name w:val="SO BulletNote Char"/>
    <w:aliases w:val="sonb Char"/>
    <w:basedOn w:val="DefaultParagraphFont"/>
    <w:link w:val="SOBulletNote"/>
    <w:rsid w:val="00690A3B"/>
    <w:rPr>
      <w:sz w:val="18"/>
    </w:rPr>
  </w:style>
  <w:style w:type="paragraph" w:customStyle="1" w:styleId="SOText2">
    <w:name w:val="SO Text2"/>
    <w:aliases w:val="sot2"/>
    <w:basedOn w:val="Normal"/>
    <w:next w:val="SOText"/>
    <w:link w:val="SOText2Char"/>
    <w:rsid w:val="00690A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0A3B"/>
    <w:rPr>
      <w:sz w:val="22"/>
    </w:rPr>
  </w:style>
  <w:style w:type="paragraph" w:customStyle="1" w:styleId="SubPartCASA">
    <w:name w:val="SubPart(CASA)"/>
    <w:aliases w:val="csp"/>
    <w:basedOn w:val="OPCParaBase"/>
    <w:next w:val="ActHead3"/>
    <w:rsid w:val="00690A3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0A3B"/>
    <w:rPr>
      <w:rFonts w:eastAsia="Times New Roman" w:cs="Times New Roman"/>
      <w:sz w:val="22"/>
      <w:lang w:eastAsia="en-AU"/>
    </w:rPr>
  </w:style>
  <w:style w:type="character" w:customStyle="1" w:styleId="notetextChar">
    <w:name w:val="note(text) Char"/>
    <w:aliases w:val="n Char"/>
    <w:basedOn w:val="DefaultParagraphFont"/>
    <w:link w:val="notetext"/>
    <w:rsid w:val="00690A3B"/>
    <w:rPr>
      <w:rFonts w:eastAsia="Times New Roman" w:cs="Times New Roman"/>
      <w:sz w:val="18"/>
      <w:lang w:eastAsia="en-AU"/>
    </w:rPr>
  </w:style>
  <w:style w:type="character" w:customStyle="1" w:styleId="Heading1Char">
    <w:name w:val="Heading 1 Char"/>
    <w:basedOn w:val="DefaultParagraphFont"/>
    <w:link w:val="Heading1"/>
    <w:uiPriority w:val="9"/>
    <w:rsid w:val="00690A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A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A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0A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0A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0A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0A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0A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0A3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90A3B"/>
  </w:style>
  <w:style w:type="character" w:customStyle="1" w:styleId="charlegsubtitle1">
    <w:name w:val="charlegsubtitle1"/>
    <w:basedOn w:val="DefaultParagraphFont"/>
    <w:rsid w:val="00690A3B"/>
    <w:rPr>
      <w:rFonts w:ascii="Arial" w:hAnsi="Arial" w:cs="Arial" w:hint="default"/>
      <w:b/>
      <w:bCs/>
      <w:sz w:val="28"/>
      <w:szCs w:val="28"/>
    </w:rPr>
  </w:style>
  <w:style w:type="paragraph" w:styleId="Index1">
    <w:name w:val="index 1"/>
    <w:basedOn w:val="Normal"/>
    <w:next w:val="Normal"/>
    <w:autoRedefine/>
    <w:rsid w:val="00690A3B"/>
    <w:pPr>
      <w:ind w:left="240" w:hanging="240"/>
    </w:pPr>
  </w:style>
  <w:style w:type="paragraph" w:styleId="Index2">
    <w:name w:val="index 2"/>
    <w:basedOn w:val="Normal"/>
    <w:next w:val="Normal"/>
    <w:autoRedefine/>
    <w:rsid w:val="00690A3B"/>
    <w:pPr>
      <w:ind w:left="480" w:hanging="240"/>
    </w:pPr>
  </w:style>
  <w:style w:type="paragraph" w:styleId="Index3">
    <w:name w:val="index 3"/>
    <w:basedOn w:val="Normal"/>
    <w:next w:val="Normal"/>
    <w:autoRedefine/>
    <w:rsid w:val="00690A3B"/>
    <w:pPr>
      <w:ind w:left="720" w:hanging="240"/>
    </w:pPr>
  </w:style>
  <w:style w:type="paragraph" w:styleId="Index4">
    <w:name w:val="index 4"/>
    <w:basedOn w:val="Normal"/>
    <w:next w:val="Normal"/>
    <w:autoRedefine/>
    <w:rsid w:val="00690A3B"/>
    <w:pPr>
      <w:ind w:left="960" w:hanging="240"/>
    </w:pPr>
  </w:style>
  <w:style w:type="paragraph" w:styleId="Index5">
    <w:name w:val="index 5"/>
    <w:basedOn w:val="Normal"/>
    <w:next w:val="Normal"/>
    <w:autoRedefine/>
    <w:rsid w:val="00690A3B"/>
    <w:pPr>
      <w:ind w:left="1200" w:hanging="240"/>
    </w:pPr>
  </w:style>
  <w:style w:type="paragraph" w:styleId="Index6">
    <w:name w:val="index 6"/>
    <w:basedOn w:val="Normal"/>
    <w:next w:val="Normal"/>
    <w:autoRedefine/>
    <w:rsid w:val="00690A3B"/>
    <w:pPr>
      <w:ind w:left="1440" w:hanging="240"/>
    </w:pPr>
  </w:style>
  <w:style w:type="paragraph" w:styleId="Index7">
    <w:name w:val="index 7"/>
    <w:basedOn w:val="Normal"/>
    <w:next w:val="Normal"/>
    <w:autoRedefine/>
    <w:rsid w:val="00690A3B"/>
    <w:pPr>
      <w:ind w:left="1680" w:hanging="240"/>
    </w:pPr>
  </w:style>
  <w:style w:type="paragraph" w:styleId="Index8">
    <w:name w:val="index 8"/>
    <w:basedOn w:val="Normal"/>
    <w:next w:val="Normal"/>
    <w:autoRedefine/>
    <w:rsid w:val="00690A3B"/>
    <w:pPr>
      <w:ind w:left="1920" w:hanging="240"/>
    </w:pPr>
  </w:style>
  <w:style w:type="paragraph" w:styleId="Index9">
    <w:name w:val="index 9"/>
    <w:basedOn w:val="Normal"/>
    <w:next w:val="Normal"/>
    <w:autoRedefine/>
    <w:rsid w:val="00690A3B"/>
    <w:pPr>
      <w:ind w:left="2160" w:hanging="240"/>
    </w:pPr>
  </w:style>
  <w:style w:type="paragraph" w:styleId="NormalIndent">
    <w:name w:val="Normal Indent"/>
    <w:basedOn w:val="Normal"/>
    <w:rsid w:val="00690A3B"/>
    <w:pPr>
      <w:ind w:left="720"/>
    </w:pPr>
  </w:style>
  <w:style w:type="paragraph" w:styleId="FootnoteText">
    <w:name w:val="footnote text"/>
    <w:basedOn w:val="Normal"/>
    <w:link w:val="FootnoteTextChar"/>
    <w:rsid w:val="00690A3B"/>
    <w:rPr>
      <w:sz w:val="20"/>
    </w:rPr>
  </w:style>
  <w:style w:type="character" w:customStyle="1" w:styleId="FootnoteTextChar">
    <w:name w:val="Footnote Text Char"/>
    <w:basedOn w:val="DefaultParagraphFont"/>
    <w:link w:val="FootnoteText"/>
    <w:rsid w:val="00690A3B"/>
  </w:style>
  <w:style w:type="paragraph" w:styleId="CommentText">
    <w:name w:val="annotation text"/>
    <w:basedOn w:val="Normal"/>
    <w:link w:val="CommentTextChar"/>
    <w:rsid w:val="00690A3B"/>
    <w:rPr>
      <w:sz w:val="20"/>
    </w:rPr>
  </w:style>
  <w:style w:type="character" w:customStyle="1" w:styleId="CommentTextChar">
    <w:name w:val="Comment Text Char"/>
    <w:basedOn w:val="DefaultParagraphFont"/>
    <w:link w:val="CommentText"/>
    <w:rsid w:val="00690A3B"/>
  </w:style>
  <w:style w:type="paragraph" w:styleId="IndexHeading">
    <w:name w:val="index heading"/>
    <w:basedOn w:val="Normal"/>
    <w:next w:val="Index1"/>
    <w:rsid w:val="00690A3B"/>
    <w:rPr>
      <w:rFonts w:ascii="Arial" w:hAnsi="Arial" w:cs="Arial"/>
      <w:b/>
      <w:bCs/>
    </w:rPr>
  </w:style>
  <w:style w:type="paragraph" w:styleId="Caption">
    <w:name w:val="caption"/>
    <w:basedOn w:val="Normal"/>
    <w:next w:val="Normal"/>
    <w:qFormat/>
    <w:rsid w:val="00690A3B"/>
    <w:pPr>
      <w:spacing w:before="120" w:after="120"/>
    </w:pPr>
    <w:rPr>
      <w:b/>
      <w:bCs/>
      <w:sz w:val="20"/>
    </w:rPr>
  </w:style>
  <w:style w:type="paragraph" w:styleId="TableofFigures">
    <w:name w:val="table of figures"/>
    <w:basedOn w:val="Normal"/>
    <w:next w:val="Normal"/>
    <w:rsid w:val="00690A3B"/>
    <w:pPr>
      <w:ind w:left="480" w:hanging="480"/>
    </w:pPr>
  </w:style>
  <w:style w:type="paragraph" w:styleId="EnvelopeAddress">
    <w:name w:val="envelope address"/>
    <w:basedOn w:val="Normal"/>
    <w:rsid w:val="00690A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0A3B"/>
    <w:rPr>
      <w:rFonts w:ascii="Arial" w:hAnsi="Arial" w:cs="Arial"/>
      <w:sz w:val="20"/>
    </w:rPr>
  </w:style>
  <w:style w:type="character" w:styleId="FootnoteReference">
    <w:name w:val="footnote reference"/>
    <w:basedOn w:val="DefaultParagraphFont"/>
    <w:rsid w:val="00690A3B"/>
    <w:rPr>
      <w:rFonts w:ascii="Times New Roman" w:hAnsi="Times New Roman"/>
      <w:sz w:val="20"/>
      <w:vertAlign w:val="superscript"/>
    </w:rPr>
  </w:style>
  <w:style w:type="character" w:styleId="CommentReference">
    <w:name w:val="annotation reference"/>
    <w:basedOn w:val="DefaultParagraphFont"/>
    <w:rsid w:val="00690A3B"/>
    <w:rPr>
      <w:sz w:val="16"/>
      <w:szCs w:val="16"/>
    </w:rPr>
  </w:style>
  <w:style w:type="character" w:styleId="PageNumber">
    <w:name w:val="page number"/>
    <w:basedOn w:val="DefaultParagraphFont"/>
    <w:rsid w:val="00690A3B"/>
  </w:style>
  <w:style w:type="character" w:styleId="EndnoteReference">
    <w:name w:val="endnote reference"/>
    <w:basedOn w:val="DefaultParagraphFont"/>
    <w:rsid w:val="00690A3B"/>
    <w:rPr>
      <w:vertAlign w:val="superscript"/>
    </w:rPr>
  </w:style>
  <w:style w:type="paragraph" w:styleId="EndnoteText">
    <w:name w:val="endnote text"/>
    <w:basedOn w:val="Normal"/>
    <w:link w:val="EndnoteTextChar"/>
    <w:rsid w:val="00690A3B"/>
    <w:rPr>
      <w:sz w:val="20"/>
    </w:rPr>
  </w:style>
  <w:style w:type="character" w:customStyle="1" w:styleId="EndnoteTextChar">
    <w:name w:val="Endnote Text Char"/>
    <w:basedOn w:val="DefaultParagraphFont"/>
    <w:link w:val="EndnoteText"/>
    <w:rsid w:val="00690A3B"/>
  </w:style>
  <w:style w:type="paragraph" w:styleId="TableofAuthorities">
    <w:name w:val="table of authorities"/>
    <w:basedOn w:val="Normal"/>
    <w:next w:val="Normal"/>
    <w:rsid w:val="00690A3B"/>
    <w:pPr>
      <w:ind w:left="240" w:hanging="240"/>
    </w:pPr>
  </w:style>
  <w:style w:type="paragraph" w:styleId="MacroText">
    <w:name w:val="macro"/>
    <w:link w:val="MacroTextChar"/>
    <w:rsid w:val="00690A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0A3B"/>
    <w:rPr>
      <w:rFonts w:ascii="Courier New" w:eastAsia="Times New Roman" w:hAnsi="Courier New" w:cs="Courier New"/>
      <w:lang w:eastAsia="en-AU"/>
    </w:rPr>
  </w:style>
  <w:style w:type="paragraph" w:styleId="TOAHeading">
    <w:name w:val="toa heading"/>
    <w:basedOn w:val="Normal"/>
    <w:next w:val="Normal"/>
    <w:rsid w:val="00690A3B"/>
    <w:pPr>
      <w:spacing w:before="120"/>
    </w:pPr>
    <w:rPr>
      <w:rFonts w:ascii="Arial" w:hAnsi="Arial" w:cs="Arial"/>
      <w:b/>
      <w:bCs/>
    </w:rPr>
  </w:style>
  <w:style w:type="paragraph" w:styleId="List">
    <w:name w:val="List"/>
    <w:basedOn w:val="Normal"/>
    <w:rsid w:val="00690A3B"/>
    <w:pPr>
      <w:ind w:left="283" w:hanging="283"/>
    </w:pPr>
  </w:style>
  <w:style w:type="paragraph" w:styleId="ListBullet">
    <w:name w:val="List Bullet"/>
    <w:basedOn w:val="Normal"/>
    <w:autoRedefine/>
    <w:rsid w:val="00690A3B"/>
    <w:pPr>
      <w:tabs>
        <w:tab w:val="num" w:pos="360"/>
      </w:tabs>
      <w:ind w:left="360" w:hanging="360"/>
    </w:pPr>
  </w:style>
  <w:style w:type="paragraph" w:styleId="ListNumber">
    <w:name w:val="List Number"/>
    <w:basedOn w:val="Normal"/>
    <w:rsid w:val="00690A3B"/>
    <w:pPr>
      <w:tabs>
        <w:tab w:val="num" w:pos="360"/>
      </w:tabs>
      <w:ind w:left="360" w:hanging="360"/>
    </w:pPr>
  </w:style>
  <w:style w:type="paragraph" w:styleId="List2">
    <w:name w:val="List 2"/>
    <w:basedOn w:val="Normal"/>
    <w:rsid w:val="00690A3B"/>
    <w:pPr>
      <w:ind w:left="566" w:hanging="283"/>
    </w:pPr>
  </w:style>
  <w:style w:type="paragraph" w:styleId="List3">
    <w:name w:val="List 3"/>
    <w:basedOn w:val="Normal"/>
    <w:rsid w:val="00690A3B"/>
    <w:pPr>
      <w:ind w:left="849" w:hanging="283"/>
    </w:pPr>
  </w:style>
  <w:style w:type="paragraph" w:styleId="List4">
    <w:name w:val="List 4"/>
    <w:basedOn w:val="Normal"/>
    <w:rsid w:val="00690A3B"/>
    <w:pPr>
      <w:ind w:left="1132" w:hanging="283"/>
    </w:pPr>
  </w:style>
  <w:style w:type="paragraph" w:styleId="List5">
    <w:name w:val="List 5"/>
    <w:basedOn w:val="Normal"/>
    <w:rsid w:val="00690A3B"/>
    <w:pPr>
      <w:ind w:left="1415" w:hanging="283"/>
    </w:pPr>
  </w:style>
  <w:style w:type="paragraph" w:styleId="ListBullet2">
    <w:name w:val="List Bullet 2"/>
    <w:basedOn w:val="Normal"/>
    <w:autoRedefine/>
    <w:rsid w:val="00690A3B"/>
    <w:pPr>
      <w:tabs>
        <w:tab w:val="num" w:pos="360"/>
      </w:tabs>
    </w:pPr>
  </w:style>
  <w:style w:type="paragraph" w:styleId="ListBullet3">
    <w:name w:val="List Bullet 3"/>
    <w:basedOn w:val="Normal"/>
    <w:autoRedefine/>
    <w:rsid w:val="00690A3B"/>
    <w:pPr>
      <w:tabs>
        <w:tab w:val="num" w:pos="926"/>
      </w:tabs>
      <w:ind w:left="926" w:hanging="360"/>
    </w:pPr>
  </w:style>
  <w:style w:type="paragraph" w:styleId="ListBullet4">
    <w:name w:val="List Bullet 4"/>
    <w:basedOn w:val="Normal"/>
    <w:autoRedefine/>
    <w:rsid w:val="00690A3B"/>
    <w:pPr>
      <w:tabs>
        <w:tab w:val="num" w:pos="1209"/>
      </w:tabs>
      <w:ind w:left="1209" w:hanging="360"/>
    </w:pPr>
  </w:style>
  <w:style w:type="paragraph" w:styleId="ListBullet5">
    <w:name w:val="List Bullet 5"/>
    <w:basedOn w:val="Normal"/>
    <w:autoRedefine/>
    <w:rsid w:val="00690A3B"/>
    <w:pPr>
      <w:tabs>
        <w:tab w:val="num" w:pos="1492"/>
      </w:tabs>
      <w:ind w:left="1492" w:hanging="360"/>
    </w:pPr>
  </w:style>
  <w:style w:type="paragraph" w:styleId="ListNumber2">
    <w:name w:val="List Number 2"/>
    <w:basedOn w:val="Normal"/>
    <w:rsid w:val="00690A3B"/>
    <w:pPr>
      <w:tabs>
        <w:tab w:val="num" w:pos="643"/>
      </w:tabs>
      <w:ind w:left="643" w:hanging="360"/>
    </w:pPr>
  </w:style>
  <w:style w:type="paragraph" w:styleId="ListNumber3">
    <w:name w:val="List Number 3"/>
    <w:basedOn w:val="Normal"/>
    <w:rsid w:val="00690A3B"/>
    <w:pPr>
      <w:tabs>
        <w:tab w:val="num" w:pos="926"/>
      </w:tabs>
      <w:ind w:left="926" w:hanging="360"/>
    </w:pPr>
  </w:style>
  <w:style w:type="paragraph" w:styleId="ListNumber4">
    <w:name w:val="List Number 4"/>
    <w:basedOn w:val="Normal"/>
    <w:rsid w:val="00690A3B"/>
    <w:pPr>
      <w:tabs>
        <w:tab w:val="num" w:pos="1209"/>
      </w:tabs>
      <w:ind w:left="1209" w:hanging="360"/>
    </w:pPr>
  </w:style>
  <w:style w:type="paragraph" w:styleId="ListNumber5">
    <w:name w:val="List Number 5"/>
    <w:basedOn w:val="Normal"/>
    <w:rsid w:val="00690A3B"/>
    <w:pPr>
      <w:tabs>
        <w:tab w:val="num" w:pos="1492"/>
      </w:tabs>
      <w:ind w:left="1492" w:hanging="360"/>
    </w:pPr>
  </w:style>
  <w:style w:type="paragraph" w:styleId="Title">
    <w:name w:val="Title"/>
    <w:basedOn w:val="Normal"/>
    <w:link w:val="TitleChar"/>
    <w:qFormat/>
    <w:rsid w:val="00690A3B"/>
    <w:pPr>
      <w:spacing w:before="240" w:after="60"/>
    </w:pPr>
    <w:rPr>
      <w:rFonts w:ascii="Arial" w:hAnsi="Arial" w:cs="Arial"/>
      <w:b/>
      <w:bCs/>
      <w:sz w:val="40"/>
      <w:szCs w:val="40"/>
    </w:rPr>
  </w:style>
  <w:style w:type="character" w:customStyle="1" w:styleId="TitleChar">
    <w:name w:val="Title Char"/>
    <w:basedOn w:val="DefaultParagraphFont"/>
    <w:link w:val="Title"/>
    <w:rsid w:val="00690A3B"/>
    <w:rPr>
      <w:rFonts w:ascii="Arial" w:hAnsi="Arial" w:cs="Arial"/>
      <w:b/>
      <w:bCs/>
      <w:sz w:val="40"/>
      <w:szCs w:val="40"/>
    </w:rPr>
  </w:style>
  <w:style w:type="paragraph" w:styleId="Closing">
    <w:name w:val="Closing"/>
    <w:basedOn w:val="Normal"/>
    <w:link w:val="ClosingChar"/>
    <w:rsid w:val="00690A3B"/>
    <w:pPr>
      <w:ind w:left="4252"/>
    </w:pPr>
  </w:style>
  <w:style w:type="character" w:customStyle="1" w:styleId="ClosingChar">
    <w:name w:val="Closing Char"/>
    <w:basedOn w:val="DefaultParagraphFont"/>
    <w:link w:val="Closing"/>
    <w:rsid w:val="00690A3B"/>
    <w:rPr>
      <w:sz w:val="22"/>
    </w:rPr>
  </w:style>
  <w:style w:type="paragraph" w:styleId="Signature">
    <w:name w:val="Signature"/>
    <w:basedOn w:val="Normal"/>
    <w:link w:val="SignatureChar"/>
    <w:rsid w:val="00690A3B"/>
    <w:pPr>
      <w:ind w:left="4252"/>
    </w:pPr>
  </w:style>
  <w:style w:type="character" w:customStyle="1" w:styleId="SignatureChar">
    <w:name w:val="Signature Char"/>
    <w:basedOn w:val="DefaultParagraphFont"/>
    <w:link w:val="Signature"/>
    <w:rsid w:val="00690A3B"/>
    <w:rPr>
      <w:sz w:val="22"/>
    </w:rPr>
  </w:style>
  <w:style w:type="paragraph" w:styleId="BodyText">
    <w:name w:val="Body Text"/>
    <w:basedOn w:val="Normal"/>
    <w:link w:val="BodyTextChar"/>
    <w:rsid w:val="00690A3B"/>
    <w:pPr>
      <w:spacing w:after="120"/>
    </w:pPr>
  </w:style>
  <w:style w:type="character" w:customStyle="1" w:styleId="BodyTextChar">
    <w:name w:val="Body Text Char"/>
    <w:basedOn w:val="DefaultParagraphFont"/>
    <w:link w:val="BodyText"/>
    <w:rsid w:val="00690A3B"/>
    <w:rPr>
      <w:sz w:val="22"/>
    </w:rPr>
  </w:style>
  <w:style w:type="paragraph" w:styleId="BodyTextIndent">
    <w:name w:val="Body Text Indent"/>
    <w:basedOn w:val="Normal"/>
    <w:link w:val="BodyTextIndentChar"/>
    <w:rsid w:val="00690A3B"/>
    <w:pPr>
      <w:spacing w:after="120"/>
      <w:ind w:left="283"/>
    </w:pPr>
  </w:style>
  <w:style w:type="character" w:customStyle="1" w:styleId="BodyTextIndentChar">
    <w:name w:val="Body Text Indent Char"/>
    <w:basedOn w:val="DefaultParagraphFont"/>
    <w:link w:val="BodyTextIndent"/>
    <w:rsid w:val="00690A3B"/>
    <w:rPr>
      <w:sz w:val="22"/>
    </w:rPr>
  </w:style>
  <w:style w:type="paragraph" w:styleId="ListContinue">
    <w:name w:val="List Continue"/>
    <w:basedOn w:val="Normal"/>
    <w:rsid w:val="00690A3B"/>
    <w:pPr>
      <w:spacing w:after="120"/>
      <w:ind w:left="283"/>
    </w:pPr>
  </w:style>
  <w:style w:type="paragraph" w:styleId="ListContinue2">
    <w:name w:val="List Continue 2"/>
    <w:basedOn w:val="Normal"/>
    <w:rsid w:val="00690A3B"/>
    <w:pPr>
      <w:spacing w:after="120"/>
      <w:ind w:left="566"/>
    </w:pPr>
  </w:style>
  <w:style w:type="paragraph" w:styleId="ListContinue3">
    <w:name w:val="List Continue 3"/>
    <w:basedOn w:val="Normal"/>
    <w:rsid w:val="00690A3B"/>
    <w:pPr>
      <w:spacing w:after="120"/>
      <w:ind w:left="849"/>
    </w:pPr>
  </w:style>
  <w:style w:type="paragraph" w:styleId="ListContinue4">
    <w:name w:val="List Continue 4"/>
    <w:basedOn w:val="Normal"/>
    <w:rsid w:val="00690A3B"/>
    <w:pPr>
      <w:spacing w:after="120"/>
      <w:ind w:left="1132"/>
    </w:pPr>
  </w:style>
  <w:style w:type="paragraph" w:styleId="ListContinue5">
    <w:name w:val="List Continue 5"/>
    <w:basedOn w:val="Normal"/>
    <w:rsid w:val="00690A3B"/>
    <w:pPr>
      <w:spacing w:after="120"/>
      <w:ind w:left="1415"/>
    </w:pPr>
  </w:style>
  <w:style w:type="paragraph" w:styleId="MessageHeader">
    <w:name w:val="Message Header"/>
    <w:basedOn w:val="Normal"/>
    <w:link w:val="MessageHeaderChar"/>
    <w:rsid w:val="00690A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0A3B"/>
    <w:rPr>
      <w:rFonts w:ascii="Arial" w:hAnsi="Arial" w:cs="Arial"/>
      <w:sz w:val="22"/>
      <w:shd w:val="pct20" w:color="auto" w:fill="auto"/>
    </w:rPr>
  </w:style>
  <w:style w:type="paragraph" w:styleId="Subtitle">
    <w:name w:val="Subtitle"/>
    <w:basedOn w:val="Normal"/>
    <w:link w:val="SubtitleChar"/>
    <w:qFormat/>
    <w:rsid w:val="00690A3B"/>
    <w:pPr>
      <w:spacing w:after="60"/>
      <w:jc w:val="center"/>
      <w:outlineLvl w:val="1"/>
    </w:pPr>
    <w:rPr>
      <w:rFonts w:ascii="Arial" w:hAnsi="Arial" w:cs="Arial"/>
    </w:rPr>
  </w:style>
  <w:style w:type="character" w:customStyle="1" w:styleId="SubtitleChar">
    <w:name w:val="Subtitle Char"/>
    <w:basedOn w:val="DefaultParagraphFont"/>
    <w:link w:val="Subtitle"/>
    <w:rsid w:val="00690A3B"/>
    <w:rPr>
      <w:rFonts w:ascii="Arial" w:hAnsi="Arial" w:cs="Arial"/>
      <w:sz w:val="22"/>
    </w:rPr>
  </w:style>
  <w:style w:type="paragraph" w:styleId="Salutation">
    <w:name w:val="Salutation"/>
    <w:basedOn w:val="Normal"/>
    <w:next w:val="Normal"/>
    <w:link w:val="SalutationChar"/>
    <w:rsid w:val="00690A3B"/>
  </w:style>
  <w:style w:type="character" w:customStyle="1" w:styleId="SalutationChar">
    <w:name w:val="Salutation Char"/>
    <w:basedOn w:val="DefaultParagraphFont"/>
    <w:link w:val="Salutation"/>
    <w:rsid w:val="00690A3B"/>
    <w:rPr>
      <w:sz w:val="22"/>
    </w:rPr>
  </w:style>
  <w:style w:type="paragraph" w:styleId="Date">
    <w:name w:val="Date"/>
    <w:basedOn w:val="Normal"/>
    <w:next w:val="Normal"/>
    <w:link w:val="DateChar"/>
    <w:rsid w:val="00690A3B"/>
  </w:style>
  <w:style w:type="character" w:customStyle="1" w:styleId="DateChar">
    <w:name w:val="Date Char"/>
    <w:basedOn w:val="DefaultParagraphFont"/>
    <w:link w:val="Date"/>
    <w:rsid w:val="00690A3B"/>
    <w:rPr>
      <w:sz w:val="22"/>
    </w:rPr>
  </w:style>
  <w:style w:type="paragraph" w:styleId="BodyTextFirstIndent">
    <w:name w:val="Body Text First Indent"/>
    <w:basedOn w:val="BodyText"/>
    <w:link w:val="BodyTextFirstIndentChar"/>
    <w:rsid w:val="00690A3B"/>
    <w:pPr>
      <w:ind w:firstLine="210"/>
    </w:pPr>
  </w:style>
  <w:style w:type="character" w:customStyle="1" w:styleId="BodyTextFirstIndentChar">
    <w:name w:val="Body Text First Indent Char"/>
    <w:basedOn w:val="BodyTextChar"/>
    <w:link w:val="BodyTextFirstIndent"/>
    <w:rsid w:val="00690A3B"/>
    <w:rPr>
      <w:sz w:val="22"/>
    </w:rPr>
  </w:style>
  <w:style w:type="paragraph" w:styleId="BodyTextFirstIndent2">
    <w:name w:val="Body Text First Indent 2"/>
    <w:basedOn w:val="BodyTextIndent"/>
    <w:link w:val="BodyTextFirstIndent2Char"/>
    <w:rsid w:val="00690A3B"/>
    <w:pPr>
      <w:ind w:firstLine="210"/>
    </w:pPr>
  </w:style>
  <w:style w:type="character" w:customStyle="1" w:styleId="BodyTextFirstIndent2Char">
    <w:name w:val="Body Text First Indent 2 Char"/>
    <w:basedOn w:val="BodyTextIndentChar"/>
    <w:link w:val="BodyTextFirstIndent2"/>
    <w:rsid w:val="00690A3B"/>
    <w:rPr>
      <w:sz w:val="22"/>
    </w:rPr>
  </w:style>
  <w:style w:type="paragraph" w:styleId="BodyText2">
    <w:name w:val="Body Text 2"/>
    <w:basedOn w:val="Normal"/>
    <w:link w:val="BodyText2Char"/>
    <w:rsid w:val="00690A3B"/>
    <w:pPr>
      <w:spacing w:after="120" w:line="480" w:lineRule="auto"/>
    </w:pPr>
  </w:style>
  <w:style w:type="character" w:customStyle="1" w:styleId="BodyText2Char">
    <w:name w:val="Body Text 2 Char"/>
    <w:basedOn w:val="DefaultParagraphFont"/>
    <w:link w:val="BodyText2"/>
    <w:rsid w:val="00690A3B"/>
    <w:rPr>
      <w:sz w:val="22"/>
    </w:rPr>
  </w:style>
  <w:style w:type="paragraph" w:styleId="BodyText3">
    <w:name w:val="Body Text 3"/>
    <w:basedOn w:val="Normal"/>
    <w:link w:val="BodyText3Char"/>
    <w:rsid w:val="00690A3B"/>
    <w:pPr>
      <w:spacing w:after="120"/>
    </w:pPr>
    <w:rPr>
      <w:sz w:val="16"/>
      <w:szCs w:val="16"/>
    </w:rPr>
  </w:style>
  <w:style w:type="character" w:customStyle="1" w:styleId="BodyText3Char">
    <w:name w:val="Body Text 3 Char"/>
    <w:basedOn w:val="DefaultParagraphFont"/>
    <w:link w:val="BodyText3"/>
    <w:rsid w:val="00690A3B"/>
    <w:rPr>
      <w:sz w:val="16"/>
      <w:szCs w:val="16"/>
    </w:rPr>
  </w:style>
  <w:style w:type="paragraph" w:styleId="BodyTextIndent2">
    <w:name w:val="Body Text Indent 2"/>
    <w:basedOn w:val="Normal"/>
    <w:link w:val="BodyTextIndent2Char"/>
    <w:rsid w:val="00690A3B"/>
    <w:pPr>
      <w:spacing w:after="120" w:line="480" w:lineRule="auto"/>
      <w:ind w:left="283"/>
    </w:pPr>
  </w:style>
  <w:style w:type="character" w:customStyle="1" w:styleId="BodyTextIndent2Char">
    <w:name w:val="Body Text Indent 2 Char"/>
    <w:basedOn w:val="DefaultParagraphFont"/>
    <w:link w:val="BodyTextIndent2"/>
    <w:rsid w:val="00690A3B"/>
    <w:rPr>
      <w:sz w:val="22"/>
    </w:rPr>
  </w:style>
  <w:style w:type="paragraph" w:styleId="BodyTextIndent3">
    <w:name w:val="Body Text Indent 3"/>
    <w:basedOn w:val="Normal"/>
    <w:link w:val="BodyTextIndent3Char"/>
    <w:rsid w:val="00690A3B"/>
    <w:pPr>
      <w:spacing w:after="120"/>
      <w:ind w:left="283"/>
    </w:pPr>
    <w:rPr>
      <w:sz w:val="16"/>
      <w:szCs w:val="16"/>
    </w:rPr>
  </w:style>
  <w:style w:type="character" w:customStyle="1" w:styleId="BodyTextIndent3Char">
    <w:name w:val="Body Text Indent 3 Char"/>
    <w:basedOn w:val="DefaultParagraphFont"/>
    <w:link w:val="BodyTextIndent3"/>
    <w:rsid w:val="00690A3B"/>
    <w:rPr>
      <w:sz w:val="16"/>
      <w:szCs w:val="16"/>
    </w:rPr>
  </w:style>
  <w:style w:type="paragraph" w:styleId="BlockText">
    <w:name w:val="Block Text"/>
    <w:basedOn w:val="Normal"/>
    <w:rsid w:val="00690A3B"/>
    <w:pPr>
      <w:spacing w:after="120"/>
      <w:ind w:left="1440" w:right="1440"/>
    </w:pPr>
  </w:style>
  <w:style w:type="character" w:styleId="Hyperlink">
    <w:name w:val="Hyperlink"/>
    <w:basedOn w:val="DefaultParagraphFont"/>
    <w:rsid w:val="00690A3B"/>
    <w:rPr>
      <w:color w:val="0000FF"/>
      <w:u w:val="single"/>
    </w:rPr>
  </w:style>
  <w:style w:type="character" w:styleId="FollowedHyperlink">
    <w:name w:val="FollowedHyperlink"/>
    <w:basedOn w:val="DefaultParagraphFont"/>
    <w:rsid w:val="00690A3B"/>
    <w:rPr>
      <w:color w:val="800080"/>
      <w:u w:val="single"/>
    </w:rPr>
  </w:style>
  <w:style w:type="character" w:styleId="Strong">
    <w:name w:val="Strong"/>
    <w:basedOn w:val="DefaultParagraphFont"/>
    <w:qFormat/>
    <w:rsid w:val="00690A3B"/>
    <w:rPr>
      <w:b/>
      <w:bCs/>
    </w:rPr>
  </w:style>
  <w:style w:type="character" w:styleId="Emphasis">
    <w:name w:val="Emphasis"/>
    <w:basedOn w:val="DefaultParagraphFont"/>
    <w:qFormat/>
    <w:rsid w:val="00690A3B"/>
    <w:rPr>
      <w:i/>
      <w:iCs/>
    </w:rPr>
  </w:style>
  <w:style w:type="paragraph" w:styleId="DocumentMap">
    <w:name w:val="Document Map"/>
    <w:basedOn w:val="Normal"/>
    <w:link w:val="DocumentMapChar"/>
    <w:rsid w:val="00690A3B"/>
    <w:pPr>
      <w:shd w:val="clear" w:color="auto" w:fill="000080"/>
    </w:pPr>
    <w:rPr>
      <w:rFonts w:ascii="Tahoma" w:hAnsi="Tahoma" w:cs="Tahoma"/>
    </w:rPr>
  </w:style>
  <w:style w:type="character" w:customStyle="1" w:styleId="DocumentMapChar">
    <w:name w:val="Document Map Char"/>
    <w:basedOn w:val="DefaultParagraphFont"/>
    <w:link w:val="DocumentMap"/>
    <w:rsid w:val="00690A3B"/>
    <w:rPr>
      <w:rFonts w:ascii="Tahoma" w:hAnsi="Tahoma" w:cs="Tahoma"/>
      <w:sz w:val="22"/>
      <w:shd w:val="clear" w:color="auto" w:fill="000080"/>
    </w:rPr>
  </w:style>
  <w:style w:type="paragraph" w:styleId="PlainText">
    <w:name w:val="Plain Text"/>
    <w:basedOn w:val="Normal"/>
    <w:link w:val="PlainTextChar"/>
    <w:rsid w:val="00690A3B"/>
    <w:rPr>
      <w:rFonts w:ascii="Courier New" w:hAnsi="Courier New" w:cs="Courier New"/>
      <w:sz w:val="20"/>
    </w:rPr>
  </w:style>
  <w:style w:type="character" w:customStyle="1" w:styleId="PlainTextChar">
    <w:name w:val="Plain Text Char"/>
    <w:basedOn w:val="DefaultParagraphFont"/>
    <w:link w:val="PlainText"/>
    <w:rsid w:val="00690A3B"/>
    <w:rPr>
      <w:rFonts w:ascii="Courier New" w:hAnsi="Courier New" w:cs="Courier New"/>
    </w:rPr>
  </w:style>
  <w:style w:type="paragraph" w:styleId="E-mailSignature">
    <w:name w:val="E-mail Signature"/>
    <w:basedOn w:val="Normal"/>
    <w:link w:val="E-mailSignatureChar"/>
    <w:rsid w:val="00690A3B"/>
  </w:style>
  <w:style w:type="character" w:customStyle="1" w:styleId="E-mailSignatureChar">
    <w:name w:val="E-mail Signature Char"/>
    <w:basedOn w:val="DefaultParagraphFont"/>
    <w:link w:val="E-mailSignature"/>
    <w:rsid w:val="00690A3B"/>
    <w:rPr>
      <w:sz w:val="22"/>
    </w:rPr>
  </w:style>
  <w:style w:type="paragraph" w:styleId="NormalWeb">
    <w:name w:val="Normal (Web)"/>
    <w:basedOn w:val="Normal"/>
    <w:rsid w:val="00690A3B"/>
  </w:style>
  <w:style w:type="character" w:styleId="HTMLAcronym">
    <w:name w:val="HTML Acronym"/>
    <w:basedOn w:val="DefaultParagraphFont"/>
    <w:rsid w:val="00690A3B"/>
  </w:style>
  <w:style w:type="paragraph" w:styleId="HTMLAddress">
    <w:name w:val="HTML Address"/>
    <w:basedOn w:val="Normal"/>
    <w:link w:val="HTMLAddressChar"/>
    <w:rsid w:val="00690A3B"/>
    <w:rPr>
      <w:i/>
      <w:iCs/>
    </w:rPr>
  </w:style>
  <w:style w:type="character" w:customStyle="1" w:styleId="HTMLAddressChar">
    <w:name w:val="HTML Address Char"/>
    <w:basedOn w:val="DefaultParagraphFont"/>
    <w:link w:val="HTMLAddress"/>
    <w:rsid w:val="00690A3B"/>
    <w:rPr>
      <w:i/>
      <w:iCs/>
      <w:sz w:val="22"/>
    </w:rPr>
  </w:style>
  <w:style w:type="character" w:styleId="HTMLCite">
    <w:name w:val="HTML Cite"/>
    <w:basedOn w:val="DefaultParagraphFont"/>
    <w:rsid w:val="00690A3B"/>
    <w:rPr>
      <w:i/>
      <w:iCs/>
    </w:rPr>
  </w:style>
  <w:style w:type="character" w:styleId="HTMLCode">
    <w:name w:val="HTML Code"/>
    <w:basedOn w:val="DefaultParagraphFont"/>
    <w:rsid w:val="00690A3B"/>
    <w:rPr>
      <w:rFonts w:ascii="Courier New" w:hAnsi="Courier New" w:cs="Courier New"/>
      <w:sz w:val="20"/>
      <w:szCs w:val="20"/>
    </w:rPr>
  </w:style>
  <w:style w:type="character" w:styleId="HTMLDefinition">
    <w:name w:val="HTML Definition"/>
    <w:basedOn w:val="DefaultParagraphFont"/>
    <w:rsid w:val="00690A3B"/>
    <w:rPr>
      <w:i/>
      <w:iCs/>
    </w:rPr>
  </w:style>
  <w:style w:type="character" w:styleId="HTMLKeyboard">
    <w:name w:val="HTML Keyboard"/>
    <w:basedOn w:val="DefaultParagraphFont"/>
    <w:rsid w:val="00690A3B"/>
    <w:rPr>
      <w:rFonts w:ascii="Courier New" w:hAnsi="Courier New" w:cs="Courier New"/>
      <w:sz w:val="20"/>
      <w:szCs w:val="20"/>
    </w:rPr>
  </w:style>
  <w:style w:type="paragraph" w:styleId="HTMLPreformatted">
    <w:name w:val="HTML Preformatted"/>
    <w:basedOn w:val="Normal"/>
    <w:link w:val="HTMLPreformattedChar"/>
    <w:rsid w:val="00690A3B"/>
    <w:rPr>
      <w:rFonts w:ascii="Courier New" w:hAnsi="Courier New" w:cs="Courier New"/>
      <w:sz w:val="20"/>
    </w:rPr>
  </w:style>
  <w:style w:type="character" w:customStyle="1" w:styleId="HTMLPreformattedChar">
    <w:name w:val="HTML Preformatted Char"/>
    <w:basedOn w:val="DefaultParagraphFont"/>
    <w:link w:val="HTMLPreformatted"/>
    <w:rsid w:val="00690A3B"/>
    <w:rPr>
      <w:rFonts w:ascii="Courier New" w:hAnsi="Courier New" w:cs="Courier New"/>
    </w:rPr>
  </w:style>
  <w:style w:type="character" w:styleId="HTMLSample">
    <w:name w:val="HTML Sample"/>
    <w:basedOn w:val="DefaultParagraphFont"/>
    <w:rsid w:val="00690A3B"/>
    <w:rPr>
      <w:rFonts w:ascii="Courier New" w:hAnsi="Courier New" w:cs="Courier New"/>
    </w:rPr>
  </w:style>
  <w:style w:type="character" w:styleId="HTMLTypewriter">
    <w:name w:val="HTML Typewriter"/>
    <w:basedOn w:val="DefaultParagraphFont"/>
    <w:rsid w:val="00690A3B"/>
    <w:rPr>
      <w:rFonts w:ascii="Courier New" w:hAnsi="Courier New" w:cs="Courier New"/>
      <w:sz w:val="20"/>
      <w:szCs w:val="20"/>
    </w:rPr>
  </w:style>
  <w:style w:type="character" w:styleId="HTMLVariable">
    <w:name w:val="HTML Variable"/>
    <w:basedOn w:val="DefaultParagraphFont"/>
    <w:rsid w:val="00690A3B"/>
    <w:rPr>
      <w:i/>
      <w:iCs/>
    </w:rPr>
  </w:style>
  <w:style w:type="paragraph" w:styleId="CommentSubject">
    <w:name w:val="annotation subject"/>
    <w:basedOn w:val="CommentText"/>
    <w:next w:val="CommentText"/>
    <w:link w:val="CommentSubjectChar"/>
    <w:rsid w:val="00690A3B"/>
    <w:rPr>
      <w:b/>
      <w:bCs/>
    </w:rPr>
  </w:style>
  <w:style w:type="character" w:customStyle="1" w:styleId="CommentSubjectChar">
    <w:name w:val="Comment Subject Char"/>
    <w:basedOn w:val="CommentTextChar"/>
    <w:link w:val="CommentSubject"/>
    <w:rsid w:val="00690A3B"/>
    <w:rPr>
      <w:b/>
      <w:bCs/>
    </w:rPr>
  </w:style>
  <w:style w:type="numbering" w:styleId="1ai">
    <w:name w:val="Outline List 1"/>
    <w:basedOn w:val="NoList"/>
    <w:rsid w:val="00690A3B"/>
    <w:pPr>
      <w:numPr>
        <w:numId w:val="14"/>
      </w:numPr>
    </w:pPr>
  </w:style>
  <w:style w:type="numbering" w:styleId="111111">
    <w:name w:val="Outline List 2"/>
    <w:basedOn w:val="NoList"/>
    <w:rsid w:val="00690A3B"/>
    <w:pPr>
      <w:numPr>
        <w:numId w:val="15"/>
      </w:numPr>
    </w:pPr>
  </w:style>
  <w:style w:type="numbering" w:styleId="ArticleSection">
    <w:name w:val="Outline List 3"/>
    <w:basedOn w:val="NoList"/>
    <w:rsid w:val="00690A3B"/>
    <w:pPr>
      <w:numPr>
        <w:numId w:val="17"/>
      </w:numPr>
    </w:pPr>
  </w:style>
  <w:style w:type="table" w:styleId="TableSimple1">
    <w:name w:val="Table Simple 1"/>
    <w:basedOn w:val="TableNormal"/>
    <w:rsid w:val="00690A3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0A3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0A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0A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0A3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0A3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0A3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0A3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0A3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0A3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0A3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0A3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0A3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0A3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0A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0A3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0A3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0A3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0A3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0A3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0A3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0A3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0A3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0A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0A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0A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0A3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0A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0A3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0A3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0A3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0A3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0A3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0A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0A3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0A3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0A3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0A3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0A3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0A3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0A3B"/>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 Id="rId30" Type="http://schemas.openxmlformats.org/officeDocument/2006/relationships/customXml" Target="../customXml/item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622" ma:contentTypeDescription="" ma:contentTypeScope="" ma:versionID="7d08dc7240148cd58b01b9380314a48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2019RG-136-44525</_dlc_DocId>
    <TaxCatchAll xmlns="0f563589-9cf9-4143-b1eb-fb0534803d38">
      <Value>7</Value>
    </TaxCatchAll>
    <_dlc_DocIdUrl xmlns="0f563589-9cf9-4143-b1eb-fb0534803d38">
      <Url>http://tweb/sites/rg/ldp/_layouts/15/DocIdRedir.aspx?ID=2019RG-136-44525</Url>
      <Description>2019RG-136-44525</Description>
    </_dlc_DocIdUrl>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Props1.xml><?xml version="1.0" encoding="utf-8"?>
<ds:datastoreItem xmlns:ds="http://schemas.openxmlformats.org/officeDocument/2006/customXml" ds:itemID="{8CEF0845-7A48-40AC-ABF5-28BF4D080AAE}">
  <ds:schemaRefs>
    <ds:schemaRef ds:uri="http://schemas.openxmlformats.org/officeDocument/2006/bibliography"/>
  </ds:schemaRefs>
</ds:datastoreItem>
</file>

<file path=customXml/itemProps2.xml><?xml version="1.0" encoding="utf-8"?>
<ds:datastoreItem xmlns:ds="http://schemas.openxmlformats.org/officeDocument/2006/customXml" ds:itemID="{96EA9485-B9A0-4AE2-812C-164281127960}"/>
</file>

<file path=customXml/itemProps3.xml><?xml version="1.0" encoding="utf-8"?>
<ds:datastoreItem xmlns:ds="http://schemas.openxmlformats.org/officeDocument/2006/customXml" ds:itemID="{0C35B7E4-D735-4A80-8332-0B27A5246358}"/>
</file>

<file path=customXml/itemProps4.xml><?xml version="1.0" encoding="utf-8"?>
<ds:datastoreItem xmlns:ds="http://schemas.openxmlformats.org/officeDocument/2006/customXml" ds:itemID="{0FFDA574-AC9A-40F0-BF06-86C21814B57A}"/>
</file>

<file path=customXml/itemProps5.xml><?xml version="1.0" encoding="utf-8"?>
<ds:datastoreItem xmlns:ds="http://schemas.openxmlformats.org/officeDocument/2006/customXml" ds:itemID="{5BE2AF1C-D84D-41B3-A2BB-C7F52B569C46}"/>
</file>

<file path=customXml/itemProps6.xml><?xml version="1.0" encoding="utf-8"?>
<ds:datastoreItem xmlns:ds="http://schemas.openxmlformats.org/officeDocument/2006/customXml" ds:itemID="{6E37302A-7E92-4C6F-8B96-23EF7D4E9111}"/>
</file>

<file path=docProps/app.xml><?xml version="1.0" encoding="utf-8"?>
<Properties xmlns="http://schemas.openxmlformats.org/officeDocument/2006/extended-properties" xmlns:vt="http://schemas.openxmlformats.org/officeDocument/2006/docPropsVTypes">
  <Template>Inst_Amd.dotx</Template>
  <TotalTime>0</TotalTime>
  <Pages>10</Pages>
  <Words>1672</Words>
  <Characters>8562</Characters>
  <Application>Microsoft Office Word</Application>
  <DocSecurity>6</DocSecurity>
  <PresentationFormat/>
  <Lines>221</Lines>
  <Paragraphs>124</Paragraphs>
  <ScaleCrop>false</ScaleCrop>
  <HeadingPairs>
    <vt:vector size="2" baseType="variant">
      <vt:variant>
        <vt:lpstr>Title</vt:lpstr>
      </vt:variant>
      <vt:variant>
        <vt:i4>1</vt:i4>
      </vt:variant>
    </vt:vector>
  </HeadingPairs>
  <TitlesOfParts>
    <vt:vector size="1" baseType="lpstr">
      <vt:lpstr>A New Tax System (Goods and Services Tax) Amendment (Transition) Regulations 2019</vt:lpstr>
    </vt:vector>
  </TitlesOfParts>
  <Manager/>
  <Company/>
  <LinksUpToDate>false</LinksUpToDate>
  <CharactersWithSpaces>10200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2019-05-28T01:49:00Z</cp:lastPrinted>
  <dcterms:created xsi:type="dcterms:W3CDTF">2019-07-04T06:41:00Z</dcterms:created>
  <dcterms:modified xsi:type="dcterms:W3CDTF">2019-07-04T06:41:00Z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 New Tax System (Goods and Services Tax) Amendment (Transition) Regulations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OPC63979</vt:lpwstr>
  </property>
  <property fmtid="{D5CDD505-2E9C-101B-9397-08002B2CF9AE}" pid="11" name="Classification">
    <vt:lpwstr>EXPOSURE DRAFT</vt:lpwstr>
  </property>
  <property fmtid="{D5CDD505-2E9C-101B-9397-08002B2CF9AE}" pid="12" name="DLM">
    <vt:lpwstr/>
  </property>
  <property fmtid="{D5CDD505-2E9C-101B-9397-08002B2CF9AE}" pid="13" name="DoNotAsk">
    <vt:lpwstr>0</vt:lpwstr>
  </property>
  <property fmtid="{D5CDD505-2E9C-101B-9397-08002B2CF9AE}" pid="14" name="ChangedTitle">
    <vt:lpwstr/>
  </property>
  <property fmtid="{D5CDD505-2E9C-101B-9397-08002B2CF9AE}" pid="15" name="TrimID">
    <vt:lpwstr>PC:D19/6558</vt:lpwstr>
  </property>
  <property fmtid="{D5CDD505-2E9C-101B-9397-08002B2CF9AE}" pid="16" name="ContentTypeId">
    <vt:lpwstr>0x01010036BB8DE7EC542E42A8B2E98CC20CB69700AD614E3FF758BD46BB6A91BF499E7E08</vt:lpwstr>
  </property>
  <property fmtid="{D5CDD505-2E9C-101B-9397-08002B2CF9AE}" pid="17" name="TSYRecordClass">
    <vt:lpwstr>7;#TSY RA-9236 - Retain as national archives|c6a225b4-6b93-473e-bcbb-6bc6ab25b623</vt:lpwstr>
  </property>
  <property fmtid="{D5CDD505-2E9C-101B-9397-08002B2CF9AE}" pid="18" name="_dlc_DocIdItemGuid">
    <vt:lpwstr>484902b0-4edd-459d-823a-7684eaa0d9d4</vt:lpwstr>
  </property>
  <property fmtid="{D5CDD505-2E9C-101B-9397-08002B2CF9AE}" pid="19" name="RecordPoint_WorkflowType">
    <vt:lpwstr>ActiveSubmitStub</vt:lpwstr>
  </property>
  <property fmtid="{D5CDD505-2E9C-101B-9397-08002B2CF9AE}" pid="20" name="RecordPoint_ActiveItemWebId">
    <vt:lpwstr>{09392e0d-4618-463d-b4d2-50a90b9447cf}</vt:lpwstr>
  </property>
  <property fmtid="{D5CDD505-2E9C-101B-9397-08002B2CF9AE}" pid="21" name="RecordPoint_ActiveItemSiteId">
    <vt:lpwstr>{5b52b9a5-e5b2-4521-8814-a1e24ca2869d}</vt:lpwstr>
  </property>
  <property fmtid="{D5CDD505-2E9C-101B-9397-08002B2CF9AE}" pid="22" name="RecordPoint_ActiveItemListId">
    <vt:lpwstr>{687b78b0-2ddd-4441-8a8b-c9638c2a1939}</vt:lpwstr>
  </property>
  <property fmtid="{D5CDD505-2E9C-101B-9397-08002B2CF9AE}" pid="23" name="RecordPoint_ActiveItemUniqueId">
    <vt:lpwstr>{484902b0-4edd-459d-823a-7684eaa0d9d4}</vt:lpwstr>
  </property>
  <property fmtid="{D5CDD505-2E9C-101B-9397-08002B2CF9AE}" pid="24" name="RecordPoint_RecordNumberSubmitted">
    <vt:lpwstr>R0002093061</vt:lpwstr>
  </property>
  <property fmtid="{D5CDD505-2E9C-101B-9397-08002B2CF9AE}" pid="25" name="RecordPoint_SubmissionCompleted">
    <vt:lpwstr>2019-07-08T07:35:46.1283391+10:00</vt:lpwstr>
  </property>
  <property fmtid="{D5CDD505-2E9C-101B-9397-08002B2CF9AE}" pid="26" name="_AdHocReviewCycleID">
    <vt:i4>-1861116602</vt:i4>
  </property>
  <property fmtid="{D5CDD505-2E9C-101B-9397-08002B2CF9AE}" pid="27" name="_NewReviewCycle">
    <vt:lpwstr/>
  </property>
  <property fmtid="{D5CDD505-2E9C-101B-9397-08002B2CF9AE}" pid="28" name="_PreviousAdHocReviewCycleID">
    <vt:i4>309907220</vt:i4>
  </property>
</Properties>
</file>