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0C289" w14:textId="77777777" w:rsidR="00F109D4" w:rsidRPr="00731FEA" w:rsidRDefault="00186EFA" w:rsidP="0045230D">
      <w:pPr>
        <w:pStyle w:val="Heading1"/>
        <w:keepLines/>
        <w:spacing w:after="360"/>
        <w:rPr>
          <w:rFonts w:ascii="Times New Roman" w:hAnsi="Times New Roman"/>
          <w:sz w:val="24"/>
          <w:szCs w:val="24"/>
        </w:rPr>
      </w:pPr>
      <w:r>
        <w:rPr>
          <w:rFonts w:ascii="Times New Roman" w:hAnsi="Times New Roman"/>
          <w:sz w:val="24"/>
          <w:szCs w:val="24"/>
        </w:rPr>
        <w:t xml:space="preserve">EXPOSURE DRAFT </w:t>
      </w:r>
      <w:r w:rsidR="00F109D4" w:rsidRPr="00731FEA">
        <w:rPr>
          <w:rFonts w:ascii="Times New Roman" w:hAnsi="Times New Roman"/>
          <w:sz w:val="24"/>
          <w:szCs w:val="24"/>
        </w:rPr>
        <w:t>EXPLANATORY STATEMENT</w:t>
      </w:r>
    </w:p>
    <w:p w14:paraId="7FE771C0" w14:textId="77777777" w:rsidR="00F109D4" w:rsidRDefault="00631E89" w:rsidP="0045230D">
      <w:pPr>
        <w:keepLines/>
        <w:spacing w:before="240" w:after="240"/>
        <w:jc w:val="center"/>
        <w:rPr>
          <w:i/>
        </w:rPr>
      </w:pPr>
      <w:r>
        <w:rPr>
          <w:i/>
        </w:rPr>
        <w:t>A New Tax System (</w:t>
      </w:r>
      <w:r w:rsidR="00F73726">
        <w:rPr>
          <w:i/>
        </w:rPr>
        <w:t>Wine Equalisation Tax</w:t>
      </w:r>
      <w:r>
        <w:rPr>
          <w:i/>
        </w:rPr>
        <w:t>) Act 1999</w:t>
      </w:r>
    </w:p>
    <w:p w14:paraId="6D03D2F3" w14:textId="77777777" w:rsidR="00F109D4" w:rsidRPr="00503E44" w:rsidRDefault="00631E89" w:rsidP="0045230D">
      <w:pPr>
        <w:keepLines/>
        <w:tabs>
          <w:tab w:val="left" w:pos="1418"/>
        </w:tabs>
        <w:spacing w:before="0" w:after="240"/>
        <w:jc w:val="center"/>
        <w:rPr>
          <w:i/>
        </w:rPr>
      </w:pPr>
      <w:r>
        <w:rPr>
          <w:i/>
        </w:rPr>
        <w:t>A New Tax System (</w:t>
      </w:r>
      <w:r w:rsidR="00F73726">
        <w:rPr>
          <w:i/>
        </w:rPr>
        <w:t>Wine Equalisation Tax</w:t>
      </w:r>
      <w:r>
        <w:rPr>
          <w:i/>
        </w:rPr>
        <w:t>) Regulations 2019</w:t>
      </w:r>
    </w:p>
    <w:p w14:paraId="46C0AC63" w14:textId="77777777" w:rsidR="00F109D4" w:rsidRDefault="00C55D29" w:rsidP="0045230D">
      <w:pPr>
        <w:keepLines/>
        <w:spacing w:before="240"/>
      </w:pPr>
      <w:r w:rsidRPr="00503E44">
        <w:t xml:space="preserve">Section </w:t>
      </w:r>
      <w:r w:rsidR="00631E89">
        <w:t>2</w:t>
      </w:r>
      <w:r w:rsidR="00F73726">
        <w:t>7</w:t>
      </w:r>
      <w:r w:rsidR="00631E89">
        <w:t>-</w:t>
      </w:r>
      <w:r w:rsidR="00F73726">
        <w:t>35</w:t>
      </w:r>
      <w:r w:rsidR="005E4BAC">
        <w:t xml:space="preserve"> </w:t>
      </w:r>
      <w:r w:rsidR="00F109D4" w:rsidRPr="00503E44">
        <w:t xml:space="preserve">of the </w:t>
      </w:r>
      <w:r w:rsidR="00631E89">
        <w:rPr>
          <w:i/>
        </w:rPr>
        <w:t>A New Tax System (</w:t>
      </w:r>
      <w:r w:rsidR="00F73726">
        <w:rPr>
          <w:i/>
        </w:rPr>
        <w:t>Wine Equalisation Tax</w:t>
      </w:r>
      <w:r w:rsidR="00631E89">
        <w:rPr>
          <w:i/>
        </w:rPr>
        <w:t>) Act 1999</w:t>
      </w:r>
      <w:r w:rsidR="00F109D4" w:rsidRPr="00503E44">
        <w:t xml:space="preserve"> (the Act) provides that the Governor-General may make regulations prescribing matters required or permitted by the Act to be prescribed, or necessary or convenient to be prescribed for carrying out or giving effect to the Act.</w:t>
      </w:r>
    </w:p>
    <w:p w14:paraId="68A23265" w14:textId="77777777" w:rsidR="00F109D4" w:rsidRDefault="00631E89" w:rsidP="0045230D">
      <w:pPr>
        <w:keepLines/>
        <w:spacing w:before="240"/>
      </w:pPr>
      <w:r>
        <w:t xml:space="preserve">The purpose of the </w:t>
      </w:r>
      <w:r>
        <w:rPr>
          <w:i/>
        </w:rPr>
        <w:t>A New Tax System (</w:t>
      </w:r>
      <w:r w:rsidR="00F73726">
        <w:rPr>
          <w:i/>
        </w:rPr>
        <w:t>Wine Equalisation Tax</w:t>
      </w:r>
      <w:r>
        <w:rPr>
          <w:i/>
        </w:rPr>
        <w:t>) Regulations 2019</w:t>
      </w:r>
      <w:r>
        <w:t xml:space="preserve"> (the </w:t>
      </w:r>
      <w:r w:rsidR="006256AA">
        <w:t>New</w:t>
      </w:r>
      <w:r w:rsidR="00671B0C">
        <w:t xml:space="preserve"> </w:t>
      </w:r>
      <w:r>
        <w:t xml:space="preserve">Regulations) is to remake and improve the operation of the </w:t>
      </w:r>
      <w:r>
        <w:rPr>
          <w:i/>
        </w:rPr>
        <w:t>A New Tax System (</w:t>
      </w:r>
      <w:r w:rsidR="00F73726">
        <w:rPr>
          <w:i/>
        </w:rPr>
        <w:t>Wine Equalisation Tax</w:t>
      </w:r>
      <w:r>
        <w:rPr>
          <w:i/>
        </w:rPr>
        <w:t>) Regulations 2000</w:t>
      </w:r>
      <w:r>
        <w:t xml:space="preserve"> </w:t>
      </w:r>
      <w:r w:rsidR="00671B0C">
        <w:t xml:space="preserve">(the </w:t>
      </w:r>
      <w:r w:rsidR="00D85979">
        <w:t>Sunsetting Regulations</w:t>
      </w:r>
      <w:r w:rsidR="00671B0C">
        <w:t xml:space="preserve">) </w:t>
      </w:r>
      <w:r>
        <w:t xml:space="preserve">before they sunset. The </w:t>
      </w:r>
      <w:r>
        <w:rPr>
          <w:i/>
        </w:rPr>
        <w:t>Legislation Act 2003</w:t>
      </w:r>
      <w:r>
        <w:t xml:space="preserve"> provides that all legislative instruments, other than exempt instruments, progressively sunset according to the timetable in section 50 of that Act. </w:t>
      </w:r>
      <w:r w:rsidR="00D85979">
        <w:t>Sunsetting l</w:t>
      </w:r>
      <w:r w:rsidR="00787657">
        <w:t xml:space="preserve">egislative instruments generally cease to have effect after </w:t>
      </w:r>
      <w:r w:rsidR="002A43B4">
        <w:t xml:space="preserve">ten </w:t>
      </w:r>
      <w:r w:rsidR="00787657">
        <w:t>years unless their operation is extended such as by remaking the instrument. The</w:t>
      </w:r>
      <w:r w:rsidR="0005740D">
        <w:t xml:space="preserve"> </w:t>
      </w:r>
      <w:r w:rsidR="00D85979">
        <w:t>Sunsetting Regulations</w:t>
      </w:r>
      <w:r w:rsidR="00671B0C">
        <w:rPr>
          <w:i/>
        </w:rPr>
        <w:t xml:space="preserve"> </w:t>
      </w:r>
      <w:r w:rsidR="00D85979">
        <w:t>are scheduled to sunset</w:t>
      </w:r>
      <w:r w:rsidR="00787657">
        <w:t xml:space="preserve"> on 1 October 2019.</w:t>
      </w:r>
    </w:p>
    <w:p w14:paraId="31744421" w14:textId="77777777" w:rsidR="00CB659A" w:rsidRDefault="00CB659A" w:rsidP="0045230D">
      <w:pPr>
        <w:keepLines/>
        <w:spacing w:before="240"/>
      </w:pPr>
      <w:r>
        <w:t>As with the Sunsetting Regulations, the New Regulations support the operation of the Wine Equalisation Tax by:</w:t>
      </w:r>
    </w:p>
    <w:p w14:paraId="54666DFE" w14:textId="77777777" w:rsidR="00CB659A" w:rsidRDefault="00CB659A" w:rsidP="0045230D">
      <w:pPr>
        <w:pStyle w:val="Dotpoint"/>
        <w:keepLines/>
      </w:pPr>
      <w:r>
        <w:t xml:space="preserve">permitting, under the Tourist Refund Scheme, refunds of </w:t>
      </w:r>
      <w:r w:rsidR="00526416">
        <w:t>the tax</w:t>
      </w:r>
      <w:r>
        <w:t xml:space="preserve"> </w:t>
      </w:r>
      <w:r w:rsidR="00526416">
        <w:t>to travellers leaving the indirect tax zone</w:t>
      </w:r>
      <w:r>
        <w:t xml:space="preserve">; and </w:t>
      </w:r>
    </w:p>
    <w:p w14:paraId="78969877" w14:textId="77777777" w:rsidR="00CB659A" w:rsidRDefault="00526416" w:rsidP="0045230D">
      <w:pPr>
        <w:pStyle w:val="Dotpoint"/>
        <w:keepLines/>
      </w:pPr>
      <w:proofErr w:type="gramStart"/>
      <w:r>
        <w:t>clarifying</w:t>
      </w:r>
      <w:proofErr w:type="gramEnd"/>
      <w:r>
        <w:t xml:space="preserve"> the meaning of different wine categories for the purposes of the tax.</w:t>
      </w:r>
    </w:p>
    <w:p w14:paraId="4463FC59" w14:textId="0C69DE54" w:rsidR="0082474C" w:rsidRDefault="00787657" w:rsidP="0045230D">
      <w:pPr>
        <w:keepLines/>
        <w:spacing w:before="240"/>
      </w:pPr>
      <w:r>
        <w:t>The</w:t>
      </w:r>
      <w:r w:rsidR="00671B0C">
        <w:t xml:space="preserve"> </w:t>
      </w:r>
      <w:r w:rsidR="00B53CF9">
        <w:t>New</w:t>
      </w:r>
      <w:r>
        <w:t xml:space="preserve"> Regulations largely remake and improve the</w:t>
      </w:r>
      <w:r w:rsidR="0005740D">
        <w:t xml:space="preserve"> </w:t>
      </w:r>
      <w:r w:rsidR="00D85979">
        <w:t>Sunsetting Regulations</w:t>
      </w:r>
      <w:r w:rsidR="00BF125D">
        <w:t xml:space="preserve"> by </w:t>
      </w:r>
      <w:r w:rsidRPr="00BF125D">
        <w:t>simplifying</w:t>
      </w:r>
      <w:r>
        <w:t xml:space="preserve"> language</w:t>
      </w:r>
      <w:r w:rsidR="00D20C4F">
        <w:t xml:space="preserve"> and clarifying concepts</w:t>
      </w:r>
      <w:r>
        <w:t>.</w:t>
      </w:r>
      <w:r w:rsidR="00B53CF9">
        <w:t xml:space="preserve"> </w:t>
      </w:r>
      <w:r>
        <w:t>The ke</w:t>
      </w:r>
      <w:r w:rsidR="00BF125D">
        <w:t>y change</w:t>
      </w:r>
      <w:r w:rsidR="002D0123">
        <w:t xml:space="preserve"> in the New Regulations is the </w:t>
      </w:r>
      <w:r>
        <w:t>adopti</w:t>
      </w:r>
      <w:r w:rsidR="00BF125D">
        <w:t>on of modern drafting practices</w:t>
      </w:r>
      <w:r w:rsidR="00D20C4F">
        <w:t xml:space="preserve"> and the clarification of the </w:t>
      </w:r>
      <w:r w:rsidR="002D0123">
        <w:t>T</w:t>
      </w:r>
      <w:r w:rsidR="00D20C4F">
        <w:t xml:space="preserve">ourist </w:t>
      </w:r>
      <w:r w:rsidR="002D0123">
        <w:t>R</w:t>
      </w:r>
      <w:r w:rsidR="00D20C4F">
        <w:t xml:space="preserve">efund </w:t>
      </w:r>
      <w:r w:rsidR="002D0123">
        <w:t>S</w:t>
      </w:r>
      <w:r w:rsidR="00D20C4F">
        <w:t>cheme processes</w:t>
      </w:r>
      <w:r w:rsidR="00BF125D">
        <w:t>.</w:t>
      </w:r>
      <w:r w:rsidR="00B53CF9">
        <w:t xml:space="preserve"> </w:t>
      </w:r>
      <w:r w:rsidR="00BF125D">
        <w:t>The change is</w:t>
      </w:r>
      <w:r w:rsidR="0082474C">
        <w:t xml:space="preserve"> not intended to affect the meaning or </w:t>
      </w:r>
      <w:r w:rsidR="00260E48">
        <w:t xml:space="preserve">substantive </w:t>
      </w:r>
      <w:r w:rsidR="0082474C">
        <w:t xml:space="preserve">operation of the provisions. </w:t>
      </w:r>
    </w:p>
    <w:p w14:paraId="606B9CD3" w14:textId="77777777" w:rsidR="002C226C" w:rsidRDefault="002C226C" w:rsidP="0045230D">
      <w:pPr>
        <w:keepLines/>
        <w:spacing w:before="240"/>
      </w:pPr>
      <w:r>
        <w:t>The</w:t>
      </w:r>
      <w:r w:rsidRPr="00D3322F">
        <w:t xml:space="preserve"> </w:t>
      </w:r>
      <w:r w:rsidR="0005740D">
        <w:t xml:space="preserve">New </w:t>
      </w:r>
      <w:r w:rsidRPr="00D3322F">
        <w:t>Regulation</w:t>
      </w:r>
      <w:r>
        <w:t>s are</w:t>
      </w:r>
      <w:r w:rsidRPr="00D3322F">
        <w:t xml:space="preserve"> a legislative instrument for the purposes of the</w:t>
      </w:r>
      <w:r w:rsidRPr="00322524">
        <w:t xml:space="preserve"> </w:t>
      </w:r>
      <w:r w:rsidRPr="00D3322F">
        <w:rPr>
          <w:i/>
        </w:rPr>
        <w:t>Legislation Act 2003</w:t>
      </w:r>
      <w:r w:rsidRPr="00D3322F">
        <w:t>.</w:t>
      </w:r>
    </w:p>
    <w:p w14:paraId="1B6C326E" w14:textId="77777777" w:rsidR="00D85979" w:rsidRDefault="00F109D4" w:rsidP="0045230D">
      <w:pPr>
        <w:pStyle w:val="Bullet"/>
        <w:keepLines/>
        <w:numPr>
          <w:ilvl w:val="0"/>
          <w:numId w:val="0"/>
        </w:numPr>
      </w:pPr>
      <w:r w:rsidRPr="00503E44">
        <w:t xml:space="preserve">The </w:t>
      </w:r>
      <w:r w:rsidR="0005740D">
        <w:t xml:space="preserve">New </w:t>
      </w:r>
      <w:r w:rsidRPr="00503E44">
        <w:t xml:space="preserve">Regulations commence on </w:t>
      </w:r>
      <w:r w:rsidR="00D85979">
        <w:t>1 October 2019</w:t>
      </w:r>
      <w:r w:rsidR="00CF13A3">
        <w:t>.</w:t>
      </w:r>
    </w:p>
    <w:p w14:paraId="20D76F65" w14:textId="77777777" w:rsidR="00D85979" w:rsidRDefault="00D85979" w:rsidP="0045230D">
      <w:pPr>
        <w:pStyle w:val="Bullet"/>
        <w:keepLines/>
        <w:numPr>
          <w:ilvl w:val="0"/>
          <w:numId w:val="0"/>
        </w:numPr>
      </w:pPr>
      <w:r>
        <w:t xml:space="preserve">Further details of the New Regulations are set out in </w:t>
      </w:r>
      <w:r w:rsidRPr="00F3423B">
        <w:rPr>
          <w:u w:val="single"/>
        </w:rPr>
        <w:t>Attachment A</w:t>
      </w:r>
      <w:r>
        <w:t>.</w:t>
      </w:r>
    </w:p>
    <w:p w14:paraId="13F316AF" w14:textId="77777777" w:rsidR="004D2352" w:rsidRDefault="004D2352" w:rsidP="0045230D">
      <w:pPr>
        <w:keepLines/>
        <w:spacing w:before="0" w:after="0"/>
      </w:pPr>
      <w:r>
        <w:br w:type="page"/>
      </w:r>
    </w:p>
    <w:p w14:paraId="6FB9EB92" w14:textId="77777777" w:rsidR="009143A0" w:rsidRDefault="00731FEA" w:rsidP="0045230D">
      <w:pPr>
        <w:keepLines/>
        <w:spacing w:before="240"/>
        <w:jc w:val="right"/>
        <w:rPr>
          <w:b/>
          <w:u w:val="single"/>
        </w:rPr>
      </w:pPr>
      <w:r w:rsidRPr="00731FEA">
        <w:rPr>
          <w:b/>
          <w:u w:val="single"/>
        </w:rPr>
        <w:lastRenderedPageBreak/>
        <w:t>ATTACHMENT</w:t>
      </w:r>
      <w:r w:rsidR="009C6A1E">
        <w:rPr>
          <w:b/>
          <w:u w:val="single"/>
        </w:rPr>
        <w:t xml:space="preserve"> </w:t>
      </w:r>
      <w:r w:rsidR="004D2352">
        <w:rPr>
          <w:b/>
          <w:u w:val="single"/>
        </w:rPr>
        <w:t>A</w:t>
      </w:r>
    </w:p>
    <w:p w14:paraId="4A8F427D" w14:textId="77777777" w:rsidR="00482B81" w:rsidRPr="00D40E3D" w:rsidRDefault="00F3423B" w:rsidP="0045230D">
      <w:pPr>
        <w:keepLines/>
        <w:spacing w:before="240"/>
        <w:rPr>
          <w:b/>
        </w:rPr>
      </w:pPr>
      <w:r w:rsidRPr="00D40E3D">
        <w:rPr>
          <w:b/>
          <w:u w:val="single"/>
        </w:rPr>
        <w:t xml:space="preserve">Details of the </w:t>
      </w:r>
      <w:r w:rsidRPr="00D40E3D">
        <w:rPr>
          <w:b/>
          <w:i/>
          <w:u w:val="single"/>
        </w:rPr>
        <w:t>A New Tax System (</w:t>
      </w:r>
      <w:r w:rsidR="00F73726" w:rsidRPr="00D40E3D">
        <w:rPr>
          <w:b/>
          <w:i/>
          <w:u w:val="single"/>
        </w:rPr>
        <w:t>Wine Equalisation</w:t>
      </w:r>
      <w:r w:rsidRPr="00D40E3D">
        <w:rPr>
          <w:b/>
          <w:i/>
          <w:u w:val="single"/>
        </w:rPr>
        <w:t xml:space="preserve"> Tax) Regulations 2019</w:t>
      </w:r>
    </w:p>
    <w:p w14:paraId="74F69863" w14:textId="77777777" w:rsidR="00167D8C" w:rsidRPr="00D40E3D" w:rsidRDefault="00F3423B" w:rsidP="0045230D">
      <w:pPr>
        <w:keepLines/>
        <w:spacing w:before="240"/>
      </w:pPr>
      <w:r w:rsidRPr="00D40E3D">
        <w:t xml:space="preserve">This Attachment sets out further details of the </w:t>
      </w:r>
      <w:r w:rsidRPr="00D40E3D">
        <w:rPr>
          <w:i/>
        </w:rPr>
        <w:t>A New Tax System (</w:t>
      </w:r>
      <w:r w:rsidR="00F73726" w:rsidRPr="00D40E3D">
        <w:rPr>
          <w:i/>
        </w:rPr>
        <w:t>Wine Equalisation</w:t>
      </w:r>
      <w:r w:rsidRPr="00D40E3D">
        <w:rPr>
          <w:i/>
        </w:rPr>
        <w:t xml:space="preserve"> Tax) Regulations 2019</w:t>
      </w:r>
      <w:r w:rsidRPr="00D40E3D">
        <w:t xml:space="preserve"> (the</w:t>
      </w:r>
      <w:r w:rsidR="00B53CF9" w:rsidRPr="00D40E3D">
        <w:t xml:space="preserve"> New</w:t>
      </w:r>
      <w:r w:rsidRPr="00D40E3D">
        <w:t xml:space="preserve"> Regulations). </w:t>
      </w:r>
      <w:r w:rsidR="004D2352" w:rsidRPr="00D40E3D">
        <w:t xml:space="preserve">All references are to the </w:t>
      </w:r>
      <w:r w:rsidR="00B53CF9" w:rsidRPr="00D40E3D">
        <w:t>New</w:t>
      </w:r>
      <w:r w:rsidR="004D2352" w:rsidRPr="00D40E3D">
        <w:t xml:space="preserve"> Regulations unless otherwise stated.</w:t>
      </w:r>
    </w:p>
    <w:p w14:paraId="33410C25" w14:textId="4EF87DDB" w:rsidR="00685D7A" w:rsidRDefault="00685D7A" w:rsidP="0045230D">
      <w:pPr>
        <w:keepLines/>
        <w:spacing w:before="240"/>
      </w:pPr>
      <w:r>
        <w:t xml:space="preserve">The New Regulations remake the </w:t>
      </w:r>
      <w:r>
        <w:rPr>
          <w:i/>
        </w:rPr>
        <w:t>A New Tax System (Wine Equalisation Tax) Regulations 2000</w:t>
      </w:r>
      <w:r>
        <w:t xml:space="preserve"> (the Sunsetting Regulations) before they sunset on 1 October 2019. The New Regulations do not incorporate any changes to the underlying policy settings of the Wine Equalisation Tax or the operation o</w:t>
      </w:r>
      <w:r w:rsidR="00121F58">
        <w:t>f</w:t>
      </w:r>
      <w:r>
        <w:t xml:space="preserve"> the associated Tourist Refund Scheme.</w:t>
      </w:r>
    </w:p>
    <w:p w14:paraId="617BBCC8" w14:textId="77777777" w:rsidR="00F3423B" w:rsidRPr="00D40E3D" w:rsidRDefault="00685D7A" w:rsidP="0045230D">
      <w:pPr>
        <w:keepLines/>
        <w:spacing w:before="240"/>
      </w:pPr>
      <w:r>
        <w:t xml:space="preserve">This Attachment outlines </w:t>
      </w:r>
      <w:r w:rsidR="00FC542D">
        <w:t xml:space="preserve">some of the </w:t>
      </w:r>
      <w:r>
        <w:t xml:space="preserve">changes made during the remake of the Sunsetting Regulations. </w:t>
      </w:r>
      <w:r w:rsidR="00E250CC" w:rsidRPr="00D40E3D">
        <w:t xml:space="preserve">Changes of a minor or </w:t>
      </w:r>
      <w:r w:rsidR="002A43B4">
        <w:t>technical</w:t>
      </w:r>
      <w:r w:rsidR="002A43B4" w:rsidRPr="00D40E3D">
        <w:t xml:space="preserve"> </w:t>
      </w:r>
      <w:r w:rsidR="00E250CC" w:rsidRPr="00D40E3D">
        <w:t>nature, such as references to section rather than regulation in accordance with modern drafting practices, are generally not specifically identified in this Attachment. Where the</w:t>
      </w:r>
      <w:r w:rsidR="0005740D" w:rsidRPr="00D40E3D">
        <w:t xml:space="preserve"> New</w:t>
      </w:r>
      <w:r w:rsidR="00E250CC" w:rsidRPr="00D40E3D">
        <w:t xml:space="preserve"> Regulations make changes that require further explanation, these are identified and explained in this Attachment.</w:t>
      </w:r>
    </w:p>
    <w:p w14:paraId="63064096" w14:textId="77777777" w:rsidR="00F73726" w:rsidRPr="00D40E3D" w:rsidRDefault="00F73726" w:rsidP="0045230D">
      <w:pPr>
        <w:keepLines/>
        <w:spacing w:before="240"/>
        <w:rPr>
          <w:b/>
          <w:u w:val="single"/>
        </w:rPr>
      </w:pPr>
      <w:r w:rsidRPr="00D40E3D">
        <w:rPr>
          <w:b/>
          <w:u w:val="single"/>
        </w:rPr>
        <w:t>Part 1</w:t>
      </w:r>
      <w:r w:rsidR="00A50F41" w:rsidRPr="00D40E3D">
        <w:rPr>
          <w:b/>
          <w:u w:val="single"/>
        </w:rPr>
        <w:t>—</w:t>
      </w:r>
      <w:r w:rsidRPr="00D40E3D">
        <w:rPr>
          <w:b/>
          <w:u w:val="single"/>
        </w:rPr>
        <w:t>Preliminary</w:t>
      </w:r>
    </w:p>
    <w:p w14:paraId="01E8A4F8" w14:textId="77777777" w:rsidR="00E250CC" w:rsidRPr="00D40E3D" w:rsidRDefault="00E250CC" w:rsidP="0045230D">
      <w:pPr>
        <w:keepLines/>
        <w:spacing w:before="240"/>
      </w:pPr>
      <w:r w:rsidRPr="00D40E3D">
        <w:rPr>
          <w:b/>
        </w:rPr>
        <w:t>Section 1</w:t>
      </w:r>
      <w:r w:rsidR="00167D8C" w:rsidRPr="00D40E3D">
        <w:rPr>
          <w:b/>
        </w:rPr>
        <w:t xml:space="preserve">—Name of the </w:t>
      </w:r>
      <w:r w:rsidR="00B53CF9" w:rsidRPr="00D40E3D">
        <w:rPr>
          <w:b/>
        </w:rPr>
        <w:t>New</w:t>
      </w:r>
      <w:r w:rsidR="00167D8C" w:rsidRPr="00D40E3D">
        <w:rPr>
          <w:b/>
        </w:rPr>
        <w:t xml:space="preserve"> Regulations</w:t>
      </w:r>
    </w:p>
    <w:p w14:paraId="550D75D7" w14:textId="77777777" w:rsidR="0092122D" w:rsidRPr="00D40E3D" w:rsidRDefault="00B90C19" w:rsidP="0045230D">
      <w:pPr>
        <w:keepLines/>
        <w:spacing w:before="240"/>
      </w:pPr>
      <w:r>
        <w:t>Section 1</w:t>
      </w:r>
      <w:r w:rsidR="0092122D" w:rsidRPr="00D40E3D">
        <w:t xml:space="preserve"> provide</w:t>
      </w:r>
      <w:r w:rsidR="00B53CF9" w:rsidRPr="00D40E3D">
        <w:t>s</w:t>
      </w:r>
      <w:r w:rsidR="0092122D" w:rsidRPr="00D40E3D">
        <w:t xml:space="preserve"> that the </w:t>
      </w:r>
      <w:r w:rsidR="00167D8C" w:rsidRPr="00D40E3D">
        <w:t>name</w:t>
      </w:r>
      <w:r w:rsidR="0092122D" w:rsidRPr="00D40E3D">
        <w:t xml:space="preserve"> of the</w:t>
      </w:r>
      <w:r w:rsidR="006256AA" w:rsidRPr="00D40E3D">
        <w:t xml:space="preserve"> </w:t>
      </w:r>
      <w:r w:rsidR="00B53CF9" w:rsidRPr="00D40E3D">
        <w:t>New</w:t>
      </w:r>
      <w:r w:rsidR="0092122D" w:rsidRPr="00D40E3D">
        <w:t xml:space="preserve"> Regulations is the </w:t>
      </w:r>
      <w:r w:rsidR="0092122D" w:rsidRPr="00D40E3D">
        <w:rPr>
          <w:i/>
        </w:rPr>
        <w:t>A New Tax System (</w:t>
      </w:r>
      <w:r w:rsidR="00F73726" w:rsidRPr="00D40E3D">
        <w:rPr>
          <w:i/>
        </w:rPr>
        <w:t>Wine Equalisation</w:t>
      </w:r>
      <w:r w:rsidR="0092122D" w:rsidRPr="00D40E3D">
        <w:rPr>
          <w:i/>
        </w:rPr>
        <w:t xml:space="preserve"> Tax) Regulations 2019</w:t>
      </w:r>
      <w:r w:rsidR="0092122D" w:rsidRPr="00D40E3D">
        <w:t>.</w:t>
      </w:r>
    </w:p>
    <w:p w14:paraId="006E9859" w14:textId="77777777" w:rsidR="0092122D" w:rsidRPr="00D40E3D" w:rsidRDefault="0092122D" w:rsidP="0045230D">
      <w:pPr>
        <w:keepLines/>
        <w:spacing w:before="240"/>
        <w:rPr>
          <w:b/>
        </w:rPr>
      </w:pPr>
      <w:r w:rsidRPr="00D40E3D">
        <w:rPr>
          <w:b/>
        </w:rPr>
        <w:t xml:space="preserve">Section </w:t>
      </w:r>
      <w:r w:rsidR="006256AA" w:rsidRPr="00D40E3D">
        <w:rPr>
          <w:b/>
        </w:rPr>
        <w:t>2</w:t>
      </w:r>
      <w:r w:rsidR="00167D8C" w:rsidRPr="00D40E3D">
        <w:rPr>
          <w:b/>
        </w:rPr>
        <w:t>—</w:t>
      </w:r>
      <w:r w:rsidR="006256AA" w:rsidRPr="00D40E3D">
        <w:rPr>
          <w:b/>
        </w:rPr>
        <w:t>Commencement</w:t>
      </w:r>
    </w:p>
    <w:p w14:paraId="2DD72D47" w14:textId="77777777" w:rsidR="00E250CC" w:rsidRPr="00D40E3D" w:rsidRDefault="00B90C19" w:rsidP="0045230D">
      <w:pPr>
        <w:keepLines/>
        <w:spacing w:before="240"/>
      </w:pPr>
      <w:r>
        <w:t>Section 2</w:t>
      </w:r>
      <w:r w:rsidR="006256AA" w:rsidRPr="00D40E3D">
        <w:t xml:space="preserve"> provide</w:t>
      </w:r>
      <w:r w:rsidR="00B53CF9" w:rsidRPr="00D40E3D">
        <w:t>s that the New Regulations commence on 1</w:t>
      </w:r>
      <w:r>
        <w:t> </w:t>
      </w:r>
      <w:r w:rsidR="00B53CF9" w:rsidRPr="00D40E3D">
        <w:t>October</w:t>
      </w:r>
      <w:r>
        <w:t> </w:t>
      </w:r>
      <w:r w:rsidR="00B53CF9" w:rsidRPr="00D40E3D">
        <w:t>2019.</w:t>
      </w:r>
    </w:p>
    <w:p w14:paraId="32F0D74F" w14:textId="77777777" w:rsidR="00B53CF9" w:rsidRPr="00D40E3D" w:rsidRDefault="00B53CF9" w:rsidP="0045230D">
      <w:pPr>
        <w:keepLines/>
        <w:spacing w:before="240"/>
        <w:rPr>
          <w:b/>
        </w:rPr>
      </w:pPr>
      <w:r w:rsidRPr="00D40E3D">
        <w:rPr>
          <w:b/>
        </w:rPr>
        <w:t>Section 3—Authority</w:t>
      </w:r>
    </w:p>
    <w:p w14:paraId="5C80C0DC" w14:textId="77777777" w:rsidR="00B53CF9" w:rsidRPr="00D40E3D" w:rsidRDefault="00B90C19" w:rsidP="0045230D">
      <w:pPr>
        <w:keepLines/>
        <w:spacing w:before="240"/>
      </w:pPr>
      <w:r>
        <w:t>Section 3</w:t>
      </w:r>
      <w:r w:rsidR="00B53CF9" w:rsidRPr="00D40E3D">
        <w:t xml:space="preserve"> provides that </w:t>
      </w:r>
      <w:r w:rsidR="00EB3494" w:rsidRPr="00D40E3D">
        <w:t xml:space="preserve">the New Regulations are made under </w:t>
      </w:r>
      <w:r w:rsidR="00EB3494" w:rsidRPr="00D40E3D">
        <w:rPr>
          <w:i/>
        </w:rPr>
        <w:t>A New Tax System (Wine Equalisation Tax) Act 1999</w:t>
      </w:r>
      <w:r w:rsidR="00EB3494" w:rsidRPr="00D40E3D">
        <w:t xml:space="preserve"> (the Act).</w:t>
      </w:r>
    </w:p>
    <w:p w14:paraId="5273A13C" w14:textId="77777777" w:rsidR="00EB3494" w:rsidRPr="00D40E3D" w:rsidRDefault="00EB3494" w:rsidP="0045230D">
      <w:pPr>
        <w:keepLines/>
        <w:spacing w:before="240"/>
        <w:rPr>
          <w:b/>
        </w:rPr>
      </w:pPr>
      <w:r w:rsidRPr="00D40E3D">
        <w:rPr>
          <w:b/>
        </w:rPr>
        <w:t>Section 4—Schedules</w:t>
      </w:r>
    </w:p>
    <w:p w14:paraId="38FD4CC5" w14:textId="77777777" w:rsidR="00EB3494" w:rsidRPr="00D40E3D" w:rsidRDefault="00B90C19" w:rsidP="0045230D">
      <w:pPr>
        <w:keepLines/>
        <w:spacing w:before="240"/>
      </w:pPr>
      <w:r>
        <w:t>Section 4</w:t>
      </w:r>
      <w:r w:rsidR="00EB3494" w:rsidRPr="00D40E3D">
        <w:t xml:space="preserve"> provides </w:t>
      </w:r>
      <w:r w:rsidR="0019313A" w:rsidRPr="00D40E3D">
        <w:t>that the instrument specified in a Schedule to this instrument is amended or repealed as set out in the applicable items in the Schedule and that any other item in the Schedule to this instrument has effect according to its terms.</w:t>
      </w:r>
    </w:p>
    <w:p w14:paraId="6876F077" w14:textId="77777777" w:rsidR="00EB3494" w:rsidRPr="00D40E3D" w:rsidRDefault="00EB3494" w:rsidP="0045230D">
      <w:pPr>
        <w:keepLines/>
        <w:spacing w:before="240"/>
        <w:rPr>
          <w:b/>
        </w:rPr>
      </w:pPr>
      <w:r w:rsidRPr="00D40E3D">
        <w:rPr>
          <w:b/>
        </w:rPr>
        <w:t>Section 5—Definitions</w:t>
      </w:r>
    </w:p>
    <w:p w14:paraId="35F3E956" w14:textId="77777777" w:rsidR="00EB3494" w:rsidRPr="00D40E3D" w:rsidRDefault="00B90C19" w:rsidP="0045230D">
      <w:pPr>
        <w:keepLines/>
        <w:spacing w:before="240"/>
      </w:pPr>
      <w:r>
        <w:t>Section 5</w:t>
      </w:r>
      <w:r w:rsidR="006363D2" w:rsidRPr="00D40E3D">
        <w:t xml:space="preserve"> provides a list of </w:t>
      </w:r>
      <w:r w:rsidR="00EB3494" w:rsidRPr="00D40E3D">
        <w:t>definitions used in the New Regulations.</w:t>
      </w:r>
    </w:p>
    <w:p w14:paraId="694B557E" w14:textId="77777777" w:rsidR="00285191" w:rsidRPr="00D40E3D" w:rsidRDefault="00285191" w:rsidP="0045230D">
      <w:pPr>
        <w:keepNext/>
        <w:keepLines/>
        <w:spacing w:before="240"/>
        <w:rPr>
          <w:b/>
          <w:u w:val="single"/>
        </w:rPr>
      </w:pPr>
      <w:r w:rsidRPr="00D40E3D">
        <w:rPr>
          <w:b/>
          <w:u w:val="single"/>
        </w:rPr>
        <w:t>Pa</w:t>
      </w:r>
      <w:r w:rsidR="0019313A" w:rsidRPr="00D40E3D">
        <w:rPr>
          <w:b/>
          <w:u w:val="single"/>
        </w:rPr>
        <w:t>rt 5—Payments and refunds of w</w:t>
      </w:r>
      <w:r w:rsidRPr="00D40E3D">
        <w:rPr>
          <w:b/>
          <w:u w:val="single"/>
        </w:rPr>
        <w:t xml:space="preserve">ine </w:t>
      </w:r>
      <w:r w:rsidR="0019313A" w:rsidRPr="00D40E3D">
        <w:rPr>
          <w:b/>
          <w:u w:val="single"/>
        </w:rPr>
        <w:t>t</w:t>
      </w:r>
      <w:r w:rsidRPr="00D40E3D">
        <w:rPr>
          <w:b/>
          <w:u w:val="single"/>
        </w:rPr>
        <w:t>ax</w:t>
      </w:r>
    </w:p>
    <w:p w14:paraId="0A1BA708" w14:textId="77777777" w:rsidR="00FF7C3D" w:rsidRDefault="00FF7C3D" w:rsidP="0045230D">
      <w:pPr>
        <w:keepLines/>
        <w:spacing w:before="240"/>
      </w:pPr>
      <w:r w:rsidRPr="00D40E3D">
        <w:t xml:space="preserve">Part 5 of the New Regulations supports the Tourist Refund Scheme as it applies to the Wine Equalisation Tax. The Tourist Refund Scheme </w:t>
      </w:r>
      <w:r w:rsidR="00917570">
        <w:t xml:space="preserve">is a broader scheme for the purposes of the Goods and Services Tax (GST). </w:t>
      </w:r>
    </w:p>
    <w:p w14:paraId="61E392BB" w14:textId="77777777" w:rsidR="00917570" w:rsidRDefault="00917570" w:rsidP="0045230D">
      <w:pPr>
        <w:keepLines/>
        <w:spacing w:before="240"/>
      </w:pPr>
      <w:r>
        <w:lastRenderedPageBreak/>
        <w:t xml:space="preserve">Sections 25-5.01 and 25-5.02 of the New Regulations provide that eligibility for a refund of Wine Equalisation Tax is linked to a traveller’s eligibility for a GST refund under the Tourist Refund Scheme. </w:t>
      </w:r>
    </w:p>
    <w:p w14:paraId="7280EBF1" w14:textId="3E7722F2" w:rsidR="00917570" w:rsidRPr="00D40E3D" w:rsidRDefault="00917570" w:rsidP="0045230D">
      <w:pPr>
        <w:keepLines/>
        <w:spacing w:before="240"/>
      </w:pPr>
      <w:r>
        <w:t xml:space="preserve">Section 25-5.03 of the New Regulations provides that </w:t>
      </w:r>
      <w:r w:rsidR="00B83A5F">
        <w:t xml:space="preserve">the refunded </w:t>
      </w:r>
      <w:r w:rsidR="00F413DF">
        <w:t xml:space="preserve">is </w:t>
      </w:r>
      <w:r w:rsidR="00B83A5F">
        <w:t xml:space="preserve">29 per cent of half of the GST inclusive price of the wine. </w:t>
      </w:r>
      <w:r w:rsidR="00F413DF">
        <w:t xml:space="preserve">Under section 25-5.04, the refund is rounded to the nearest five cents if the refund is provided in cash. </w:t>
      </w:r>
    </w:p>
    <w:p w14:paraId="56E87EDA" w14:textId="77777777" w:rsidR="007211A0" w:rsidRDefault="00987B49" w:rsidP="0045230D">
      <w:pPr>
        <w:keepLines/>
        <w:spacing w:before="240"/>
      </w:pPr>
      <w:r w:rsidRPr="00D40E3D">
        <w:t xml:space="preserve">Subdivision 25-D of the New Regulations provides for the period and manner of payment for refunds under the Tourist Refund Scheme. </w:t>
      </w:r>
    </w:p>
    <w:p w14:paraId="3057463D" w14:textId="4E3E9F9F" w:rsidR="007C66AD" w:rsidRPr="00D40E3D" w:rsidRDefault="00987B49" w:rsidP="0045230D">
      <w:pPr>
        <w:keepLines/>
        <w:spacing w:before="240"/>
      </w:pPr>
      <w:r>
        <w:t>The Sunsetting Regulations included a</w:t>
      </w:r>
      <w:r w:rsidR="002D0123">
        <w:t xml:space="preserve"> </w:t>
      </w:r>
      <w:r>
        <w:t xml:space="preserve">provision in regulation 25-5.04 that </w:t>
      </w:r>
      <w:r w:rsidR="002D0123">
        <w:t>referenced</w:t>
      </w:r>
      <w:r>
        <w:t xml:space="preserve"> the payment arrangements under the GST Tourist Refund Scheme. </w:t>
      </w:r>
      <w:r w:rsidRPr="00A821F9">
        <w:t>Subdivision 25-D of the New Regulations</w:t>
      </w:r>
      <w:r>
        <w:t xml:space="preserve"> replicates </w:t>
      </w:r>
      <w:r w:rsidR="00D94D77">
        <w:t xml:space="preserve">some of </w:t>
      </w:r>
      <w:r>
        <w:t>the provisions for the payment arrangements as appropriate</w:t>
      </w:r>
      <w:r w:rsidR="002D0123">
        <w:t xml:space="preserve"> for the Wine Equalisation Tax</w:t>
      </w:r>
      <w:r>
        <w:t xml:space="preserve"> rather than incorporating them</w:t>
      </w:r>
      <w:r w:rsidR="00D94D77">
        <w:t xml:space="preserve"> in their entirety</w:t>
      </w:r>
      <w:r>
        <w:t xml:space="preserve">. </w:t>
      </w:r>
      <w:r w:rsidR="00770F72" w:rsidRPr="00D40E3D">
        <w:t>There is no change to the</w:t>
      </w:r>
      <w:r w:rsidR="005401CA" w:rsidRPr="00D40E3D">
        <w:t xml:space="preserve"> substantive</w:t>
      </w:r>
      <w:r w:rsidR="00770F72" w:rsidRPr="00D40E3D">
        <w:t xml:space="preserve"> operation of the </w:t>
      </w:r>
      <w:r w:rsidR="00D94D77">
        <w:t>Tourist Refund Scheme</w:t>
      </w:r>
      <w:r w:rsidR="00D94D77" w:rsidRPr="00D40E3D">
        <w:t xml:space="preserve"> </w:t>
      </w:r>
      <w:r w:rsidR="00770F72" w:rsidRPr="00D40E3D">
        <w:t xml:space="preserve">for the </w:t>
      </w:r>
      <w:r w:rsidR="00121F58">
        <w:t>W</w:t>
      </w:r>
      <w:r w:rsidR="00770F72" w:rsidRPr="00D40E3D">
        <w:t xml:space="preserve">ine </w:t>
      </w:r>
      <w:r w:rsidR="00121F58">
        <w:t>E</w:t>
      </w:r>
      <w:r w:rsidR="00770F72" w:rsidRPr="00D40E3D">
        <w:t xml:space="preserve">qualisation </w:t>
      </w:r>
      <w:r w:rsidR="00121F58">
        <w:t>T</w:t>
      </w:r>
      <w:r w:rsidR="00770F72" w:rsidRPr="00D40E3D">
        <w:t>ax</w:t>
      </w:r>
      <w:r w:rsidR="002D0123">
        <w:t xml:space="preserve"> due to the New Regulations</w:t>
      </w:r>
      <w:r w:rsidR="00770F72" w:rsidRPr="00D40E3D">
        <w:t>.</w:t>
      </w:r>
      <w:r w:rsidR="000B59DE">
        <w:t xml:space="preserve"> </w:t>
      </w:r>
    </w:p>
    <w:p w14:paraId="1F2E7238" w14:textId="0EEB299E" w:rsidR="00BF3E28" w:rsidRDefault="000B59DE" w:rsidP="0045230D">
      <w:pPr>
        <w:keepLines/>
        <w:spacing w:before="240"/>
      </w:pPr>
      <w:r>
        <w:t>I</w:t>
      </w:r>
      <w:r w:rsidR="00BF3E28" w:rsidRPr="00D40E3D">
        <w:t xml:space="preserve">f the purchaser </w:t>
      </w:r>
      <w:r w:rsidR="00BF3591">
        <w:t xml:space="preserve">of wine </w:t>
      </w:r>
      <w:r w:rsidR="007701C8">
        <w:t>presents a tax invoice to a</w:t>
      </w:r>
      <w:r w:rsidR="00BF3E28" w:rsidRPr="00D40E3D">
        <w:t xml:space="preserve"> Customs officer</w:t>
      </w:r>
      <w:r w:rsidR="007701C8">
        <w:t xml:space="preserve"> and</w:t>
      </w:r>
      <w:r w:rsidR="00BF3E28" w:rsidRPr="00D40E3D">
        <w:t xml:space="preserve"> the officer is satisfied the purchaser is entitled to a </w:t>
      </w:r>
      <w:r w:rsidR="006C541D" w:rsidRPr="00C84274">
        <w:t>refund</w:t>
      </w:r>
      <w:r w:rsidR="00BF3E28" w:rsidRPr="00D40E3D">
        <w:t>, the officer must give the purchaser a payment authority.</w:t>
      </w:r>
      <w:r w:rsidR="00BF3591">
        <w:t xml:space="preserve"> A purchaser of wine may lodge the payment authority and nominate</w:t>
      </w:r>
      <w:r w:rsidR="00FD378F">
        <w:t xml:space="preserve"> an available method of payment</w:t>
      </w:r>
      <w:r w:rsidR="00BF3591">
        <w:t xml:space="preserve">. </w:t>
      </w:r>
      <w:r w:rsidR="002D0123">
        <w:t>A refund is generally required to be provided</w:t>
      </w:r>
      <w:r w:rsidR="00BF3591">
        <w:t xml:space="preserve"> </w:t>
      </w:r>
      <w:r w:rsidR="007701C8">
        <w:t>within 60 days of the lodgement</w:t>
      </w:r>
      <w:r w:rsidR="007211A0">
        <w:t xml:space="preserve"> of a payment authority</w:t>
      </w:r>
      <w:r w:rsidR="007701C8">
        <w:t xml:space="preserve">. </w:t>
      </w:r>
    </w:p>
    <w:p w14:paraId="53E0A2F0" w14:textId="274C8090" w:rsidR="00520DAF" w:rsidRPr="00C84274" w:rsidRDefault="00520DAF" w:rsidP="0045230D">
      <w:pPr>
        <w:keepLines/>
        <w:spacing w:before="240"/>
      </w:pPr>
      <w:r>
        <w:t xml:space="preserve">A decision of a </w:t>
      </w:r>
      <w:r w:rsidR="00121F58">
        <w:t>C</w:t>
      </w:r>
      <w:r>
        <w:t xml:space="preserve">ustoms officer or the Comptroller-General </w:t>
      </w:r>
      <w:r w:rsidR="002D0123">
        <w:t>to not</w:t>
      </w:r>
      <w:r>
        <w:t xml:space="preserve"> issue a payment authority or not to make a payment is subject to judicial review. However, such a decision is not subject to merits review by the Administrative Appeals Tribunal because the typical value of refunds under the Tourist Refund Scheme does not justify the cost of this review mechanism. </w:t>
      </w:r>
    </w:p>
    <w:p w14:paraId="6BD7ADCC" w14:textId="77777777" w:rsidR="005E3B0E" w:rsidRPr="00D40E3D" w:rsidRDefault="005E3B0E" w:rsidP="0045230D">
      <w:pPr>
        <w:keepNext/>
        <w:keepLines/>
        <w:spacing w:before="240"/>
        <w:rPr>
          <w:b/>
          <w:u w:val="single"/>
        </w:rPr>
      </w:pPr>
      <w:r w:rsidRPr="00D40E3D">
        <w:rPr>
          <w:b/>
          <w:u w:val="single"/>
        </w:rPr>
        <w:t>Part 7—Interpreting the Act</w:t>
      </w:r>
    </w:p>
    <w:p w14:paraId="4C33586E" w14:textId="6537EEC4" w:rsidR="008825C4" w:rsidRDefault="00617E79" w:rsidP="0045230D">
      <w:pPr>
        <w:keepLines/>
        <w:spacing w:before="240"/>
      </w:pPr>
      <w:r w:rsidRPr="00D40E3D">
        <w:t xml:space="preserve">Part 7 </w:t>
      </w:r>
      <w:r>
        <w:t>of the New Regulations remakes provisions</w:t>
      </w:r>
      <w:r w:rsidR="008825C4">
        <w:t xml:space="preserve"> in the Sunsetting Regulations</w:t>
      </w:r>
      <w:r>
        <w:t xml:space="preserve"> that provide additional details for the definition of different categories of wine, including grape wine, fruit or vegetable wine, and mead</w:t>
      </w:r>
      <w:r w:rsidR="004D7902">
        <w:t xml:space="preserve">. For example, the </w:t>
      </w:r>
      <w:r w:rsidR="00FD378F">
        <w:t>provisions specify</w:t>
      </w:r>
      <w:r w:rsidR="004D7902">
        <w:t xml:space="preserve"> the flavours and other substances that can be added to certain wine products, and the volume of </w:t>
      </w:r>
      <w:r w:rsidR="00186EFA">
        <w:t>ethyl</w:t>
      </w:r>
      <w:r w:rsidR="002D0123">
        <w:t xml:space="preserve"> alcohol required</w:t>
      </w:r>
      <w:r w:rsidR="004D7902">
        <w:t xml:space="preserve"> to satisfy statutory definition</w:t>
      </w:r>
      <w:r w:rsidR="00186EFA">
        <w:t>s</w:t>
      </w:r>
      <w:r w:rsidR="004D7902">
        <w:t xml:space="preserve">. </w:t>
      </w:r>
    </w:p>
    <w:p w14:paraId="13C0D6FA" w14:textId="617FF503" w:rsidR="004239DA" w:rsidRDefault="00FD378F" w:rsidP="0045230D">
      <w:pPr>
        <w:keepLines/>
        <w:spacing w:before="240"/>
      </w:pPr>
      <w:r>
        <w:t>Changes to these provisions in the New Regulations clarify the relevant provisions of the Act.</w:t>
      </w:r>
      <w:r w:rsidR="002D0123">
        <w:t xml:space="preserve"> The provisions in the New Regulations correspond to the provisions in the Sunsetting Regulations.</w:t>
      </w:r>
      <w:r>
        <w:t xml:space="preserve"> These changes </w:t>
      </w:r>
      <w:r w:rsidR="004239DA">
        <w:t>under Part 7 of</w:t>
      </w:r>
      <w:r>
        <w:t xml:space="preserve"> the New Regulations do not </w:t>
      </w:r>
      <w:r w:rsidR="002D0123">
        <w:t>change the operation of the law from the Sunsetting Regulations.</w:t>
      </w:r>
      <w:r>
        <w:t xml:space="preserve"> </w:t>
      </w:r>
    </w:p>
    <w:p w14:paraId="33D0821C" w14:textId="77777777" w:rsidR="00FA7545" w:rsidRPr="00D40E3D" w:rsidRDefault="00FA7545" w:rsidP="0045230D">
      <w:pPr>
        <w:keepNext/>
        <w:keepLines/>
        <w:spacing w:before="240"/>
        <w:rPr>
          <w:b/>
          <w:u w:val="single"/>
        </w:rPr>
      </w:pPr>
      <w:r w:rsidRPr="00D40E3D">
        <w:rPr>
          <w:b/>
          <w:u w:val="single"/>
        </w:rPr>
        <w:t>Part 8—Application, saving and transitional provisions</w:t>
      </w:r>
    </w:p>
    <w:p w14:paraId="611C4AF4" w14:textId="65CD4CA9" w:rsidR="00617E79" w:rsidRDefault="00685D7A" w:rsidP="0045230D">
      <w:pPr>
        <w:keepLines/>
        <w:spacing w:before="240"/>
      </w:pPr>
      <w:r>
        <w:t>S</w:t>
      </w:r>
      <w:r w:rsidR="00FA7545" w:rsidRPr="00D40E3D">
        <w:t xml:space="preserve">ection </w:t>
      </w:r>
      <w:r w:rsidR="00EE0715">
        <w:t>35-</w:t>
      </w:r>
      <w:r>
        <w:t xml:space="preserve">1.01 of the New Regulations </w:t>
      </w:r>
      <w:r w:rsidR="00FA7545" w:rsidRPr="00D40E3D">
        <w:t>ensures th</w:t>
      </w:r>
      <w:r w:rsidR="002D0123">
        <w:t>at</w:t>
      </w:r>
      <w:r w:rsidR="00FA7545" w:rsidRPr="00D40E3D">
        <w:t xml:space="preserve"> </w:t>
      </w:r>
      <w:r w:rsidR="002D0123">
        <w:t xml:space="preserve">the </w:t>
      </w:r>
      <w:r w:rsidR="00037F93">
        <w:t>Sunsetting Regulations</w:t>
      </w:r>
      <w:r w:rsidR="00037F93" w:rsidRPr="00C84274">
        <w:t xml:space="preserve"> </w:t>
      </w:r>
      <w:r w:rsidR="00FA7545" w:rsidRPr="00D40E3D">
        <w:t>continue</w:t>
      </w:r>
      <w:r w:rsidR="00037F93">
        <w:t xml:space="preserve"> </w:t>
      </w:r>
      <w:r w:rsidR="00FA7545" w:rsidRPr="00D40E3D">
        <w:t xml:space="preserve">to apply to </w:t>
      </w:r>
      <w:r w:rsidR="009532DE">
        <w:t xml:space="preserve">the </w:t>
      </w:r>
      <w:r w:rsidR="009532DE" w:rsidRPr="00610E69">
        <w:t>Tourist Refund Scheme</w:t>
      </w:r>
      <w:r w:rsidR="009532DE" w:rsidRPr="00C84274">
        <w:t xml:space="preserve"> </w:t>
      </w:r>
      <w:r w:rsidR="009532DE">
        <w:t xml:space="preserve">and </w:t>
      </w:r>
      <w:r w:rsidR="00FA7545" w:rsidRPr="00D40E3D">
        <w:t xml:space="preserve">wine purchased before the commencement of </w:t>
      </w:r>
      <w:r w:rsidR="00A16068">
        <w:t>the New Regulations</w:t>
      </w:r>
      <w:r w:rsidR="00FA7545" w:rsidRPr="00D40E3D">
        <w:t xml:space="preserve">. </w:t>
      </w:r>
      <w:bookmarkStart w:id="0" w:name="_GoBack"/>
      <w:bookmarkEnd w:id="0"/>
    </w:p>
    <w:p w14:paraId="15746A3B" w14:textId="77777777" w:rsidR="00617E79" w:rsidRDefault="00617E79" w:rsidP="0045230D">
      <w:pPr>
        <w:keepNext/>
        <w:keepLines/>
        <w:spacing w:before="240"/>
        <w:rPr>
          <w:b/>
          <w:u w:val="single"/>
        </w:rPr>
      </w:pPr>
      <w:r>
        <w:rPr>
          <w:b/>
          <w:u w:val="single"/>
        </w:rPr>
        <w:t>Schedule 1—Repeals</w:t>
      </w:r>
    </w:p>
    <w:p w14:paraId="2E1C0904" w14:textId="77777777" w:rsidR="0022601F" w:rsidRPr="00D40E3D" w:rsidRDefault="00617E79" w:rsidP="0045230D">
      <w:pPr>
        <w:keepLines/>
        <w:spacing w:before="240"/>
      </w:pPr>
      <w:r>
        <w:t>Schedule 1 to the New Regulations repeal</w:t>
      </w:r>
      <w:r w:rsidR="009F6160">
        <w:t>s</w:t>
      </w:r>
      <w:r>
        <w:t xml:space="preserve"> the Sunsetting Regulations. </w:t>
      </w:r>
    </w:p>
    <w:sectPr w:rsidR="0022601F" w:rsidRPr="00D40E3D"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CF61D" w14:textId="77777777" w:rsidR="00931C5C" w:rsidRDefault="00931C5C" w:rsidP="00954679">
      <w:pPr>
        <w:spacing w:before="0" w:after="0"/>
      </w:pPr>
      <w:r>
        <w:separator/>
      </w:r>
    </w:p>
  </w:endnote>
  <w:endnote w:type="continuationSeparator" w:id="0">
    <w:p w14:paraId="53C5108F" w14:textId="77777777" w:rsidR="00931C5C" w:rsidRDefault="00931C5C" w:rsidP="00954679">
      <w:pPr>
        <w:spacing w:before="0" w:after="0"/>
      </w:pPr>
      <w:r>
        <w:continuationSeparator/>
      </w:r>
    </w:p>
  </w:endnote>
  <w:endnote w:type="continuationNotice" w:id="1">
    <w:p w14:paraId="3E92FEFD" w14:textId="77777777" w:rsidR="00931C5C" w:rsidRDefault="00931C5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2CEF2E45" w14:textId="3E4AC907" w:rsidR="004E1DE4" w:rsidRDefault="004E1DE4"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6420D6">
              <w:rPr>
                <w:bCs/>
                <w:noProof/>
              </w:rPr>
              <w:t>3</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6420D6">
              <w:rPr>
                <w:bCs/>
                <w:noProof/>
              </w:rPr>
              <w:t>3</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46261" w14:textId="77777777" w:rsidR="00931C5C" w:rsidRDefault="00931C5C" w:rsidP="00954679">
      <w:pPr>
        <w:spacing w:before="0" w:after="0"/>
      </w:pPr>
      <w:r>
        <w:separator/>
      </w:r>
    </w:p>
  </w:footnote>
  <w:footnote w:type="continuationSeparator" w:id="0">
    <w:p w14:paraId="1104556A" w14:textId="77777777" w:rsidR="00931C5C" w:rsidRDefault="00931C5C" w:rsidP="00954679">
      <w:pPr>
        <w:spacing w:before="0" w:after="0"/>
      </w:pPr>
      <w:r>
        <w:continuationSeparator/>
      </w:r>
    </w:p>
  </w:footnote>
  <w:footnote w:type="continuationNotice" w:id="1">
    <w:p w14:paraId="2E2AC417" w14:textId="77777777" w:rsidR="00931C5C" w:rsidRDefault="00931C5C">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A460737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C4E"/>
    <w:rsid w:val="00013390"/>
    <w:rsid w:val="00016EA2"/>
    <w:rsid w:val="00037F93"/>
    <w:rsid w:val="0005740D"/>
    <w:rsid w:val="00065B8B"/>
    <w:rsid w:val="00076178"/>
    <w:rsid w:val="00084779"/>
    <w:rsid w:val="00095211"/>
    <w:rsid w:val="000B39A1"/>
    <w:rsid w:val="000B59DE"/>
    <w:rsid w:val="000C10DF"/>
    <w:rsid w:val="000C4B5E"/>
    <w:rsid w:val="000C6935"/>
    <w:rsid w:val="00113B45"/>
    <w:rsid w:val="001215D3"/>
    <w:rsid w:val="00121F58"/>
    <w:rsid w:val="00167D8C"/>
    <w:rsid w:val="00186EFA"/>
    <w:rsid w:val="0019313A"/>
    <w:rsid w:val="001A4BF5"/>
    <w:rsid w:val="001A5248"/>
    <w:rsid w:val="001B7535"/>
    <w:rsid w:val="001C763F"/>
    <w:rsid w:val="001D035B"/>
    <w:rsid w:val="001E6A74"/>
    <w:rsid w:val="001F41D0"/>
    <w:rsid w:val="00220F16"/>
    <w:rsid w:val="0022601F"/>
    <w:rsid w:val="002420BA"/>
    <w:rsid w:val="00254C5B"/>
    <w:rsid w:val="00260E48"/>
    <w:rsid w:val="00282546"/>
    <w:rsid w:val="00285191"/>
    <w:rsid w:val="002A43B4"/>
    <w:rsid w:val="002C226C"/>
    <w:rsid w:val="002D0123"/>
    <w:rsid w:val="003041FA"/>
    <w:rsid w:val="00313C52"/>
    <w:rsid w:val="003342CD"/>
    <w:rsid w:val="00335042"/>
    <w:rsid w:val="00362B70"/>
    <w:rsid w:val="00392BBA"/>
    <w:rsid w:val="003954FD"/>
    <w:rsid w:val="003C071B"/>
    <w:rsid w:val="003C7907"/>
    <w:rsid w:val="003D60D7"/>
    <w:rsid w:val="003E1CE3"/>
    <w:rsid w:val="004239DA"/>
    <w:rsid w:val="00431D67"/>
    <w:rsid w:val="0045230D"/>
    <w:rsid w:val="00462095"/>
    <w:rsid w:val="004678E2"/>
    <w:rsid w:val="00467944"/>
    <w:rsid w:val="00482B81"/>
    <w:rsid w:val="00496AF7"/>
    <w:rsid w:val="004B3C0F"/>
    <w:rsid w:val="004C05E4"/>
    <w:rsid w:val="004D2352"/>
    <w:rsid w:val="004D7902"/>
    <w:rsid w:val="004E1DE4"/>
    <w:rsid w:val="004E39E1"/>
    <w:rsid w:val="004F2C2F"/>
    <w:rsid w:val="004F56D0"/>
    <w:rsid w:val="00503E44"/>
    <w:rsid w:val="00511AA9"/>
    <w:rsid w:val="00511EAF"/>
    <w:rsid w:val="00513DE8"/>
    <w:rsid w:val="00515283"/>
    <w:rsid w:val="00520DAF"/>
    <w:rsid w:val="00526416"/>
    <w:rsid w:val="00533926"/>
    <w:rsid w:val="005401CA"/>
    <w:rsid w:val="0055675D"/>
    <w:rsid w:val="00566E8F"/>
    <w:rsid w:val="00567D9D"/>
    <w:rsid w:val="0057422E"/>
    <w:rsid w:val="005833BE"/>
    <w:rsid w:val="005A3F87"/>
    <w:rsid w:val="005D7D5A"/>
    <w:rsid w:val="005E3B0E"/>
    <w:rsid w:val="005E4BAC"/>
    <w:rsid w:val="0060130D"/>
    <w:rsid w:val="00606013"/>
    <w:rsid w:val="00617E79"/>
    <w:rsid w:val="006256AA"/>
    <w:rsid w:val="00631E89"/>
    <w:rsid w:val="006363D2"/>
    <w:rsid w:val="0064129F"/>
    <w:rsid w:val="006420D6"/>
    <w:rsid w:val="00647BB7"/>
    <w:rsid w:val="00671B0C"/>
    <w:rsid w:val="00680297"/>
    <w:rsid w:val="00685D7A"/>
    <w:rsid w:val="006873CE"/>
    <w:rsid w:val="006A0786"/>
    <w:rsid w:val="006C541D"/>
    <w:rsid w:val="006D03FB"/>
    <w:rsid w:val="00704D76"/>
    <w:rsid w:val="00710E94"/>
    <w:rsid w:val="007211A0"/>
    <w:rsid w:val="00722B3C"/>
    <w:rsid w:val="00731FEA"/>
    <w:rsid w:val="00736F61"/>
    <w:rsid w:val="007406EF"/>
    <w:rsid w:val="00742253"/>
    <w:rsid w:val="007462F9"/>
    <w:rsid w:val="007662C7"/>
    <w:rsid w:val="00766E06"/>
    <w:rsid w:val="007701C8"/>
    <w:rsid w:val="00770752"/>
    <w:rsid w:val="00770F72"/>
    <w:rsid w:val="00776306"/>
    <w:rsid w:val="00787657"/>
    <w:rsid w:val="007A55A7"/>
    <w:rsid w:val="007B0A6D"/>
    <w:rsid w:val="007B0BA3"/>
    <w:rsid w:val="007B1F10"/>
    <w:rsid w:val="007B335E"/>
    <w:rsid w:val="007C66AD"/>
    <w:rsid w:val="007E018D"/>
    <w:rsid w:val="007F1B71"/>
    <w:rsid w:val="007F71FC"/>
    <w:rsid w:val="00807E7D"/>
    <w:rsid w:val="0082474C"/>
    <w:rsid w:val="00831675"/>
    <w:rsid w:val="008319B8"/>
    <w:rsid w:val="0083648A"/>
    <w:rsid w:val="008825C4"/>
    <w:rsid w:val="0088467C"/>
    <w:rsid w:val="00894579"/>
    <w:rsid w:val="008A5B67"/>
    <w:rsid w:val="008D0061"/>
    <w:rsid w:val="008D16F7"/>
    <w:rsid w:val="008E1427"/>
    <w:rsid w:val="0090263F"/>
    <w:rsid w:val="009143A0"/>
    <w:rsid w:val="00917570"/>
    <w:rsid w:val="0092122D"/>
    <w:rsid w:val="00931C5C"/>
    <w:rsid w:val="00936902"/>
    <w:rsid w:val="009532DE"/>
    <w:rsid w:val="00954679"/>
    <w:rsid w:val="009833B5"/>
    <w:rsid w:val="00987B49"/>
    <w:rsid w:val="009C6A1E"/>
    <w:rsid w:val="009D0F3B"/>
    <w:rsid w:val="009E2F86"/>
    <w:rsid w:val="009F6160"/>
    <w:rsid w:val="00A053AF"/>
    <w:rsid w:val="00A12209"/>
    <w:rsid w:val="00A16068"/>
    <w:rsid w:val="00A16764"/>
    <w:rsid w:val="00A17F3A"/>
    <w:rsid w:val="00A36DF3"/>
    <w:rsid w:val="00A45D45"/>
    <w:rsid w:val="00A50F41"/>
    <w:rsid w:val="00A532DD"/>
    <w:rsid w:val="00A64AFA"/>
    <w:rsid w:val="00A80BCF"/>
    <w:rsid w:val="00A8369C"/>
    <w:rsid w:val="00AA1689"/>
    <w:rsid w:val="00AA3233"/>
    <w:rsid w:val="00AA5770"/>
    <w:rsid w:val="00AC1D15"/>
    <w:rsid w:val="00AC3A8A"/>
    <w:rsid w:val="00AE1BDC"/>
    <w:rsid w:val="00B07B0C"/>
    <w:rsid w:val="00B25563"/>
    <w:rsid w:val="00B26D48"/>
    <w:rsid w:val="00B42EE1"/>
    <w:rsid w:val="00B53CF9"/>
    <w:rsid w:val="00B8293D"/>
    <w:rsid w:val="00B83A5F"/>
    <w:rsid w:val="00B90C19"/>
    <w:rsid w:val="00B92478"/>
    <w:rsid w:val="00B93FB4"/>
    <w:rsid w:val="00BA6188"/>
    <w:rsid w:val="00BD61A2"/>
    <w:rsid w:val="00BE484D"/>
    <w:rsid w:val="00BF0436"/>
    <w:rsid w:val="00BF125D"/>
    <w:rsid w:val="00BF3591"/>
    <w:rsid w:val="00BF3E28"/>
    <w:rsid w:val="00C32FA2"/>
    <w:rsid w:val="00C37E05"/>
    <w:rsid w:val="00C55D29"/>
    <w:rsid w:val="00C84274"/>
    <w:rsid w:val="00CA0BE9"/>
    <w:rsid w:val="00CA138D"/>
    <w:rsid w:val="00CB659A"/>
    <w:rsid w:val="00CC02E6"/>
    <w:rsid w:val="00CC24E1"/>
    <w:rsid w:val="00CC7641"/>
    <w:rsid w:val="00CD2D68"/>
    <w:rsid w:val="00CE1517"/>
    <w:rsid w:val="00CE612E"/>
    <w:rsid w:val="00CF13A3"/>
    <w:rsid w:val="00CF2CEA"/>
    <w:rsid w:val="00D102B5"/>
    <w:rsid w:val="00D13794"/>
    <w:rsid w:val="00D20C4F"/>
    <w:rsid w:val="00D24052"/>
    <w:rsid w:val="00D24386"/>
    <w:rsid w:val="00D31575"/>
    <w:rsid w:val="00D34626"/>
    <w:rsid w:val="00D40E3D"/>
    <w:rsid w:val="00D4257A"/>
    <w:rsid w:val="00D62665"/>
    <w:rsid w:val="00D825EB"/>
    <w:rsid w:val="00D82E47"/>
    <w:rsid w:val="00D85979"/>
    <w:rsid w:val="00D876A7"/>
    <w:rsid w:val="00D92408"/>
    <w:rsid w:val="00D94D77"/>
    <w:rsid w:val="00DA7686"/>
    <w:rsid w:val="00DB038A"/>
    <w:rsid w:val="00DB0F57"/>
    <w:rsid w:val="00DC0CDE"/>
    <w:rsid w:val="00DC4D72"/>
    <w:rsid w:val="00DC6B6B"/>
    <w:rsid w:val="00E0328F"/>
    <w:rsid w:val="00E0624D"/>
    <w:rsid w:val="00E07F49"/>
    <w:rsid w:val="00E1226C"/>
    <w:rsid w:val="00E22C3B"/>
    <w:rsid w:val="00E250CC"/>
    <w:rsid w:val="00E26661"/>
    <w:rsid w:val="00E4438C"/>
    <w:rsid w:val="00E457F3"/>
    <w:rsid w:val="00E45C77"/>
    <w:rsid w:val="00EB2AEF"/>
    <w:rsid w:val="00EB3494"/>
    <w:rsid w:val="00EB7E71"/>
    <w:rsid w:val="00ED5C5D"/>
    <w:rsid w:val="00EE0715"/>
    <w:rsid w:val="00EF0A98"/>
    <w:rsid w:val="00F027D5"/>
    <w:rsid w:val="00F050EF"/>
    <w:rsid w:val="00F109D4"/>
    <w:rsid w:val="00F12D01"/>
    <w:rsid w:val="00F15EE9"/>
    <w:rsid w:val="00F3423B"/>
    <w:rsid w:val="00F413DF"/>
    <w:rsid w:val="00F47585"/>
    <w:rsid w:val="00F54C4E"/>
    <w:rsid w:val="00F73726"/>
    <w:rsid w:val="00F85E6F"/>
    <w:rsid w:val="00FA43BB"/>
    <w:rsid w:val="00FA7545"/>
    <w:rsid w:val="00FC542D"/>
    <w:rsid w:val="00FD378F"/>
    <w:rsid w:val="00FE04E4"/>
    <w:rsid w:val="00FE73F9"/>
    <w:rsid w:val="00FF05DD"/>
    <w:rsid w:val="00FF1057"/>
    <w:rsid w:val="00FF3E25"/>
    <w:rsid w:val="00FF7C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3CAA69"/>
  <w15:docId w15:val="{0AF36E92-5E7E-4D00-9620-BC1B57839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425776">
      <w:bodyDiv w:val="1"/>
      <w:marLeft w:val="0"/>
      <w:marRight w:val="0"/>
      <w:marTop w:val="0"/>
      <w:marBottom w:val="0"/>
      <w:divBdr>
        <w:top w:val="none" w:sz="0" w:space="0" w:color="auto"/>
        <w:left w:val="none" w:sz="0" w:space="0" w:color="auto"/>
        <w:bottom w:val="none" w:sz="0" w:space="0" w:color="auto"/>
        <w:right w:val="none" w:sz="0" w:space="0" w:color="auto"/>
      </w:divBdr>
    </w:div>
    <w:div w:id="1234197433">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21622" ma:contentTypeDescription="" ma:contentTypeScope="" ma:versionID="7d08dc7240148cd58b01b9380314a480">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ae8a8f80a0e5dd7c07b24e5121665e94"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TaxCatchAll xmlns="0f563589-9cf9-4143-b1eb-fb0534803d38">
      <Value>7</Value>
    </TaxCatchAll>
    <_dlc_DocId xmlns="0f563589-9cf9-4143-b1eb-fb0534803d38">2019RG-136-44458</_dlc_DocId>
    <_dlc_DocIdUrl xmlns="0f563589-9cf9-4143-b1eb-fb0534803d38">
      <Url>http://tweb/sites/rg/ldp/_layouts/15/DocIdRedir.aspx?ID=2019RG-136-44458</Url>
      <Description>2019RG-136-44458</Description>
    </_dlc_DocIdUrl>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Number_x0020_version xmlns="687b78b0-2ddd-4441-8a8b-c9638c2a1939" xsi:nil="true"/>
    <Status xmlns="687b78b0-2ddd-4441-8a8b-c9638c2a1939">
      <Value>Current</Value>
    </Status>
    <NAture_x0020_of_x0020_documents1 xmlns="687b78b0-2ddd-4441-8a8b-c9638c2a1939"/>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C95AF-DC3D-454D-876B-A90DFB6AC3F1}">
  <ds:schemaRefs>
    <ds:schemaRef ds:uri="office.server.policy"/>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9951ED91-A65B-42A3-80B5-920133DFE09D}"/>
</file>

<file path=customXml/itemProps4.xml><?xml version="1.0" encoding="utf-8"?>
<ds:datastoreItem xmlns:ds="http://schemas.openxmlformats.org/officeDocument/2006/customXml" ds:itemID="{46278533-3486-40E5-9013-DD26FD164D39}">
  <ds:schemaRefs>
    <ds:schemaRef ds:uri="http://purl.org/dc/terms/"/>
    <ds:schemaRef ds:uri="http://schemas.microsoft.com/office/2006/documentManagement/types"/>
    <ds:schemaRef ds:uri="http://schemas.microsoft.com/sharepoint/v3"/>
    <ds:schemaRef ds:uri="http://schemas.microsoft.com/office/2006/metadata/properties"/>
    <ds:schemaRef ds:uri="0f563589-9cf9-4143-b1eb-fb0534803d38"/>
    <ds:schemaRef ds:uri="http://schemas.microsoft.com/office/infopath/2007/PartnerControls"/>
    <ds:schemaRef ds:uri="9f7bc583-7cbe-45b9-a2bd-8bbb6543b37e"/>
    <ds:schemaRef ds:uri="http://schemas.openxmlformats.org/package/2006/metadata/core-properties"/>
    <ds:schemaRef ds:uri="http://purl.org/dc/dcmitype/"/>
    <ds:schemaRef ds:uri="http://www.w3.org/XML/1998/namespace"/>
    <ds:schemaRef ds:uri="http://schemas.microsoft.com/sharepoint/v4"/>
    <ds:schemaRef ds:uri="687b78b0-2ddd-4441-8a8b-c9638c2a1939"/>
    <ds:schemaRef ds:uri="http://purl.org/dc/elements/1.1/"/>
  </ds:schemaRefs>
</ds:datastoreItem>
</file>

<file path=customXml/itemProps5.xml><?xml version="1.0" encoding="utf-8"?>
<ds:datastoreItem xmlns:ds="http://schemas.openxmlformats.org/officeDocument/2006/customXml" ds:itemID="{1179783E-0C2F-4499-9DEB-263F48C4F427}">
  <ds:schemaRefs>
    <ds:schemaRef ds:uri="http://schemas.microsoft.com/sharepoint/events"/>
  </ds:schemaRefs>
</ds:datastoreItem>
</file>

<file path=customXml/itemProps6.xml><?xml version="1.0" encoding="utf-8"?>
<ds:datastoreItem xmlns:ds="http://schemas.openxmlformats.org/officeDocument/2006/customXml" ds:itemID="{8BB6D430-A8A0-4539-8B44-302802DB2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7</TotalTime>
  <Pages>3</Pages>
  <Words>1104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Lai, Tony</dc:creator>
  <cp:lastModifiedBy>Lai, Tony</cp:lastModifiedBy>
  <cp:revision>6</cp:revision>
  <cp:lastPrinted>2019-07-03T02:16:00Z</cp:lastPrinted>
  <dcterms:created xsi:type="dcterms:W3CDTF">2019-07-03T01:31:00Z</dcterms:created>
  <dcterms:modified xsi:type="dcterms:W3CDTF">2019-07-03T02:16:00Z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0x01010036BB8DE7EC542E42A8B2E98CC20CB69700AD614E3FF758BD46BB6A91BF499E7E08</vt:lpwstr>
  </property>
  <property fmtid="{D5CDD505-2E9C-101B-9397-08002B2CF9AE}" pid="4" name="TSYRecordClass">
    <vt:lpwstr>7;#TSY RA-9236 - Retain as national archives|c6a225b4-6b93-473e-bcbb-6bc6ab25b623</vt:lpwstr>
  </property>
  <property fmtid="{D5CDD505-2E9C-101B-9397-08002B2CF9AE}" pid="5" name="_dlc_DocIdItemGuid">
    <vt:lpwstr>1728f523-59f6-4d77-af09-b684ccf7395c</vt:lpwstr>
  </property>
  <property fmtid="{D5CDD505-2E9C-101B-9397-08002B2CF9AE}" pid="6" name="RecordPoint_WorkflowType">
    <vt:lpwstr>ActiveSubmitStub</vt:lpwstr>
  </property>
  <property fmtid="{D5CDD505-2E9C-101B-9397-08002B2CF9AE}" pid="7" name="RecordPoint_ActiveItemUniqueId">
    <vt:lpwstr>{1728f523-59f6-4d77-af09-b684ccf7395c}</vt:lpwstr>
  </property>
  <property fmtid="{D5CDD505-2E9C-101B-9397-08002B2CF9AE}" pid="8" name="RecordPoint_ActiveItemWebId">
    <vt:lpwstr>{09392e0d-4618-463d-b4d2-50a90b9447cf}</vt:lpwstr>
  </property>
  <property fmtid="{D5CDD505-2E9C-101B-9397-08002B2CF9AE}" pid="9" name="RecordPoint_ActiveItemSiteId">
    <vt:lpwstr>{5b52b9a5-e5b2-4521-8814-a1e24ca2869d}</vt:lpwstr>
  </property>
  <property fmtid="{D5CDD505-2E9C-101B-9397-08002B2CF9AE}" pid="10" name="RecordPoint_ActiveItemListId">
    <vt:lpwstr>{687b78b0-2ddd-4441-8a8b-c9638c2a1939}</vt:lpwstr>
  </property>
  <property fmtid="{D5CDD505-2E9C-101B-9397-08002B2CF9AE}" pid="11" name="RecordPoint_RecordNumberSubmitted">
    <vt:lpwstr>R0002092150</vt:lpwstr>
  </property>
  <property fmtid="{D5CDD505-2E9C-101B-9397-08002B2CF9AE}" pid="12" name="RecordPoint_SubmissionCompleted">
    <vt:lpwstr>2019-07-07T08:15:56.0161972+10:00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_AdHocReviewCycleID">
    <vt:i4>197438791</vt:i4>
  </property>
  <property fmtid="{D5CDD505-2E9C-101B-9397-08002B2CF9AE}" pid="17" name="_EmailSubject">
    <vt:lpwstr>Update - Consultation &amp; Discussions Papers Request #S95624 [SEC=UNCLASSIFIED]</vt:lpwstr>
  </property>
  <property fmtid="{D5CDD505-2E9C-101B-9397-08002B2CF9AE}" pid="18" name="_AuthorEmail">
    <vt:lpwstr>Stephen.Jones@TREASURY.GOV.AU</vt:lpwstr>
  </property>
  <property fmtid="{D5CDD505-2E9C-101B-9397-08002B2CF9AE}" pid="19" name="_AuthorEmailDisplayName">
    <vt:lpwstr>Jones, Stephen</vt:lpwstr>
  </property>
  <property fmtid="{D5CDD505-2E9C-101B-9397-08002B2CF9AE}" pid="20" name="_PreviousAdHocReviewCycleID">
    <vt:i4>293593114</vt:i4>
  </property>
</Properties>
</file>